
<file path=[Content_Types].xml><?xml version="1.0" encoding="utf-8"?>
<Types xmlns="http://schemas.openxmlformats.org/package/2006/content-types">
  <Default Extension="png" ContentType="image/png"/>
  <Default Extension="bin"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99BF6" w14:textId="51B456B4" w:rsidR="00E16A81" w:rsidRPr="00D20357" w:rsidRDefault="00482664" w:rsidP="003A4ED0">
      <w:pPr>
        <w:pStyle w:val="BATitle"/>
        <w:spacing w:before="0" w:afterLines="100" w:after="240" w:line="240" w:lineRule="auto"/>
        <w:jc w:val="left"/>
        <w:rPr>
          <w:bCs/>
          <w:sz w:val="28"/>
          <w:szCs w:val="28"/>
          <w:lang w:val="en-GB" w:eastAsia="zh-CN"/>
        </w:rPr>
      </w:pPr>
      <w:r w:rsidRPr="00D20357">
        <w:rPr>
          <w:bCs/>
          <w:sz w:val="24"/>
          <w:szCs w:val="24"/>
          <w:lang w:val="en-GB" w:eastAsia="zh-CN"/>
        </w:rPr>
        <w:t>Supp</w:t>
      </w:r>
      <w:r w:rsidR="00C61447" w:rsidRPr="00D20357">
        <w:rPr>
          <w:bCs/>
          <w:sz w:val="24"/>
          <w:szCs w:val="24"/>
          <w:lang w:val="en-GB" w:eastAsia="zh-CN"/>
        </w:rPr>
        <w:t xml:space="preserve">orting </w:t>
      </w:r>
      <w:r w:rsidRPr="00D20357">
        <w:rPr>
          <w:bCs/>
          <w:sz w:val="24"/>
          <w:szCs w:val="24"/>
          <w:lang w:val="en-GB" w:eastAsia="zh-CN"/>
        </w:rPr>
        <w:t>Information</w:t>
      </w:r>
      <w:r w:rsidR="003A4ED0" w:rsidRPr="00D20357">
        <w:rPr>
          <w:bCs/>
          <w:sz w:val="24"/>
          <w:szCs w:val="24"/>
          <w:lang w:val="en-GB" w:eastAsia="zh-CN"/>
        </w:rPr>
        <w:t xml:space="preserve"> for</w:t>
      </w:r>
    </w:p>
    <w:p w14:paraId="5E22C885" w14:textId="77777777" w:rsidR="00E16A81" w:rsidRPr="00D20357" w:rsidRDefault="003A4ED0" w:rsidP="003A4ED0">
      <w:pPr>
        <w:spacing w:before="240" w:after="240"/>
        <w:rPr>
          <w:b/>
          <w:sz w:val="28"/>
          <w:szCs w:val="28"/>
        </w:rPr>
      </w:pPr>
      <w:bookmarkStart w:id="0" w:name="_Hlk206436166"/>
      <w:r w:rsidRPr="00D20357">
        <w:rPr>
          <w:b/>
          <w:sz w:val="28"/>
          <w:szCs w:val="28"/>
          <w:lang w:val="en-GB"/>
        </w:rPr>
        <w:t>Self-Assembled Ordered Nanostructure of Zwitterionic Co-Solutes Induces Localized High-Concentration Ele</w:t>
      </w:r>
      <w:bookmarkStart w:id="1" w:name="_GoBack"/>
      <w:bookmarkEnd w:id="1"/>
      <w:r w:rsidRPr="00D20357">
        <w:rPr>
          <w:b/>
          <w:sz w:val="28"/>
          <w:szCs w:val="28"/>
          <w:lang w:val="en-GB"/>
        </w:rPr>
        <w:t xml:space="preserve">ctrolytes for </w:t>
      </w:r>
      <w:proofErr w:type="spellStart"/>
      <w:r w:rsidRPr="00D20357">
        <w:rPr>
          <w:b/>
          <w:sz w:val="28"/>
          <w:szCs w:val="28"/>
          <w:lang w:val="en-GB"/>
        </w:rPr>
        <w:t>Ultrastable</w:t>
      </w:r>
      <w:proofErr w:type="spellEnd"/>
      <w:r w:rsidRPr="00D20357">
        <w:rPr>
          <w:b/>
          <w:sz w:val="28"/>
          <w:szCs w:val="28"/>
          <w:lang w:val="en-GB"/>
        </w:rPr>
        <w:t xml:space="preserve"> and Efficient Zinc Metal Anodes</w:t>
      </w:r>
      <w:r w:rsidRPr="00D20357">
        <w:rPr>
          <w:b/>
          <w:sz w:val="28"/>
          <w:szCs w:val="28"/>
        </w:rPr>
        <w:t xml:space="preserve"> </w:t>
      </w:r>
    </w:p>
    <w:p w14:paraId="22AB1FD1" w14:textId="77777777" w:rsidR="00E16A81" w:rsidRPr="00D20357" w:rsidRDefault="003A4ED0" w:rsidP="003A4ED0">
      <w:pPr>
        <w:pStyle w:val="AuthorsFull"/>
        <w:spacing w:before="240" w:after="240"/>
        <w:rPr>
          <w:i w:val="0"/>
          <w:lang w:val="de-DE"/>
        </w:rPr>
      </w:pPr>
      <w:r w:rsidRPr="00D20357">
        <w:rPr>
          <w:i w:val="0"/>
          <w:lang w:val="de-DE"/>
        </w:rPr>
        <w:t>Shengyang Huang</w:t>
      </w:r>
      <w:r w:rsidRPr="00D20357">
        <w:rPr>
          <w:rFonts w:eastAsiaTheme="minorEastAsia"/>
          <w:i w:val="0"/>
          <w:vertAlign w:val="superscript"/>
          <w:lang w:val="de-DE" w:eastAsia="zh-CN"/>
        </w:rPr>
        <w:t>1</w:t>
      </w:r>
      <w:r w:rsidRPr="00D20357">
        <w:rPr>
          <w:i w:val="0"/>
          <w:lang w:val="de-DE"/>
        </w:rPr>
        <w:t>, Zuyang Hu</w:t>
      </w:r>
      <w:r w:rsidRPr="00D20357">
        <w:rPr>
          <w:i w:val="0"/>
          <w:vertAlign w:val="superscript"/>
          <w:lang w:val="de-DE"/>
        </w:rPr>
        <w:t>1, 2</w:t>
      </w:r>
      <w:r w:rsidRPr="00D20357">
        <w:rPr>
          <w:i w:val="0"/>
          <w:lang w:val="de-DE"/>
        </w:rPr>
        <w:t>, Xin Wang Mo</w:t>
      </w:r>
      <w:r w:rsidRPr="00D20357">
        <w:rPr>
          <w:rFonts w:eastAsiaTheme="minorEastAsia"/>
          <w:i w:val="0"/>
          <w:vertAlign w:val="superscript"/>
          <w:lang w:val="de-DE" w:eastAsia="zh-CN"/>
        </w:rPr>
        <w:t>1</w:t>
      </w:r>
      <w:r w:rsidRPr="00D20357">
        <w:rPr>
          <w:i w:val="0"/>
          <w:lang w:val="de-DE"/>
        </w:rPr>
        <w:t>, Yeonju Park</w:t>
      </w:r>
      <w:r w:rsidRPr="00D20357">
        <w:rPr>
          <w:rFonts w:eastAsiaTheme="minorEastAsia"/>
          <w:i w:val="0"/>
          <w:vertAlign w:val="superscript"/>
          <w:lang w:val="de-DE" w:eastAsia="zh-CN"/>
        </w:rPr>
        <w:t>3, 4</w:t>
      </w:r>
      <w:r w:rsidRPr="00D20357">
        <w:rPr>
          <w:i w:val="0"/>
          <w:lang w:val="de-DE"/>
        </w:rPr>
        <w:t>, Jun Su Kim</w:t>
      </w:r>
      <w:r w:rsidRPr="00D20357">
        <w:rPr>
          <w:rFonts w:eastAsiaTheme="minorEastAsia"/>
          <w:i w:val="0"/>
          <w:vertAlign w:val="superscript"/>
          <w:lang w:val="de-DE" w:eastAsia="zh-CN"/>
        </w:rPr>
        <w:t>1</w:t>
      </w:r>
      <w:r w:rsidRPr="00D20357">
        <w:rPr>
          <w:i w:val="0"/>
          <w:lang w:val="de-DE"/>
        </w:rPr>
        <w:t>, Gun Jang</w:t>
      </w:r>
      <w:r w:rsidRPr="00D20357">
        <w:rPr>
          <w:rFonts w:eastAsiaTheme="minorEastAsia"/>
          <w:i w:val="0"/>
          <w:vertAlign w:val="superscript"/>
          <w:lang w:val="de-DE" w:eastAsia="zh-CN"/>
        </w:rPr>
        <w:t>1</w:t>
      </w:r>
      <w:r w:rsidRPr="00D20357">
        <w:rPr>
          <w:i w:val="0"/>
          <w:lang w:val="de-DE"/>
        </w:rPr>
        <w:t>, Dong Hyun Min</w:t>
      </w:r>
      <w:r w:rsidRPr="00D20357">
        <w:rPr>
          <w:rFonts w:eastAsiaTheme="minorEastAsia"/>
          <w:i w:val="0"/>
          <w:vertAlign w:val="superscript"/>
          <w:lang w:val="de-DE" w:eastAsia="zh-CN"/>
        </w:rPr>
        <w:t>1</w:t>
      </w:r>
      <w:r w:rsidRPr="00D20357">
        <w:rPr>
          <w:i w:val="0"/>
          <w:lang w:val="de-DE"/>
        </w:rPr>
        <w:t>, Hao Fu</w:t>
      </w:r>
      <w:r w:rsidRPr="00D20357">
        <w:rPr>
          <w:rFonts w:eastAsiaTheme="minorEastAsia"/>
          <w:i w:val="0"/>
          <w:vertAlign w:val="superscript"/>
          <w:lang w:val="de-DE" w:eastAsia="zh-CN"/>
        </w:rPr>
        <w:t>1</w:t>
      </w:r>
      <w:r w:rsidRPr="00D20357">
        <w:rPr>
          <w:i w:val="0"/>
          <w:lang w:val="de-DE"/>
        </w:rPr>
        <w:t>, Peixun Xiong</w:t>
      </w:r>
      <w:r w:rsidRPr="00D20357">
        <w:rPr>
          <w:rFonts w:eastAsiaTheme="minorEastAsia"/>
          <w:i w:val="0"/>
          <w:vertAlign w:val="superscript"/>
          <w:lang w:val="de-DE" w:eastAsia="zh-CN"/>
        </w:rPr>
        <w:t>1</w:t>
      </w:r>
      <w:r w:rsidRPr="00D20357">
        <w:rPr>
          <w:i w:val="0"/>
          <w:lang w:val="de-DE"/>
        </w:rPr>
        <w:t>, Zhipeng Wen</w:t>
      </w:r>
      <w:r w:rsidRPr="00D20357">
        <w:rPr>
          <w:rFonts w:eastAsiaTheme="minorEastAsia"/>
          <w:i w:val="0"/>
          <w:vertAlign w:val="superscript"/>
          <w:lang w:val="de-DE" w:eastAsia="zh-CN"/>
        </w:rPr>
        <w:t>2</w:t>
      </w:r>
      <w:r w:rsidRPr="00D20357">
        <w:rPr>
          <w:i w:val="0"/>
          <w:lang w:val="de-DE"/>
        </w:rPr>
        <w:t>, Young Mee Jung</w:t>
      </w:r>
      <w:r w:rsidRPr="00D20357">
        <w:rPr>
          <w:rFonts w:eastAsiaTheme="minorEastAsia"/>
          <w:i w:val="0"/>
          <w:vertAlign w:val="superscript"/>
          <w:lang w:val="de-DE" w:eastAsia="zh-CN"/>
        </w:rPr>
        <w:t>3, 4</w:t>
      </w:r>
      <w:r w:rsidRPr="00D20357">
        <w:rPr>
          <w:i w:val="0"/>
          <w:lang w:val="de-DE"/>
        </w:rPr>
        <w:t>, Jaeyun Kim</w:t>
      </w:r>
      <w:r w:rsidRPr="00D20357">
        <w:rPr>
          <w:rFonts w:eastAsiaTheme="minorEastAsia"/>
          <w:i w:val="0"/>
          <w:vertAlign w:val="superscript"/>
          <w:lang w:val="de-DE" w:eastAsia="zh-CN"/>
        </w:rPr>
        <w:t>1</w:t>
      </w:r>
      <w:r w:rsidRPr="00D20357">
        <w:rPr>
          <w:i w:val="0"/>
          <w:lang w:val="de-DE"/>
        </w:rPr>
        <w:t>, Hyunjoo Lee</w:t>
      </w:r>
      <w:r w:rsidRPr="00D20357">
        <w:rPr>
          <w:rFonts w:eastAsiaTheme="minorEastAsia"/>
          <w:i w:val="0"/>
          <w:vertAlign w:val="superscript"/>
          <w:lang w:val="de-DE" w:eastAsia="zh-CN"/>
        </w:rPr>
        <w:t>5</w:t>
      </w:r>
      <w:r w:rsidRPr="00D20357">
        <w:rPr>
          <w:i w:val="0"/>
          <w:lang w:val="de-DE"/>
        </w:rPr>
        <w:t>, Chihyun Hwang</w:t>
      </w:r>
      <w:r w:rsidRPr="00D20357">
        <w:rPr>
          <w:rFonts w:eastAsiaTheme="minorEastAsia"/>
          <w:i w:val="0"/>
          <w:vertAlign w:val="superscript"/>
          <w:lang w:val="de-DE" w:eastAsia="zh-CN"/>
        </w:rPr>
        <w:t>6</w:t>
      </w:r>
      <w:r w:rsidRPr="00D20357">
        <w:rPr>
          <w:i w:val="0"/>
          <w:lang w:val="de-DE"/>
        </w:rPr>
        <w:t>, Youngkwon Kim</w:t>
      </w:r>
      <w:r w:rsidRPr="00D20357">
        <w:rPr>
          <w:rFonts w:eastAsiaTheme="minorEastAsia"/>
          <w:i w:val="0"/>
          <w:vertAlign w:val="superscript"/>
          <w:lang w:val="de-DE" w:eastAsia="zh-CN"/>
        </w:rPr>
        <w:t xml:space="preserve">6, </w:t>
      </w:r>
      <w:r w:rsidRPr="00D20357">
        <w:rPr>
          <w:i w:val="0"/>
          <w:lang w:val="de-DE"/>
        </w:rPr>
        <w:t>*, Cheng Chao Li</w:t>
      </w:r>
      <w:r w:rsidRPr="00D20357">
        <w:rPr>
          <w:rFonts w:eastAsiaTheme="minorEastAsia"/>
          <w:i w:val="0"/>
          <w:vertAlign w:val="superscript"/>
          <w:lang w:val="de-DE" w:eastAsia="zh-CN"/>
        </w:rPr>
        <w:t xml:space="preserve">2, </w:t>
      </w:r>
      <w:r w:rsidRPr="00D20357">
        <w:rPr>
          <w:i w:val="0"/>
          <w:lang w:val="de-DE"/>
        </w:rPr>
        <w:t>*, Qingyun Dou</w:t>
      </w:r>
      <w:r w:rsidRPr="00D20357">
        <w:rPr>
          <w:rFonts w:eastAsiaTheme="minorEastAsia"/>
          <w:i w:val="0"/>
          <w:vertAlign w:val="superscript"/>
          <w:lang w:val="de-DE" w:eastAsia="zh-CN"/>
        </w:rPr>
        <w:t xml:space="preserve">1, 7, </w:t>
      </w:r>
      <w:r w:rsidRPr="00D20357">
        <w:rPr>
          <w:i w:val="0"/>
          <w:lang w:val="de-DE"/>
        </w:rPr>
        <w:t>* and Ho Seok Park</w:t>
      </w:r>
      <w:r w:rsidRPr="00D20357">
        <w:rPr>
          <w:rFonts w:eastAsiaTheme="minorEastAsia"/>
          <w:i w:val="0"/>
          <w:vertAlign w:val="superscript"/>
          <w:lang w:val="de-DE" w:eastAsia="zh-CN"/>
        </w:rPr>
        <w:t xml:space="preserve">1, 8, </w:t>
      </w:r>
      <w:r w:rsidRPr="00D20357">
        <w:rPr>
          <w:i w:val="0"/>
          <w:lang w:val="de-DE"/>
        </w:rPr>
        <w:t>*</w:t>
      </w:r>
    </w:p>
    <w:p w14:paraId="35ED7CDC" w14:textId="0389DBEC" w:rsidR="00E16A81" w:rsidRPr="00D20357" w:rsidRDefault="003A4ED0" w:rsidP="003A4ED0">
      <w:pPr>
        <w:pStyle w:val="BCAuthorAddress"/>
        <w:spacing w:before="240" w:line="240" w:lineRule="auto"/>
        <w:jc w:val="left"/>
        <w:rPr>
          <w:rFonts w:ascii="Times New Roman" w:hAnsi="Times New Roman"/>
          <w:szCs w:val="24"/>
        </w:rPr>
      </w:pPr>
      <w:r w:rsidRPr="00D20357">
        <w:rPr>
          <w:rFonts w:ascii="Times New Roman" w:hAnsi="Times New Roman"/>
          <w:szCs w:val="24"/>
          <w:vertAlign w:val="superscript"/>
        </w:rPr>
        <w:t>1</w:t>
      </w:r>
      <w:r w:rsidRPr="00D20357">
        <w:rPr>
          <w:rFonts w:ascii="Times New Roman" w:hAnsi="Times New Roman"/>
          <w:szCs w:val="24"/>
        </w:rPr>
        <w:t xml:space="preserve"> School of Chemical Engineering, Sungkyunkwan University (SKKU), 2066 </w:t>
      </w:r>
      <w:proofErr w:type="spellStart"/>
      <w:r w:rsidRPr="00D20357">
        <w:rPr>
          <w:rFonts w:ascii="Times New Roman" w:hAnsi="Times New Roman"/>
          <w:szCs w:val="24"/>
        </w:rPr>
        <w:t>Seobu-ro</w:t>
      </w:r>
      <w:proofErr w:type="spellEnd"/>
      <w:r w:rsidRPr="00D20357">
        <w:rPr>
          <w:rFonts w:ascii="Times New Roman" w:hAnsi="Times New Roman"/>
          <w:szCs w:val="24"/>
        </w:rPr>
        <w:t xml:space="preserve">, </w:t>
      </w:r>
      <w:proofErr w:type="spellStart"/>
      <w:r w:rsidRPr="00D20357">
        <w:rPr>
          <w:rFonts w:ascii="Times New Roman" w:hAnsi="Times New Roman"/>
          <w:szCs w:val="24"/>
        </w:rPr>
        <w:t>Jangan-gu</w:t>
      </w:r>
      <w:proofErr w:type="spellEnd"/>
      <w:r w:rsidRPr="00D20357">
        <w:rPr>
          <w:rFonts w:ascii="Times New Roman" w:hAnsi="Times New Roman"/>
          <w:szCs w:val="24"/>
        </w:rPr>
        <w:t xml:space="preserve">, Suwon 16419, </w:t>
      </w:r>
      <w:r w:rsidR="00145FE8" w:rsidRPr="00D20357">
        <w:rPr>
          <w:rFonts w:ascii="Times New Roman" w:eastAsia="Times New Roman" w:hAnsi="Times New Roman"/>
          <w:iCs/>
          <w:szCs w:val="24"/>
        </w:rPr>
        <w:t>Republic of Korea</w:t>
      </w:r>
    </w:p>
    <w:p w14:paraId="794742F4" w14:textId="77777777" w:rsidR="00E16A81" w:rsidRPr="00D20357" w:rsidRDefault="003A4ED0" w:rsidP="003A4ED0">
      <w:pPr>
        <w:pStyle w:val="BCAuthorAddress"/>
        <w:spacing w:before="240" w:line="240" w:lineRule="auto"/>
        <w:jc w:val="left"/>
        <w:rPr>
          <w:rFonts w:ascii="Times New Roman" w:hAnsi="Times New Roman"/>
          <w:szCs w:val="24"/>
        </w:rPr>
      </w:pPr>
      <w:r w:rsidRPr="00D20357">
        <w:rPr>
          <w:rFonts w:ascii="Times New Roman" w:hAnsi="Times New Roman"/>
          <w:szCs w:val="24"/>
          <w:vertAlign w:val="superscript"/>
        </w:rPr>
        <w:t>2</w:t>
      </w:r>
      <w:r w:rsidRPr="00D20357">
        <w:rPr>
          <w:rFonts w:ascii="Times New Roman" w:hAnsi="Times New Roman"/>
        </w:rPr>
        <w:t xml:space="preserve"> </w:t>
      </w:r>
      <w:r w:rsidRPr="00D20357">
        <w:rPr>
          <w:rFonts w:ascii="Times New Roman" w:hAnsi="Times New Roman"/>
          <w:szCs w:val="24"/>
        </w:rPr>
        <w:t>Guangdong Provincial Key Laboratory of Plant Resources Biorefinery, School of Chemical Engineering and Light Industry, Guangdong University of Technology, Guangzhou 510006, P. R. China</w:t>
      </w:r>
    </w:p>
    <w:p w14:paraId="6B9FC22D" w14:textId="77777777" w:rsidR="00E16A81" w:rsidRPr="00D20357" w:rsidRDefault="003A4ED0" w:rsidP="003A4ED0">
      <w:pPr>
        <w:pStyle w:val="BCAuthorAddress"/>
        <w:spacing w:before="240" w:line="240" w:lineRule="auto"/>
        <w:jc w:val="left"/>
        <w:rPr>
          <w:rFonts w:ascii="Times New Roman" w:hAnsi="Times New Roman"/>
          <w:szCs w:val="24"/>
        </w:rPr>
      </w:pPr>
      <w:r w:rsidRPr="00D20357">
        <w:rPr>
          <w:rFonts w:ascii="Times New Roman" w:hAnsi="Times New Roman"/>
          <w:szCs w:val="24"/>
          <w:vertAlign w:val="superscript"/>
          <w:lang w:eastAsia="zh-CN"/>
        </w:rPr>
        <w:t>3</w:t>
      </w:r>
      <w:r w:rsidRPr="00D20357">
        <w:rPr>
          <w:rFonts w:ascii="Times New Roman" w:hAnsi="Times New Roman"/>
        </w:rPr>
        <w:t xml:space="preserve"> </w:t>
      </w:r>
      <w:r w:rsidRPr="00D20357">
        <w:rPr>
          <w:rFonts w:ascii="Times New Roman" w:hAnsi="Times New Roman"/>
          <w:szCs w:val="24"/>
        </w:rPr>
        <w:t xml:space="preserve">Department of Chemistry, Institute for Molecular Science and Fusion Technology, </w:t>
      </w:r>
      <w:proofErr w:type="spellStart"/>
      <w:r w:rsidRPr="00D20357">
        <w:rPr>
          <w:rFonts w:ascii="Times New Roman" w:hAnsi="Times New Roman"/>
          <w:szCs w:val="24"/>
        </w:rPr>
        <w:t>Kangwon</w:t>
      </w:r>
      <w:proofErr w:type="spellEnd"/>
      <w:r w:rsidRPr="00D20357">
        <w:rPr>
          <w:rFonts w:ascii="Times New Roman" w:hAnsi="Times New Roman"/>
          <w:szCs w:val="24"/>
        </w:rPr>
        <w:t xml:space="preserve"> National University, </w:t>
      </w:r>
      <w:proofErr w:type="spellStart"/>
      <w:r w:rsidRPr="00D20357">
        <w:rPr>
          <w:rFonts w:ascii="Times New Roman" w:hAnsi="Times New Roman"/>
          <w:szCs w:val="24"/>
        </w:rPr>
        <w:t>Chuncheon</w:t>
      </w:r>
      <w:proofErr w:type="spellEnd"/>
      <w:r w:rsidRPr="00D20357">
        <w:rPr>
          <w:rFonts w:ascii="Times New Roman" w:hAnsi="Times New Roman"/>
          <w:szCs w:val="24"/>
        </w:rPr>
        <w:t xml:space="preserve"> 24341, Republic of Korea</w:t>
      </w:r>
    </w:p>
    <w:p w14:paraId="0F4DF501" w14:textId="77777777" w:rsidR="00E16A81" w:rsidRPr="00D20357" w:rsidRDefault="003A4ED0" w:rsidP="003A4ED0">
      <w:pPr>
        <w:pStyle w:val="BCAuthorAddress"/>
        <w:spacing w:before="240" w:line="240" w:lineRule="auto"/>
        <w:jc w:val="left"/>
        <w:rPr>
          <w:rFonts w:ascii="Times New Roman" w:hAnsi="Times New Roman"/>
          <w:szCs w:val="24"/>
        </w:rPr>
      </w:pPr>
      <w:r w:rsidRPr="00D20357">
        <w:rPr>
          <w:rFonts w:ascii="Times New Roman" w:hAnsi="Times New Roman"/>
          <w:szCs w:val="24"/>
          <w:vertAlign w:val="superscript"/>
          <w:lang w:eastAsia="zh-CN"/>
        </w:rPr>
        <w:t>4</w:t>
      </w:r>
      <w:r w:rsidRPr="00D20357">
        <w:rPr>
          <w:rFonts w:ascii="Times New Roman" w:hAnsi="Times New Roman"/>
        </w:rPr>
        <w:t xml:space="preserve"> </w:t>
      </w:r>
      <w:proofErr w:type="spellStart"/>
      <w:r w:rsidRPr="00D20357">
        <w:rPr>
          <w:rFonts w:ascii="Times New Roman" w:eastAsia="Times New Roman" w:hAnsi="Times New Roman"/>
          <w:iCs/>
          <w:szCs w:val="24"/>
        </w:rPr>
        <w:t>Kangwon</w:t>
      </w:r>
      <w:proofErr w:type="spellEnd"/>
      <w:r w:rsidRPr="00D20357">
        <w:rPr>
          <w:rFonts w:ascii="Times New Roman" w:eastAsia="Times New Roman" w:hAnsi="Times New Roman"/>
          <w:iCs/>
          <w:szCs w:val="24"/>
        </w:rPr>
        <w:t xml:space="preserve"> Radiation Convergence Research Support Center, </w:t>
      </w:r>
      <w:proofErr w:type="spellStart"/>
      <w:r w:rsidRPr="00D20357">
        <w:rPr>
          <w:rFonts w:ascii="Times New Roman" w:eastAsia="Times New Roman" w:hAnsi="Times New Roman"/>
          <w:iCs/>
          <w:szCs w:val="24"/>
        </w:rPr>
        <w:t>Kangwon</w:t>
      </w:r>
      <w:proofErr w:type="spellEnd"/>
      <w:r w:rsidRPr="00D20357">
        <w:rPr>
          <w:rFonts w:ascii="Times New Roman" w:eastAsia="Times New Roman" w:hAnsi="Times New Roman"/>
          <w:iCs/>
          <w:szCs w:val="24"/>
        </w:rPr>
        <w:t xml:space="preserve"> National University, </w:t>
      </w:r>
      <w:proofErr w:type="spellStart"/>
      <w:r w:rsidRPr="00D20357">
        <w:rPr>
          <w:rFonts w:ascii="Times New Roman" w:eastAsia="Times New Roman" w:hAnsi="Times New Roman"/>
          <w:iCs/>
          <w:szCs w:val="24"/>
        </w:rPr>
        <w:t>Chuncheon</w:t>
      </w:r>
      <w:proofErr w:type="spellEnd"/>
      <w:r w:rsidRPr="00D20357">
        <w:rPr>
          <w:rFonts w:ascii="Times New Roman" w:eastAsia="Times New Roman" w:hAnsi="Times New Roman"/>
          <w:iCs/>
          <w:szCs w:val="24"/>
        </w:rPr>
        <w:t xml:space="preserve"> 24341, Republic of Korea</w:t>
      </w:r>
    </w:p>
    <w:p w14:paraId="37BC1265" w14:textId="77777777" w:rsidR="00E16A81" w:rsidRPr="00D20357" w:rsidRDefault="003A4ED0" w:rsidP="003A4ED0">
      <w:pPr>
        <w:pStyle w:val="BCAuthorAddress"/>
        <w:spacing w:before="240" w:line="240" w:lineRule="auto"/>
        <w:jc w:val="left"/>
        <w:rPr>
          <w:rFonts w:ascii="Times New Roman" w:eastAsiaTheme="minorEastAsia" w:hAnsi="Times New Roman"/>
          <w:iCs/>
          <w:szCs w:val="24"/>
          <w:lang w:eastAsia="zh-CN"/>
        </w:rPr>
      </w:pPr>
      <w:r w:rsidRPr="00D20357">
        <w:rPr>
          <w:rFonts w:ascii="Times New Roman" w:hAnsi="Times New Roman"/>
          <w:szCs w:val="24"/>
          <w:vertAlign w:val="superscript"/>
          <w:lang w:eastAsia="zh-CN"/>
        </w:rPr>
        <w:t xml:space="preserve">5 </w:t>
      </w:r>
      <w:r w:rsidRPr="00D20357">
        <w:rPr>
          <w:rFonts w:ascii="Times New Roman" w:eastAsia="Times New Roman" w:hAnsi="Times New Roman"/>
          <w:iCs/>
          <w:szCs w:val="24"/>
        </w:rPr>
        <w:t xml:space="preserve">Clean Energy Center, Institute of Science and Technology (KIST), 5, </w:t>
      </w:r>
      <w:proofErr w:type="spellStart"/>
      <w:r w:rsidRPr="00D20357">
        <w:rPr>
          <w:rFonts w:ascii="Times New Roman" w:eastAsia="Times New Roman" w:hAnsi="Times New Roman"/>
          <w:iCs/>
          <w:szCs w:val="24"/>
        </w:rPr>
        <w:t>Hwarang-ro</w:t>
      </w:r>
      <w:proofErr w:type="spellEnd"/>
      <w:r w:rsidRPr="00D20357">
        <w:rPr>
          <w:rFonts w:ascii="Times New Roman" w:eastAsia="Times New Roman" w:hAnsi="Times New Roman"/>
          <w:iCs/>
          <w:szCs w:val="24"/>
        </w:rPr>
        <w:t xml:space="preserve"> 14-gil, </w:t>
      </w:r>
      <w:proofErr w:type="spellStart"/>
      <w:r w:rsidRPr="00D20357">
        <w:rPr>
          <w:rFonts w:ascii="Times New Roman" w:eastAsia="Times New Roman" w:hAnsi="Times New Roman"/>
          <w:iCs/>
          <w:szCs w:val="24"/>
        </w:rPr>
        <w:t>Seongbuk-gu</w:t>
      </w:r>
      <w:proofErr w:type="spellEnd"/>
      <w:r w:rsidRPr="00D20357">
        <w:rPr>
          <w:rFonts w:ascii="Times New Roman" w:eastAsia="Times New Roman" w:hAnsi="Times New Roman"/>
          <w:iCs/>
          <w:szCs w:val="24"/>
        </w:rPr>
        <w:t>, Seoul 02792, Republic of Korea</w:t>
      </w:r>
    </w:p>
    <w:p w14:paraId="236EBAB0" w14:textId="77777777" w:rsidR="00E16A81" w:rsidRPr="00D20357" w:rsidRDefault="003A4ED0" w:rsidP="003A4ED0">
      <w:pPr>
        <w:pStyle w:val="BCAuthorAddress"/>
        <w:spacing w:before="240" w:line="240" w:lineRule="auto"/>
        <w:jc w:val="left"/>
        <w:rPr>
          <w:rFonts w:ascii="Times New Roman" w:hAnsi="Times New Roman"/>
          <w:szCs w:val="24"/>
        </w:rPr>
      </w:pPr>
      <w:r w:rsidRPr="00D20357">
        <w:rPr>
          <w:rFonts w:ascii="Times New Roman" w:hAnsi="Times New Roman"/>
          <w:szCs w:val="24"/>
          <w:vertAlign w:val="superscript"/>
          <w:lang w:eastAsia="zh-CN"/>
        </w:rPr>
        <w:t>6</w:t>
      </w:r>
      <w:r w:rsidRPr="00D20357">
        <w:rPr>
          <w:rFonts w:ascii="Times New Roman" w:hAnsi="Times New Roman"/>
        </w:rPr>
        <w:t xml:space="preserve"> </w:t>
      </w:r>
      <w:r w:rsidRPr="00D20357">
        <w:rPr>
          <w:rFonts w:ascii="Times New Roman" w:hAnsi="Times New Roman"/>
          <w:szCs w:val="24"/>
        </w:rPr>
        <w:t xml:space="preserve">Advanced Batteries Research Center, Korea Electronics Technology Institute (KETI), 25, </w:t>
      </w:r>
      <w:proofErr w:type="spellStart"/>
      <w:r w:rsidRPr="00D20357">
        <w:rPr>
          <w:rFonts w:ascii="Times New Roman" w:hAnsi="Times New Roman"/>
          <w:szCs w:val="24"/>
        </w:rPr>
        <w:t>Saenari-ro</w:t>
      </w:r>
      <w:proofErr w:type="spellEnd"/>
      <w:r w:rsidRPr="00D20357">
        <w:rPr>
          <w:rFonts w:ascii="Times New Roman" w:hAnsi="Times New Roman"/>
          <w:szCs w:val="24"/>
        </w:rPr>
        <w:t xml:space="preserve">, </w:t>
      </w:r>
      <w:proofErr w:type="spellStart"/>
      <w:r w:rsidRPr="00D20357">
        <w:rPr>
          <w:rFonts w:ascii="Times New Roman" w:hAnsi="Times New Roman"/>
          <w:szCs w:val="24"/>
        </w:rPr>
        <w:t>Seongnam</w:t>
      </w:r>
      <w:proofErr w:type="spellEnd"/>
      <w:r w:rsidRPr="00D20357">
        <w:rPr>
          <w:rFonts w:ascii="Times New Roman" w:hAnsi="Times New Roman"/>
          <w:szCs w:val="24"/>
        </w:rPr>
        <w:t xml:space="preserve"> 13509, Republic of Korea</w:t>
      </w:r>
    </w:p>
    <w:p w14:paraId="1DDE141C" w14:textId="77777777" w:rsidR="00E16A81" w:rsidRPr="00D20357" w:rsidRDefault="003A4ED0" w:rsidP="003A4ED0">
      <w:pPr>
        <w:pStyle w:val="BCAuthorAddress"/>
        <w:spacing w:before="240" w:line="240" w:lineRule="auto"/>
        <w:jc w:val="left"/>
        <w:rPr>
          <w:rFonts w:ascii="Times New Roman" w:hAnsi="Times New Roman"/>
          <w:szCs w:val="24"/>
        </w:rPr>
      </w:pPr>
      <w:r w:rsidRPr="00D20357">
        <w:rPr>
          <w:rFonts w:ascii="Times New Roman" w:hAnsi="Times New Roman"/>
          <w:szCs w:val="24"/>
          <w:vertAlign w:val="superscript"/>
          <w:lang w:eastAsia="zh-CN"/>
        </w:rPr>
        <w:t>7</w:t>
      </w:r>
      <w:r w:rsidRPr="00D20357">
        <w:rPr>
          <w:rFonts w:ascii="Times New Roman" w:hAnsi="Times New Roman"/>
        </w:rPr>
        <w:t xml:space="preserve"> </w:t>
      </w:r>
      <w:r w:rsidRPr="00D20357">
        <w:rPr>
          <w:rFonts w:ascii="Times New Roman" w:eastAsia="Times New Roman" w:hAnsi="Times New Roman"/>
          <w:iCs/>
          <w:szCs w:val="24"/>
        </w:rPr>
        <w:t xml:space="preserve">Department of Materials Science and Engineering, Sun </w:t>
      </w:r>
      <w:proofErr w:type="spellStart"/>
      <w:r w:rsidRPr="00D20357">
        <w:rPr>
          <w:rFonts w:ascii="Times New Roman" w:eastAsia="Times New Roman" w:hAnsi="Times New Roman"/>
          <w:iCs/>
          <w:szCs w:val="24"/>
        </w:rPr>
        <w:t>Yat</w:t>
      </w:r>
      <w:proofErr w:type="spellEnd"/>
      <w:r w:rsidRPr="00D20357">
        <w:rPr>
          <w:rFonts w:ascii="Times New Roman" w:eastAsia="Times New Roman" w:hAnsi="Times New Roman"/>
          <w:iCs/>
          <w:szCs w:val="24"/>
        </w:rPr>
        <w:t xml:space="preserve">-Sen University, Guangzhou 510275, </w:t>
      </w:r>
      <w:r w:rsidRPr="00D20357">
        <w:rPr>
          <w:rFonts w:ascii="Times New Roman" w:hAnsi="Times New Roman"/>
          <w:szCs w:val="24"/>
        </w:rPr>
        <w:t xml:space="preserve">P. R. </w:t>
      </w:r>
      <w:r w:rsidRPr="00D20357">
        <w:rPr>
          <w:rFonts w:ascii="Times New Roman" w:eastAsia="Times New Roman" w:hAnsi="Times New Roman"/>
          <w:iCs/>
          <w:szCs w:val="24"/>
        </w:rPr>
        <w:t>China</w:t>
      </w:r>
    </w:p>
    <w:p w14:paraId="4B0EA16F" w14:textId="77777777" w:rsidR="00E16A81" w:rsidRPr="00D20357" w:rsidRDefault="003A4ED0" w:rsidP="003A4ED0">
      <w:pPr>
        <w:pStyle w:val="BCAuthorAddress"/>
        <w:spacing w:before="240" w:line="240" w:lineRule="auto"/>
        <w:jc w:val="left"/>
        <w:rPr>
          <w:rFonts w:ascii="Times New Roman" w:hAnsi="Times New Roman"/>
          <w:szCs w:val="24"/>
        </w:rPr>
      </w:pPr>
      <w:r w:rsidRPr="00D20357">
        <w:rPr>
          <w:rFonts w:ascii="Times New Roman" w:hAnsi="Times New Roman"/>
          <w:szCs w:val="24"/>
          <w:vertAlign w:val="superscript"/>
          <w:lang w:eastAsia="zh-CN"/>
        </w:rPr>
        <w:t xml:space="preserve">8 </w:t>
      </w:r>
      <w:r w:rsidRPr="00D20357">
        <w:rPr>
          <w:rFonts w:ascii="Times New Roman" w:eastAsia="Times New Roman" w:hAnsi="Times New Roman"/>
          <w:iCs/>
          <w:szCs w:val="24"/>
        </w:rPr>
        <w:t xml:space="preserve">SKKU Institute of Energy Science and Technology (SIEST), </w:t>
      </w:r>
      <w:proofErr w:type="spellStart"/>
      <w:r w:rsidRPr="00D20357">
        <w:rPr>
          <w:rFonts w:ascii="Times New Roman" w:eastAsia="Times New Roman" w:hAnsi="Times New Roman"/>
          <w:iCs/>
          <w:szCs w:val="24"/>
        </w:rPr>
        <w:t>Sungkyunkwan</w:t>
      </w:r>
      <w:proofErr w:type="spellEnd"/>
      <w:r w:rsidRPr="00D20357">
        <w:rPr>
          <w:rFonts w:ascii="Times New Roman" w:eastAsia="Times New Roman" w:hAnsi="Times New Roman"/>
          <w:iCs/>
          <w:szCs w:val="24"/>
        </w:rPr>
        <w:t xml:space="preserve"> University, 2066, </w:t>
      </w:r>
      <w:proofErr w:type="spellStart"/>
      <w:r w:rsidRPr="00D20357">
        <w:rPr>
          <w:rFonts w:ascii="Times New Roman" w:eastAsia="Times New Roman" w:hAnsi="Times New Roman"/>
          <w:iCs/>
          <w:szCs w:val="24"/>
        </w:rPr>
        <w:t>Seoburo</w:t>
      </w:r>
      <w:proofErr w:type="spellEnd"/>
      <w:r w:rsidRPr="00D20357">
        <w:rPr>
          <w:rFonts w:ascii="Times New Roman" w:eastAsia="Times New Roman" w:hAnsi="Times New Roman"/>
          <w:iCs/>
          <w:szCs w:val="24"/>
        </w:rPr>
        <w:t xml:space="preserve">, </w:t>
      </w:r>
      <w:proofErr w:type="spellStart"/>
      <w:r w:rsidRPr="00D20357">
        <w:rPr>
          <w:rFonts w:ascii="Times New Roman" w:eastAsia="Times New Roman" w:hAnsi="Times New Roman"/>
          <w:iCs/>
          <w:szCs w:val="24"/>
        </w:rPr>
        <w:t>Jangan-gu</w:t>
      </w:r>
      <w:proofErr w:type="spellEnd"/>
      <w:r w:rsidRPr="00D20357">
        <w:rPr>
          <w:rFonts w:ascii="Times New Roman" w:eastAsia="Times New Roman" w:hAnsi="Times New Roman"/>
          <w:iCs/>
          <w:szCs w:val="24"/>
        </w:rPr>
        <w:t xml:space="preserve">, Suwon 440-746, </w:t>
      </w:r>
      <w:bookmarkStart w:id="2" w:name="OLE_LINK3"/>
      <w:r w:rsidRPr="00D20357">
        <w:rPr>
          <w:rFonts w:ascii="Times New Roman" w:eastAsia="Times New Roman" w:hAnsi="Times New Roman"/>
          <w:iCs/>
          <w:szCs w:val="24"/>
        </w:rPr>
        <w:t>Republic of Korea</w:t>
      </w:r>
      <w:bookmarkEnd w:id="2"/>
    </w:p>
    <w:p w14:paraId="33157830" w14:textId="2DEBA92F" w:rsidR="00E16A81" w:rsidRPr="00D20357" w:rsidRDefault="003A4ED0" w:rsidP="003A4ED0">
      <w:pPr>
        <w:spacing w:before="240" w:after="240"/>
      </w:pPr>
      <w:r w:rsidRPr="00D20357">
        <w:t xml:space="preserve">*Corresponding authors. E-mail: </w:t>
      </w:r>
      <w:r w:rsidR="00C61447" w:rsidRPr="00D20357">
        <w:t xml:space="preserve">douqy3@mail.sysu.edu.cn </w:t>
      </w:r>
      <w:r w:rsidRPr="00D20357">
        <w:t xml:space="preserve">(Qingyun Dou), ykkim96@keti.re.kr (Youngkwon Kim), </w:t>
      </w:r>
      <w:r w:rsidR="00C61447" w:rsidRPr="00D20357">
        <w:t xml:space="preserve">licc@gdut.edu.cn </w:t>
      </w:r>
      <w:r w:rsidRPr="00D20357">
        <w:t xml:space="preserve">(Cheng Chao Li), </w:t>
      </w:r>
      <w:r w:rsidR="00C61447" w:rsidRPr="00D20357">
        <w:t xml:space="preserve">phs0727@skku.edu </w:t>
      </w:r>
      <w:r w:rsidRPr="00D20357">
        <w:t>(Ho Seok Park)</w:t>
      </w:r>
      <w:bookmarkEnd w:id="0"/>
    </w:p>
    <w:p w14:paraId="68E1E78C" w14:textId="77777777" w:rsidR="00E16A81" w:rsidRPr="00D20357" w:rsidRDefault="003A4ED0" w:rsidP="003A4ED0">
      <w:pPr>
        <w:spacing w:afterLines="100" w:after="240"/>
        <w:rPr>
          <w:rFonts w:eastAsia="SimSun"/>
          <w:b/>
          <w:lang w:val="en-US" w:eastAsia="en-US"/>
        </w:rPr>
      </w:pPr>
      <w:r w:rsidRPr="00D20357">
        <w:rPr>
          <w:rFonts w:eastAsia="SimSun"/>
          <w:b/>
          <w:sz w:val="28"/>
          <w:szCs w:val="28"/>
          <w:lang w:val="en-US" w:eastAsia="zh-CN"/>
        </w:rPr>
        <w:t>S</w:t>
      </w:r>
      <w:r w:rsidR="00B36CF0" w:rsidRPr="00D20357">
        <w:rPr>
          <w:rFonts w:eastAsia="SimSun"/>
          <w:b/>
          <w:sz w:val="28"/>
          <w:szCs w:val="28"/>
          <w:lang w:val="en-US" w:eastAsia="zh-CN"/>
        </w:rPr>
        <w:t xml:space="preserve">1 </w:t>
      </w:r>
      <w:r w:rsidR="00ED05B9" w:rsidRPr="00D20357">
        <w:rPr>
          <w:rFonts w:eastAsia="SimSun"/>
          <w:b/>
          <w:sz w:val="28"/>
          <w:szCs w:val="28"/>
          <w:lang w:val="en-US" w:eastAsia="en-US"/>
        </w:rPr>
        <w:t>Experimental Section</w:t>
      </w:r>
    </w:p>
    <w:p w14:paraId="7B08CBB0" w14:textId="77777777" w:rsidR="00E16A81" w:rsidRPr="00D20357" w:rsidRDefault="003A4ED0" w:rsidP="002F0625">
      <w:pPr>
        <w:autoSpaceDE w:val="0"/>
        <w:autoSpaceDN w:val="0"/>
        <w:adjustRightInd w:val="0"/>
        <w:spacing w:after="120"/>
        <w:rPr>
          <w:rFonts w:eastAsia="SimSun"/>
          <w:b/>
          <w:bCs/>
        </w:rPr>
      </w:pPr>
      <w:r w:rsidRPr="00D20357">
        <w:rPr>
          <w:rFonts w:eastAsiaTheme="minorEastAsia"/>
          <w:b/>
          <w:bCs/>
          <w:lang w:eastAsia="zh-CN"/>
        </w:rPr>
        <w:t>S</w:t>
      </w:r>
      <w:r w:rsidR="00B36CF0" w:rsidRPr="00D20357">
        <w:rPr>
          <w:rFonts w:eastAsiaTheme="minorEastAsia"/>
          <w:b/>
          <w:bCs/>
          <w:lang w:eastAsia="zh-CN"/>
        </w:rPr>
        <w:t xml:space="preserve">1.1 </w:t>
      </w:r>
      <w:r w:rsidR="00B36CF0" w:rsidRPr="00D20357">
        <w:rPr>
          <w:b/>
          <w:bCs/>
        </w:rPr>
        <w:t>Electrolyte preparation</w:t>
      </w:r>
    </w:p>
    <w:p w14:paraId="5E3B3041" w14:textId="77777777" w:rsidR="00E16A81" w:rsidRPr="00D20357" w:rsidRDefault="00B36CF0" w:rsidP="003A4ED0">
      <w:pPr>
        <w:autoSpaceDE w:val="0"/>
        <w:autoSpaceDN w:val="0"/>
        <w:adjustRightInd w:val="0"/>
        <w:spacing w:after="240"/>
        <w:jc w:val="both"/>
        <w:rPr>
          <w:rFonts w:eastAsia="SimSun"/>
          <w:lang w:val="en-US" w:eastAsia="zh-CN"/>
        </w:rPr>
      </w:pPr>
      <w:r w:rsidRPr="00D20357">
        <w:rPr>
          <w:rFonts w:eastAsiaTheme="minorEastAsia"/>
          <w:kern w:val="2"/>
          <w:shd w:val="clear" w:color="auto" w:fill="FFFFFF"/>
          <w:lang w:val="en-US" w:eastAsia="zh-CN"/>
        </w:rPr>
        <w:t>T</w:t>
      </w:r>
      <w:r w:rsidRPr="00D20357">
        <w:rPr>
          <w:rFonts w:eastAsia="SimSun"/>
          <w:lang w:val="en-US" w:eastAsia="zh-CN"/>
        </w:rPr>
        <w:t>he blank electrolyte of 2 molal (</w:t>
      </w:r>
      <w:proofErr w:type="spellStart"/>
      <w:r w:rsidRPr="00D20357">
        <w:rPr>
          <w:rFonts w:eastAsia="SimSun"/>
          <w:lang w:val="en-US" w:eastAsia="zh-CN"/>
        </w:rPr>
        <w:t>mol</w:t>
      </w:r>
      <w:proofErr w:type="spellEnd"/>
      <w:r w:rsidRPr="00D20357">
        <w:rPr>
          <w:rFonts w:eastAsia="SimSun"/>
          <w:lang w:val="en-US" w:eastAsia="zh-CN"/>
        </w:rPr>
        <w:t xml:space="preserve"> kg⁻¹) </w:t>
      </w:r>
      <w:proofErr w:type="gramStart"/>
      <w:r w:rsidRPr="00D20357">
        <w:rPr>
          <w:rFonts w:eastAsia="SimSun"/>
          <w:lang w:val="en-US" w:eastAsia="zh-CN"/>
        </w:rPr>
        <w:t>Zn(</w:t>
      </w:r>
      <w:proofErr w:type="spellStart"/>
      <w:proofErr w:type="gramEnd"/>
      <w:r w:rsidRPr="00D20357">
        <w:rPr>
          <w:rFonts w:eastAsia="SimSun"/>
          <w:lang w:val="en-US" w:eastAsia="zh-CN"/>
        </w:rPr>
        <w:t>OTf</w:t>
      </w:r>
      <w:proofErr w:type="spellEnd"/>
      <w:r w:rsidRPr="00D20357">
        <w:rPr>
          <w:rFonts w:eastAsia="SimSun"/>
          <w:lang w:val="en-US" w:eastAsia="zh-CN"/>
        </w:rPr>
        <w:t>)</w:t>
      </w:r>
      <w:r w:rsidRPr="00D20357">
        <w:rPr>
          <w:rFonts w:eastAsia="SimSun"/>
          <w:vertAlign w:val="subscript"/>
          <w:lang w:val="en-US" w:eastAsia="zh-CN"/>
        </w:rPr>
        <w:t>2</w:t>
      </w:r>
      <w:r w:rsidRPr="00D20357">
        <w:rPr>
          <w:rFonts w:eastAsia="SimSun"/>
          <w:lang w:val="en-US" w:eastAsia="zh-CN"/>
        </w:rPr>
        <w:t xml:space="preserve"> was formulated by dissolving zinc (II) </w:t>
      </w:r>
      <w:proofErr w:type="spellStart"/>
      <w:r w:rsidRPr="00D20357">
        <w:rPr>
          <w:rFonts w:eastAsia="SimSun"/>
          <w:lang w:val="en-US" w:eastAsia="zh-CN"/>
        </w:rPr>
        <w:t>trifluoromethanesulfonate</w:t>
      </w:r>
      <w:proofErr w:type="spellEnd"/>
      <w:r w:rsidRPr="00D20357">
        <w:rPr>
          <w:rFonts w:eastAsia="SimSun"/>
          <w:lang w:val="en-US" w:eastAsia="zh-CN"/>
        </w:rPr>
        <w:t xml:space="preserve"> (TCI, &gt;98%) in deionized water. For the cell electrolyte preparation, varying concentrations of 3-(</w:t>
      </w:r>
      <w:proofErr w:type="spellStart"/>
      <w:r w:rsidRPr="00D20357">
        <w:rPr>
          <w:rFonts w:eastAsia="SimSun"/>
          <w:lang w:val="en-US" w:eastAsia="zh-CN"/>
        </w:rPr>
        <w:t>decyldimethylammonio</w:t>
      </w:r>
      <w:proofErr w:type="spellEnd"/>
      <w:r w:rsidRPr="00D20357">
        <w:rPr>
          <w:rFonts w:eastAsia="SimSun"/>
          <w:lang w:val="en-US" w:eastAsia="zh-CN"/>
        </w:rPr>
        <w:t>)</w:t>
      </w:r>
      <w:proofErr w:type="spellStart"/>
      <w:r w:rsidRPr="00D20357">
        <w:rPr>
          <w:rFonts w:eastAsia="SimSun"/>
          <w:lang w:val="en-US" w:eastAsia="zh-CN"/>
        </w:rPr>
        <w:t>propanesulfonate</w:t>
      </w:r>
      <w:proofErr w:type="spellEnd"/>
      <w:r w:rsidRPr="00D20357">
        <w:rPr>
          <w:rFonts w:eastAsia="SimSun"/>
          <w:lang w:val="en-US" w:eastAsia="zh-CN"/>
        </w:rPr>
        <w:t xml:space="preserve"> inner salt (C</w:t>
      </w:r>
      <w:r w:rsidRPr="00D20357">
        <w:rPr>
          <w:rFonts w:eastAsia="SimSun"/>
          <w:vertAlign w:val="subscript"/>
          <w:lang w:val="en-US" w:eastAsia="zh-CN"/>
        </w:rPr>
        <w:t>10</w:t>
      </w:r>
      <w:r w:rsidRPr="00D20357">
        <w:rPr>
          <w:rFonts w:eastAsia="SimSun"/>
          <w:lang w:val="en-US" w:eastAsia="zh-CN"/>
        </w:rPr>
        <w:t xml:space="preserve">, Sigma-Aldrich, ≥98%), </w:t>
      </w:r>
      <w:proofErr w:type="spellStart"/>
      <w:r w:rsidRPr="00D20357">
        <w:rPr>
          <w:rFonts w:eastAsia="SimSun"/>
          <w:lang w:val="en-US" w:eastAsia="zh-CN"/>
        </w:rPr>
        <w:t>dimethylethylammoniumpropane</w:t>
      </w:r>
      <w:proofErr w:type="spellEnd"/>
      <w:r w:rsidRPr="00D20357">
        <w:rPr>
          <w:rFonts w:eastAsia="SimSun"/>
          <w:lang w:val="en-US" w:eastAsia="zh-CN"/>
        </w:rPr>
        <w:t xml:space="preserve"> sulfonate (C</w:t>
      </w:r>
      <w:r w:rsidRPr="00D20357">
        <w:rPr>
          <w:rFonts w:eastAsia="SimSun"/>
          <w:vertAlign w:val="subscript"/>
          <w:lang w:val="en-US" w:eastAsia="zh-CN"/>
        </w:rPr>
        <w:t>2</w:t>
      </w:r>
      <w:r w:rsidRPr="00D20357">
        <w:rPr>
          <w:rFonts w:eastAsia="SimSun"/>
          <w:lang w:val="en-US" w:eastAsia="zh-CN"/>
        </w:rPr>
        <w:t>, Sigma-Aldrich, ≥97%), 3-(N,N-</w:t>
      </w:r>
      <w:proofErr w:type="spellStart"/>
      <w:r w:rsidRPr="00D20357">
        <w:rPr>
          <w:rFonts w:eastAsia="SimSun"/>
          <w:lang w:val="en-US" w:eastAsia="zh-CN"/>
        </w:rPr>
        <w:t>dimethyloctylammonio</w:t>
      </w:r>
      <w:proofErr w:type="spellEnd"/>
      <w:r w:rsidRPr="00D20357">
        <w:rPr>
          <w:rFonts w:eastAsia="SimSun"/>
          <w:lang w:val="en-US" w:eastAsia="zh-CN"/>
        </w:rPr>
        <w:t>)</w:t>
      </w:r>
      <w:proofErr w:type="spellStart"/>
      <w:r w:rsidRPr="00D20357">
        <w:rPr>
          <w:rFonts w:eastAsia="SimSun"/>
          <w:lang w:val="en-US" w:eastAsia="zh-CN"/>
        </w:rPr>
        <w:t>propanesulfonate</w:t>
      </w:r>
      <w:proofErr w:type="spellEnd"/>
      <w:r w:rsidRPr="00D20357">
        <w:rPr>
          <w:rFonts w:eastAsia="SimSun"/>
          <w:lang w:val="en-US" w:eastAsia="zh-CN"/>
        </w:rPr>
        <w:t xml:space="preserve"> inner salt (C</w:t>
      </w:r>
      <w:r w:rsidRPr="00D20357">
        <w:rPr>
          <w:rFonts w:eastAsia="SimSun"/>
          <w:vertAlign w:val="subscript"/>
          <w:lang w:val="en-US" w:eastAsia="zh-CN"/>
        </w:rPr>
        <w:t>8</w:t>
      </w:r>
      <w:r w:rsidRPr="00D20357">
        <w:rPr>
          <w:rFonts w:eastAsia="SimSun"/>
          <w:lang w:val="en-US" w:eastAsia="zh-CN"/>
        </w:rPr>
        <w:t>, Sigma-Aldrich, ≥98%), N-dodecyl-N,N-dimethyl-3-ammonio-1-propanesulfonate (C</w:t>
      </w:r>
      <w:r w:rsidRPr="00D20357">
        <w:rPr>
          <w:rFonts w:eastAsia="SimSun"/>
          <w:vertAlign w:val="subscript"/>
          <w:lang w:val="en-US" w:eastAsia="zh-CN"/>
        </w:rPr>
        <w:t>12</w:t>
      </w:r>
      <w:r w:rsidRPr="00D20357">
        <w:rPr>
          <w:rFonts w:eastAsia="SimSun"/>
          <w:lang w:val="en-US" w:eastAsia="zh-CN"/>
        </w:rPr>
        <w:t>, Sigma-Aldrich, &gt;99%), 3-(N,N-</w:t>
      </w:r>
      <w:proofErr w:type="spellStart"/>
      <w:r w:rsidRPr="00D20357">
        <w:rPr>
          <w:rFonts w:eastAsia="SimSun"/>
          <w:lang w:val="en-US" w:eastAsia="zh-CN"/>
        </w:rPr>
        <w:t>dimethylmyristylammonio</w:t>
      </w:r>
      <w:proofErr w:type="spellEnd"/>
      <w:r w:rsidRPr="00D20357">
        <w:rPr>
          <w:rFonts w:eastAsia="SimSun"/>
          <w:lang w:val="en-US" w:eastAsia="zh-CN"/>
        </w:rPr>
        <w:t>)</w:t>
      </w:r>
      <w:proofErr w:type="spellStart"/>
      <w:r w:rsidRPr="00D20357">
        <w:rPr>
          <w:rFonts w:eastAsia="SimSun"/>
          <w:lang w:val="en-US" w:eastAsia="zh-CN"/>
        </w:rPr>
        <w:t>propanesulfonate</w:t>
      </w:r>
      <w:proofErr w:type="spellEnd"/>
      <w:r w:rsidRPr="00D20357">
        <w:rPr>
          <w:rFonts w:eastAsia="SimSun"/>
          <w:lang w:val="en-US" w:eastAsia="zh-CN"/>
        </w:rPr>
        <w:t xml:space="preserve"> (C</w:t>
      </w:r>
      <w:r w:rsidRPr="00D20357">
        <w:rPr>
          <w:rFonts w:eastAsia="SimSun"/>
          <w:vertAlign w:val="subscript"/>
          <w:lang w:val="en-US" w:eastAsia="zh-CN"/>
        </w:rPr>
        <w:t>14</w:t>
      </w:r>
      <w:r w:rsidRPr="00D20357">
        <w:rPr>
          <w:rFonts w:eastAsia="SimSun"/>
          <w:lang w:val="en-US" w:eastAsia="zh-CN"/>
        </w:rPr>
        <w:t>, Sigma-Aldrich, ≥99%) and 3-(N,N-</w:t>
      </w:r>
      <w:proofErr w:type="spellStart"/>
      <w:r w:rsidRPr="00D20357">
        <w:rPr>
          <w:rFonts w:eastAsia="SimSun"/>
          <w:lang w:val="en-US" w:eastAsia="zh-CN"/>
        </w:rPr>
        <w:t>dimethylpalmitylammonio</w:t>
      </w:r>
      <w:proofErr w:type="spellEnd"/>
      <w:r w:rsidRPr="00D20357">
        <w:rPr>
          <w:rFonts w:eastAsia="SimSun"/>
          <w:lang w:val="en-US" w:eastAsia="zh-CN"/>
        </w:rPr>
        <w:t>)</w:t>
      </w:r>
      <w:proofErr w:type="spellStart"/>
      <w:r w:rsidRPr="00D20357">
        <w:rPr>
          <w:rFonts w:eastAsia="SimSun"/>
          <w:lang w:val="en-US" w:eastAsia="zh-CN"/>
        </w:rPr>
        <w:t>propanesulfonate</w:t>
      </w:r>
      <w:proofErr w:type="spellEnd"/>
      <w:r w:rsidRPr="00D20357">
        <w:rPr>
          <w:rFonts w:eastAsia="SimSun"/>
          <w:lang w:val="en-US" w:eastAsia="zh-CN"/>
        </w:rPr>
        <w:t xml:space="preserve"> (C</w:t>
      </w:r>
      <w:r w:rsidRPr="00D20357">
        <w:rPr>
          <w:rFonts w:eastAsia="SimSun"/>
          <w:vertAlign w:val="subscript"/>
          <w:lang w:val="en-US" w:eastAsia="zh-CN"/>
        </w:rPr>
        <w:t>16</w:t>
      </w:r>
      <w:r w:rsidRPr="00D20357">
        <w:rPr>
          <w:rFonts w:eastAsia="SimSun"/>
          <w:lang w:val="en-US" w:eastAsia="zh-CN"/>
        </w:rPr>
        <w:t>, Sigma-Aldrich, ≥98%) were separately introduced into the blank electrolyte. The optimized concentration of co-solute is 1 molal.</w:t>
      </w:r>
    </w:p>
    <w:p w14:paraId="4CEA9033" w14:textId="77777777" w:rsidR="00E16A81" w:rsidRPr="00D20357" w:rsidRDefault="003A4ED0" w:rsidP="002F0625">
      <w:pPr>
        <w:spacing w:after="120"/>
        <w:rPr>
          <w:b/>
          <w:bCs/>
        </w:rPr>
      </w:pPr>
      <w:r w:rsidRPr="00D20357">
        <w:rPr>
          <w:rFonts w:eastAsiaTheme="minorEastAsia"/>
          <w:b/>
          <w:bCs/>
          <w:lang w:eastAsia="zh-CN"/>
        </w:rPr>
        <w:lastRenderedPageBreak/>
        <w:t>S</w:t>
      </w:r>
      <w:r w:rsidR="00B36CF0" w:rsidRPr="00D20357">
        <w:rPr>
          <w:rFonts w:eastAsiaTheme="minorEastAsia"/>
          <w:b/>
          <w:bCs/>
          <w:lang w:eastAsia="zh-CN"/>
        </w:rPr>
        <w:t xml:space="preserve">1.2 </w:t>
      </w:r>
      <w:r w:rsidR="00B36CF0" w:rsidRPr="00D20357">
        <w:rPr>
          <w:b/>
          <w:bCs/>
        </w:rPr>
        <w:t>Cathodes preparation</w:t>
      </w:r>
    </w:p>
    <w:p w14:paraId="7BDE67C6" w14:textId="77777777" w:rsidR="00E16A81" w:rsidRPr="00D20357" w:rsidRDefault="00B36CF0" w:rsidP="002F0625">
      <w:pPr>
        <w:autoSpaceDE w:val="0"/>
        <w:autoSpaceDN w:val="0"/>
        <w:adjustRightInd w:val="0"/>
        <w:spacing w:after="120"/>
        <w:jc w:val="both"/>
        <w:rPr>
          <w:rFonts w:eastAsia="SimSun"/>
          <w:lang w:val="en-US" w:eastAsia="zh-CN"/>
        </w:rPr>
      </w:pPr>
      <w:bookmarkStart w:id="3" w:name="_Hlk74226993"/>
      <w:r w:rsidRPr="00D20357">
        <w:rPr>
          <w:rFonts w:eastAsia="SimSun"/>
          <w:lang w:val="en-US" w:eastAsia="zh-CN"/>
        </w:rPr>
        <w:t xml:space="preserve">The cathodes were prepared by blending 70 </w:t>
      </w:r>
      <w:proofErr w:type="spellStart"/>
      <w:r w:rsidRPr="00D20357">
        <w:rPr>
          <w:rFonts w:eastAsia="SimSun"/>
          <w:lang w:val="en-US" w:eastAsia="zh-CN"/>
        </w:rPr>
        <w:t>wt</w:t>
      </w:r>
      <w:proofErr w:type="spellEnd"/>
      <w:r w:rsidRPr="00D20357">
        <w:rPr>
          <w:rFonts w:eastAsia="SimSun"/>
          <w:lang w:val="en-US" w:eastAsia="zh-CN"/>
        </w:rPr>
        <w:t xml:space="preserve">% of active materials, 20 </w:t>
      </w:r>
      <w:proofErr w:type="spellStart"/>
      <w:r w:rsidRPr="00D20357">
        <w:rPr>
          <w:rFonts w:eastAsia="SimSun"/>
          <w:lang w:val="en-US" w:eastAsia="zh-CN"/>
        </w:rPr>
        <w:t>wt</w:t>
      </w:r>
      <w:proofErr w:type="spellEnd"/>
      <w:r w:rsidRPr="00D20357">
        <w:rPr>
          <w:rFonts w:eastAsia="SimSun"/>
          <w:lang w:val="en-US" w:eastAsia="zh-CN"/>
        </w:rPr>
        <w:t xml:space="preserve">% </w:t>
      </w:r>
      <w:proofErr w:type="spellStart"/>
      <w:r w:rsidRPr="00D20357">
        <w:rPr>
          <w:rFonts w:eastAsia="SimSun"/>
          <w:lang w:val="en-US" w:eastAsia="zh-CN"/>
        </w:rPr>
        <w:t>Ketjen</w:t>
      </w:r>
      <w:proofErr w:type="spellEnd"/>
      <w:r w:rsidRPr="00D20357">
        <w:rPr>
          <w:rFonts w:eastAsia="SimSun"/>
          <w:lang w:val="en-US" w:eastAsia="zh-CN"/>
        </w:rPr>
        <w:t xml:space="preserve"> Black (KB, Lion Specialty Chemicals Co., Ltd.), and 10 </w:t>
      </w:r>
      <w:proofErr w:type="spellStart"/>
      <w:r w:rsidRPr="00D20357">
        <w:rPr>
          <w:rFonts w:eastAsia="SimSun"/>
          <w:lang w:val="en-US" w:eastAsia="zh-CN"/>
        </w:rPr>
        <w:t>wt</w:t>
      </w:r>
      <w:proofErr w:type="spellEnd"/>
      <w:r w:rsidRPr="00D20357">
        <w:rPr>
          <w:rFonts w:eastAsia="SimSun"/>
          <w:lang w:val="en-US" w:eastAsia="zh-CN"/>
        </w:rPr>
        <w:t xml:space="preserve">% </w:t>
      </w:r>
      <w:proofErr w:type="spellStart"/>
      <w:r w:rsidRPr="00D20357">
        <w:rPr>
          <w:rFonts w:eastAsia="SimSun"/>
          <w:lang w:val="en-US" w:eastAsia="zh-CN"/>
        </w:rPr>
        <w:t>polyvinylidene</w:t>
      </w:r>
      <w:proofErr w:type="spellEnd"/>
      <w:r w:rsidRPr="00D20357">
        <w:rPr>
          <w:rFonts w:eastAsia="SimSun"/>
          <w:lang w:val="en-US" w:eastAsia="zh-CN"/>
        </w:rPr>
        <w:t xml:space="preserve"> fluoride (PVDF, Sigma-Aldrich, average Mw ~180000) in 1-methyl-2-pyrrolidone (NMP, DAEJUNG). The resulting slurry was cast onto a titanium foil</w:t>
      </w:r>
      <w:r w:rsidR="00DF391F" w:rsidRPr="00D20357">
        <w:rPr>
          <w:rFonts w:eastAsia="SimSun"/>
          <w:lang w:val="en-US" w:eastAsia="zh-CN"/>
        </w:rPr>
        <w:t xml:space="preserve"> (</w:t>
      </w:r>
      <w:r w:rsidR="00C10FE3" w:rsidRPr="00D20357">
        <w:rPr>
          <w:rFonts w:eastAsia="SimSun"/>
          <w:lang w:eastAsia="zh-CN"/>
        </w:rPr>
        <w:t xml:space="preserve">MA-EN-CU-001001, </w:t>
      </w:r>
      <w:r w:rsidR="00DF391F" w:rsidRPr="00D20357">
        <w:rPr>
          <w:rFonts w:eastAsia="SimSun"/>
          <w:lang w:eastAsia="zh-CN"/>
        </w:rPr>
        <w:t>Canrd Technology Co. Ltd.</w:t>
      </w:r>
      <w:r w:rsidR="00DF391F" w:rsidRPr="00D20357">
        <w:rPr>
          <w:rFonts w:eastAsia="SimSun"/>
          <w:lang w:val="en-US" w:eastAsia="zh-CN"/>
        </w:rPr>
        <w:t>)</w:t>
      </w:r>
      <w:r w:rsidRPr="00D20357">
        <w:rPr>
          <w:rFonts w:eastAsia="SimSun"/>
          <w:lang w:val="en-US" w:eastAsia="zh-CN"/>
        </w:rPr>
        <w:t xml:space="preserve"> and dried at 80 °C overnight, yielding a VO</w:t>
      </w:r>
      <w:r w:rsidRPr="00D20357">
        <w:rPr>
          <w:rFonts w:eastAsia="SimSun"/>
          <w:vertAlign w:val="subscript"/>
          <w:lang w:val="en-US" w:eastAsia="zh-CN"/>
        </w:rPr>
        <w:t>2</w:t>
      </w:r>
      <w:r w:rsidRPr="00D20357">
        <w:rPr>
          <w:rFonts w:eastAsia="SimSun"/>
          <w:lang w:val="en-US" w:eastAsia="zh-CN"/>
        </w:rPr>
        <w:t>/CNT loading of 4 mg cm</w:t>
      </w:r>
      <w:r w:rsidRPr="00D20357">
        <w:rPr>
          <w:rFonts w:eastAsia="SimSun"/>
          <w:vertAlign w:val="superscript"/>
          <w:lang w:val="en-US" w:eastAsia="zh-CN"/>
        </w:rPr>
        <w:t>−2</w:t>
      </w:r>
      <w:r w:rsidRPr="00D20357">
        <w:rPr>
          <w:rFonts w:eastAsia="SimSun"/>
          <w:lang w:val="en-US" w:eastAsia="zh-CN"/>
        </w:rPr>
        <w:t xml:space="preserve"> on each cathode. The high mass loading (20 mg cm</w:t>
      </w:r>
      <w:r w:rsidRPr="00D20357">
        <w:rPr>
          <w:rFonts w:eastAsia="SimSun"/>
          <w:vertAlign w:val="superscript"/>
          <w:lang w:val="en-US" w:eastAsia="zh-CN"/>
        </w:rPr>
        <w:t>−2</w:t>
      </w:r>
      <w:r w:rsidRPr="00D20357">
        <w:rPr>
          <w:rFonts w:eastAsia="SimSun"/>
          <w:lang w:val="en-US" w:eastAsia="zh-CN"/>
        </w:rPr>
        <w:t>) and ultrahigh mass loading (50 mg cm</w:t>
      </w:r>
      <w:r w:rsidRPr="00D20357">
        <w:rPr>
          <w:rFonts w:eastAsia="SimSun"/>
          <w:vertAlign w:val="superscript"/>
          <w:lang w:val="en-US" w:eastAsia="zh-CN"/>
        </w:rPr>
        <w:t>−2</w:t>
      </w:r>
      <w:r w:rsidRPr="00D20357">
        <w:rPr>
          <w:rFonts w:eastAsia="SimSun"/>
          <w:lang w:val="en-US" w:eastAsia="zh-CN"/>
        </w:rPr>
        <w:t>) free-standing cathodes were obtained by casting the slurry onto glass plates and then drying them.</w:t>
      </w:r>
    </w:p>
    <w:bookmarkEnd w:id="3"/>
    <w:p w14:paraId="5F2BEA3B" w14:textId="77777777" w:rsidR="00E16A81" w:rsidRPr="00D20357" w:rsidRDefault="003A4ED0" w:rsidP="002F0625">
      <w:pPr>
        <w:spacing w:after="120"/>
        <w:rPr>
          <w:b/>
          <w:bCs/>
        </w:rPr>
      </w:pPr>
      <w:r w:rsidRPr="00D20357">
        <w:rPr>
          <w:rFonts w:eastAsiaTheme="minorEastAsia"/>
          <w:b/>
          <w:bCs/>
          <w:lang w:eastAsia="zh-CN"/>
        </w:rPr>
        <w:t>S</w:t>
      </w:r>
      <w:r w:rsidR="00B36CF0" w:rsidRPr="00D20357">
        <w:rPr>
          <w:rFonts w:eastAsiaTheme="minorEastAsia"/>
          <w:b/>
          <w:bCs/>
          <w:lang w:eastAsia="zh-CN"/>
        </w:rPr>
        <w:t xml:space="preserve">1.3 </w:t>
      </w:r>
      <w:r w:rsidR="00B36CF0" w:rsidRPr="00D20357">
        <w:rPr>
          <w:b/>
          <w:bCs/>
        </w:rPr>
        <w:t>Material characterizations</w:t>
      </w:r>
    </w:p>
    <w:p w14:paraId="67EB1A09" w14:textId="77777777" w:rsidR="00E16A81" w:rsidRPr="00D20357" w:rsidRDefault="00B36CF0" w:rsidP="002F0625">
      <w:pPr>
        <w:autoSpaceDE w:val="0"/>
        <w:autoSpaceDN w:val="0"/>
        <w:adjustRightInd w:val="0"/>
        <w:spacing w:after="120"/>
        <w:jc w:val="both"/>
        <w:rPr>
          <w:iCs/>
          <w:lang w:eastAsia="zh-CN"/>
        </w:rPr>
      </w:pPr>
      <w:r w:rsidRPr="00D20357">
        <w:rPr>
          <w:shd w:val="clear" w:color="auto" w:fill="FFFFFF"/>
        </w:rPr>
        <w:t>For the electrolyte characterization, Fourier-transform infrared (FT-IR) spectra were recorded using two FT-IR 4700s (JASCO) employing attenuated total reflection (ATR) techniques. Raman spectra were collected with a Confocal Raman Spectrometer (NT-MDT) operating at a wavelength of 532 nm. SERS spectra were obtained with a LabRAM HR Evolution confocal Raman microscope (Horiba-Jobin-Yvon) equipped with an air-cooled, frequency-doubled Nd:YAG laser at an excitation wavelength of 532 nm. Samples for nuclear magnetic resonance (NMR) analysis were prepared by mixing electrolytes in deuterium oxide (D</w:t>
      </w:r>
      <w:r w:rsidRPr="00D20357">
        <w:rPr>
          <w:shd w:val="clear" w:color="auto" w:fill="FFFFFF"/>
          <w:vertAlign w:val="subscript"/>
        </w:rPr>
        <w:t>2</w:t>
      </w:r>
      <w:r w:rsidRPr="00D20357">
        <w:rPr>
          <w:shd w:val="clear" w:color="auto" w:fill="FFFFFF"/>
        </w:rPr>
        <w:t>O). The NMR spectra were recorded on a 700 MHz spectrometer (AVANCE Ⅲ 700, Bruker). For SAXS, the scattered intensity was recorded using a Mar165 CCD detector with 2048 × 2048 pixels and a pixel size of 79 μm. The distance between the sample and the detector was 1600 mm. The active area is Φ165 mm. UV-vis absorption spectra were obtained by a MULTISKAN GO (Thermo SCIENTIFIC). DLS spectra were collected using a Zetasizer Nano ZS90 (Malvern Panalytical). To assess the ionic conductivities of the electrolytes, a real-time conductivity (SevenMulti, Mettler-Toledo) was utilized. Contact angle measurements were conducted using a contact angle goniometer (SmartDrop_Plus, FEMTOBIOMED). Digital images captured on an Honor 10 (Huawei). The e</w:t>
      </w:r>
      <w:proofErr w:type="spellStart"/>
      <w:r w:rsidRPr="00D20357">
        <w:rPr>
          <w:shd w:val="clear" w:color="auto" w:fill="FFFFFF"/>
          <w:lang w:val="en-GB"/>
        </w:rPr>
        <w:t>lectron</w:t>
      </w:r>
      <w:proofErr w:type="spellEnd"/>
      <w:r w:rsidRPr="00D20357">
        <w:rPr>
          <w:shd w:val="clear" w:color="auto" w:fill="FFFFFF"/>
          <w:lang w:val="en-GB"/>
        </w:rPr>
        <w:t xml:space="preserve"> backscatter diffractions </w:t>
      </w:r>
      <w:r w:rsidRPr="00D20357">
        <w:rPr>
          <w:shd w:val="clear" w:color="auto" w:fill="FFFFFF"/>
        </w:rPr>
        <w:t>of the Zn anodes</w:t>
      </w:r>
      <w:r w:rsidRPr="00D20357">
        <w:rPr>
          <w:shd w:val="clear" w:color="auto" w:fill="FFFFFF"/>
          <w:lang w:val="en-GB"/>
        </w:rPr>
        <w:t xml:space="preserve"> were obtained from a </w:t>
      </w:r>
      <w:r w:rsidRPr="00D20357">
        <w:rPr>
          <w:shd w:val="clear" w:color="auto" w:fill="FFFFFF"/>
        </w:rPr>
        <w:t>JSM-IT800 (JEOL). The morphologies of the Zn anodes were analyzed using scanning electron microscopy (SEM, JSM-7000F, JEOL). A 3D laser confocal scanning microscope (3D LCSM, OLS5100, Olympus) was employed for three-dimensional imaging and reconstruction of post-cycled Zn samples. X-ray diffraction (XRD) patterns were recorded with an X-ray diffractometer (PANalytical, Almelo) using Cu Kα radiation (λ = 0.154 nm). X-ray photoelectron spectroscopy (XPS, ESCALAB 250, Thermo-Scientific) was used for characterizing the surface components of the electrodes, with in-depth XPS spectra obtained through argon ion sputtering for varying durations (0 s, 300 s, 600 s, and 900 s). The binding energies in the XPS spectra were referenced against the adventitious C 1s peak at 284.6 eV. Time-of-flight secondary ion mass spectrometry (ToF-SIMS) measurements were conducted using a TOF-SIMS-5 (ION-TOF), with sputtering performed using a 1 keV O</w:t>
      </w:r>
      <w:r w:rsidRPr="00D20357">
        <w:rPr>
          <w:shd w:val="clear" w:color="auto" w:fill="FFFFFF"/>
          <w:vertAlign w:val="subscript"/>
        </w:rPr>
        <w:t>2</w:t>
      </w:r>
      <w:r w:rsidRPr="00D20357">
        <w:rPr>
          <w:shd w:val="clear" w:color="auto" w:fill="FFFFFF"/>
        </w:rPr>
        <w:t xml:space="preserve"> beam over a 150×150 µm</w:t>
      </w:r>
      <w:r w:rsidRPr="00D20357">
        <w:rPr>
          <w:shd w:val="clear" w:color="auto" w:fill="FFFFFF"/>
          <w:vertAlign w:val="superscript"/>
        </w:rPr>
        <w:t>2</w:t>
      </w:r>
      <w:r w:rsidRPr="00D20357">
        <w:rPr>
          <w:shd w:val="clear" w:color="auto" w:fill="FFFFFF"/>
        </w:rPr>
        <w:t xml:space="preserve"> area, while analysis was restricted to a 40×40 μm</w:t>
      </w:r>
      <w:r w:rsidRPr="00D20357">
        <w:rPr>
          <w:shd w:val="clear" w:color="auto" w:fill="FFFFFF"/>
          <w:vertAlign w:val="superscript"/>
        </w:rPr>
        <w:t>2</w:t>
      </w:r>
      <w:r w:rsidRPr="00D20357">
        <w:rPr>
          <w:shd w:val="clear" w:color="auto" w:fill="FFFFFF"/>
        </w:rPr>
        <w:t xml:space="preserve"> area using a pulsed 25 keV Bi</w:t>
      </w:r>
      <w:r w:rsidRPr="00D20357">
        <w:rPr>
          <w:shd w:val="clear" w:color="auto" w:fill="FFFFFF"/>
          <w:vertAlign w:val="superscript"/>
        </w:rPr>
        <w:t>+</w:t>
      </w:r>
      <w:r w:rsidRPr="00D20357">
        <w:rPr>
          <w:shd w:val="clear" w:color="auto" w:fill="FFFFFF"/>
        </w:rPr>
        <w:t xml:space="preserve"> primary beam.</w:t>
      </w:r>
    </w:p>
    <w:p w14:paraId="1E7A67F8" w14:textId="77777777" w:rsidR="00E16A81" w:rsidRPr="00D20357" w:rsidRDefault="003A4ED0" w:rsidP="002F0625">
      <w:pPr>
        <w:spacing w:after="120"/>
        <w:jc w:val="both"/>
      </w:pPr>
      <w:r w:rsidRPr="00D20357">
        <w:rPr>
          <w:rFonts w:eastAsiaTheme="minorEastAsia"/>
          <w:b/>
          <w:bCs/>
          <w:lang w:eastAsia="zh-CN"/>
        </w:rPr>
        <w:t>S</w:t>
      </w:r>
      <w:r w:rsidR="00B36CF0" w:rsidRPr="00D20357">
        <w:rPr>
          <w:rFonts w:eastAsiaTheme="minorEastAsia"/>
          <w:b/>
          <w:bCs/>
          <w:lang w:eastAsia="zh-CN"/>
        </w:rPr>
        <w:t xml:space="preserve">1.4 </w:t>
      </w:r>
      <w:r w:rsidR="00B36CF0" w:rsidRPr="00D20357">
        <w:rPr>
          <w:b/>
          <w:bCs/>
        </w:rPr>
        <w:t>Electrochemical measurements</w:t>
      </w:r>
    </w:p>
    <w:p w14:paraId="0C4D0B83" w14:textId="77777777" w:rsidR="00E16A81" w:rsidRPr="00D20357" w:rsidRDefault="00B36CF0" w:rsidP="002F0625">
      <w:pPr>
        <w:pStyle w:val="MainText"/>
        <w:spacing w:afterLines="100" w:after="240" w:line="240" w:lineRule="auto"/>
        <w:jc w:val="both"/>
        <w:rPr>
          <w:bCs/>
          <w:shd w:val="clear" w:color="auto" w:fill="FFFFFF"/>
        </w:rPr>
      </w:pPr>
      <w:r w:rsidRPr="00D20357">
        <w:rPr>
          <w:bCs/>
          <w:shd w:val="clear" w:color="auto" w:fill="FFFFFF"/>
        </w:rPr>
        <w:t xml:space="preserve">The electrochemical performances of all kinds of cells were evaluated using the </w:t>
      </w:r>
      <w:proofErr w:type="spellStart"/>
      <w:r w:rsidRPr="00D20357">
        <w:rPr>
          <w:bCs/>
          <w:shd w:val="clear" w:color="auto" w:fill="FFFFFF"/>
        </w:rPr>
        <w:t>WonATech</w:t>
      </w:r>
      <w:proofErr w:type="spellEnd"/>
      <w:r w:rsidRPr="00D20357">
        <w:rPr>
          <w:bCs/>
          <w:shd w:val="clear" w:color="auto" w:fill="FFFFFF"/>
        </w:rPr>
        <w:t xml:space="preserve"> WBCS3100L Battery Testing System, </w:t>
      </w:r>
      <w:proofErr w:type="spellStart"/>
      <w:r w:rsidRPr="00D20357">
        <w:rPr>
          <w:bCs/>
          <w:shd w:val="clear" w:color="auto" w:fill="FFFFFF"/>
        </w:rPr>
        <w:t>Maccor</w:t>
      </w:r>
      <w:proofErr w:type="spellEnd"/>
      <w:r w:rsidRPr="00D20357">
        <w:rPr>
          <w:bCs/>
          <w:shd w:val="clear" w:color="auto" w:fill="FFFFFF"/>
        </w:rPr>
        <w:t xml:space="preserve"> Series 4000 Battery Testing System and NEWARE Battery Testing System (CT-4008Tn-5V6A-S1). A comprehensive analysis of the cells' electrochemical properties, including cyclic voltammetry (CV), electrochemical impedance spectroscopy (EIS), linear sweep voltammetry (LSV), and chronoamperometry (CA), was carried out using a </w:t>
      </w:r>
      <w:proofErr w:type="spellStart"/>
      <w:r w:rsidRPr="00D20357">
        <w:rPr>
          <w:bCs/>
          <w:shd w:val="clear" w:color="auto" w:fill="FFFFFF"/>
        </w:rPr>
        <w:t>BioLogic</w:t>
      </w:r>
      <w:proofErr w:type="spellEnd"/>
      <w:r w:rsidRPr="00D20357">
        <w:rPr>
          <w:bCs/>
          <w:shd w:val="clear" w:color="auto" w:fill="FFFFFF"/>
        </w:rPr>
        <w:t xml:space="preserve"> VMP3 Multichannel </w:t>
      </w:r>
      <w:proofErr w:type="spellStart"/>
      <w:r w:rsidRPr="00D20357">
        <w:rPr>
          <w:bCs/>
          <w:shd w:val="clear" w:color="auto" w:fill="FFFFFF"/>
        </w:rPr>
        <w:t>Potentiostat</w:t>
      </w:r>
      <w:proofErr w:type="spellEnd"/>
      <w:r w:rsidRPr="00D20357">
        <w:rPr>
          <w:bCs/>
          <w:shd w:val="clear" w:color="auto" w:fill="FFFFFF"/>
        </w:rPr>
        <w:t xml:space="preserve">. EIS measurements were performed over a wide frequency range of 10 Hz to 100 kHz to gain in-depth insights into the cell dynamics. The HER was assessed via LSV in electrolytes using </w:t>
      </w:r>
      <w:proofErr w:type="spellStart"/>
      <w:r w:rsidRPr="00D20357">
        <w:rPr>
          <w:bCs/>
          <w:shd w:val="clear" w:color="auto" w:fill="FFFFFF"/>
        </w:rPr>
        <w:t>NaOTf</w:t>
      </w:r>
      <w:proofErr w:type="spellEnd"/>
      <w:r w:rsidRPr="00D20357">
        <w:rPr>
          <w:bCs/>
          <w:shd w:val="clear" w:color="auto" w:fill="FFFFFF"/>
        </w:rPr>
        <w:t xml:space="preserve"> salt, using a sweep rate of 5 mV s</w:t>
      </w:r>
      <w:r w:rsidRPr="00D20357">
        <w:rPr>
          <w:bCs/>
          <w:shd w:val="clear" w:color="auto" w:fill="FFFFFF"/>
          <w:vertAlign w:val="superscript"/>
        </w:rPr>
        <w:t>−1</w:t>
      </w:r>
      <w:r w:rsidRPr="00D20357">
        <w:rPr>
          <w:bCs/>
          <w:shd w:val="clear" w:color="auto" w:fill="FFFFFF"/>
        </w:rPr>
        <w:t xml:space="preserve">. Chronoamperometry was employed to capture diffusion profiles under 150 mV. Corrosion behavior was examined in the three-electrode system with Tafel analysis. </w:t>
      </w:r>
      <w:r w:rsidRPr="00D20357">
        <w:rPr>
          <w:bCs/>
          <w:shd w:val="clear" w:color="auto" w:fill="FFFFFF"/>
        </w:rPr>
        <w:lastRenderedPageBreak/>
        <w:t>Zn foils were utilized as both the working and counter electrodes, while an Ag/AgCl electrode served as the reference.</w:t>
      </w:r>
    </w:p>
    <w:p w14:paraId="7FC41075" w14:textId="77777777" w:rsidR="00E16A81" w:rsidRPr="00D20357" w:rsidRDefault="00B36CF0" w:rsidP="002F0625">
      <w:pPr>
        <w:pStyle w:val="MainText"/>
        <w:spacing w:afterLines="100" w:after="240" w:line="240" w:lineRule="auto"/>
        <w:jc w:val="both"/>
        <w:rPr>
          <w:bCs/>
          <w:shd w:val="clear" w:color="auto" w:fill="FFFFFF"/>
        </w:rPr>
      </w:pPr>
      <w:r w:rsidRPr="00D20357">
        <w:rPr>
          <w:bCs/>
          <w:shd w:val="clear" w:color="auto" w:fill="FFFFFF"/>
        </w:rPr>
        <w:t>The transference number of Zn</w:t>
      </w:r>
      <w:r w:rsidRPr="00D20357">
        <w:rPr>
          <w:bCs/>
          <w:shd w:val="clear" w:color="auto" w:fill="FFFFFF"/>
          <w:vertAlign w:val="superscript"/>
        </w:rPr>
        <w:t>2+</w:t>
      </w:r>
      <w:r w:rsidRPr="00D20357">
        <w:rPr>
          <w:bCs/>
          <w:shd w:val="clear" w:color="auto" w:fill="FFFFFF"/>
        </w:rPr>
        <w:t xml:space="preserve"> (</w:t>
      </w:r>
      <w:proofErr w:type="spellStart"/>
      <w:r w:rsidRPr="00D20357">
        <w:rPr>
          <w:bCs/>
          <w:shd w:val="clear" w:color="auto" w:fill="FFFFFF"/>
        </w:rPr>
        <w:t>t</w:t>
      </w:r>
      <w:r w:rsidRPr="00D20357">
        <w:rPr>
          <w:bCs/>
          <w:shd w:val="clear" w:color="auto" w:fill="FFFFFF"/>
          <w:vertAlign w:val="subscript"/>
        </w:rPr>
        <w:t>Zn</w:t>
      </w:r>
      <w:proofErr w:type="spellEnd"/>
      <w:r w:rsidRPr="00D20357">
        <w:rPr>
          <w:bCs/>
          <w:shd w:val="clear" w:color="auto" w:fill="FFFFFF"/>
        </w:rPr>
        <w:t xml:space="preserve">) was obtained from the Zn||Zn symmetric cells. The procedure of CA was employed under 10 mV for 1200 s. The </w:t>
      </w:r>
      <w:proofErr w:type="spellStart"/>
      <w:r w:rsidRPr="00D20357">
        <w:rPr>
          <w:bCs/>
          <w:shd w:val="clear" w:color="auto" w:fill="FFFFFF"/>
        </w:rPr>
        <w:t>t</w:t>
      </w:r>
      <w:r w:rsidRPr="00D20357">
        <w:rPr>
          <w:bCs/>
          <w:shd w:val="clear" w:color="auto" w:fill="FFFFFF"/>
          <w:vertAlign w:val="subscript"/>
        </w:rPr>
        <w:t>Zn</w:t>
      </w:r>
      <w:proofErr w:type="spellEnd"/>
      <w:r w:rsidRPr="00D20357">
        <w:rPr>
          <w:bCs/>
          <w:shd w:val="clear" w:color="auto" w:fill="FFFFFF"/>
        </w:rPr>
        <w:t xml:space="preserve"> value was calculated using Eq. 1:</w:t>
      </w:r>
    </w:p>
    <w:p w14:paraId="7EEAD818" w14:textId="77777777" w:rsidR="00E16A81" w:rsidRPr="00D20357" w:rsidRDefault="00D20357" w:rsidP="002F0625">
      <w:pPr>
        <w:pStyle w:val="MainText"/>
        <w:spacing w:afterLines="100" w:after="240" w:line="240" w:lineRule="auto"/>
        <w:jc w:val="right"/>
        <w:rPr>
          <w:bCs/>
          <w:shd w:val="clear" w:color="auto" w:fill="FFFFFF"/>
        </w:rPr>
      </w:pPr>
      <m:oMath>
        <m:sSub>
          <m:sSubPr>
            <m:ctrlPr>
              <w:rPr>
                <w:rFonts w:ascii="Cambria Math" w:hAnsi="Cambria Math"/>
                <w:bCs/>
                <w:i/>
                <w:shd w:val="clear" w:color="auto" w:fill="FFFFFF"/>
              </w:rPr>
            </m:ctrlPr>
          </m:sSubPr>
          <m:e>
            <m:r>
              <w:rPr>
                <w:rFonts w:ascii="Cambria Math" w:hAnsi="Cambria Math"/>
                <w:shd w:val="clear" w:color="auto" w:fill="FFFFFF"/>
              </w:rPr>
              <m:t>t</m:t>
            </m:r>
          </m:e>
          <m:sub>
            <m:r>
              <w:rPr>
                <w:rFonts w:ascii="Cambria Math" w:hAnsi="Cambria Math"/>
                <w:shd w:val="clear" w:color="auto" w:fill="FFFFFF"/>
              </w:rPr>
              <m:t>Zn</m:t>
            </m:r>
          </m:sub>
        </m:sSub>
        <m:r>
          <w:rPr>
            <w:rFonts w:ascii="Cambria Math" w:hAnsi="Cambria Math"/>
            <w:shd w:val="clear" w:color="auto" w:fill="FFFFFF"/>
          </w:rPr>
          <m:t xml:space="preserve">= </m:t>
        </m:r>
        <m:f>
          <m:fPr>
            <m:ctrlPr>
              <w:rPr>
                <w:rFonts w:ascii="Cambria Math" w:hAnsi="Cambria Math"/>
                <w:bCs/>
                <w:i/>
                <w:shd w:val="clear" w:color="auto" w:fill="FFFFFF"/>
              </w:rPr>
            </m:ctrlPr>
          </m:fPr>
          <m:num>
            <m:sSub>
              <m:sSubPr>
                <m:ctrlPr>
                  <w:rPr>
                    <w:rFonts w:ascii="Cambria Math" w:hAnsi="Cambria Math"/>
                    <w:bCs/>
                    <w:i/>
                    <w:shd w:val="clear" w:color="auto" w:fill="FFFFFF"/>
                  </w:rPr>
                </m:ctrlPr>
              </m:sSubPr>
              <m:e>
                <m:r>
                  <w:rPr>
                    <w:rFonts w:ascii="Cambria Math" w:hAnsi="Cambria Math"/>
                    <w:shd w:val="clear" w:color="auto" w:fill="FFFFFF"/>
                  </w:rPr>
                  <m:t>I</m:t>
                </m:r>
              </m:e>
              <m:sub>
                <m:r>
                  <w:rPr>
                    <w:rFonts w:ascii="Cambria Math" w:hAnsi="Cambria Math"/>
                    <w:shd w:val="clear" w:color="auto" w:fill="FFFFFF"/>
                  </w:rPr>
                  <m:t>s</m:t>
                </m:r>
              </m:sub>
            </m:sSub>
            <m:d>
              <m:dPr>
                <m:ctrlPr>
                  <w:rPr>
                    <w:rFonts w:ascii="Cambria Math" w:hAnsi="Cambria Math"/>
                    <w:bCs/>
                    <w:i/>
                    <w:shd w:val="clear" w:color="auto" w:fill="FFFFFF"/>
                  </w:rPr>
                </m:ctrlPr>
              </m:dPr>
              <m:e>
                <m:r>
                  <w:rPr>
                    <w:rFonts w:ascii="Cambria Math" w:hAnsi="Cambria Math"/>
                    <w:shd w:val="clear" w:color="auto" w:fill="FFFFFF"/>
                  </w:rPr>
                  <m:t>ΔV-</m:t>
                </m:r>
                <m:sSub>
                  <m:sSubPr>
                    <m:ctrlPr>
                      <w:rPr>
                        <w:rFonts w:ascii="Cambria Math" w:hAnsi="Cambria Math"/>
                        <w:bCs/>
                        <w:i/>
                        <w:shd w:val="clear" w:color="auto" w:fill="FFFFFF"/>
                      </w:rPr>
                    </m:ctrlPr>
                  </m:sSubPr>
                  <m:e>
                    <m:r>
                      <w:rPr>
                        <w:rFonts w:ascii="Cambria Math" w:hAnsi="Cambria Math"/>
                        <w:shd w:val="clear" w:color="auto" w:fill="FFFFFF"/>
                      </w:rPr>
                      <m:t>I</m:t>
                    </m:r>
                  </m:e>
                  <m:sub>
                    <m:r>
                      <w:rPr>
                        <w:rFonts w:ascii="Cambria Math" w:hAnsi="Cambria Math"/>
                        <w:shd w:val="clear" w:color="auto" w:fill="FFFFFF"/>
                      </w:rPr>
                      <m:t>0</m:t>
                    </m:r>
                  </m:sub>
                </m:sSub>
                <m:sSub>
                  <m:sSubPr>
                    <m:ctrlPr>
                      <w:rPr>
                        <w:rFonts w:ascii="Cambria Math" w:hAnsi="Cambria Math"/>
                        <w:bCs/>
                        <w:i/>
                        <w:shd w:val="clear" w:color="auto" w:fill="FFFFFF"/>
                      </w:rPr>
                    </m:ctrlPr>
                  </m:sSubPr>
                  <m:e>
                    <m:r>
                      <w:rPr>
                        <w:rFonts w:ascii="Cambria Math" w:hAnsi="Cambria Math"/>
                        <w:shd w:val="clear" w:color="auto" w:fill="FFFFFF"/>
                      </w:rPr>
                      <m:t>R</m:t>
                    </m:r>
                  </m:e>
                  <m:sub>
                    <m:r>
                      <w:rPr>
                        <w:rFonts w:ascii="Cambria Math" w:hAnsi="Cambria Math"/>
                        <w:shd w:val="clear" w:color="auto" w:fill="FFFFFF"/>
                      </w:rPr>
                      <m:t>0</m:t>
                    </m:r>
                  </m:sub>
                </m:sSub>
              </m:e>
            </m:d>
          </m:num>
          <m:den>
            <m:sSub>
              <m:sSubPr>
                <m:ctrlPr>
                  <w:rPr>
                    <w:rFonts w:ascii="Cambria Math" w:hAnsi="Cambria Math"/>
                    <w:bCs/>
                    <w:i/>
                    <w:shd w:val="clear" w:color="auto" w:fill="FFFFFF"/>
                  </w:rPr>
                </m:ctrlPr>
              </m:sSubPr>
              <m:e>
                <m:r>
                  <w:rPr>
                    <w:rFonts w:ascii="Cambria Math" w:hAnsi="Cambria Math"/>
                    <w:shd w:val="clear" w:color="auto" w:fill="FFFFFF"/>
                  </w:rPr>
                  <m:t>I</m:t>
                </m:r>
              </m:e>
              <m:sub>
                <m:r>
                  <w:rPr>
                    <w:rFonts w:ascii="Cambria Math" w:hAnsi="Cambria Math"/>
                    <w:shd w:val="clear" w:color="auto" w:fill="FFFFFF"/>
                  </w:rPr>
                  <m:t>0</m:t>
                </m:r>
              </m:sub>
            </m:sSub>
            <m:d>
              <m:dPr>
                <m:ctrlPr>
                  <w:rPr>
                    <w:rFonts w:ascii="Cambria Math" w:hAnsi="Cambria Math"/>
                    <w:bCs/>
                    <w:i/>
                    <w:shd w:val="clear" w:color="auto" w:fill="FFFFFF"/>
                  </w:rPr>
                </m:ctrlPr>
              </m:dPr>
              <m:e>
                <m:r>
                  <w:rPr>
                    <w:rFonts w:ascii="Cambria Math" w:hAnsi="Cambria Math"/>
                    <w:shd w:val="clear" w:color="auto" w:fill="FFFFFF"/>
                  </w:rPr>
                  <m:t>ΔV-</m:t>
                </m:r>
                <m:sSub>
                  <m:sSubPr>
                    <m:ctrlPr>
                      <w:rPr>
                        <w:rFonts w:ascii="Cambria Math" w:hAnsi="Cambria Math"/>
                        <w:bCs/>
                        <w:i/>
                        <w:shd w:val="clear" w:color="auto" w:fill="FFFFFF"/>
                      </w:rPr>
                    </m:ctrlPr>
                  </m:sSubPr>
                  <m:e>
                    <m:r>
                      <w:rPr>
                        <w:rFonts w:ascii="Cambria Math" w:hAnsi="Cambria Math"/>
                        <w:shd w:val="clear" w:color="auto" w:fill="FFFFFF"/>
                      </w:rPr>
                      <m:t>I</m:t>
                    </m:r>
                  </m:e>
                  <m:sub>
                    <m:r>
                      <w:rPr>
                        <w:rFonts w:ascii="Cambria Math" w:hAnsi="Cambria Math"/>
                        <w:shd w:val="clear" w:color="auto" w:fill="FFFFFF"/>
                      </w:rPr>
                      <m:t>s</m:t>
                    </m:r>
                  </m:sub>
                </m:sSub>
                <m:sSub>
                  <m:sSubPr>
                    <m:ctrlPr>
                      <w:rPr>
                        <w:rFonts w:ascii="Cambria Math" w:hAnsi="Cambria Math"/>
                        <w:bCs/>
                        <w:i/>
                        <w:shd w:val="clear" w:color="auto" w:fill="FFFFFF"/>
                      </w:rPr>
                    </m:ctrlPr>
                  </m:sSubPr>
                  <m:e>
                    <m:r>
                      <w:rPr>
                        <w:rFonts w:ascii="Cambria Math" w:hAnsi="Cambria Math"/>
                        <w:shd w:val="clear" w:color="auto" w:fill="FFFFFF"/>
                      </w:rPr>
                      <m:t>R</m:t>
                    </m:r>
                  </m:e>
                  <m:sub>
                    <m:r>
                      <w:rPr>
                        <w:rFonts w:ascii="Cambria Math" w:hAnsi="Cambria Math"/>
                        <w:shd w:val="clear" w:color="auto" w:fill="FFFFFF"/>
                      </w:rPr>
                      <m:t>s</m:t>
                    </m:r>
                  </m:sub>
                </m:sSub>
              </m:e>
            </m:d>
          </m:den>
        </m:f>
      </m:oMath>
      <w:r w:rsidR="00B36CF0" w:rsidRPr="00D20357">
        <w:rPr>
          <w:bCs/>
          <w:shd w:val="clear" w:color="auto" w:fill="FFFFFF"/>
        </w:rPr>
        <w:t xml:space="preserve">                   </w:t>
      </w:r>
      <w:r w:rsidR="00B36CF0" w:rsidRPr="00D20357">
        <w:rPr>
          <w:bCs/>
          <w:shd w:val="clear" w:color="auto" w:fill="FFFFFF"/>
        </w:rPr>
        <w:tab/>
      </w:r>
      <w:r w:rsidR="00B36CF0" w:rsidRPr="00D20357">
        <w:rPr>
          <w:bCs/>
          <w:shd w:val="clear" w:color="auto" w:fill="FFFFFF"/>
        </w:rPr>
        <w:tab/>
      </w:r>
      <w:r w:rsidR="00B36CF0" w:rsidRPr="00D20357">
        <w:rPr>
          <w:bCs/>
          <w:shd w:val="clear" w:color="auto" w:fill="FFFFFF"/>
        </w:rPr>
        <w:tab/>
      </w:r>
      <w:r w:rsidR="00B36CF0" w:rsidRPr="00D20357">
        <w:rPr>
          <w:bCs/>
          <w:shd w:val="clear" w:color="auto" w:fill="FFFFFF"/>
        </w:rPr>
        <w:tab/>
        <w:t xml:space="preserve">   (</w:t>
      </w:r>
      <w:r w:rsidR="003A4ED0" w:rsidRPr="00D20357">
        <w:rPr>
          <w:bCs/>
          <w:shd w:val="clear" w:color="auto" w:fill="FFFFFF"/>
        </w:rPr>
        <w:t>S</w:t>
      </w:r>
      <w:r w:rsidR="00B36CF0" w:rsidRPr="00D20357">
        <w:rPr>
          <w:bCs/>
          <w:shd w:val="clear" w:color="auto" w:fill="FFFFFF"/>
        </w:rPr>
        <w:t>1)</w:t>
      </w:r>
    </w:p>
    <w:p w14:paraId="165B22CB" w14:textId="77777777" w:rsidR="00E16A81" w:rsidRPr="00D20357" w:rsidRDefault="00B36CF0" w:rsidP="002F0625">
      <w:pPr>
        <w:pStyle w:val="MainText"/>
        <w:spacing w:afterLines="100" w:after="240" w:line="240" w:lineRule="auto"/>
        <w:jc w:val="both"/>
        <w:rPr>
          <w:bCs/>
          <w:shd w:val="clear" w:color="auto" w:fill="FFFFFF"/>
        </w:rPr>
      </w:pPr>
      <w:r w:rsidRPr="00D20357">
        <w:rPr>
          <w:bCs/>
          <w:shd w:val="clear" w:color="auto" w:fill="FFFFFF"/>
        </w:rPr>
        <w:t xml:space="preserve">where </w:t>
      </w:r>
      <w:r w:rsidRPr="00D20357">
        <w:rPr>
          <w:bCs/>
          <w:i/>
          <w:iCs/>
          <w:shd w:val="clear" w:color="auto" w:fill="FFFFFF"/>
        </w:rPr>
        <w:t>I</w:t>
      </w:r>
      <w:r w:rsidRPr="00D20357">
        <w:rPr>
          <w:bCs/>
          <w:i/>
          <w:iCs/>
          <w:shd w:val="clear" w:color="auto" w:fill="FFFFFF"/>
          <w:vertAlign w:val="subscript"/>
        </w:rPr>
        <w:t>0</w:t>
      </w:r>
      <w:r w:rsidRPr="00D20357">
        <w:rPr>
          <w:bCs/>
          <w:shd w:val="clear" w:color="auto" w:fill="FFFFFF"/>
        </w:rPr>
        <w:t xml:space="preserve"> and </w:t>
      </w:r>
      <w:r w:rsidRPr="00D20357">
        <w:rPr>
          <w:bCs/>
          <w:i/>
          <w:iCs/>
          <w:shd w:val="clear" w:color="auto" w:fill="FFFFFF"/>
        </w:rPr>
        <w:t>Is</w:t>
      </w:r>
      <w:r w:rsidRPr="00D20357">
        <w:rPr>
          <w:bCs/>
          <w:shd w:val="clear" w:color="auto" w:fill="FFFFFF"/>
        </w:rPr>
        <w:t xml:space="preserve"> are the initial and steady-state currents, respectively.</w:t>
      </w:r>
      <w:r w:rsidRPr="00D20357">
        <w:rPr>
          <w:bCs/>
          <w:i/>
          <w:iCs/>
          <w:shd w:val="clear" w:color="auto" w:fill="FFFFFF"/>
        </w:rPr>
        <w:t xml:space="preserve"> ΔV</w:t>
      </w:r>
      <w:r w:rsidRPr="00D20357">
        <w:rPr>
          <w:bCs/>
          <w:shd w:val="clear" w:color="auto" w:fill="FFFFFF"/>
        </w:rPr>
        <w:t xml:space="preserve"> represents the applied potential. </w:t>
      </w:r>
      <w:r w:rsidRPr="00D20357">
        <w:rPr>
          <w:bCs/>
          <w:i/>
          <w:iCs/>
          <w:shd w:val="clear" w:color="auto" w:fill="FFFFFF"/>
        </w:rPr>
        <w:t>R</w:t>
      </w:r>
      <w:r w:rsidRPr="00D20357">
        <w:rPr>
          <w:bCs/>
          <w:i/>
          <w:iCs/>
          <w:shd w:val="clear" w:color="auto" w:fill="FFFFFF"/>
          <w:vertAlign w:val="subscript"/>
        </w:rPr>
        <w:t>0</w:t>
      </w:r>
      <w:r w:rsidRPr="00D20357">
        <w:rPr>
          <w:bCs/>
          <w:shd w:val="clear" w:color="auto" w:fill="FFFFFF"/>
        </w:rPr>
        <w:t xml:space="preserve"> and </w:t>
      </w:r>
      <w:r w:rsidRPr="00D20357">
        <w:rPr>
          <w:bCs/>
          <w:i/>
          <w:iCs/>
          <w:shd w:val="clear" w:color="auto" w:fill="FFFFFF"/>
        </w:rPr>
        <w:t>Rs</w:t>
      </w:r>
      <w:r w:rsidRPr="00D20357">
        <w:rPr>
          <w:bCs/>
          <w:shd w:val="clear" w:color="auto" w:fill="FFFFFF"/>
        </w:rPr>
        <w:t xml:space="preserve"> donate the initial and steady-state electrode resistances, respectively.</w:t>
      </w:r>
    </w:p>
    <w:p w14:paraId="1437EEED" w14:textId="77777777" w:rsidR="00E16A81" w:rsidRPr="00D20357" w:rsidRDefault="003A4ED0" w:rsidP="002F0625">
      <w:pPr>
        <w:spacing w:after="120"/>
        <w:jc w:val="both"/>
        <w:rPr>
          <w:b/>
          <w:shd w:val="clear" w:color="auto" w:fill="FFFFFF"/>
        </w:rPr>
      </w:pPr>
      <w:r w:rsidRPr="00D20357">
        <w:rPr>
          <w:rFonts w:eastAsiaTheme="minorEastAsia"/>
          <w:b/>
          <w:bCs/>
          <w:shd w:val="clear" w:color="auto" w:fill="FFFFFF"/>
          <w:lang w:eastAsia="zh-CN"/>
        </w:rPr>
        <w:t>S</w:t>
      </w:r>
      <w:r w:rsidR="00B36CF0" w:rsidRPr="00D20357">
        <w:rPr>
          <w:rFonts w:eastAsiaTheme="minorEastAsia"/>
          <w:b/>
          <w:bCs/>
          <w:shd w:val="clear" w:color="auto" w:fill="FFFFFF"/>
          <w:lang w:eastAsia="zh-CN"/>
        </w:rPr>
        <w:t xml:space="preserve">1.5 </w:t>
      </w:r>
      <w:r w:rsidR="00B36CF0" w:rsidRPr="00D20357">
        <w:rPr>
          <w:b/>
          <w:bCs/>
          <w:shd w:val="clear" w:color="auto" w:fill="FFFFFF"/>
        </w:rPr>
        <w:t>Calculation methods</w:t>
      </w:r>
    </w:p>
    <w:p w14:paraId="60231590" w14:textId="64931706" w:rsidR="00E16A81" w:rsidRPr="00D20357" w:rsidRDefault="00B36CF0" w:rsidP="002F0625">
      <w:pPr>
        <w:spacing w:after="120"/>
        <w:jc w:val="both"/>
        <w:rPr>
          <w:bCs/>
          <w:shd w:val="clear" w:color="auto" w:fill="FFFFFF"/>
        </w:rPr>
      </w:pPr>
      <w:r w:rsidRPr="00D20357">
        <w:rPr>
          <w:bCs/>
          <w:shd w:val="clear" w:color="auto" w:fill="FFFFFF"/>
        </w:rPr>
        <w:t>Density functional theory (DFT) calculations were conducted using the Gaussian (G09) program</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w:t>
      </w:r>
      <w:r w:rsidRPr="00D20357">
        <w:rPr>
          <w:bCs/>
          <w:shd w:val="clear" w:color="auto" w:fill="FFFFFF"/>
        </w:rPr>
        <w:t>.</w:t>
      </w:r>
      <w:r w:rsidRPr="00D20357">
        <w:rPr>
          <w:bCs/>
          <w:shd w:val="clear" w:color="auto" w:fill="FFFFFF"/>
          <w:vertAlign w:val="superscript"/>
        </w:rPr>
        <w:t xml:space="preserve"> </w:t>
      </w:r>
      <w:r w:rsidRPr="00D20357">
        <w:rPr>
          <w:bCs/>
          <w:shd w:val="clear" w:color="auto" w:fill="FFFFFF"/>
        </w:rPr>
        <w:t>The Becke’s three-parameter hybrid method with the Lee-Yang-Parr correlation functional (B3LYP) was employed</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 xml:space="preserve">2,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3]</w:t>
      </w:r>
      <w:r w:rsidRPr="00D20357">
        <w:rPr>
          <w:bCs/>
          <w:shd w:val="clear" w:color="auto" w:fill="FFFFFF"/>
        </w:rPr>
        <w:t>. Structural optimizations were conducted at the 6-311++G(d,p) level</w:t>
      </w:r>
      <w:r w:rsidR="000F576E" w:rsidRPr="00D20357">
        <w:rPr>
          <w:rFonts w:eastAsiaTheme="minorEastAsia"/>
          <w:bCs/>
          <w:shd w:val="clear" w:color="auto" w:fill="FFFFFF"/>
          <w:vertAlign w:val="superscript"/>
          <w:lang w:eastAsia="zh-CN"/>
        </w:rPr>
        <w:t xml:space="preserve"> </w:t>
      </w:r>
      <w:r w:rsidR="000F576E" w:rsidRPr="00D20357">
        <w:rPr>
          <w:rFonts w:eastAsiaTheme="minorEastAsia"/>
          <w:bCs/>
          <w:shd w:val="clear" w:color="auto" w:fill="FFFFFF"/>
          <w:lang w:eastAsia="zh-CN"/>
        </w:rPr>
        <w:t>[</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4]</w:t>
      </w:r>
      <w:r w:rsidRPr="00D20357">
        <w:rPr>
          <w:bCs/>
          <w:shd w:val="clear" w:color="auto" w:fill="FFFFFF"/>
        </w:rPr>
        <w:t>, and single-point energy calculations were carried out using the def2-TZVP basis set</w:t>
      </w:r>
      <w:r w:rsidR="000F576E" w:rsidRPr="00D20357">
        <w:rPr>
          <w:rFonts w:eastAsiaTheme="minorEastAsia"/>
          <w:bCs/>
          <w:shd w:val="clear" w:color="auto" w:fill="FFFFFF"/>
          <w:vertAlign w:val="superscript"/>
          <w:lang w:eastAsia="zh-CN"/>
        </w:rPr>
        <w:t xml:space="preserve"> </w:t>
      </w:r>
      <w:r w:rsidR="000F576E" w:rsidRPr="00D20357">
        <w:rPr>
          <w:rFonts w:eastAsiaTheme="minorEastAsia"/>
          <w:bCs/>
          <w:shd w:val="clear" w:color="auto" w:fill="FFFFFF"/>
          <w:lang w:eastAsia="zh-CN"/>
        </w:rPr>
        <w:t>[</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 xml:space="preserve">5,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6]</w:t>
      </w:r>
      <w:r w:rsidRPr="00D20357">
        <w:rPr>
          <w:bCs/>
          <w:shd w:val="clear" w:color="auto" w:fill="FFFFFF"/>
        </w:rPr>
        <w:t>. Grimme’s dispersion correction with Becke-Johnson damping [DFT-D3(BJ)]</w:t>
      </w:r>
      <w:r w:rsidR="000F576E" w:rsidRPr="00D20357">
        <w:rPr>
          <w:rFonts w:eastAsiaTheme="minorEastAsia"/>
          <w:bCs/>
          <w:shd w:val="clear" w:color="auto" w:fill="FFFFFF"/>
          <w:vertAlign w:val="superscript"/>
          <w:lang w:eastAsia="zh-CN"/>
        </w:rPr>
        <w:t xml:space="preserve"> </w:t>
      </w:r>
      <w:r w:rsidR="000F576E" w:rsidRPr="00D20357">
        <w:rPr>
          <w:rFonts w:eastAsiaTheme="minorEastAsia"/>
          <w:bCs/>
          <w:shd w:val="clear" w:color="auto" w:fill="FFFFFF"/>
          <w:lang w:eastAsia="zh-CN"/>
        </w:rPr>
        <w:t>[</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7</w:t>
      </w:r>
      <w:r w:rsidR="003A4ED0" w:rsidRPr="00D20357">
        <w:rPr>
          <w:rFonts w:eastAsiaTheme="minorEastAsia"/>
          <w:bCs/>
          <w:shd w:val="clear" w:color="auto" w:fill="FFFFFF"/>
          <w:lang w:eastAsia="zh-CN"/>
        </w:rPr>
        <w:t>-</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9]</w:t>
      </w:r>
      <w:r w:rsidRPr="00D20357">
        <w:rPr>
          <w:bCs/>
          <w:shd w:val="clear" w:color="auto" w:fill="FFFFFF"/>
        </w:rPr>
        <w:t xml:space="preserve"> was applied throughout the calculations. Solvation effects were considered using the SMD universal solvation model</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10]</w:t>
      </w:r>
      <w:r w:rsidRPr="00D20357">
        <w:rPr>
          <w:bCs/>
          <w:shd w:val="clear" w:color="auto" w:fill="FFFFFF"/>
        </w:rPr>
        <w:t>. Frequency analyses were performed to confirm that all optimized ion-solvent complexes correspond to true minima on the potential energy surface. Electrostatic potential (ESP) analyses were conducted using Multiwfn</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 xml:space="preserve">11,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12]</w:t>
      </w:r>
      <w:r w:rsidRPr="00D20357">
        <w:rPr>
          <w:bCs/>
          <w:shd w:val="clear" w:color="auto" w:fill="FFFFFF"/>
        </w:rPr>
        <w:t xml:space="preserve"> and visualized with VMD</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13]</w:t>
      </w:r>
      <w:r w:rsidRPr="00D20357">
        <w:rPr>
          <w:bCs/>
          <w:shd w:val="clear" w:color="auto" w:fill="FFFFFF"/>
        </w:rPr>
        <w:t xml:space="preserve"> software. The binding energy (E</w:t>
      </w:r>
      <w:r w:rsidRPr="00D20357">
        <w:rPr>
          <w:bCs/>
          <w:shd w:val="clear" w:color="auto" w:fill="FFFFFF"/>
          <w:vertAlign w:val="subscript"/>
        </w:rPr>
        <w:t>b</w:t>
      </w:r>
      <w:r w:rsidRPr="00D20357">
        <w:rPr>
          <w:bCs/>
          <w:shd w:val="clear" w:color="auto" w:fill="FFFFFF"/>
        </w:rPr>
        <w:t>) between molecule/ion A and molecule/ion B was calculated according to Eq. 2:</w:t>
      </w:r>
    </w:p>
    <w:p w14:paraId="25110200" w14:textId="77777777" w:rsidR="00E16A81" w:rsidRPr="00D20357" w:rsidRDefault="00D20357" w:rsidP="002F0625">
      <w:pPr>
        <w:spacing w:after="120"/>
        <w:jc w:val="right"/>
        <w:rPr>
          <w:bCs/>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E</m:t>
            </m:r>
          </m:e>
          <m:sub>
            <m:r>
              <w:rPr>
                <w:rFonts w:ascii="Cambria Math" w:hAnsi="Cambria Math"/>
                <w:shd w:val="clear" w:color="auto" w:fill="FFFFFF"/>
              </w:rPr>
              <m:t>b</m:t>
            </m:r>
          </m:sub>
        </m:sSub>
        <m:r>
          <w:rPr>
            <w:rFonts w:ascii="Cambria Math" w:hAnsi="Cambria Math"/>
            <w:shd w:val="clear" w:color="auto" w:fill="FFFFFF"/>
          </w:rPr>
          <m:t xml:space="preserve">= </m:t>
        </m:r>
        <m:sSub>
          <m:sSubPr>
            <m:ctrlPr>
              <w:rPr>
                <w:rFonts w:ascii="Cambria Math" w:hAnsi="Cambria Math"/>
                <w:i/>
                <w:shd w:val="clear" w:color="auto" w:fill="FFFFFF"/>
              </w:rPr>
            </m:ctrlPr>
          </m:sSubPr>
          <m:e>
            <m:r>
              <w:rPr>
                <w:rFonts w:ascii="Cambria Math" w:hAnsi="Cambria Math"/>
                <w:shd w:val="clear" w:color="auto" w:fill="FFFFFF"/>
              </w:rPr>
              <m:t>E</m:t>
            </m:r>
          </m:e>
          <m:sub>
            <m:r>
              <w:rPr>
                <w:rFonts w:ascii="Cambria Math" w:hAnsi="Cambria Math"/>
                <w:shd w:val="clear" w:color="auto" w:fill="FFFFFF"/>
              </w:rPr>
              <m:t>complex</m:t>
            </m:r>
          </m:sub>
        </m:sSub>
        <m:r>
          <w:rPr>
            <w:rFonts w:ascii="Cambria Math" w:hAnsi="Cambria Math"/>
            <w:shd w:val="clear" w:color="auto" w:fill="FFFFFF"/>
          </w:rPr>
          <m:t>-</m:t>
        </m:r>
        <m:sSub>
          <m:sSubPr>
            <m:ctrlPr>
              <w:rPr>
                <w:rFonts w:ascii="Cambria Math" w:hAnsi="Cambria Math"/>
                <w:i/>
                <w:shd w:val="clear" w:color="auto" w:fill="FFFFFF"/>
              </w:rPr>
            </m:ctrlPr>
          </m:sSubPr>
          <m:e>
            <m:r>
              <w:rPr>
                <w:rFonts w:ascii="Cambria Math" w:hAnsi="Cambria Math"/>
                <w:shd w:val="clear" w:color="auto" w:fill="FFFFFF"/>
              </w:rPr>
              <m:t>E</m:t>
            </m:r>
          </m:e>
          <m:sub>
            <m:r>
              <w:rPr>
                <w:rFonts w:ascii="Cambria Math" w:hAnsi="Cambria Math"/>
                <w:shd w:val="clear" w:color="auto" w:fill="FFFFFF"/>
              </w:rPr>
              <m:t>A</m:t>
            </m:r>
          </m:sub>
        </m:sSub>
        <m:r>
          <w:rPr>
            <w:rFonts w:ascii="Cambria Math" w:hAnsi="Cambria Math"/>
            <w:shd w:val="clear" w:color="auto" w:fill="FFFFFF"/>
          </w:rPr>
          <m:t>-</m:t>
        </m:r>
        <m:sSub>
          <m:sSubPr>
            <m:ctrlPr>
              <w:rPr>
                <w:rFonts w:ascii="Cambria Math" w:hAnsi="Cambria Math"/>
                <w:i/>
                <w:shd w:val="clear" w:color="auto" w:fill="FFFFFF"/>
              </w:rPr>
            </m:ctrlPr>
          </m:sSubPr>
          <m:e>
            <m:r>
              <w:rPr>
                <w:rFonts w:ascii="Cambria Math" w:hAnsi="Cambria Math"/>
                <w:shd w:val="clear" w:color="auto" w:fill="FFFFFF"/>
              </w:rPr>
              <m:t>E</m:t>
            </m:r>
          </m:e>
          <m:sub>
            <m:r>
              <w:rPr>
                <w:rFonts w:ascii="Cambria Math" w:hAnsi="Cambria Math"/>
                <w:shd w:val="clear" w:color="auto" w:fill="FFFFFF"/>
              </w:rPr>
              <m:t>B</m:t>
            </m:r>
          </m:sub>
        </m:sSub>
      </m:oMath>
      <w:r w:rsidR="00B36CF0" w:rsidRPr="00D20357">
        <w:rPr>
          <w:shd w:val="clear" w:color="auto" w:fill="FFFFFF"/>
        </w:rPr>
        <w:tab/>
      </w:r>
      <w:r w:rsidR="00B36CF0" w:rsidRPr="00D20357">
        <w:rPr>
          <w:shd w:val="clear" w:color="auto" w:fill="FFFFFF"/>
        </w:rPr>
        <w:tab/>
      </w:r>
      <w:r w:rsidR="003A4ED0" w:rsidRPr="00D20357">
        <w:rPr>
          <w:shd w:val="clear" w:color="auto" w:fill="FFFFFF"/>
        </w:rPr>
        <w:t xml:space="preserve">             </w:t>
      </w:r>
      <w:r w:rsidR="00B36CF0" w:rsidRPr="00D20357">
        <w:rPr>
          <w:shd w:val="clear" w:color="auto" w:fill="FFFFFF"/>
        </w:rPr>
        <w:tab/>
        <w:t xml:space="preserve">    (</w:t>
      </w:r>
      <w:r w:rsidR="003A4ED0" w:rsidRPr="00D20357">
        <w:rPr>
          <w:shd w:val="clear" w:color="auto" w:fill="FFFFFF"/>
        </w:rPr>
        <w:t>S</w:t>
      </w:r>
      <w:r w:rsidR="00B36CF0" w:rsidRPr="00D20357">
        <w:rPr>
          <w:shd w:val="clear" w:color="auto" w:fill="FFFFFF"/>
        </w:rPr>
        <w:t>2)</w:t>
      </w:r>
    </w:p>
    <w:p w14:paraId="78C68B9E" w14:textId="1DF817D5" w:rsidR="00E16A81" w:rsidRPr="00D20357" w:rsidRDefault="00B36CF0" w:rsidP="002F0625">
      <w:pPr>
        <w:spacing w:after="120"/>
        <w:jc w:val="both"/>
        <w:rPr>
          <w:bCs/>
          <w:shd w:val="clear" w:color="auto" w:fill="FFFFFF"/>
        </w:rPr>
      </w:pPr>
      <w:r w:rsidRPr="00D20357">
        <w:rPr>
          <w:bCs/>
          <w:shd w:val="clear" w:color="auto" w:fill="FFFFFF"/>
        </w:rPr>
        <w:t>Adsorption energy calculations were performed using the projector augmented wave (PAW) method as implemented in the Vienna Ab Initio Simulation Package (VASP)</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13]</w:t>
      </w:r>
      <w:r w:rsidRPr="00D20357">
        <w:rPr>
          <w:bCs/>
          <w:shd w:val="clear" w:color="auto" w:fill="FFFFFF"/>
        </w:rPr>
        <w:t>. The generalized gradient approximation (GGA) with the Perdew-Burke-Ernzerhof (PBE) functional was adopted to describe the exchange-correlation energy</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 xml:space="preserve">14,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15]</w:t>
      </w:r>
      <w:r w:rsidRPr="00D20357">
        <w:rPr>
          <w:bCs/>
          <w:shd w:val="clear" w:color="auto" w:fill="FFFFFF"/>
        </w:rPr>
        <w:t>. A plane-wave cutoff energy of 500 eV and a Γ-centered 3×3×1 k-point mesh were used in all calculations. Structural optimizations were carried out until the residual forces on all atoms were less than 0.03 eV Å⁻</w:t>
      </w:r>
      <w:r w:rsidRPr="00D20357">
        <w:rPr>
          <w:bCs/>
          <w:shd w:val="clear" w:color="auto" w:fill="FFFFFF"/>
          <w:vertAlign w:val="superscript"/>
        </w:rPr>
        <w:t>1</w:t>
      </w:r>
      <w:r w:rsidRPr="00D20357">
        <w:rPr>
          <w:bCs/>
          <w:shd w:val="clear" w:color="auto" w:fill="FFFFFF"/>
        </w:rPr>
        <w:t>, and the total energy convergence criterion was set to 1×10⁻</w:t>
      </w:r>
      <w:r w:rsidRPr="00D20357">
        <w:rPr>
          <w:bCs/>
          <w:shd w:val="clear" w:color="auto" w:fill="FFFFFF"/>
          <w:vertAlign w:val="superscript"/>
        </w:rPr>
        <w:t>5</w:t>
      </w:r>
      <w:r w:rsidRPr="00D20357">
        <w:rPr>
          <w:bCs/>
          <w:shd w:val="clear" w:color="auto" w:fill="FFFFFF"/>
        </w:rPr>
        <w:t xml:space="preserve"> eV. The adsorption energy (E</w:t>
      </w:r>
      <w:r w:rsidRPr="00D20357">
        <w:rPr>
          <w:bCs/>
          <w:shd w:val="clear" w:color="auto" w:fill="FFFFFF"/>
          <w:vertAlign w:val="subscript"/>
        </w:rPr>
        <w:t>a</w:t>
      </w:r>
      <w:r w:rsidRPr="00D20357">
        <w:rPr>
          <w:bCs/>
          <w:shd w:val="clear" w:color="auto" w:fill="FFFFFF"/>
        </w:rPr>
        <w:t xml:space="preserve">) between the Zn slab and the adsorbate was calculated using Eq. 3: </w:t>
      </w:r>
    </w:p>
    <w:p w14:paraId="05E08AB2" w14:textId="77777777" w:rsidR="00E16A81" w:rsidRPr="00D20357" w:rsidRDefault="00D20357" w:rsidP="003A4ED0">
      <w:pPr>
        <w:jc w:val="right"/>
        <w:rPr>
          <w:bCs/>
          <w:shd w:val="clear" w:color="auto" w:fill="FFFFFF"/>
        </w:rPr>
      </w:pPr>
      <m:oMath>
        <m:sSub>
          <m:sSubPr>
            <m:ctrlPr>
              <w:rPr>
                <w:rFonts w:ascii="Cambria Math" w:hAnsi="Cambria Math"/>
                <w:i/>
                <w:shd w:val="clear" w:color="auto" w:fill="FFFFFF"/>
              </w:rPr>
            </m:ctrlPr>
          </m:sSubPr>
          <m:e>
            <m:r>
              <w:rPr>
                <w:rFonts w:ascii="Cambria Math" w:hAnsi="Cambria Math"/>
                <w:shd w:val="clear" w:color="auto" w:fill="FFFFFF"/>
              </w:rPr>
              <m:t>E</m:t>
            </m:r>
          </m:e>
          <m:sub>
            <m:r>
              <w:rPr>
                <w:rFonts w:ascii="Cambria Math" w:hAnsi="Cambria Math"/>
                <w:shd w:val="clear" w:color="auto" w:fill="FFFFFF"/>
              </w:rPr>
              <m:t>a</m:t>
            </m:r>
          </m:sub>
        </m:sSub>
        <m:r>
          <w:rPr>
            <w:rFonts w:ascii="Cambria Math" w:hAnsi="Cambria Math"/>
            <w:shd w:val="clear" w:color="auto" w:fill="FFFFFF"/>
          </w:rPr>
          <m:t xml:space="preserve">= </m:t>
        </m:r>
        <m:sSub>
          <m:sSubPr>
            <m:ctrlPr>
              <w:rPr>
                <w:rFonts w:ascii="Cambria Math" w:hAnsi="Cambria Math"/>
                <w:i/>
                <w:shd w:val="clear" w:color="auto" w:fill="FFFFFF"/>
              </w:rPr>
            </m:ctrlPr>
          </m:sSubPr>
          <m:e>
            <m:r>
              <w:rPr>
                <w:rFonts w:ascii="Cambria Math" w:hAnsi="Cambria Math"/>
                <w:shd w:val="clear" w:color="auto" w:fill="FFFFFF"/>
              </w:rPr>
              <m:t>E</m:t>
            </m:r>
          </m:e>
          <m:sub>
            <m:r>
              <w:rPr>
                <w:rFonts w:ascii="Cambria Math" w:hAnsi="Cambria Math"/>
                <w:shd w:val="clear" w:color="auto" w:fill="FFFFFF"/>
              </w:rPr>
              <m:t>system</m:t>
            </m:r>
          </m:sub>
        </m:sSub>
        <m:r>
          <w:rPr>
            <w:rFonts w:ascii="Cambria Math" w:hAnsi="Cambria Math"/>
            <w:shd w:val="clear" w:color="auto" w:fill="FFFFFF"/>
          </w:rPr>
          <m:t>-</m:t>
        </m:r>
        <m:sSub>
          <m:sSubPr>
            <m:ctrlPr>
              <w:rPr>
                <w:rFonts w:ascii="Cambria Math" w:hAnsi="Cambria Math"/>
                <w:i/>
                <w:shd w:val="clear" w:color="auto" w:fill="FFFFFF"/>
              </w:rPr>
            </m:ctrlPr>
          </m:sSubPr>
          <m:e>
            <m:r>
              <w:rPr>
                <w:rFonts w:ascii="Cambria Math" w:hAnsi="Cambria Math"/>
                <w:shd w:val="clear" w:color="auto" w:fill="FFFFFF"/>
              </w:rPr>
              <m:t>E</m:t>
            </m:r>
          </m:e>
          <m:sub>
            <m:r>
              <w:rPr>
                <w:rFonts w:ascii="Cambria Math" w:hAnsi="Cambria Math"/>
                <w:shd w:val="clear" w:color="auto" w:fill="FFFFFF"/>
              </w:rPr>
              <m:t>slab</m:t>
            </m:r>
          </m:sub>
        </m:sSub>
        <m:r>
          <w:rPr>
            <w:rFonts w:ascii="Cambria Math" w:hAnsi="Cambria Math"/>
            <w:shd w:val="clear" w:color="auto" w:fill="FFFFFF"/>
          </w:rPr>
          <m:t>-</m:t>
        </m:r>
        <m:sSub>
          <m:sSubPr>
            <m:ctrlPr>
              <w:rPr>
                <w:rFonts w:ascii="Cambria Math" w:hAnsi="Cambria Math"/>
                <w:i/>
                <w:shd w:val="clear" w:color="auto" w:fill="FFFFFF"/>
              </w:rPr>
            </m:ctrlPr>
          </m:sSubPr>
          <m:e>
            <m:r>
              <w:rPr>
                <w:rFonts w:ascii="Cambria Math" w:hAnsi="Cambria Math"/>
                <w:shd w:val="clear" w:color="auto" w:fill="FFFFFF"/>
              </w:rPr>
              <m:t>E</m:t>
            </m:r>
          </m:e>
          <m:sub>
            <m:r>
              <w:rPr>
                <w:rFonts w:ascii="Cambria Math" w:hAnsi="Cambria Math"/>
                <w:shd w:val="clear" w:color="auto" w:fill="FFFFFF"/>
              </w:rPr>
              <m:t>Adsorbate</m:t>
            </m:r>
          </m:sub>
        </m:sSub>
      </m:oMath>
      <w:r w:rsidR="00B36CF0" w:rsidRPr="00D20357">
        <w:rPr>
          <w:shd w:val="clear" w:color="auto" w:fill="FFFFFF"/>
        </w:rPr>
        <w:t xml:space="preserve">                </w:t>
      </w:r>
      <w:r w:rsidR="00B36CF0" w:rsidRPr="00D20357">
        <w:rPr>
          <w:rFonts w:eastAsiaTheme="minorEastAsia"/>
          <w:shd w:val="clear" w:color="auto" w:fill="FFFFFF"/>
          <w:lang w:eastAsia="zh-CN"/>
        </w:rPr>
        <w:tab/>
      </w:r>
      <w:r w:rsidR="00B36CF0" w:rsidRPr="00D20357">
        <w:rPr>
          <w:rFonts w:eastAsiaTheme="minorEastAsia"/>
          <w:shd w:val="clear" w:color="auto" w:fill="FFFFFF"/>
          <w:lang w:eastAsia="zh-CN"/>
        </w:rPr>
        <w:tab/>
        <w:t xml:space="preserve">    </w:t>
      </w:r>
      <w:r w:rsidR="00B36CF0" w:rsidRPr="00D20357">
        <w:rPr>
          <w:shd w:val="clear" w:color="auto" w:fill="FFFFFF"/>
        </w:rPr>
        <w:t>(</w:t>
      </w:r>
      <w:r w:rsidR="003A4ED0" w:rsidRPr="00D20357">
        <w:rPr>
          <w:shd w:val="clear" w:color="auto" w:fill="FFFFFF"/>
        </w:rPr>
        <w:t>S</w:t>
      </w:r>
      <w:r w:rsidR="00B36CF0" w:rsidRPr="00D20357">
        <w:rPr>
          <w:shd w:val="clear" w:color="auto" w:fill="FFFFFF"/>
        </w:rPr>
        <w:t>3)</w:t>
      </w:r>
    </w:p>
    <w:p w14:paraId="28758045" w14:textId="6A408118" w:rsidR="00E16A81" w:rsidRPr="00D20357" w:rsidRDefault="00B36CF0" w:rsidP="003A4ED0">
      <w:pPr>
        <w:pStyle w:val="MainText"/>
        <w:spacing w:afterLines="100" w:after="240" w:line="240" w:lineRule="auto"/>
        <w:jc w:val="both"/>
        <w:rPr>
          <w:rFonts w:eastAsiaTheme="minorEastAsia"/>
          <w:lang w:eastAsia="zh-CN"/>
        </w:rPr>
      </w:pPr>
      <w:r w:rsidRPr="00D20357">
        <w:rPr>
          <w:bCs/>
          <w:shd w:val="clear" w:color="auto" w:fill="FFFFFF"/>
        </w:rPr>
        <w:t>Molecular dynamics (MD) were performed using the Large-scale Atomic/Molecular Massively Parallel Simulator (LAMMPS) based on the Optimized Potentials for Liquid Simulations All-Atom (OPLS-AA) force field</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16</w:t>
      </w:r>
      <w:r w:rsidR="003A4ED0" w:rsidRPr="00D20357">
        <w:rPr>
          <w:rFonts w:eastAsiaTheme="minorEastAsia"/>
          <w:bCs/>
          <w:shd w:val="clear" w:color="auto" w:fill="FFFFFF"/>
          <w:lang w:eastAsia="zh-CN"/>
        </w:rPr>
        <w:t>-</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18]</w:t>
      </w:r>
      <w:r w:rsidRPr="00D20357">
        <w:rPr>
          <w:bCs/>
          <w:shd w:val="clear" w:color="auto" w:fill="FFFFFF"/>
        </w:rPr>
        <w:t xml:space="preserve">. The force field parameters for organic solvents were generated using the </w:t>
      </w:r>
      <w:proofErr w:type="spellStart"/>
      <w:r w:rsidRPr="00D20357">
        <w:rPr>
          <w:bCs/>
          <w:shd w:val="clear" w:color="auto" w:fill="FFFFFF"/>
        </w:rPr>
        <w:t>LigParGen</w:t>
      </w:r>
      <w:proofErr w:type="spellEnd"/>
      <w:r w:rsidRPr="00D20357">
        <w:rPr>
          <w:bCs/>
          <w:shd w:val="clear" w:color="auto" w:fill="FFFFFF"/>
        </w:rPr>
        <w:t xml:space="preserve"> web server, while the restrained electrostatic potential (RESP) atomic charges were derived from electrostatic potential (ESP) fitting using </w:t>
      </w:r>
      <w:proofErr w:type="spellStart"/>
      <w:r w:rsidRPr="00D20357">
        <w:rPr>
          <w:bCs/>
          <w:shd w:val="clear" w:color="auto" w:fill="FFFFFF"/>
        </w:rPr>
        <w:t>Multiwfn</w:t>
      </w:r>
      <w:proofErr w:type="spellEnd"/>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 xml:space="preserve">11,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12]</w:t>
      </w:r>
      <w:r w:rsidRPr="00D20357">
        <w:rPr>
          <w:bCs/>
          <w:shd w:val="clear" w:color="auto" w:fill="FFFFFF"/>
        </w:rPr>
        <w:t xml:space="preserve">. Initial atomic configurations were constructed using the </w:t>
      </w:r>
      <w:proofErr w:type="spellStart"/>
      <w:r w:rsidRPr="00D20357">
        <w:rPr>
          <w:bCs/>
          <w:shd w:val="clear" w:color="auto" w:fill="FFFFFF"/>
        </w:rPr>
        <w:t>Packmol</w:t>
      </w:r>
      <w:proofErr w:type="spellEnd"/>
      <w:r w:rsidRPr="00D20357">
        <w:rPr>
          <w:bCs/>
          <w:shd w:val="clear" w:color="auto" w:fill="FFFFFF"/>
        </w:rPr>
        <w:t xml:space="preserve"> package</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 xml:space="preserve">19,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20]</w:t>
      </w:r>
      <w:r w:rsidRPr="00D20357">
        <w:rPr>
          <w:bCs/>
          <w:shd w:val="clear" w:color="auto" w:fill="FFFFFF"/>
        </w:rPr>
        <w:t>, and all final model boxes and solvation structures were visualized with VMD</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13]</w:t>
      </w:r>
      <w:r w:rsidRPr="00D20357">
        <w:rPr>
          <w:bCs/>
          <w:shd w:val="clear" w:color="auto" w:fill="FFFFFF"/>
        </w:rPr>
        <w:t xml:space="preserve">. Periodic boundary conditions were applied in all three dimensions. A cutoff distance of 10 Å was set for both van der Waals interactions and the particle-particle particle-mesh (PPPM) method for long-range Coulombic interactions. The time step was set to 1 fs. All electrolyte models were first equilibrated in the NVT ensemble using the </w:t>
      </w:r>
      <w:proofErr w:type="spellStart"/>
      <w:r w:rsidRPr="00D20357">
        <w:rPr>
          <w:bCs/>
          <w:shd w:val="clear" w:color="auto" w:fill="FFFFFF"/>
        </w:rPr>
        <w:t>Nosé</w:t>
      </w:r>
      <w:proofErr w:type="spellEnd"/>
      <w:r w:rsidRPr="00D20357">
        <w:rPr>
          <w:bCs/>
          <w:shd w:val="clear" w:color="auto" w:fill="FFFFFF"/>
        </w:rPr>
        <w:t>-Hoover thermostat at 298 K for 5 ns</w:t>
      </w:r>
      <w:r w:rsidR="000F576E" w:rsidRPr="00D20357">
        <w:rPr>
          <w:rFonts w:eastAsiaTheme="minorEastAsia"/>
          <w:bCs/>
          <w:shd w:val="clear" w:color="auto" w:fill="FFFFFF"/>
          <w:lang w:eastAsia="zh-CN"/>
        </w:rPr>
        <w:t xml:space="preserve">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 xml:space="preserve">21, </w:t>
      </w:r>
      <w:r w:rsidR="00017818" w:rsidRPr="00D20357">
        <w:rPr>
          <w:rFonts w:eastAsiaTheme="minorEastAsia"/>
          <w:bCs/>
          <w:shd w:val="clear" w:color="auto" w:fill="FFFFFF"/>
          <w:lang w:eastAsia="zh-CN"/>
        </w:rPr>
        <w:t>S</w:t>
      </w:r>
      <w:r w:rsidR="000F576E" w:rsidRPr="00D20357">
        <w:rPr>
          <w:rFonts w:eastAsiaTheme="minorEastAsia"/>
          <w:bCs/>
          <w:shd w:val="clear" w:color="auto" w:fill="FFFFFF"/>
          <w:lang w:eastAsia="zh-CN"/>
        </w:rPr>
        <w:t>22]</w:t>
      </w:r>
      <w:r w:rsidRPr="00D20357">
        <w:rPr>
          <w:bCs/>
          <w:shd w:val="clear" w:color="auto" w:fill="FFFFFF"/>
        </w:rPr>
        <w:t xml:space="preserve">. Subsequently, a 20 ns NPT ensemble simulation was performed under a </w:t>
      </w:r>
      <w:proofErr w:type="spellStart"/>
      <w:r w:rsidRPr="00D20357">
        <w:rPr>
          <w:bCs/>
          <w:shd w:val="clear" w:color="auto" w:fill="FFFFFF"/>
        </w:rPr>
        <w:t>Nosé</w:t>
      </w:r>
      <w:proofErr w:type="spellEnd"/>
      <w:r w:rsidRPr="00D20357">
        <w:rPr>
          <w:bCs/>
          <w:shd w:val="clear" w:color="auto" w:fill="FFFFFF"/>
        </w:rPr>
        <w:t xml:space="preserve">–Hoover thermostat and </w:t>
      </w:r>
      <w:proofErr w:type="spellStart"/>
      <w:r w:rsidRPr="00D20357">
        <w:rPr>
          <w:bCs/>
          <w:shd w:val="clear" w:color="auto" w:fill="FFFFFF"/>
        </w:rPr>
        <w:t>barostat</w:t>
      </w:r>
      <w:proofErr w:type="spellEnd"/>
      <w:r w:rsidRPr="00D20357">
        <w:rPr>
          <w:bCs/>
          <w:shd w:val="clear" w:color="auto" w:fill="FFFFFF"/>
        </w:rPr>
        <w:t xml:space="preserve"> to fully equilibrate the system at 298 K and 1 atm. A 15 ns production run was finally conducted under NPT conditions at 298 K and 1 atm, during which data for radial distribution function (RDF) and solvent shell analyses were collected.</w:t>
      </w:r>
    </w:p>
    <w:p w14:paraId="207B15D0" w14:textId="77777777" w:rsidR="00E16A81" w:rsidRPr="00D20357" w:rsidRDefault="003A4ED0" w:rsidP="003A4ED0">
      <w:pPr>
        <w:pStyle w:val="H1"/>
        <w:spacing w:line="240" w:lineRule="auto"/>
        <w:rPr>
          <w:rFonts w:ascii="Times New Roman" w:hAnsi="Times New Roman"/>
          <w:sz w:val="28"/>
          <w:szCs w:val="28"/>
        </w:rPr>
      </w:pPr>
      <w:r w:rsidRPr="00D20357">
        <w:rPr>
          <w:rFonts w:ascii="Times New Roman" w:eastAsiaTheme="minorEastAsia" w:hAnsi="Times New Roman"/>
          <w:sz w:val="28"/>
          <w:szCs w:val="28"/>
          <w:lang w:eastAsia="zh-CN"/>
        </w:rPr>
        <w:lastRenderedPageBreak/>
        <w:t>S</w:t>
      </w:r>
      <w:r w:rsidR="00B36CF0" w:rsidRPr="00D20357">
        <w:rPr>
          <w:rFonts w:ascii="Times New Roman" w:eastAsiaTheme="minorEastAsia" w:hAnsi="Times New Roman"/>
          <w:sz w:val="28"/>
          <w:szCs w:val="28"/>
          <w:lang w:eastAsia="zh-CN"/>
        </w:rPr>
        <w:t xml:space="preserve">2 </w:t>
      </w:r>
      <w:r w:rsidR="00B36CF0" w:rsidRPr="00D20357">
        <w:rPr>
          <w:rFonts w:ascii="Times New Roman" w:hAnsi="Times New Roman"/>
          <w:sz w:val="28"/>
          <w:szCs w:val="28"/>
        </w:rPr>
        <w:t>Results and Discussion</w:t>
      </w:r>
    </w:p>
    <w:p w14:paraId="2D008390" w14:textId="77777777" w:rsidR="00E16A81" w:rsidRPr="00D20357" w:rsidRDefault="00E16A81" w:rsidP="003A4ED0">
      <w:pPr>
        <w:pStyle w:val="H1"/>
        <w:spacing w:line="240" w:lineRule="auto"/>
        <w:rPr>
          <w:rFonts w:ascii="Times New Roman" w:hAnsi="Times New Roman"/>
          <w:sz w:val="24"/>
          <w:szCs w:val="24"/>
        </w:rPr>
      </w:pPr>
    </w:p>
    <w:p w14:paraId="0223E797" w14:textId="77777777" w:rsidR="00E16A81" w:rsidRPr="00D20357" w:rsidRDefault="00FD7144" w:rsidP="003A4ED0">
      <w:pPr>
        <w:jc w:val="center"/>
        <w:rPr>
          <w:rFonts w:eastAsiaTheme="minorEastAsia"/>
          <w:lang w:eastAsia="zh-CN"/>
        </w:rPr>
      </w:pPr>
      <w:r w:rsidRPr="00D20357">
        <w:rPr>
          <w:noProof/>
          <w:lang w:val="en-IN" w:eastAsia="en-IN"/>
        </w:rPr>
        <w:drawing>
          <wp:inline distT="0" distB="0" distL="0" distR="0" wp14:anchorId="7C9DC911" wp14:editId="197B9847">
            <wp:extent cx="3727104" cy="1673110"/>
            <wp:effectExtent l="19050" t="19050" r="26035" b="22860"/>
            <wp:docPr id="2117527040"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643554" name="图片 1" descr="图示&#10;&#10;AI 生成的内容可能不正确。"/>
                    <pic:cNvPicPr/>
                  </pic:nvPicPr>
                  <pic:blipFill rotWithShape="1">
                    <a:blip r:embed="rId9"/>
                    <a:srcRect l="8017" t="1" b="-818"/>
                    <a:stretch>
                      <a:fillRect/>
                    </a:stretch>
                  </pic:blipFill>
                  <pic:spPr bwMode="auto">
                    <a:xfrm>
                      <a:off x="0" y="0"/>
                      <a:ext cx="3782055" cy="169777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F086735" w14:textId="77777777" w:rsidR="00E16A81" w:rsidRPr="00D20357" w:rsidRDefault="00FD7144" w:rsidP="00384C62">
      <w:pPr>
        <w:spacing w:before="240"/>
        <w:rPr>
          <w:vertAlign w:val="subscript"/>
        </w:rPr>
      </w:pPr>
      <w:r w:rsidRPr="00D20357">
        <w:rPr>
          <w:b/>
        </w:rPr>
        <w:t>Fig. S1</w:t>
      </w:r>
      <w:r w:rsidRPr="00D20357">
        <w:t xml:space="preserve"> The amphiphilic characteristics of C</w:t>
      </w:r>
      <w:r w:rsidRPr="00D20357">
        <w:rPr>
          <w:vertAlign w:val="subscript"/>
        </w:rPr>
        <w:t>10</w:t>
      </w:r>
    </w:p>
    <w:p w14:paraId="406C35DE" w14:textId="77777777" w:rsidR="00E16A81" w:rsidRPr="00D20357" w:rsidRDefault="00E16A81" w:rsidP="00384C62">
      <w:pPr>
        <w:spacing w:before="240"/>
        <w:rPr>
          <w:vertAlign w:val="subscript"/>
        </w:rPr>
      </w:pPr>
    </w:p>
    <w:p w14:paraId="125B68C8" w14:textId="77777777" w:rsidR="00E16A81" w:rsidRPr="00D20357" w:rsidRDefault="00E16A81" w:rsidP="00384C62">
      <w:pPr>
        <w:spacing w:before="240"/>
        <w:rPr>
          <w:rFonts w:eastAsiaTheme="minorEastAsia"/>
          <w:lang w:eastAsia="zh-CN"/>
        </w:rPr>
      </w:pPr>
    </w:p>
    <w:p w14:paraId="4E701976" w14:textId="77777777" w:rsidR="00E16A81" w:rsidRPr="00D20357" w:rsidRDefault="00B36CF0" w:rsidP="003A4ED0">
      <w:pPr>
        <w:jc w:val="center"/>
      </w:pPr>
      <w:r w:rsidRPr="00D20357">
        <w:rPr>
          <w:noProof/>
          <w:lang w:val="en-IN" w:eastAsia="en-IN"/>
        </w:rPr>
        <w:drawing>
          <wp:inline distT="0" distB="0" distL="0" distR="0" wp14:anchorId="4F5018A4" wp14:editId="1E7E9368">
            <wp:extent cx="2964820" cy="1962150"/>
            <wp:effectExtent l="0" t="0" r="6985" b="0"/>
            <wp:docPr id="11" name="图片 10" descr="桌子上放了不同类型的饮料&#10;&#10;中度可信度描述已自动生成">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AEFB071-F8F1-0A54-24F6-0DA7BE491C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桌子上放了不同类型的饮料&#10;&#10;中度可信度描述已自动生成">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AEFB071-F8F1-0A54-24F6-0DA7BE491C8C}"/>
                        </a:ext>
                      </a:extLst>
                    </pic:cNvPr>
                    <pic:cNvPicPr>
                      <a:picLocks noChangeAspect="1"/>
                    </pic:cNvPicPr>
                  </pic:nvPicPr>
                  <pic:blipFill>
                    <a:blip r:embed="rId10"/>
                    <a:srcRect b="6222"/>
                    <a:stretch/>
                  </pic:blipFill>
                  <pic:spPr>
                    <a:xfrm>
                      <a:off x="0" y="0"/>
                      <a:ext cx="2967521" cy="1963938"/>
                    </a:xfrm>
                    <a:prstGeom prst="rect">
                      <a:avLst/>
                    </a:prstGeom>
                  </pic:spPr>
                </pic:pic>
              </a:graphicData>
            </a:graphic>
          </wp:inline>
        </w:drawing>
      </w:r>
    </w:p>
    <w:p w14:paraId="3D8D9A2F" w14:textId="77777777" w:rsidR="00E16A81" w:rsidRPr="00D20357" w:rsidRDefault="00E16A81" w:rsidP="00384C62">
      <w:pPr>
        <w:rPr>
          <w:b/>
        </w:rPr>
      </w:pPr>
    </w:p>
    <w:p w14:paraId="2B919021" w14:textId="77777777" w:rsidR="00E16A81" w:rsidRPr="00D20357" w:rsidRDefault="00B36CF0" w:rsidP="00384C62">
      <w:r w:rsidRPr="00D20357">
        <w:rPr>
          <w:b/>
        </w:rPr>
        <w:t>Fig. S</w:t>
      </w:r>
      <w:r w:rsidR="00A27E66" w:rsidRPr="00D20357">
        <w:rPr>
          <w:rFonts w:eastAsiaTheme="minorEastAsia"/>
          <w:b/>
          <w:lang w:eastAsia="zh-CN"/>
        </w:rPr>
        <w:t>2</w:t>
      </w:r>
      <w:r w:rsidRPr="00D20357">
        <w:t xml:space="preserve"> Digital images of different electrolytes</w:t>
      </w:r>
    </w:p>
    <w:p w14:paraId="0A52FEC2" w14:textId="77777777" w:rsidR="00E16A81" w:rsidRPr="00D20357" w:rsidRDefault="00E16A81" w:rsidP="00384C62"/>
    <w:p w14:paraId="2D0417DE" w14:textId="77777777" w:rsidR="00E16A81" w:rsidRPr="00D20357" w:rsidRDefault="00E16A81" w:rsidP="003A4ED0"/>
    <w:p w14:paraId="579CD811" w14:textId="77777777" w:rsidR="00E16A81" w:rsidRPr="00D20357" w:rsidRDefault="00B36CF0" w:rsidP="003A4ED0">
      <w:pPr>
        <w:jc w:val="center"/>
      </w:pPr>
      <w:r w:rsidRPr="00D20357">
        <w:rPr>
          <w:noProof/>
          <w:lang w:val="en-IN" w:eastAsia="en-IN"/>
        </w:rPr>
        <w:drawing>
          <wp:inline distT="0" distB="0" distL="0" distR="0" wp14:anchorId="53F47D42" wp14:editId="19CF5D4D">
            <wp:extent cx="4629898" cy="2025650"/>
            <wp:effectExtent l="0" t="0" r="0" b="0"/>
            <wp:docPr id="565467163" name="图片 1" descr="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67163" name="图片 1" descr="日程表&#10;&#10;描述已自动生成"/>
                    <pic:cNvPicPr/>
                  </pic:nvPicPr>
                  <pic:blipFill>
                    <a:blip r:embed="rId11"/>
                    <a:stretch>
                      <a:fillRect/>
                    </a:stretch>
                  </pic:blipFill>
                  <pic:spPr>
                    <a:xfrm>
                      <a:off x="0" y="0"/>
                      <a:ext cx="4633370" cy="2027169"/>
                    </a:xfrm>
                    <a:prstGeom prst="rect">
                      <a:avLst/>
                    </a:prstGeom>
                  </pic:spPr>
                </pic:pic>
              </a:graphicData>
            </a:graphic>
          </wp:inline>
        </w:drawing>
      </w:r>
    </w:p>
    <w:p w14:paraId="3719E79B" w14:textId="77777777" w:rsidR="00E16A81" w:rsidRPr="00D20357" w:rsidRDefault="00E16A81" w:rsidP="003A4ED0">
      <w:pPr>
        <w:rPr>
          <w:b/>
        </w:rPr>
      </w:pPr>
    </w:p>
    <w:p w14:paraId="0E3DC406" w14:textId="77777777" w:rsidR="00E16A81" w:rsidRPr="00D20357" w:rsidRDefault="00B36CF0" w:rsidP="003A4ED0">
      <w:r w:rsidRPr="00D20357">
        <w:rPr>
          <w:b/>
        </w:rPr>
        <w:t>Fig. S</w:t>
      </w:r>
      <w:r w:rsidR="00A27E66" w:rsidRPr="00D20357">
        <w:rPr>
          <w:rFonts w:eastAsiaTheme="minorEastAsia"/>
          <w:b/>
          <w:lang w:eastAsia="zh-CN"/>
        </w:rPr>
        <w:t>3</w:t>
      </w:r>
      <w:r w:rsidRPr="00D20357">
        <w:t xml:space="preserve"> Cycling performances of Zn||Zn symmetric cells with C</w:t>
      </w:r>
      <w:r w:rsidRPr="00D20357">
        <w:rPr>
          <w:vertAlign w:val="subscript"/>
        </w:rPr>
        <w:t>8</w:t>
      </w:r>
      <w:r w:rsidRPr="00D20357">
        <w:t>, C</w:t>
      </w:r>
      <w:r w:rsidRPr="00D20357">
        <w:rPr>
          <w:vertAlign w:val="subscript"/>
        </w:rPr>
        <w:t>10</w:t>
      </w:r>
      <w:r w:rsidRPr="00D20357">
        <w:t>, C</w:t>
      </w:r>
      <w:r w:rsidRPr="00D20357">
        <w:rPr>
          <w:vertAlign w:val="subscript"/>
        </w:rPr>
        <w:t>12</w:t>
      </w:r>
      <w:r w:rsidRPr="00D20357">
        <w:t>, and C</w:t>
      </w:r>
      <w:r w:rsidRPr="00D20357">
        <w:rPr>
          <w:vertAlign w:val="subscript"/>
        </w:rPr>
        <w:t>14</w:t>
      </w:r>
      <w:r w:rsidRPr="00D20357">
        <w:t xml:space="preserve"> at 5 mA cm</w:t>
      </w:r>
      <w:r w:rsidRPr="00D20357">
        <w:rPr>
          <w:vertAlign w:val="superscript"/>
        </w:rPr>
        <w:t>−2</w:t>
      </w:r>
      <w:r w:rsidRPr="00D20357">
        <w:t xml:space="preserve"> for 5 mAh cm</w:t>
      </w:r>
      <w:r w:rsidRPr="00D20357">
        <w:rPr>
          <w:vertAlign w:val="superscript"/>
        </w:rPr>
        <w:t>−2</w:t>
      </w:r>
    </w:p>
    <w:p w14:paraId="77B4BB10" w14:textId="77777777" w:rsidR="00E16A81" w:rsidRPr="00D20357" w:rsidRDefault="00B36CF0" w:rsidP="003A4ED0">
      <w:r w:rsidRPr="00D20357">
        <w:br w:type="page"/>
      </w:r>
    </w:p>
    <w:p w14:paraId="277D5AB0" w14:textId="77777777" w:rsidR="00E16A81" w:rsidRPr="00D20357" w:rsidRDefault="00B36CF0" w:rsidP="003A4ED0">
      <w:pPr>
        <w:jc w:val="center"/>
      </w:pPr>
      <w:r w:rsidRPr="00D20357">
        <w:rPr>
          <w:noProof/>
          <w:lang w:val="en-IN" w:eastAsia="en-IN"/>
        </w:rPr>
        <w:lastRenderedPageBreak/>
        <w:drawing>
          <wp:inline distT="0" distB="0" distL="0" distR="0" wp14:anchorId="04C9A2EA" wp14:editId="793F8BAD">
            <wp:extent cx="1739900" cy="2375028"/>
            <wp:effectExtent l="0" t="0" r="0" b="6350"/>
            <wp:docPr id="63451405"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1405" name="图片 1" descr="图示&#10;&#10;描述已自动生成"/>
                    <pic:cNvPicPr/>
                  </pic:nvPicPr>
                  <pic:blipFill>
                    <a:blip r:embed="rId12"/>
                    <a:stretch>
                      <a:fillRect/>
                    </a:stretch>
                  </pic:blipFill>
                  <pic:spPr>
                    <a:xfrm>
                      <a:off x="0" y="0"/>
                      <a:ext cx="1742779" cy="2378958"/>
                    </a:xfrm>
                    <a:prstGeom prst="rect">
                      <a:avLst/>
                    </a:prstGeom>
                  </pic:spPr>
                </pic:pic>
              </a:graphicData>
            </a:graphic>
          </wp:inline>
        </w:drawing>
      </w:r>
    </w:p>
    <w:p w14:paraId="792937BA" w14:textId="77777777" w:rsidR="00E16A81" w:rsidRPr="00D20357" w:rsidRDefault="00B36CF0" w:rsidP="003A4ED0">
      <w:pPr>
        <w:rPr>
          <w:vertAlign w:val="superscript"/>
        </w:rPr>
      </w:pPr>
      <w:r w:rsidRPr="00D20357">
        <w:rPr>
          <w:b/>
        </w:rPr>
        <w:t>Fig. S</w:t>
      </w:r>
      <w:r w:rsidR="00A27E66" w:rsidRPr="00D20357">
        <w:rPr>
          <w:rFonts w:eastAsiaTheme="minorEastAsia"/>
          <w:b/>
          <w:lang w:eastAsia="zh-CN"/>
        </w:rPr>
        <w:t>4</w:t>
      </w:r>
      <w:r w:rsidRPr="00D20357">
        <w:t xml:space="preserve"> FT-IR spectra of different electrolytes at the range of 2000-1300 cm</w:t>
      </w:r>
      <w:r w:rsidRPr="00D20357">
        <w:rPr>
          <w:vertAlign w:val="superscript"/>
        </w:rPr>
        <w:t>−1</w:t>
      </w:r>
    </w:p>
    <w:p w14:paraId="3D4BD3BB" w14:textId="77777777" w:rsidR="00E16A81" w:rsidRPr="00D20357" w:rsidRDefault="00E16A81" w:rsidP="003A4ED0">
      <w:pPr>
        <w:rPr>
          <w:vertAlign w:val="superscript"/>
        </w:rPr>
      </w:pPr>
    </w:p>
    <w:p w14:paraId="21067BD6" w14:textId="77777777" w:rsidR="00E16A81" w:rsidRPr="00D20357" w:rsidRDefault="00E16A81" w:rsidP="003A4ED0"/>
    <w:p w14:paraId="1D06284D" w14:textId="77777777" w:rsidR="00E16A81" w:rsidRPr="00D20357" w:rsidRDefault="00B36CF0" w:rsidP="003A4ED0">
      <w:pPr>
        <w:jc w:val="center"/>
      </w:pPr>
      <w:r w:rsidRPr="00D20357">
        <w:rPr>
          <w:noProof/>
          <w:lang w:val="en-IN" w:eastAsia="en-IN"/>
        </w:rPr>
        <w:drawing>
          <wp:inline distT="0" distB="0" distL="0" distR="0" wp14:anchorId="10AF5EE2" wp14:editId="37335E5C">
            <wp:extent cx="2652216" cy="2292350"/>
            <wp:effectExtent l="0" t="0" r="0" b="0"/>
            <wp:docPr id="185535250"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5250" name="图片 1" descr="图示&#10;&#10;描述已自动生成"/>
                    <pic:cNvPicPr/>
                  </pic:nvPicPr>
                  <pic:blipFill>
                    <a:blip r:embed="rId13"/>
                    <a:stretch>
                      <a:fillRect/>
                    </a:stretch>
                  </pic:blipFill>
                  <pic:spPr>
                    <a:xfrm>
                      <a:off x="0" y="0"/>
                      <a:ext cx="2654808" cy="2294591"/>
                    </a:xfrm>
                    <a:prstGeom prst="rect">
                      <a:avLst/>
                    </a:prstGeom>
                  </pic:spPr>
                </pic:pic>
              </a:graphicData>
            </a:graphic>
          </wp:inline>
        </w:drawing>
      </w:r>
    </w:p>
    <w:p w14:paraId="3AE72C79" w14:textId="358D8A40" w:rsidR="00E16A81" w:rsidRPr="00D20357" w:rsidRDefault="00B36CF0" w:rsidP="003A4ED0">
      <w:r w:rsidRPr="00D20357">
        <w:rPr>
          <w:b/>
        </w:rPr>
        <w:t>Fig. S</w:t>
      </w:r>
      <w:r w:rsidR="00A27E66" w:rsidRPr="00D20357">
        <w:rPr>
          <w:rFonts w:eastAsiaTheme="minorEastAsia"/>
          <w:b/>
          <w:lang w:eastAsia="zh-CN"/>
        </w:rPr>
        <w:t>5</w:t>
      </w:r>
      <w:r w:rsidRPr="00D20357">
        <w:t xml:space="preserve"> Raman spectra of different electrolytes</w:t>
      </w:r>
    </w:p>
    <w:p w14:paraId="51A1F9F8" w14:textId="77777777" w:rsidR="00E16A81" w:rsidRPr="00D20357" w:rsidRDefault="00E16A81" w:rsidP="003A4ED0"/>
    <w:p w14:paraId="4DFF7B08" w14:textId="77777777" w:rsidR="00E16A81" w:rsidRPr="00D20357" w:rsidRDefault="00E16A81" w:rsidP="003A4ED0"/>
    <w:p w14:paraId="24B78877" w14:textId="77777777" w:rsidR="00E16A81" w:rsidRPr="00D20357" w:rsidRDefault="00B36CF0" w:rsidP="003A4ED0">
      <w:pPr>
        <w:jc w:val="center"/>
      </w:pPr>
      <w:r w:rsidRPr="00D20357">
        <w:rPr>
          <w:noProof/>
          <w:lang w:val="en-IN" w:eastAsia="en-IN"/>
        </w:rPr>
        <w:drawing>
          <wp:inline distT="0" distB="0" distL="0" distR="0" wp14:anchorId="1B81B9B8" wp14:editId="2E87675F">
            <wp:extent cx="1337641" cy="2266950"/>
            <wp:effectExtent l="0" t="0" r="0" b="0"/>
            <wp:docPr id="1043494253"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494253" name="图片 1" descr="图示&#10;&#10;描述已自动生成"/>
                    <pic:cNvPicPr/>
                  </pic:nvPicPr>
                  <pic:blipFill>
                    <a:blip r:embed="rId14"/>
                    <a:stretch>
                      <a:fillRect/>
                    </a:stretch>
                  </pic:blipFill>
                  <pic:spPr>
                    <a:xfrm>
                      <a:off x="0" y="0"/>
                      <a:ext cx="1342214" cy="2274700"/>
                    </a:xfrm>
                    <a:prstGeom prst="rect">
                      <a:avLst/>
                    </a:prstGeom>
                  </pic:spPr>
                </pic:pic>
              </a:graphicData>
            </a:graphic>
          </wp:inline>
        </w:drawing>
      </w:r>
    </w:p>
    <w:p w14:paraId="4E85C126" w14:textId="54F8B9AC" w:rsidR="00E16A81" w:rsidRPr="00D20357" w:rsidRDefault="00B36CF0" w:rsidP="003A4ED0">
      <w:r w:rsidRPr="00D20357">
        <w:rPr>
          <w:b/>
        </w:rPr>
        <w:t>Fig. S</w:t>
      </w:r>
      <w:r w:rsidR="00A27E66" w:rsidRPr="00D20357">
        <w:rPr>
          <w:rFonts w:eastAsiaTheme="minorEastAsia"/>
          <w:b/>
          <w:lang w:eastAsia="zh-CN"/>
        </w:rPr>
        <w:t>6</w:t>
      </w:r>
      <w:r w:rsidRPr="00D20357">
        <w:t xml:space="preserve"> </w:t>
      </w:r>
      <w:r w:rsidRPr="00D20357">
        <w:rPr>
          <w:vertAlign w:val="superscript"/>
        </w:rPr>
        <w:t>1</w:t>
      </w:r>
      <w:r w:rsidRPr="00D20357">
        <w:t>H NMR spectra of different electrolytes at the range of 5.0-4.6 ppm</w:t>
      </w:r>
    </w:p>
    <w:p w14:paraId="1A780BEA" w14:textId="77777777" w:rsidR="00E16A81" w:rsidRPr="00D20357" w:rsidRDefault="00B36CF0" w:rsidP="003A4ED0">
      <w:r w:rsidRPr="00D20357">
        <w:br w:type="page"/>
      </w:r>
    </w:p>
    <w:p w14:paraId="30027CF2" w14:textId="77777777" w:rsidR="00E16A81" w:rsidRPr="00D20357" w:rsidRDefault="00DF21AB" w:rsidP="003A4ED0">
      <w:pPr>
        <w:jc w:val="center"/>
        <w:rPr>
          <w:rFonts w:eastAsia="SimSun"/>
          <w:lang w:val="en-US"/>
        </w:rPr>
      </w:pPr>
      <w:r w:rsidRPr="00D20357">
        <w:rPr>
          <w:noProof/>
          <w:lang w:val="en-IN" w:eastAsia="en-IN"/>
        </w:rPr>
        <w:lastRenderedPageBreak/>
        <w:drawing>
          <wp:inline distT="0" distB="0" distL="0" distR="0" wp14:anchorId="161C11C1" wp14:editId="7A0AB01F">
            <wp:extent cx="1877526" cy="1670050"/>
            <wp:effectExtent l="0" t="0" r="0" b="0"/>
            <wp:docPr id="5728862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91334" cy="1682333"/>
                    </a:xfrm>
                    <a:prstGeom prst="rect">
                      <a:avLst/>
                    </a:prstGeom>
                    <a:noFill/>
                  </pic:spPr>
                </pic:pic>
              </a:graphicData>
            </a:graphic>
          </wp:inline>
        </w:drawing>
      </w:r>
    </w:p>
    <w:p w14:paraId="4E08CE3D" w14:textId="77777777" w:rsidR="00E16A81" w:rsidRPr="00D20357" w:rsidRDefault="00A27E66" w:rsidP="003A4ED0">
      <w:pPr>
        <w:rPr>
          <w:rFonts w:eastAsia="SimSun"/>
          <w:lang w:val="en-US" w:eastAsia="zh-CN"/>
        </w:rPr>
      </w:pPr>
      <w:r w:rsidRPr="00D20357">
        <w:rPr>
          <w:b/>
        </w:rPr>
        <w:t>Fig. S</w:t>
      </w:r>
      <w:r w:rsidRPr="00D20357">
        <w:rPr>
          <w:rFonts w:eastAsiaTheme="minorEastAsia"/>
          <w:b/>
          <w:lang w:eastAsia="zh-CN"/>
        </w:rPr>
        <w:t>7</w:t>
      </w:r>
      <w:r w:rsidRPr="00D20357">
        <w:rPr>
          <w:rFonts w:eastAsiaTheme="minorEastAsia"/>
          <w:lang w:eastAsia="zh-CN"/>
        </w:rPr>
        <w:t xml:space="preserve"> </w:t>
      </w:r>
      <w:bookmarkStart w:id="4" w:name="_Hlk211525734"/>
      <w:r w:rsidRPr="00D20357">
        <w:rPr>
          <w:rFonts w:eastAsia="SimSun"/>
          <w:lang w:val="en-US" w:eastAsia="zh-CN"/>
        </w:rPr>
        <w:t>T</w:t>
      </w:r>
      <w:r w:rsidRPr="00D20357">
        <w:rPr>
          <w:rFonts w:eastAsia="SimSun"/>
          <w:lang w:val="en-US"/>
        </w:rPr>
        <w:t>he ratios of CIP/AGG in all solvation structures in different electrolytes</w:t>
      </w:r>
      <w:r w:rsidRPr="00D20357">
        <w:rPr>
          <w:rFonts w:eastAsia="SimSun"/>
          <w:lang w:val="en-US" w:eastAsia="zh-CN"/>
        </w:rPr>
        <w:t xml:space="preserve"> from MD simulations</w:t>
      </w:r>
      <w:bookmarkEnd w:id="4"/>
    </w:p>
    <w:p w14:paraId="42DCD725" w14:textId="77777777" w:rsidR="00E16A81" w:rsidRPr="00D20357" w:rsidRDefault="00E16A81" w:rsidP="003A4ED0">
      <w:pPr>
        <w:rPr>
          <w:rFonts w:eastAsia="SimSun"/>
          <w:lang w:val="en-US" w:eastAsia="zh-CN"/>
        </w:rPr>
      </w:pPr>
    </w:p>
    <w:p w14:paraId="2D36903E" w14:textId="77777777" w:rsidR="00E16A81" w:rsidRPr="00D20357" w:rsidRDefault="00E16A81" w:rsidP="003A4ED0"/>
    <w:p w14:paraId="70A2881D" w14:textId="77777777" w:rsidR="00E16A81" w:rsidRPr="00D20357" w:rsidRDefault="00B36CF0" w:rsidP="003A4ED0">
      <w:pPr>
        <w:jc w:val="center"/>
      </w:pPr>
      <w:r w:rsidRPr="00D20357">
        <w:rPr>
          <w:noProof/>
          <w:lang w:val="en-IN" w:eastAsia="en-IN"/>
        </w:rPr>
        <w:drawing>
          <wp:inline distT="0" distB="0" distL="0" distR="0" wp14:anchorId="4189B85A" wp14:editId="2E8730DC">
            <wp:extent cx="2919582" cy="2432050"/>
            <wp:effectExtent l="0" t="0" r="0" b="6350"/>
            <wp:docPr id="1544604230"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04230" name="图片 1" descr="图示&#10;&#10;AI 生成的内容可能不正确。"/>
                    <pic:cNvPicPr/>
                  </pic:nvPicPr>
                  <pic:blipFill>
                    <a:blip r:embed="rId16"/>
                    <a:stretch>
                      <a:fillRect/>
                    </a:stretch>
                  </pic:blipFill>
                  <pic:spPr>
                    <a:xfrm>
                      <a:off x="0" y="0"/>
                      <a:ext cx="2924409" cy="2436071"/>
                    </a:xfrm>
                    <a:prstGeom prst="rect">
                      <a:avLst/>
                    </a:prstGeom>
                  </pic:spPr>
                </pic:pic>
              </a:graphicData>
            </a:graphic>
          </wp:inline>
        </w:drawing>
      </w:r>
    </w:p>
    <w:p w14:paraId="68433326" w14:textId="77777777" w:rsidR="00E16A81" w:rsidRPr="00D20357" w:rsidRDefault="00B36CF0" w:rsidP="003A4ED0">
      <w:r w:rsidRPr="00D20357">
        <w:rPr>
          <w:b/>
        </w:rPr>
        <w:t>Fig. S</w:t>
      </w:r>
      <w:r w:rsidR="00A27E66" w:rsidRPr="00D20357">
        <w:rPr>
          <w:rFonts w:eastAsiaTheme="minorEastAsia"/>
          <w:b/>
          <w:lang w:eastAsia="zh-CN"/>
        </w:rPr>
        <w:t>8</w:t>
      </w:r>
      <w:r w:rsidRPr="00D20357">
        <w:t xml:space="preserve"> Raman spectra for SSIP/CIP</w:t>
      </w:r>
    </w:p>
    <w:p w14:paraId="750E229A" w14:textId="77777777" w:rsidR="00E16A81" w:rsidRPr="00D20357" w:rsidRDefault="00E16A81" w:rsidP="003A4ED0">
      <w:pPr>
        <w:rPr>
          <w:rFonts w:eastAsiaTheme="minorEastAsia"/>
          <w:lang w:eastAsia="zh-CN"/>
        </w:rPr>
      </w:pPr>
    </w:p>
    <w:p w14:paraId="04561C37" w14:textId="77777777" w:rsidR="00E16A81" w:rsidRPr="00D20357" w:rsidRDefault="00DF21AB" w:rsidP="003A4ED0">
      <w:pPr>
        <w:jc w:val="center"/>
        <w:rPr>
          <w:rFonts w:eastAsiaTheme="minorEastAsia"/>
          <w:lang w:eastAsia="zh-CN"/>
        </w:rPr>
      </w:pPr>
      <w:r w:rsidRPr="00D20357">
        <w:rPr>
          <w:noProof/>
          <w:lang w:val="en-IN" w:eastAsia="en-IN"/>
        </w:rPr>
        <w:drawing>
          <wp:inline distT="0" distB="0" distL="0" distR="0" wp14:anchorId="22519745" wp14:editId="400F630D">
            <wp:extent cx="5216530" cy="1517650"/>
            <wp:effectExtent l="0" t="0" r="3175" b="6350"/>
            <wp:docPr id="583926982" name="图片 1"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26982" name="图片 1" descr="图表, 散点图&#10;&#10;AI 生成的内容可能不正确。"/>
                    <pic:cNvPicPr/>
                  </pic:nvPicPr>
                  <pic:blipFill rotWithShape="1">
                    <a:blip r:embed="rId17"/>
                    <a:srcRect r="1675"/>
                    <a:stretch>
                      <a:fillRect/>
                    </a:stretch>
                  </pic:blipFill>
                  <pic:spPr bwMode="auto">
                    <a:xfrm>
                      <a:off x="0" y="0"/>
                      <a:ext cx="5234681" cy="1522931"/>
                    </a:xfrm>
                    <a:prstGeom prst="rect">
                      <a:avLst/>
                    </a:prstGeom>
                    <a:ln>
                      <a:noFill/>
                    </a:ln>
                    <a:extLst>
                      <a:ext uri="{53640926-AAD7-44D8-BBD7-CCE9431645EC}">
                        <a14:shadowObscured xmlns:a14="http://schemas.microsoft.com/office/drawing/2010/main"/>
                      </a:ext>
                    </a:extLst>
                  </pic:spPr>
                </pic:pic>
              </a:graphicData>
            </a:graphic>
          </wp:inline>
        </w:drawing>
      </w:r>
    </w:p>
    <w:p w14:paraId="6B8B85E4" w14:textId="77777777" w:rsidR="00E16A81" w:rsidRPr="00D20357" w:rsidRDefault="00A27E66" w:rsidP="003A4ED0">
      <w:r w:rsidRPr="00D20357">
        <w:rPr>
          <w:b/>
        </w:rPr>
        <w:t>Fig. S</w:t>
      </w:r>
      <w:r w:rsidRPr="00D20357">
        <w:rPr>
          <w:rFonts w:eastAsiaTheme="minorEastAsia"/>
          <w:b/>
          <w:lang w:eastAsia="zh-CN"/>
        </w:rPr>
        <w:t>9</w:t>
      </w:r>
      <w:r w:rsidRPr="00D20357">
        <w:t xml:space="preserve"> </w:t>
      </w:r>
      <w:bookmarkStart w:id="5" w:name="_Hlk211525593"/>
      <w:r w:rsidRPr="00D20357">
        <w:rPr>
          <w:rFonts w:eastAsiaTheme="minorEastAsia"/>
          <w:lang w:eastAsia="zh-CN"/>
        </w:rPr>
        <w:t xml:space="preserve">Snapshots </w:t>
      </w:r>
      <w:r w:rsidRPr="00D20357">
        <w:rPr>
          <w:rFonts w:eastAsiaTheme="minorEastAsia"/>
          <w:lang w:val="en-US" w:eastAsia="zh-CN"/>
        </w:rPr>
        <w:t>of different electrolytes after 15 ns, and Zn(</w:t>
      </w:r>
      <w:proofErr w:type="spellStart"/>
      <w:r w:rsidRPr="00D20357">
        <w:rPr>
          <w:rFonts w:eastAsiaTheme="minorEastAsia"/>
          <w:lang w:val="en-US" w:eastAsia="zh-CN"/>
        </w:rPr>
        <w:t>OTf</w:t>
      </w:r>
      <w:proofErr w:type="spellEnd"/>
      <w:r w:rsidRPr="00D20357">
        <w:rPr>
          <w:rFonts w:eastAsiaTheme="minorEastAsia"/>
          <w:lang w:val="en-US" w:eastAsia="zh-CN"/>
        </w:rPr>
        <w:t>)</w:t>
      </w:r>
      <w:r w:rsidRPr="00D20357">
        <w:rPr>
          <w:rFonts w:eastAsiaTheme="minorEastAsia"/>
          <w:vertAlign w:val="subscript"/>
          <w:lang w:val="en-US" w:eastAsia="zh-CN"/>
        </w:rPr>
        <w:t>2</w:t>
      </w:r>
      <w:r w:rsidRPr="00D20357">
        <w:rPr>
          <w:rFonts w:eastAsiaTheme="minorEastAsia"/>
          <w:lang w:val="en-US" w:eastAsia="zh-CN"/>
        </w:rPr>
        <w:t>/C</w:t>
      </w:r>
      <w:r w:rsidRPr="00D20357">
        <w:rPr>
          <w:rFonts w:eastAsiaTheme="minorEastAsia"/>
          <w:vertAlign w:val="subscript"/>
          <w:lang w:val="en-US" w:eastAsia="zh-CN"/>
        </w:rPr>
        <w:t>10</w:t>
      </w:r>
      <w:r w:rsidRPr="00D20357">
        <w:rPr>
          <w:rFonts w:eastAsiaTheme="minorEastAsia"/>
          <w:lang w:val="en-US" w:eastAsia="zh-CN"/>
        </w:rPr>
        <w:t xml:space="preserve"> at 0 s (3D images)</w:t>
      </w:r>
      <w:bookmarkEnd w:id="5"/>
    </w:p>
    <w:p w14:paraId="23F98293" w14:textId="77777777" w:rsidR="00E16A81" w:rsidRPr="00D20357" w:rsidRDefault="00526A31" w:rsidP="003A4ED0">
      <w:pPr>
        <w:jc w:val="center"/>
      </w:pPr>
      <w:r w:rsidRPr="00D20357">
        <w:rPr>
          <w:noProof/>
          <w:lang w:val="en-IN" w:eastAsia="en-IN"/>
        </w:rPr>
        <w:drawing>
          <wp:inline distT="0" distB="0" distL="0" distR="0" wp14:anchorId="5A92DA7F" wp14:editId="4ED52369">
            <wp:extent cx="1803679" cy="1843375"/>
            <wp:effectExtent l="0" t="0" r="6350" b="5080"/>
            <wp:docPr id="406142747" name="图片 1" descr="图表, 旭日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142747" name="图片 1" descr="图表, 旭日形&#10;&#10;AI 生成的内容可能不正确。"/>
                    <pic:cNvPicPr/>
                  </pic:nvPicPr>
                  <pic:blipFill>
                    <a:blip r:embed="rId18"/>
                    <a:stretch>
                      <a:fillRect/>
                    </a:stretch>
                  </pic:blipFill>
                  <pic:spPr>
                    <a:xfrm>
                      <a:off x="0" y="0"/>
                      <a:ext cx="1811995" cy="1851874"/>
                    </a:xfrm>
                    <a:prstGeom prst="rect">
                      <a:avLst/>
                    </a:prstGeom>
                  </pic:spPr>
                </pic:pic>
              </a:graphicData>
            </a:graphic>
          </wp:inline>
        </w:drawing>
      </w:r>
    </w:p>
    <w:p w14:paraId="13EF6362" w14:textId="77777777" w:rsidR="00E16A81" w:rsidRPr="00D20357" w:rsidRDefault="00526A31" w:rsidP="003A4ED0">
      <w:r w:rsidRPr="00D20357">
        <w:rPr>
          <w:b/>
        </w:rPr>
        <w:t>Fig. S</w:t>
      </w:r>
      <w:r w:rsidR="00A27E66" w:rsidRPr="00D20357">
        <w:rPr>
          <w:rFonts w:eastAsiaTheme="minorEastAsia"/>
          <w:b/>
          <w:lang w:eastAsia="zh-CN"/>
        </w:rPr>
        <w:t>10</w:t>
      </w:r>
      <w:r w:rsidRPr="00D20357">
        <w:t xml:space="preserve"> Statistical analysis of the proportion of AGG in CIP/AGG configurations</w:t>
      </w:r>
    </w:p>
    <w:p w14:paraId="45309DE5" w14:textId="77777777" w:rsidR="00E16A81" w:rsidRPr="00D20357" w:rsidRDefault="00B36CF0" w:rsidP="003A4ED0">
      <w:pPr>
        <w:jc w:val="center"/>
      </w:pPr>
      <w:r w:rsidRPr="00D20357">
        <w:rPr>
          <w:noProof/>
          <w:lang w:val="en-IN" w:eastAsia="en-IN"/>
        </w:rPr>
        <w:lastRenderedPageBreak/>
        <w:drawing>
          <wp:inline distT="0" distB="0" distL="0" distR="0" wp14:anchorId="43C6CE17" wp14:editId="33187461">
            <wp:extent cx="2089150" cy="2089150"/>
            <wp:effectExtent l="0" t="0" r="6350" b="6350"/>
            <wp:docPr id="1213223951" name="图片 1" descr="图片包含 QR 代码&#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23951" name="图片 1" descr="图片包含 QR 代码&#10;&#10;AI 生成的内容可能不正确。"/>
                    <pic:cNvPicPr/>
                  </pic:nvPicPr>
                  <pic:blipFill>
                    <a:blip r:embed="rId19"/>
                    <a:stretch>
                      <a:fillRect/>
                    </a:stretch>
                  </pic:blipFill>
                  <pic:spPr>
                    <a:xfrm>
                      <a:off x="0" y="0"/>
                      <a:ext cx="2089626" cy="2089626"/>
                    </a:xfrm>
                    <a:prstGeom prst="rect">
                      <a:avLst/>
                    </a:prstGeom>
                  </pic:spPr>
                </pic:pic>
              </a:graphicData>
            </a:graphic>
          </wp:inline>
        </w:drawing>
      </w:r>
    </w:p>
    <w:p w14:paraId="547ED5E6" w14:textId="77777777" w:rsidR="00E16A81" w:rsidRPr="00D20357" w:rsidRDefault="00B36CF0" w:rsidP="003A4ED0">
      <w:r w:rsidRPr="00D20357">
        <w:rPr>
          <w:b/>
        </w:rPr>
        <w:t>Fig. S</w:t>
      </w:r>
      <w:r w:rsidR="00A27E66" w:rsidRPr="00D20357">
        <w:rPr>
          <w:rFonts w:eastAsiaTheme="minorEastAsia"/>
          <w:b/>
          <w:lang w:eastAsia="zh-CN"/>
        </w:rPr>
        <w:t>11</w:t>
      </w:r>
      <w:r w:rsidRPr="00D20357">
        <w:t xml:space="preserve"> Snapshots of MD simulation about a water-free, high-C</w:t>
      </w:r>
      <w:r w:rsidRPr="00D20357">
        <w:rPr>
          <w:vertAlign w:val="subscript"/>
        </w:rPr>
        <w:t>10</w:t>
      </w:r>
      <w:r w:rsidRPr="00D20357">
        <w:t>-concentration system</w:t>
      </w:r>
    </w:p>
    <w:p w14:paraId="20E0B47E" w14:textId="77777777" w:rsidR="00E16A81" w:rsidRPr="00D20357" w:rsidRDefault="00E16A81" w:rsidP="003A4ED0"/>
    <w:p w14:paraId="67791ABD" w14:textId="77777777" w:rsidR="00E16A81" w:rsidRPr="00D20357" w:rsidRDefault="00E16A81" w:rsidP="003A4ED0"/>
    <w:p w14:paraId="27876541" w14:textId="77777777" w:rsidR="00E16A81" w:rsidRPr="00D20357" w:rsidRDefault="00B36CF0" w:rsidP="003A4ED0">
      <w:pPr>
        <w:jc w:val="center"/>
      </w:pPr>
      <w:r w:rsidRPr="00D20357">
        <w:rPr>
          <w:noProof/>
          <w:lang w:val="en-IN" w:eastAsia="en-IN"/>
        </w:rPr>
        <w:drawing>
          <wp:inline distT="0" distB="0" distL="0" distR="0" wp14:anchorId="0D07EC39" wp14:editId="6E59754E">
            <wp:extent cx="3386174" cy="2355850"/>
            <wp:effectExtent l="0" t="0" r="5080" b="6350"/>
            <wp:docPr id="1392523340" name="图片 1"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23340" name="图片 1" descr="图表, 折线图&#10;&#10;AI 生成的内容可能不正确。"/>
                    <pic:cNvPicPr/>
                  </pic:nvPicPr>
                  <pic:blipFill>
                    <a:blip r:embed="rId20"/>
                    <a:stretch>
                      <a:fillRect/>
                    </a:stretch>
                  </pic:blipFill>
                  <pic:spPr>
                    <a:xfrm>
                      <a:off x="0" y="0"/>
                      <a:ext cx="3389064" cy="2357861"/>
                    </a:xfrm>
                    <a:prstGeom prst="rect">
                      <a:avLst/>
                    </a:prstGeom>
                  </pic:spPr>
                </pic:pic>
              </a:graphicData>
            </a:graphic>
          </wp:inline>
        </w:drawing>
      </w:r>
    </w:p>
    <w:p w14:paraId="213899E4" w14:textId="77777777" w:rsidR="00E16A81" w:rsidRPr="00D20357" w:rsidRDefault="00B36CF0" w:rsidP="003A4ED0">
      <w:r w:rsidRPr="00D20357">
        <w:rPr>
          <w:b/>
        </w:rPr>
        <w:t>Fig. S</w:t>
      </w:r>
      <w:r w:rsidR="00A27E66" w:rsidRPr="00D20357">
        <w:rPr>
          <w:rFonts w:eastAsiaTheme="minorEastAsia"/>
          <w:b/>
          <w:lang w:eastAsia="zh-CN"/>
        </w:rPr>
        <w:t>12</w:t>
      </w:r>
      <w:r w:rsidRPr="00D20357">
        <w:t xml:space="preserve"> Radial distribution functions and corresponding coordination numbers of Zn</w:t>
      </w:r>
      <w:r w:rsidRPr="00D20357">
        <w:rPr>
          <w:vertAlign w:val="superscript"/>
        </w:rPr>
        <w:t>2+</w:t>
      </w:r>
      <w:r w:rsidRPr="00D20357">
        <w:t>–O in the water-free, high-C</w:t>
      </w:r>
      <w:r w:rsidRPr="00D20357">
        <w:rPr>
          <w:vertAlign w:val="subscript"/>
        </w:rPr>
        <w:t>10</w:t>
      </w:r>
      <w:r w:rsidRPr="00D20357">
        <w:t>-concentration system</w:t>
      </w:r>
    </w:p>
    <w:p w14:paraId="13748870" w14:textId="77777777" w:rsidR="00E16A81" w:rsidRPr="00D20357" w:rsidRDefault="00E16A81" w:rsidP="003A4ED0"/>
    <w:p w14:paraId="78A2E489" w14:textId="77777777" w:rsidR="00E16A81" w:rsidRPr="00D20357" w:rsidRDefault="00E16A81" w:rsidP="003A4ED0"/>
    <w:p w14:paraId="04E2C562" w14:textId="77777777" w:rsidR="00E16A81" w:rsidRPr="00D20357" w:rsidRDefault="00B36CF0" w:rsidP="003A4ED0">
      <w:pPr>
        <w:jc w:val="center"/>
      </w:pPr>
      <w:r w:rsidRPr="00D20357">
        <w:rPr>
          <w:noProof/>
          <w:lang w:val="en-IN" w:eastAsia="en-IN"/>
        </w:rPr>
        <w:drawing>
          <wp:inline distT="0" distB="0" distL="0" distR="0" wp14:anchorId="43AFB503" wp14:editId="11F99D8B">
            <wp:extent cx="2238815" cy="2641600"/>
            <wp:effectExtent l="0" t="0" r="9525" b="6350"/>
            <wp:docPr id="7" name="图片 6" descr="图片包含 形状&#10;&#10;描述已自动生成">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131201-36FD-9FC4-CD75-0E242039C7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图片包含 形状&#10;&#10;描述已自动生成">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F131201-36FD-9FC4-CD75-0E242039C746}"/>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42800" cy="2646302"/>
                    </a:xfrm>
                    <a:prstGeom prst="rect">
                      <a:avLst/>
                    </a:prstGeom>
                  </pic:spPr>
                </pic:pic>
              </a:graphicData>
            </a:graphic>
          </wp:inline>
        </w:drawing>
      </w:r>
    </w:p>
    <w:p w14:paraId="40C819B9" w14:textId="77777777" w:rsidR="00E16A81" w:rsidRPr="00D20357" w:rsidRDefault="00B36CF0" w:rsidP="003A4ED0">
      <w:r w:rsidRPr="00D20357">
        <w:rPr>
          <w:b/>
        </w:rPr>
        <w:t>Fig. S1</w:t>
      </w:r>
      <w:r w:rsidR="00A27E66" w:rsidRPr="00D20357">
        <w:rPr>
          <w:rFonts w:eastAsiaTheme="minorEastAsia"/>
          <w:b/>
          <w:lang w:eastAsia="zh-CN"/>
        </w:rPr>
        <w:t>3</w:t>
      </w:r>
      <w:r w:rsidRPr="00D20357">
        <w:t xml:space="preserve"> Two-dimensional SAXS image of Zn(OTf)</w:t>
      </w:r>
      <w:r w:rsidRPr="00D20357">
        <w:rPr>
          <w:vertAlign w:val="subscript"/>
        </w:rPr>
        <w:t>2</w:t>
      </w:r>
    </w:p>
    <w:p w14:paraId="3CF8087D" w14:textId="77777777" w:rsidR="00E16A81" w:rsidRPr="00D20357" w:rsidRDefault="00B36CF0" w:rsidP="003A4ED0">
      <w:pPr>
        <w:jc w:val="center"/>
      </w:pPr>
      <w:r w:rsidRPr="00D20357">
        <w:rPr>
          <w:noProof/>
          <w:lang w:val="en-IN" w:eastAsia="en-IN"/>
        </w:rPr>
        <w:lastRenderedPageBreak/>
        <w:drawing>
          <wp:inline distT="0" distB="0" distL="0" distR="0" wp14:anchorId="4EA72EDE" wp14:editId="0CC57669">
            <wp:extent cx="2127096" cy="2501900"/>
            <wp:effectExtent l="0" t="0" r="6985" b="0"/>
            <wp:docPr id="9" name="图片 8" descr="图片包含 气泡图&#10;&#10;描述已自动生成">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59C1D4D-C041-1386-CB44-7C9F30E7B0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图片包含 气泡图&#10;&#10;描述已自动生成">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59C1D4D-C041-1386-CB44-7C9F30E7B02C}"/>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30623" cy="2506048"/>
                    </a:xfrm>
                    <a:prstGeom prst="rect">
                      <a:avLst/>
                    </a:prstGeom>
                  </pic:spPr>
                </pic:pic>
              </a:graphicData>
            </a:graphic>
          </wp:inline>
        </w:drawing>
      </w:r>
    </w:p>
    <w:p w14:paraId="1A7EEFFC" w14:textId="77777777" w:rsidR="00E16A81" w:rsidRPr="00D20357" w:rsidRDefault="00B36CF0" w:rsidP="003A4ED0">
      <w:pPr>
        <w:rPr>
          <w:vertAlign w:val="subscript"/>
        </w:rPr>
      </w:pPr>
      <w:r w:rsidRPr="00D20357">
        <w:rPr>
          <w:b/>
        </w:rPr>
        <w:t>Fig. S1</w:t>
      </w:r>
      <w:r w:rsidR="00A27E66" w:rsidRPr="00D20357">
        <w:rPr>
          <w:rFonts w:eastAsiaTheme="minorEastAsia"/>
          <w:b/>
          <w:lang w:eastAsia="zh-CN"/>
        </w:rPr>
        <w:t>4</w:t>
      </w:r>
      <w:r w:rsidRPr="00D20357">
        <w:t xml:space="preserve"> Two-dimensional SAXS image of Zn(OTf)</w:t>
      </w:r>
      <w:r w:rsidRPr="00D20357">
        <w:rPr>
          <w:vertAlign w:val="subscript"/>
        </w:rPr>
        <w:t>2</w:t>
      </w:r>
      <w:r w:rsidRPr="00D20357">
        <w:t>/C</w:t>
      </w:r>
      <w:r w:rsidRPr="00D20357">
        <w:rPr>
          <w:vertAlign w:val="subscript"/>
        </w:rPr>
        <w:t>2</w:t>
      </w:r>
    </w:p>
    <w:p w14:paraId="12C9587D" w14:textId="77777777" w:rsidR="00E16A81" w:rsidRPr="00D20357" w:rsidRDefault="00E16A81" w:rsidP="003A4ED0">
      <w:pPr>
        <w:rPr>
          <w:vertAlign w:val="subscript"/>
        </w:rPr>
      </w:pPr>
    </w:p>
    <w:p w14:paraId="515460E4" w14:textId="77777777" w:rsidR="00E16A81" w:rsidRPr="00D20357" w:rsidRDefault="00E16A81" w:rsidP="003A4ED0"/>
    <w:p w14:paraId="3D6AD4DA" w14:textId="77777777" w:rsidR="00E16A81" w:rsidRPr="00D20357" w:rsidRDefault="00B36CF0" w:rsidP="003A4ED0">
      <w:pPr>
        <w:jc w:val="center"/>
      </w:pPr>
      <w:r w:rsidRPr="00D20357">
        <w:rPr>
          <w:noProof/>
          <w:lang w:val="en-IN" w:eastAsia="en-IN"/>
        </w:rPr>
        <w:drawing>
          <wp:inline distT="0" distB="0" distL="0" distR="0" wp14:anchorId="55A718E6" wp14:editId="1687A213">
            <wp:extent cx="2039483" cy="2406650"/>
            <wp:effectExtent l="0" t="0" r="0" b="0"/>
            <wp:docPr id="5" name="图片 4" descr="图片包含 气泡图&#10;&#10;描述已自动生成">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82AD1F9-BBA2-D2D1-51C5-F638418C6C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图片包含 气泡图&#10;&#10;描述已自动生成">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82AD1F9-BBA2-D2D1-51C5-F638418C6C6C}"/>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43200" cy="2411036"/>
                    </a:xfrm>
                    <a:prstGeom prst="rect">
                      <a:avLst/>
                    </a:prstGeom>
                  </pic:spPr>
                </pic:pic>
              </a:graphicData>
            </a:graphic>
          </wp:inline>
        </w:drawing>
      </w:r>
    </w:p>
    <w:p w14:paraId="7F3E5580" w14:textId="77777777" w:rsidR="00E16A81" w:rsidRPr="00D20357" w:rsidRDefault="00B36CF0" w:rsidP="003A4ED0">
      <w:pPr>
        <w:rPr>
          <w:vertAlign w:val="subscript"/>
        </w:rPr>
      </w:pPr>
      <w:r w:rsidRPr="00D20357">
        <w:rPr>
          <w:b/>
        </w:rPr>
        <w:t>Fig. S1</w:t>
      </w:r>
      <w:r w:rsidR="00A27E66" w:rsidRPr="00D20357">
        <w:rPr>
          <w:rFonts w:eastAsiaTheme="minorEastAsia"/>
          <w:b/>
          <w:lang w:eastAsia="zh-CN"/>
        </w:rPr>
        <w:t>5</w:t>
      </w:r>
      <w:r w:rsidRPr="00D20357">
        <w:t xml:space="preserve"> Two-dimensional SAXS image of Zn(OTf)</w:t>
      </w:r>
      <w:r w:rsidRPr="00D20357">
        <w:rPr>
          <w:vertAlign w:val="subscript"/>
        </w:rPr>
        <w:t>2</w:t>
      </w:r>
      <w:r w:rsidRPr="00D20357">
        <w:t>/C</w:t>
      </w:r>
      <w:r w:rsidRPr="00D20357">
        <w:rPr>
          <w:vertAlign w:val="subscript"/>
        </w:rPr>
        <w:t>10</w:t>
      </w:r>
    </w:p>
    <w:p w14:paraId="156300A5" w14:textId="77777777" w:rsidR="00E16A81" w:rsidRPr="00D20357" w:rsidRDefault="00E16A81" w:rsidP="003A4ED0"/>
    <w:p w14:paraId="693C60EB" w14:textId="77777777" w:rsidR="00E16A81" w:rsidRPr="00D20357" w:rsidRDefault="00B36CF0" w:rsidP="003A4ED0">
      <w:pPr>
        <w:jc w:val="center"/>
      </w:pPr>
      <w:r w:rsidRPr="00D20357">
        <w:rPr>
          <w:noProof/>
          <w:lang w:val="en-IN" w:eastAsia="en-IN"/>
        </w:rPr>
        <w:drawing>
          <wp:inline distT="0" distB="0" distL="0" distR="0" wp14:anchorId="05AC7FD5" wp14:editId="49EA4A02">
            <wp:extent cx="2877034" cy="2406650"/>
            <wp:effectExtent l="0" t="0" r="0" b="0"/>
            <wp:docPr id="769087221"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087221" name="图片 1" descr="图表, 折线图&#10;&#10;描述已自动生成"/>
                    <pic:cNvPicPr/>
                  </pic:nvPicPr>
                  <pic:blipFill>
                    <a:blip r:embed="rId24"/>
                    <a:stretch>
                      <a:fillRect/>
                    </a:stretch>
                  </pic:blipFill>
                  <pic:spPr>
                    <a:xfrm>
                      <a:off x="0" y="0"/>
                      <a:ext cx="2881061" cy="2410018"/>
                    </a:xfrm>
                    <a:prstGeom prst="rect">
                      <a:avLst/>
                    </a:prstGeom>
                  </pic:spPr>
                </pic:pic>
              </a:graphicData>
            </a:graphic>
          </wp:inline>
        </w:drawing>
      </w:r>
    </w:p>
    <w:p w14:paraId="745513E3" w14:textId="77777777" w:rsidR="00E16A81" w:rsidRPr="00D20357" w:rsidRDefault="00B36CF0" w:rsidP="003A4ED0">
      <w:r w:rsidRPr="00D20357">
        <w:rPr>
          <w:b/>
        </w:rPr>
        <w:t>Fig. S1</w:t>
      </w:r>
      <w:r w:rsidR="00A27E66" w:rsidRPr="00D20357">
        <w:rPr>
          <w:rFonts w:eastAsiaTheme="minorEastAsia"/>
          <w:b/>
          <w:lang w:eastAsia="zh-CN"/>
        </w:rPr>
        <w:t>6</w:t>
      </w:r>
      <w:r w:rsidRPr="00D20357">
        <w:t xml:space="preserve"> UV-vis spectra of different electrolytes</w:t>
      </w:r>
    </w:p>
    <w:p w14:paraId="454777AA" w14:textId="77777777" w:rsidR="00E16A81" w:rsidRPr="00D20357" w:rsidRDefault="00B36CF0" w:rsidP="003A4ED0">
      <w:pPr>
        <w:jc w:val="center"/>
        <w:rPr>
          <w:rFonts w:eastAsiaTheme="minorEastAsia"/>
          <w:lang w:eastAsia="zh-CN"/>
        </w:rPr>
      </w:pPr>
      <w:r w:rsidRPr="00D20357">
        <w:br w:type="page"/>
      </w:r>
    </w:p>
    <w:p w14:paraId="1BA3BAE0" w14:textId="77777777" w:rsidR="00E16A81" w:rsidRPr="00D20357" w:rsidRDefault="00740E18" w:rsidP="003A4ED0">
      <w:pPr>
        <w:jc w:val="center"/>
        <w:rPr>
          <w:rFonts w:eastAsiaTheme="minorEastAsia"/>
          <w:lang w:eastAsia="zh-CN"/>
        </w:rPr>
      </w:pPr>
      <w:r w:rsidRPr="00D20357">
        <w:rPr>
          <w:noProof/>
          <w:lang w:val="en-IN" w:eastAsia="en-IN"/>
        </w:rPr>
        <w:lastRenderedPageBreak/>
        <w:drawing>
          <wp:inline distT="0" distB="0" distL="0" distR="0" wp14:anchorId="47F3C88E" wp14:editId="6BE0C8C4">
            <wp:extent cx="4170961" cy="1733550"/>
            <wp:effectExtent l="0" t="0" r="0" b="0"/>
            <wp:docPr id="1525971166" name="图片 7" descr="图片包含 游戏机, 笔记本, 钟表, 房间&#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971166" name="图片 7" descr="图片包含 游戏机, 笔记本, 钟表, 房间&#10;&#10;AI 生成的内容可能不正确。"/>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203" b="2695"/>
                    <a:stretch>
                      <a:fillRect/>
                    </a:stretch>
                  </pic:blipFill>
                  <pic:spPr bwMode="auto">
                    <a:xfrm>
                      <a:off x="0" y="0"/>
                      <a:ext cx="4177069" cy="1736089"/>
                    </a:xfrm>
                    <a:prstGeom prst="rect">
                      <a:avLst/>
                    </a:prstGeom>
                    <a:noFill/>
                    <a:ln>
                      <a:noFill/>
                    </a:ln>
                    <a:extLst>
                      <a:ext uri="{53640926-AAD7-44D8-BBD7-CCE9431645EC}">
                        <a14:shadowObscured xmlns:a14="http://schemas.microsoft.com/office/drawing/2010/main"/>
                      </a:ext>
                    </a:extLst>
                  </pic:spPr>
                </pic:pic>
              </a:graphicData>
            </a:graphic>
          </wp:inline>
        </w:drawing>
      </w:r>
    </w:p>
    <w:p w14:paraId="336075F4" w14:textId="77777777" w:rsidR="00E16A81" w:rsidRPr="00D20357" w:rsidRDefault="00740E18" w:rsidP="003A4ED0">
      <w:pPr>
        <w:rPr>
          <w:vertAlign w:val="subscript"/>
          <w:lang w:val="en-US"/>
        </w:rPr>
      </w:pPr>
      <w:r w:rsidRPr="00D20357">
        <w:rPr>
          <w:b/>
        </w:rPr>
        <w:t>Fig. S1</w:t>
      </w:r>
      <w:r w:rsidRPr="00D20357">
        <w:rPr>
          <w:rFonts w:eastAsiaTheme="minorEastAsia"/>
          <w:b/>
          <w:lang w:eastAsia="zh-CN"/>
        </w:rPr>
        <w:t>7</w:t>
      </w:r>
      <w:r w:rsidRPr="00D20357">
        <w:t xml:space="preserve"> </w:t>
      </w:r>
      <w:bookmarkStart w:id="6" w:name="_Hlk211525486"/>
      <w:r w:rsidRPr="00D20357">
        <w:rPr>
          <w:i/>
          <w:iCs/>
          <w:lang w:val="en-US"/>
        </w:rPr>
        <w:t>In-situ</w:t>
      </w:r>
      <w:r w:rsidRPr="00D20357">
        <w:rPr>
          <w:lang w:val="en-US"/>
        </w:rPr>
        <w:t xml:space="preserve"> contact angle test of (</w:t>
      </w:r>
      <w:r w:rsidRPr="00D20357">
        <w:rPr>
          <w:b/>
          <w:bCs/>
          <w:lang w:val="en-US"/>
        </w:rPr>
        <w:t>a</w:t>
      </w:r>
      <w:r w:rsidRPr="00D20357">
        <w:rPr>
          <w:lang w:val="en-US"/>
        </w:rPr>
        <w:t>) Zn(</w:t>
      </w:r>
      <w:proofErr w:type="spellStart"/>
      <w:r w:rsidRPr="00D20357">
        <w:rPr>
          <w:lang w:val="en-US"/>
        </w:rPr>
        <w:t>OTf</w:t>
      </w:r>
      <w:proofErr w:type="spellEnd"/>
      <w:r w:rsidRPr="00D20357">
        <w:rPr>
          <w:lang w:val="en-US"/>
        </w:rPr>
        <w:t>)</w:t>
      </w:r>
      <w:r w:rsidRPr="00D20357">
        <w:rPr>
          <w:vertAlign w:val="subscript"/>
          <w:lang w:val="en-US"/>
        </w:rPr>
        <w:t>2</w:t>
      </w:r>
      <w:r w:rsidRPr="00D20357">
        <w:rPr>
          <w:lang w:val="en-US"/>
        </w:rPr>
        <w:t>, and (</w:t>
      </w:r>
      <w:r w:rsidRPr="00D20357">
        <w:rPr>
          <w:b/>
          <w:bCs/>
          <w:lang w:val="en-US"/>
        </w:rPr>
        <w:t>b</w:t>
      </w:r>
      <w:r w:rsidRPr="00D20357">
        <w:rPr>
          <w:lang w:val="en-US"/>
        </w:rPr>
        <w:t>) Zn(</w:t>
      </w:r>
      <w:proofErr w:type="spellStart"/>
      <w:r w:rsidRPr="00D20357">
        <w:rPr>
          <w:lang w:val="en-US"/>
        </w:rPr>
        <w:t>OTf</w:t>
      </w:r>
      <w:proofErr w:type="spellEnd"/>
      <w:r w:rsidRPr="00D20357">
        <w:rPr>
          <w:lang w:val="en-US"/>
        </w:rPr>
        <w:t>)</w:t>
      </w:r>
      <w:r w:rsidRPr="00D20357">
        <w:rPr>
          <w:vertAlign w:val="subscript"/>
          <w:lang w:val="en-US"/>
        </w:rPr>
        <w:t>2</w:t>
      </w:r>
      <w:r w:rsidRPr="00D20357">
        <w:rPr>
          <w:lang w:val="en-US"/>
        </w:rPr>
        <w:t>/C</w:t>
      </w:r>
      <w:r w:rsidRPr="00D20357">
        <w:rPr>
          <w:vertAlign w:val="subscript"/>
          <w:lang w:val="en-US"/>
        </w:rPr>
        <w:t>10</w:t>
      </w:r>
      <w:bookmarkEnd w:id="6"/>
    </w:p>
    <w:p w14:paraId="1699E7E3" w14:textId="77777777" w:rsidR="00E16A81" w:rsidRPr="00D20357" w:rsidRDefault="00E16A81" w:rsidP="003A4ED0">
      <w:pPr>
        <w:rPr>
          <w:rFonts w:eastAsiaTheme="minorEastAsia"/>
          <w:lang w:eastAsia="zh-CN"/>
        </w:rPr>
      </w:pPr>
    </w:p>
    <w:p w14:paraId="221964B3" w14:textId="77777777" w:rsidR="00E16A81" w:rsidRPr="00D20357" w:rsidRDefault="00B36CF0" w:rsidP="003A4ED0">
      <w:pPr>
        <w:jc w:val="center"/>
      </w:pPr>
      <w:r w:rsidRPr="00D20357">
        <w:rPr>
          <w:noProof/>
          <w:lang w:val="en-IN" w:eastAsia="en-IN"/>
        </w:rPr>
        <w:drawing>
          <wp:inline distT="0" distB="0" distL="0" distR="0" wp14:anchorId="2B1AA870" wp14:editId="349AB46F">
            <wp:extent cx="2054706" cy="1568450"/>
            <wp:effectExtent l="0" t="0" r="3175" b="0"/>
            <wp:docPr id="41" name="图片 40" descr="徽标&#10;&#10;描述已自动生成">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4CD5A6-3BC7-4790-01C9-1B4865C178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descr="徽标&#10;&#10;描述已自动生成">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4CD5A6-3BC7-4790-01C9-1B4865C1786F}"/>
                        </a:ext>
                      </a:extLst>
                    </pic:cNvPr>
                    <pic:cNvPicPr>
                      <a:picLocks noChangeAspect="1"/>
                    </pic:cNvPicPr>
                  </pic:nvPicPr>
                  <pic:blipFill>
                    <a:blip r:embed="rId26"/>
                    <a:stretch>
                      <a:fillRect/>
                    </a:stretch>
                  </pic:blipFill>
                  <pic:spPr>
                    <a:xfrm>
                      <a:off x="0" y="0"/>
                      <a:ext cx="2061298" cy="1573482"/>
                    </a:xfrm>
                    <a:prstGeom prst="rect">
                      <a:avLst/>
                    </a:prstGeom>
                  </pic:spPr>
                </pic:pic>
              </a:graphicData>
            </a:graphic>
          </wp:inline>
        </w:drawing>
      </w:r>
    </w:p>
    <w:p w14:paraId="7873A967" w14:textId="77777777" w:rsidR="00E16A81" w:rsidRPr="00D20357" w:rsidRDefault="00B36CF0" w:rsidP="003A4ED0">
      <w:r w:rsidRPr="00D20357">
        <w:rPr>
          <w:b/>
        </w:rPr>
        <w:t>Fig. S1</w:t>
      </w:r>
      <w:r w:rsidR="00561386" w:rsidRPr="00D20357">
        <w:rPr>
          <w:rFonts w:eastAsiaTheme="minorEastAsia"/>
          <w:b/>
          <w:lang w:eastAsia="zh-CN"/>
        </w:rPr>
        <w:t>8</w:t>
      </w:r>
      <w:r w:rsidRPr="00D20357">
        <w:t xml:space="preserve"> Contact angles of de-ionized water on Zn foil after immersion in different electrolytes</w:t>
      </w:r>
    </w:p>
    <w:p w14:paraId="0836BE5F" w14:textId="77777777" w:rsidR="00E16A81" w:rsidRPr="00D20357" w:rsidRDefault="00E16A81" w:rsidP="003A4ED0">
      <w:pPr>
        <w:rPr>
          <w:rFonts w:eastAsiaTheme="minorEastAsia"/>
          <w:lang w:eastAsia="zh-CN"/>
        </w:rPr>
      </w:pPr>
    </w:p>
    <w:p w14:paraId="11D0C6EE" w14:textId="77777777" w:rsidR="00E16A81" w:rsidRPr="00D20357" w:rsidRDefault="00C21211" w:rsidP="003A4ED0">
      <w:pPr>
        <w:jc w:val="center"/>
        <w:rPr>
          <w:rFonts w:eastAsiaTheme="minorEastAsia"/>
          <w:lang w:eastAsia="zh-CN"/>
        </w:rPr>
      </w:pPr>
      <w:r w:rsidRPr="00D20357">
        <w:rPr>
          <w:noProof/>
          <w:lang w:val="en-IN" w:eastAsia="en-IN"/>
        </w:rPr>
        <w:drawing>
          <wp:inline distT="0" distB="0" distL="0" distR="0" wp14:anchorId="584B62B7" wp14:editId="2CBF7D67">
            <wp:extent cx="2614470" cy="2159000"/>
            <wp:effectExtent l="0" t="0" r="0" b="0"/>
            <wp:docPr id="1266730650" name="图片 1"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30650" name="图片 1" descr="图表, 折线图&#10;&#10;AI 生成的内容可能不正确。"/>
                    <pic:cNvPicPr/>
                  </pic:nvPicPr>
                  <pic:blipFill>
                    <a:blip r:embed="rId27"/>
                    <a:stretch>
                      <a:fillRect/>
                    </a:stretch>
                  </pic:blipFill>
                  <pic:spPr>
                    <a:xfrm>
                      <a:off x="0" y="0"/>
                      <a:ext cx="2617637" cy="2161615"/>
                    </a:xfrm>
                    <a:prstGeom prst="rect">
                      <a:avLst/>
                    </a:prstGeom>
                  </pic:spPr>
                </pic:pic>
              </a:graphicData>
            </a:graphic>
          </wp:inline>
        </w:drawing>
      </w:r>
    </w:p>
    <w:p w14:paraId="0602A153" w14:textId="77777777" w:rsidR="00E16A81" w:rsidRPr="00D20357" w:rsidRDefault="00A27E66" w:rsidP="003A4ED0">
      <w:r w:rsidRPr="00D20357">
        <w:rPr>
          <w:b/>
        </w:rPr>
        <w:t>Fig. S1</w:t>
      </w:r>
      <w:r w:rsidR="00561386" w:rsidRPr="00D20357">
        <w:rPr>
          <w:rFonts w:eastAsiaTheme="minorEastAsia"/>
          <w:b/>
          <w:lang w:eastAsia="zh-CN"/>
        </w:rPr>
        <w:t>9</w:t>
      </w:r>
      <w:r w:rsidRPr="00D20357">
        <w:t xml:space="preserve"> </w:t>
      </w:r>
      <w:bookmarkStart w:id="7" w:name="_Hlk211525533"/>
      <w:r w:rsidRPr="00D20357">
        <w:t>Capacitance-potential profiles of different electrolytes</w:t>
      </w:r>
      <w:bookmarkEnd w:id="7"/>
    </w:p>
    <w:p w14:paraId="2DF39FBB" w14:textId="77777777" w:rsidR="00E16A81" w:rsidRPr="00D20357" w:rsidRDefault="00E16A81" w:rsidP="003A4ED0"/>
    <w:p w14:paraId="19869199" w14:textId="77777777" w:rsidR="00E16A81" w:rsidRPr="00D20357" w:rsidRDefault="00B36CF0" w:rsidP="003A4ED0">
      <w:pPr>
        <w:jc w:val="center"/>
      </w:pPr>
      <w:r w:rsidRPr="00D20357">
        <w:rPr>
          <w:noProof/>
          <w:lang w:val="en-IN" w:eastAsia="en-IN"/>
        </w:rPr>
        <w:drawing>
          <wp:inline distT="0" distB="0" distL="0" distR="0" wp14:anchorId="346EC230" wp14:editId="329FC0F0">
            <wp:extent cx="2525924" cy="2143354"/>
            <wp:effectExtent l="0" t="0" r="8255" b="0"/>
            <wp:docPr id="2131697859" name="图片 1" descr="图表, 箱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697859" name="图片 1" descr="图表, 箱线图&#10;&#10;描述已自动生成"/>
                    <pic:cNvPicPr/>
                  </pic:nvPicPr>
                  <pic:blipFill>
                    <a:blip r:embed="rId28"/>
                    <a:stretch>
                      <a:fillRect/>
                    </a:stretch>
                  </pic:blipFill>
                  <pic:spPr>
                    <a:xfrm>
                      <a:off x="0" y="0"/>
                      <a:ext cx="2534570" cy="2150690"/>
                    </a:xfrm>
                    <a:prstGeom prst="rect">
                      <a:avLst/>
                    </a:prstGeom>
                  </pic:spPr>
                </pic:pic>
              </a:graphicData>
            </a:graphic>
          </wp:inline>
        </w:drawing>
      </w:r>
    </w:p>
    <w:p w14:paraId="56F40095" w14:textId="77777777" w:rsidR="00E16A81" w:rsidRPr="00D20357" w:rsidRDefault="00B36CF0" w:rsidP="003A4ED0">
      <w:r w:rsidRPr="00D20357">
        <w:rPr>
          <w:b/>
        </w:rPr>
        <w:t>Fig. S</w:t>
      </w:r>
      <w:r w:rsidR="00561386" w:rsidRPr="00D20357">
        <w:rPr>
          <w:rFonts w:eastAsiaTheme="minorEastAsia"/>
          <w:b/>
          <w:lang w:eastAsia="zh-CN"/>
        </w:rPr>
        <w:t>20</w:t>
      </w:r>
      <w:r w:rsidRPr="00D20357">
        <w:t xml:space="preserve"> XRD images of Zn after immersing for 7 days in different electrolytes</w:t>
      </w:r>
    </w:p>
    <w:p w14:paraId="1918D652" w14:textId="77777777" w:rsidR="00E16A81" w:rsidRPr="00D20357" w:rsidRDefault="00B36CF0" w:rsidP="003A4ED0">
      <w:pPr>
        <w:jc w:val="center"/>
      </w:pPr>
      <w:r w:rsidRPr="00D20357">
        <w:rPr>
          <w:noProof/>
          <w:lang w:val="en-IN" w:eastAsia="en-IN"/>
        </w:rPr>
        <w:lastRenderedPageBreak/>
        <w:drawing>
          <wp:inline distT="0" distB="0" distL="0" distR="0" wp14:anchorId="17B6578A" wp14:editId="4949030D">
            <wp:extent cx="1068912" cy="1800000"/>
            <wp:effectExtent l="0" t="0" r="0" b="0"/>
            <wp:docPr id="1848450420" name="图片 1" descr="图片包含 游戏机, 屏幕, 花&#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450420" name="图片 1" descr="图片包含 游戏机, 屏幕, 花&#10;&#10;描述已自动生成"/>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68912" cy="1800000"/>
                    </a:xfrm>
                    <a:prstGeom prst="rect">
                      <a:avLst/>
                    </a:prstGeom>
                    <a:noFill/>
                  </pic:spPr>
                </pic:pic>
              </a:graphicData>
            </a:graphic>
          </wp:inline>
        </w:drawing>
      </w:r>
    </w:p>
    <w:p w14:paraId="5ECF1F02" w14:textId="77777777" w:rsidR="00E16A81" w:rsidRPr="00D20357" w:rsidRDefault="00B36CF0" w:rsidP="003A4ED0">
      <w:pPr>
        <w:rPr>
          <w:vertAlign w:val="subscript"/>
        </w:rPr>
      </w:pPr>
      <w:r w:rsidRPr="00D20357">
        <w:rPr>
          <w:b/>
          <w:bCs/>
        </w:rPr>
        <w:t>Fig. S</w:t>
      </w:r>
      <w:r w:rsidR="00A27E66" w:rsidRPr="00D20357">
        <w:rPr>
          <w:rFonts w:eastAsiaTheme="minorEastAsia"/>
          <w:b/>
          <w:bCs/>
          <w:lang w:eastAsia="zh-CN"/>
        </w:rPr>
        <w:t>2</w:t>
      </w:r>
      <w:r w:rsidR="00561386" w:rsidRPr="00D20357">
        <w:rPr>
          <w:rFonts w:eastAsiaTheme="minorEastAsia"/>
          <w:b/>
          <w:bCs/>
          <w:lang w:eastAsia="zh-CN"/>
        </w:rPr>
        <w:t>1</w:t>
      </w:r>
      <w:r w:rsidRPr="00D20357">
        <w:t xml:space="preserve"> </w:t>
      </w:r>
      <w:r w:rsidRPr="00D20357">
        <w:rPr>
          <w:lang w:val="en-GB"/>
        </w:rPr>
        <w:t>EBSD orientation map</w:t>
      </w:r>
      <w:r w:rsidRPr="00D20357">
        <w:t xml:space="preserve"> of Zn after plating/stripping for 20 times in Zn(OTf)</w:t>
      </w:r>
      <w:r w:rsidRPr="00D20357">
        <w:rPr>
          <w:vertAlign w:val="subscript"/>
        </w:rPr>
        <w:t>2</w:t>
      </w:r>
    </w:p>
    <w:p w14:paraId="4AE585BD" w14:textId="77777777" w:rsidR="00E16A81" w:rsidRPr="00D20357" w:rsidRDefault="00E16A81" w:rsidP="003A4ED0">
      <w:pPr>
        <w:rPr>
          <w:vertAlign w:val="subscript"/>
        </w:rPr>
      </w:pPr>
    </w:p>
    <w:p w14:paraId="624880B8" w14:textId="77777777" w:rsidR="00E16A81" w:rsidRPr="00D20357" w:rsidRDefault="00E16A81" w:rsidP="003A4ED0"/>
    <w:p w14:paraId="2DBA5FAC" w14:textId="77777777" w:rsidR="00E16A81" w:rsidRPr="00D20357" w:rsidRDefault="00B36CF0" w:rsidP="003A4ED0">
      <w:pPr>
        <w:jc w:val="center"/>
      </w:pPr>
      <w:r w:rsidRPr="00D20357">
        <w:rPr>
          <w:noProof/>
          <w:lang w:val="en-IN" w:eastAsia="en-IN"/>
        </w:rPr>
        <w:drawing>
          <wp:inline distT="0" distB="0" distL="0" distR="0" wp14:anchorId="1106F33A" wp14:editId="52ADA1F4">
            <wp:extent cx="2323357" cy="1800000"/>
            <wp:effectExtent l="0" t="0" r="1270" b="0"/>
            <wp:docPr id="806109113" name="图片 1" descr="人躺在地上&#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09113" name="图片 1" descr="人躺在地上&#10;&#10;低可信度描述已自动生成"/>
                    <pic:cNvPicPr/>
                  </pic:nvPicPr>
                  <pic:blipFill>
                    <a:blip r:embed="rId30"/>
                    <a:stretch>
                      <a:fillRect/>
                    </a:stretch>
                  </pic:blipFill>
                  <pic:spPr>
                    <a:xfrm>
                      <a:off x="0" y="0"/>
                      <a:ext cx="2323357" cy="1800000"/>
                    </a:xfrm>
                    <a:prstGeom prst="rect">
                      <a:avLst/>
                    </a:prstGeom>
                  </pic:spPr>
                </pic:pic>
              </a:graphicData>
            </a:graphic>
          </wp:inline>
        </w:drawing>
      </w:r>
    </w:p>
    <w:p w14:paraId="15057111" w14:textId="77777777" w:rsidR="00E16A81" w:rsidRPr="00D20357" w:rsidRDefault="00B36CF0" w:rsidP="003A4ED0">
      <w:pPr>
        <w:rPr>
          <w:vertAlign w:val="subscript"/>
        </w:rPr>
      </w:pPr>
      <w:r w:rsidRPr="00D20357">
        <w:rPr>
          <w:b/>
          <w:bCs/>
        </w:rPr>
        <w:t>Fig. S</w:t>
      </w:r>
      <w:r w:rsidR="00A27E66" w:rsidRPr="00D20357">
        <w:rPr>
          <w:rFonts w:eastAsiaTheme="minorEastAsia"/>
          <w:b/>
          <w:bCs/>
          <w:lang w:eastAsia="zh-CN"/>
        </w:rPr>
        <w:t>2</w:t>
      </w:r>
      <w:r w:rsidR="00561386" w:rsidRPr="00D20357">
        <w:rPr>
          <w:rFonts w:eastAsiaTheme="minorEastAsia"/>
          <w:b/>
          <w:bCs/>
          <w:lang w:eastAsia="zh-CN"/>
        </w:rPr>
        <w:t>2</w:t>
      </w:r>
      <w:r w:rsidRPr="00D20357">
        <w:t xml:space="preserve"> SEM image of Zn foil after immersing for 7 days in Zn(OTf)</w:t>
      </w:r>
      <w:r w:rsidRPr="00D20357">
        <w:rPr>
          <w:vertAlign w:val="subscript"/>
        </w:rPr>
        <w:t>2</w:t>
      </w:r>
    </w:p>
    <w:p w14:paraId="0CCF617C" w14:textId="77777777" w:rsidR="00E16A81" w:rsidRPr="00D20357" w:rsidRDefault="00E16A81" w:rsidP="003A4ED0">
      <w:pPr>
        <w:rPr>
          <w:vertAlign w:val="subscript"/>
        </w:rPr>
      </w:pPr>
    </w:p>
    <w:p w14:paraId="0ADB9064" w14:textId="77777777" w:rsidR="00E16A81" w:rsidRPr="00D20357" w:rsidRDefault="00E16A81" w:rsidP="003A4ED0"/>
    <w:p w14:paraId="20A04B3C" w14:textId="77777777" w:rsidR="00E16A81" w:rsidRPr="00D20357" w:rsidRDefault="00B36CF0" w:rsidP="003A4ED0">
      <w:pPr>
        <w:jc w:val="center"/>
      </w:pPr>
      <w:r w:rsidRPr="00D20357">
        <w:rPr>
          <w:noProof/>
          <w:lang w:val="en-IN" w:eastAsia="en-IN"/>
        </w:rPr>
        <w:drawing>
          <wp:inline distT="0" distB="0" distL="0" distR="0" wp14:anchorId="6A2AFC15" wp14:editId="0E15A7CB">
            <wp:extent cx="2373896" cy="1800000"/>
            <wp:effectExtent l="0" t="0" r="7620" b="0"/>
            <wp:docPr id="1003509881" name="图片 1" descr="山上的风景&#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09881" name="图片 1" descr="山上的风景&#10;&#10;中度可信度描述已自动生成"/>
                    <pic:cNvPicPr/>
                  </pic:nvPicPr>
                  <pic:blipFill>
                    <a:blip r:embed="rId31"/>
                    <a:stretch>
                      <a:fillRect/>
                    </a:stretch>
                  </pic:blipFill>
                  <pic:spPr>
                    <a:xfrm>
                      <a:off x="0" y="0"/>
                      <a:ext cx="2373896" cy="1800000"/>
                    </a:xfrm>
                    <a:prstGeom prst="rect">
                      <a:avLst/>
                    </a:prstGeom>
                  </pic:spPr>
                </pic:pic>
              </a:graphicData>
            </a:graphic>
          </wp:inline>
        </w:drawing>
      </w:r>
    </w:p>
    <w:p w14:paraId="151F379B" w14:textId="77777777" w:rsidR="00E16A81" w:rsidRPr="00D20357" w:rsidRDefault="00B36CF0" w:rsidP="003A4ED0">
      <w:pPr>
        <w:rPr>
          <w:vertAlign w:val="subscript"/>
        </w:rPr>
      </w:pPr>
      <w:r w:rsidRPr="00D20357">
        <w:rPr>
          <w:b/>
          <w:bCs/>
        </w:rPr>
        <w:t>Fig. S</w:t>
      </w:r>
      <w:r w:rsidR="00A27E66" w:rsidRPr="00D20357">
        <w:rPr>
          <w:rFonts w:eastAsiaTheme="minorEastAsia"/>
          <w:b/>
          <w:bCs/>
          <w:lang w:eastAsia="zh-CN"/>
        </w:rPr>
        <w:t>2</w:t>
      </w:r>
      <w:r w:rsidR="00561386" w:rsidRPr="00D20357">
        <w:rPr>
          <w:rFonts w:eastAsiaTheme="minorEastAsia"/>
          <w:b/>
          <w:bCs/>
          <w:lang w:eastAsia="zh-CN"/>
        </w:rPr>
        <w:t>3</w:t>
      </w:r>
      <w:r w:rsidRPr="00D20357">
        <w:t xml:space="preserve"> SEM image of Zn foil after immersing for 7 days in Zn(OTf)</w:t>
      </w:r>
      <w:r w:rsidRPr="00D20357">
        <w:rPr>
          <w:vertAlign w:val="subscript"/>
        </w:rPr>
        <w:t>2</w:t>
      </w:r>
      <w:r w:rsidRPr="00D20357">
        <w:t>/C</w:t>
      </w:r>
      <w:r w:rsidRPr="00D20357">
        <w:rPr>
          <w:vertAlign w:val="subscript"/>
        </w:rPr>
        <w:t>10</w:t>
      </w:r>
    </w:p>
    <w:p w14:paraId="69A4DF7E" w14:textId="77777777" w:rsidR="00E16A81" w:rsidRPr="00D20357" w:rsidRDefault="00E16A81" w:rsidP="003A4ED0">
      <w:pPr>
        <w:rPr>
          <w:vertAlign w:val="subscript"/>
        </w:rPr>
      </w:pPr>
    </w:p>
    <w:p w14:paraId="751EC8BA" w14:textId="77777777" w:rsidR="00E16A81" w:rsidRPr="00D20357" w:rsidRDefault="00E16A81" w:rsidP="003A4ED0"/>
    <w:p w14:paraId="6CF6F675" w14:textId="77777777" w:rsidR="00E16A81" w:rsidRPr="00D20357" w:rsidRDefault="00B36CF0" w:rsidP="003A4ED0">
      <w:pPr>
        <w:jc w:val="center"/>
      </w:pPr>
      <w:r w:rsidRPr="00D20357">
        <w:rPr>
          <w:noProof/>
          <w:lang w:val="en-IN" w:eastAsia="en-IN"/>
        </w:rPr>
        <w:drawing>
          <wp:inline distT="0" distB="0" distL="0" distR="0" wp14:anchorId="6FD2DB61" wp14:editId="073700C4">
            <wp:extent cx="2270777" cy="1800000"/>
            <wp:effectExtent l="0" t="0" r="0" b="0"/>
            <wp:docPr id="1808096425" name="图片 1" descr="图片包含 游戏机, 站, 播放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096425" name="图片 1" descr="图片包含 游戏机, 站, 播放器&#10;&#10;描述已自动生成"/>
                    <pic:cNvPicPr/>
                  </pic:nvPicPr>
                  <pic:blipFill>
                    <a:blip r:embed="rId32"/>
                    <a:stretch>
                      <a:fillRect/>
                    </a:stretch>
                  </pic:blipFill>
                  <pic:spPr>
                    <a:xfrm>
                      <a:off x="0" y="0"/>
                      <a:ext cx="2270777" cy="1800000"/>
                    </a:xfrm>
                    <a:prstGeom prst="rect">
                      <a:avLst/>
                    </a:prstGeom>
                  </pic:spPr>
                </pic:pic>
              </a:graphicData>
            </a:graphic>
          </wp:inline>
        </w:drawing>
      </w:r>
    </w:p>
    <w:p w14:paraId="64571494" w14:textId="77777777" w:rsidR="00E16A81" w:rsidRPr="00D20357" w:rsidRDefault="00B36CF0" w:rsidP="003A4ED0">
      <w:r w:rsidRPr="00D20357">
        <w:rPr>
          <w:b/>
          <w:bCs/>
        </w:rPr>
        <w:t>Fig. S</w:t>
      </w:r>
      <w:r w:rsidR="00A27E66" w:rsidRPr="00D20357">
        <w:rPr>
          <w:rFonts w:eastAsiaTheme="minorEastAsia"/>
          <w:b/>
          <w:bCs/>
          <w:lang w:eastAsia="zh-CN"/>
        </w:rPr>
        <w:t>2</w:t>
      </w:r>
      <w:r w:rsidR="00561386" w:rsidRPr="00D20357">
        <w:rPr>
          <w:rFonts w:eastAsiaTheme="minorEastAsia"/>
          <w:b/>
          <w:bCs/>
          <w:lang w:eastAsia="zh-CN"/>
        </w:rPr>
        <w:t>4</w:t>
      </w:r>
      <w:r w:rsidRPr="00D20357">
        <w:t xml:space="preserve"> EDX mapping of Zn foil after immersing for 7 days in Zn(OTf)</w:t>
      </w:r>
      <w:r w:rsidRPr="00D20357">
        <w:rPr>
          <w:vertAlign w:val="subscript"/>
        </w:rPr>
        <w:t>2</w:t>
      </w:r>
      <w:r w:rsidRPr="00D20357">
        <w:t>/C</w:t>
      </w:r>
      <w:r w:rsidRPr="00D20357">
        <w:rPr>
          <w:vertAlign w:val="subscript"/>
        </w:rPr>
        <w:t>10</w:t>
      </w:r>
    </w:p>
    <w:p w14:paraId="28D661CD" w14:textId="77777777" w:rsidR="00E16A81" w:rsidRPr="00D20357" w:rsidRDefault="00B36CF0" w:rsidP="003A4ED0">
      <w:pPr>
        <w:jc w:val="center"/>
      </w:pPr>
      <w:r w:rsidRPr="00D20357">
        <w:rPr>
          <w:noProof/>
          <w:lang w:val="en-IN" w:eastAsia="en-IN"/>
        </w:rPr>
        <w:lastRenderedPageBreak/>
        <w:drawing>
          <wp:inline distT="0" distB="0" distL="0" distR="0" wp14:anchorId="642521AA" wp14:editId="7F895504">
            <wp:extent cx="2384117" cy="1800000"/>
            <wp:effectExtent l="0" t="0" r="0" b="0"/>
            <wp:docPr id="1353576259" name="图片 1" descr="人们在岩石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76259" name="图片 1" descr="人们在岩石上&#10;&#10;中度可信度描述已自动生成"/>
                    <pic:cNvPicPr/>
                  </pic:nvPicPr>
                  <pic:blipFill>
                    <a:blip r:embed="rId33"/>
                    <a:stretch>
                      <a:fillRect/>
                    </a:stretch>
                  </pic:blipFill>
                  <pic:spPr>
                    <a:xfrm>
                      <a:off x="0" y="0"/>
                      <a:ext cx="2384117" cy="1800000"/>
                    </a:xfrm>
                    <a:prstGeom prst="rect">
                      <a:avLst/>
                    </a:prstGeom>
                  </pic:spPr>
                </pic:pic>
              </a:graphicData>
            </a:graphic>
          </wp:inline>
        </w:drawing>
      </w:r>
    </w:p>
    <w:p w14:paraId="22DEEBE6" w14:textId="77777777" w:rsidR="00E16A81" w:rsidRPr="00D20357" w:rsidRDefault="00B36CF0" w:rsidP="003A4ED0">
      <w:pPr>
        <w:rPr>
          <w:vertAlign w:val="subscript"/>
        </w:rPr>
      </w:pPr>
      <w:r w:rsidRPr="00D20357">
        <w:rPr>
          <w:b/>
          <w:bCs/>
        </w:rPr>
        <w:t>Fig. S2</w:t>
      </w:r>
      <w:r w:rsidR="00561386" w:rsidRPr="00D20357">
        <w:rPr>
          <w:rFonts w:eastAsiaTheme="minorEastAsia"/>
          <w:b/>
          <w:bCs/>
          <w:lang w:eastAsia="zh-CN"/>
        </w:rPr>
        <w:t>5</w:t>
      </w:r>
      <w:r w:rsidRPr="00D20357">
        <w:t xml:space="preserve"> SEM image of Zn after plating/stripping for 20 times in Zn(OTf)</w:t>
      </w:r>
      <w:r w:rsidRPr="00D20357">
        <w:rPr>
          <w:vertAlign w:val="subscript"/>
        </w:rPr>
        <w:t>2</w:t>
      </w:r>
    </w:p>
    <w:p w14:paraId="5D0C8A54" w14:textId="77777777" w:rsidR="00E16A81" w:rsidRPr="00D20357" w:rsidRDefault="00E16A81" w:rsidP="003A4ED0">
      <w:pPr>
        <w:rPr>
          <w:vertAlign w:val="subscript"/>
        </w:rPr>
      </w:pPr>
    </w:p>
    <w:p w14:paraId="4523A610" w14:textId="77777777" w:rsidR="00E16A81" w:rsidRPr="00D20357" w:rsidRDefault="00E16A81" w:rsidP="003A4ED0"/>
    <w:p w14:paraId="250B6E92" w14:textId="77777777" w:rsidR="00E16A81" w:rsidRPr="00D20357" w:rsidRDefault="00B36CF0" w:rsidP="003A4ED0">
      <w:pPr>
        <w:jc w:val="center"/>
      </w:pPr>
      <w:r w:rsidRPr="00D20357">
        <w:rPr>
          <w:noProof/>
          <w:lang w:val="en-IN" w:eastAsia="en-IN"/>
        </w:rPr>
        <w:drawing>
          <wp:inline distT="0" distB="0" distL="0" distR="0" wp14:anchorId="528F679F" wp14:editId="628731A0">
            <wp:extent cx="2385639" cy="1800000"/>
            <wp:effectExtent l="0" t="0" r="0" b="0"/>
            <wp:docPr id="1071096311" name="图片 1" descr="图片包含 桌子, 蛋糕, 照片, 覆盖&#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096311" name="图片 1" descr="图片包含 桌子, 蛋糕, 照片, 覆盖&#10;&#10;描述已自动生成"/>
                    <pic:cNvPicPr/>
                  </pic:nvPicPr>
                  <pic:blipFill>
                    <a:blip r:embed="rId34"/>
                    <a:stretch>
                      <a:fillRect/>
                    </a:stretch>
                  </pic:blipFill>
                  <pic:spPr>
                    <a:xfrm>
                      <a:off x="0" y="0"/>
                      <a:ext cx="2385639" cy="1800000"/>
                    </a:xfrm>
                    <a:prstGeom prst="rect">
                      <a:avLst/>
                    </a:prstGeom>
                  </pic:spPr>
                </pic:pic>
              </a:graphicData>
            </a:graphic>
          </wp:inline>
        </w:drawing>
      </w:r>
    </w:p>
    <w:p w14:paraId="325EAA0A" w14:textId="77777777" w:rsidR="00E16A81" w:rsidRPr="00D20357" w:rsidRDefault="00B36CF0" w:rsidP="003A4ED0">
      <w:pPr>
        <w:rPr>
          <w:vertAlign w:val="subscript"/>
        </w:rPr>
      </w:pPr>
      <w:r w:rsidRPr="00D20357">
        <w:rPr>
          <w:b/>
          <w:bCs/>
        </w:rPr>
        <w:t>Fig. S2</w:t>
      </w:r>
      <w:r w:rsidR="00561386" w:rsidRPr="00D20357">
        <w:rPr>
          <w:rFonts w:eastAsiaTheme="minorEastAsia"/>
          <w:b/>
          <w:bCs/>
          <w:lang w:eastAsia="zh-CN"/>
        </w:rPr>
        <w:t>6</w:t>
      </w:r>
      <w:r w:rsidRPr="00D20357">
        <w:t xml:space="preserve"> SEM image of Zn foil after immersing for 7 days in Zn(OTf)</w:t>
      </w:r>
      <w:r w:rsidRPr="00D20357">
        <w:rPr>
          <w:vertAlign w:val="subscript"/>
        </w:rPr>
        <w:t>2</w:t>
      </w:r>
      <w:r w:rsidRPr="00D20357">
        <w:t>/C</w:t>
      </w:r>
      <w:r w:rsidRPr="00D20357">
        <w:rPr>
          <w:vertAlign w:val="subscript"/>
        </w:rPr>
        <w:t>2</w:t>
      </w:r>
    </w:p>
    <w:p w14:paraId="74AE03A4" w14:textId="77777777" w:rsidR="00E16A81" w:rsidRPr="00D20357" w:rsidRDefault="00E16A81" w:rsidP="003A4ED0">
      <w:pPr>
        <w:rPr>
          <w:vertAlign w:val="subscript"/>
        </w:rPr>
      </w:pPr>
    </w:p>
    <w:p w14:paraId="52CEABC1" w14:textId="77777777" w:rsidR="00E16A81" w:rsidRPr="00D20357" w:rsidRDefault="00E16A81" w:rsidP="003A4ED0"/>
    <w:p w14:paraId="5AF9AC7B" w14:textId="77777777" w:rsidR="00E16A81" w:rsidRPr="00D20357" w:rsidRDefault="00B36CF0" w:rsidP="003A4ED0">
      <w:pPr>
        <w:jc w:val="center"/>
      </w:pPr>
      <w:r w:rsidRPr="00D20357">
        <w:rPr>
          <w:noProof/>
          <w:lang w:val="en-IN" w:eastAsia="en-IN"/>
        </w:rPr>
        <w:drawing>
          <wp:inline distT="0" distB="0" distL="0" distR="0" wp14:anchorId="7787B26B" wp14:editId="2BD4B745">
            <wp:extent cx="2418049" cy="1800000"/>
            <wp:effectExtent l="0" t="0" r="1905" b="0"/>
            <wp:docPr id="1681170409" name="图片 1" descr="地上的食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70409" name="图片 1" descr="地上的食物&#10;&#10;描述已自动生成"/>
                    <pic:cNvPicPr/>
                  </pic:nvPicPr>
                  <pic:blipFill>
                    <a:blip r:embed="rId35"/>
                    <a:stretch>
                      <a:fillRect/>
                    </a:stretch>
                  </pic:blipFill>
                  <pic:spPr>
                    <a:xfrm>
                      <a:off x="0" y="0"/>
                      <a:ext cx="2418049" cy="1800000"/>
                    </a:xfrm>
                    <a:prstGeom prst="rect">
                      <a:avLst/>
                    </a:prstGeom>
                  </pic:spPr>
                </pic:pic>
              </a:graphicData>
            </a:graphic>
          </wp:inline>
        </w:drawing>
      </w:r>
    </w:p>
    <w:p w14:paraId="34EF23C7" w14:textId="77777777" w:rsidR="00E16A81" w:rsidRPr="00D20357" w:rsidRDefault="00B36CF0" w:rsidP="003A4ED0">
      <w:pPr>
        <w:rPr>
          <w:vertAlign w:val="subscript"/>
        </w:rPr>
      </w:pPr>
      <w:r w:rsidRPr="00D20357">
        <w:rPr>
          <w:b/>
          <w:bCs/>
        </w:rPr>
        <w:t>Fig. S2</w:t>
      </w:r>
      <w:r w:rsidR="00561386" w:rsidRPr="00D20357">
        <w:rPr>
          <w:rFonts w:eastAsiaTheme="minorEastAsia"/>
          <w:b/>
          <w:bCs/>
          <w:lang w:eastAsia="zh-CN"/>
        </w:rPr>
        <w:t>7</w:t>
      </w:r>
      <w:r w:rsidRPr="00D20357">
        <w:t xml:space="preserve"> SEM image of Zn after plating/stripping for 20 times in Zn(OTf)</w:t>
      </w:r>
      <w:r w:rsidRPr="00D20357">
        <w:rPr>
          <w:vertAlign w:val="subscript"/>
        </w:rPr>
        <w:t>2</w:t>
      </w:r>
      <w:r w:rsidRPr="00D20357">
        <w:t>/C</w:t>
      </w:r>
      <w:r w:rsidRPr="00D20357">
        <w:rPr>
          <w:vertAlign w:val="subscript"/>
        </w:rPr>
        <w:t>2</w:t>
      </w:r>
    </w:p>
    <w:p w14:paraId="553C55F2" w14:textId="77777777" w:rsidR="00E16A81" w:rsidRPr="00D20357" w:rsidRDefault="00E16A81" w:rsidP="003A4ED0">
      <w:pPr>
        <w:rPr>
          <w:vertAlign w:val="subscript"/>
        </w:rPr>
      </w:pPr>
    </w:p>
    <w:p w14:paraId="06B9F7CA" w14:textId="77777777" w:rsidR="00E16A81" w:rsidRPr="00D20357" w:rsidRDefault="00E16A81" w:rsidP="003A4ED0"/>
    <w:p w14:paraId="365C9794" w14:textId="77777777" w:rsidR="00E16A81" w:rsidRPr="00D20357" w:rsidRDefault="00B36CF0" w:rsidP="003A4ED0">
      <w:pPr>
        <w:jc w:val="center"/>
      </w:pPr>
      <w:r w:rsidRPr="00D20357">
        <w:rPr>
          <w:noProof/>
          <w:lang w:val="en-IN" w:eastAsia="en-IN"/>
        </w:rPr>
        <w:drawing>
          <wp:inline distT="0" distB="0" distL="0" distR="0" wp14:anchorId="1A87AA69" wp14:editId="61A1378A">
            <wp:extent cx="2275951" cy="1815498"/>
            <wp:effectExtent l="0" t="0" r="0" b="0"/>
            <wp:docPr id="15" name="Picture 1" descr="图片包含 图表&#10;&#10;描述已自动生成">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6D1DFDE-E51B-971F-6DCE-7470A07931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图片包含 图表&#10;&#10;描述已自动生成">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6D1DFDE-E51B-971F-6DCE-7470A07931B8}"/>
                        </a:ext>
                      </a:extLst>
                    </pic:cNvPr>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84104" cy="1822002"/>
                    </a:xfrm>
                    <a:prstGeom prst="rect">
                      <a:avLst/>
                    </a:prstGeom>
                    <a:noFill/>
                  </pic:spPr>
                </pic:pic>
              </a:graphicData>
            </a:graphic>
          </wp:inline>
        </w:drawing>
      </w:r>
    </w:p>
    <w:p w14:paraId="5BDEB3F2" w14:textId="77777777" w:rsidR="00E16A81" w:rsidRPr="00D20357" w:rsidRDefault="00B36CF0" w:rsidP="003A4ED0">
      <w:r w:rsidRPr="00D20357">
        <w:rPr>
          <w:b/>
          <w:bCs/>
        </w:rPr>
        <w:t>Fig. S2</w:t>
      </w:r>
      <w:r w:rsidR="00561386" w:rsidRPr="00D20357">
        <w:rPr>
          <w:rFonts w:eastAsiaTheme="minorEastAsia"/>
          <w:b/>
          <w:bCs/>
          <w:lang w:eastAsia="zh-CN"/>
        </w:rPr>
        <w:t>8</w:t>
      </w:r>
      <w:r w:rsidRPr="00D20357">
        <w:t xml:space="preserve"> LSCM image of Zn after plating/stripping for 20 times in Zn(OTf)</w:t>
      </w:r>
      <w:r w:rsidRPr="00D20357">
        <w:rPr>
          <w:vertAlign w:val="subscript"/>
        </w:rPr>
        <w:t>2</w:t>
      </w:r>
    </w:p>
    <w:p w14:paraId="62B4EABA" w14:textId="77777777" w:rsidR="00E16A81" w:rsidRPr="00D20357" w:rsidRDefault="00321137" w:rsidP="003A4ED0">
      <w:pPr>
        <w:jc w:val="center"/>
      </w:pPr>
      <w:r w:rsidRPr="00D20357">
        <w:rPr>
          <w:noProof/>
          <w:lang w:val="en-IN" w:eastAsia="en-IN"/>
        </w:rPr>
        <w:lastRenderedPageBreak/>
        <w:drawing>
          <wp:inline distT="0" distB="0" distL="0" distR="0" wp14:anchorId="1E309D61" wp14:editId="5333B1D4">
            <wp:extent cx="2359749" cy="1930400"/>
            <wp:effectExtent l="0" t="0" r="2540" b="0"/>
            <wp:docPr id="250510231" name="图片 10" descr="图表, 折线图, 直方图&#10;&#10;AI 生成的内容可能不正确。">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38087DE-651B-AE27-A87F-9475CD4B34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10231" name="图片 10" descr="图表, 折线图, 直方图&#10;&#10;AI 生成的内容可能不正确。">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38087DE-651B-AE27-A87F-9475CD4B3409}"/>
                        </a:ext>
                      </a:extLst>
                    </pic:cNvPr>
                    <pic:cNvPicPr>
                      <a:picLocks noChangeAspect="1"/>
                    </pic:cNvPicPr>
                  </pic:nvPicPr>
                  <pic:blipFill>
                    <a:blip r:embed="rId37"/>
                    <a:stretch>
                      <a:fillRect/>
                    </a:stretch>
                  </pic:blipFill>
                  <pic:spPr>
                    <a:xfrm>
                      <a:off x="0" y="0"/>
                      <a:ext cx="2362293" cy="1932481"/>
                    </a:xfrm>
                    <a:prstGeom prst="rect">
                      <a:avLst/>
                    </a:prstGeom>
                  </pic:spPr>
                </pic:pic>
              </a:graphicData>
            </a:graphic>
          </wp:inline>
        </w:drawing>
      </w:r>
    </w:p>
    <w:p w14:paraId="2E50589B" w14:textId="77777777" w:rsidR="00E16A81" w:rsidRPr="00D20357" w:rsidRDefault="00B36CF0" w:rsidP="003A4ED0">
      <w:pPr>
        <w:rPr>
          <w:vertAlign w:val="subscript"/>
        </w:rPr>
      </w:pPr>
      <w:r w:rsidRPr="00D20357">
        <w:rPr>
          <w:b/>
          <w:bCs/>
        </w:rPr>
        <w:t>Fig. S2</w:t>
      </w:r>
      <w:r w:rsidR="00561386" w:rsidRPr="00D20357">
        <w:rPr>
          <w:rFonts w:eastAsiaTheme="minorEastAsia"/>
          <w:b/>
          <w:bCs/>
          <w:lang w:eastAsia="zh-CN"/>
        </w:rPr>
        <w:t>9</w:t>
      </w:r>
      <w:r w:rsidRPr="00D20357">
        <w:t xml:space="preserve"> XPS C 1s spectra </w:t>
      </w:r>
      <w:bookmarkStart w:id="8" w:name="_Hlk179488947"/>
      <w:r w:rsidRPr="00D20357">
        <w:t>of Zn after plating/stripping for 20 times in Zn(OTf)</w:t>
      </w:r>
      <w:r w:rsidRPr="00D20357">
        <w:rPr>
          <w:vertAlign w:val="subscript"/>
        </w:rPr>
        <w:t>2</w:t>
      </w:r>
      <w:bookmarkEnd w:id="8"/>
    </w:p>
    <w:p w14:paraId="5B6408B3" w14:textId="77777777" w:rsidR="00E16A81" w:rsidRPr="00D20357" w:rsidRDefault="00E16A81" w:rsidP="003A4ED0"/>
    <w:p w14:paraId="720D1DBD" w14:textId="77777777" w:rsidR="00E16A81" w:rsidRPr="00D20357" w:rsidRDefault="00321137" w:rsidP="003A4ED0">
      <w:pPr>
        <w:jc w:val="center"/>
      </w:pPr>
      <w:r w:rsidRPr="00D20357">
        <w:rPr>
          <w:noProof/>
          <w:lang w:val="en-IN" w:eastAsia="en-IN"/>
        </w:rPr>
        <w:drawing>
          <wp:inline distT="0" distB="0" distL="0" distR="0" wp14:anchorId="2D1116B6" wp14:editId="6DAD99C2">
            <wp:extent cx="2230053" cy="1892300"/>
            <wp:effectExtent l="0" t="0" r="0" b="0"/>
            <wp:docPr id="2115099263" name="图片 1"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99263" name="图片 1" descr="图表, 直方图&#10;&#10;AI 生成的内容可能不正确。"/>
                    <pic:cNvPicPr/>
                  </pic:nvPicPr>
                  <pic:blipFill>
                    <a:blip r:embed="rId38"/>
                    <a:stretch>
                      <a:fillRect/>
                    </a:stretch>
                  </pic:blipFill>
                  <pic:spPr>
                    <a:xfrm>
                      <a:off x="0" y="0"/>
                      <a:ext cx="2234808" cy="1896335"/>
                    </a:xfrm>
                    <a:prstGeom prst="rect">
                      <a:avLst/>
                    </a:prstGeom>
                  </pic:spPr>
                </pic:pic>
              </a:graphicData>
            </a:graphic>
          </wp:inline>
        </w:drawing>
      </w:r>
    </w:p>
    <w:p w14:paraId="74BED0E5" w14:textId="77777777" w:rsidR="00E16A81" w:rsidRPr="00D20357" w:rsidRDefault="00B36CF0" w:rsidP="003A4ED0">
      <w:pPr>
        <w:rPr>
          <w:vertAlign w:val="subscript"/>
        </w:rPr>
      </w:pPr>
      <w:r w:rsidRPr="00D20357">
        <w:rPr>
          <w:b/>
          <w:bCs/>
        </w:rPr>
        <w:t>Fig. S</w:t>
      </w:r>
      <w:r w:rsidR="00561386" w:rsidRPr="00D20357">
        <w:rPr>
          <w:rFonts w:eastAsiaTheme="minorEastAsia"/>
          <w:b/>
          <w:bCs/>
          <w:lang w:eastAsia="zh-CN"/>
        </w:rPr>
        <w:t>30</w:t>
      </w:r>
      <w:r w:rsidRPr="00D20357">
        <w:t xml:space="preserve"> </w:t>
      </w:r>
      <w:bookmarkStart w:id="9" w:name="_Hlk211524884"/>
      <w:r w:rsidRPr="00D20357">
        <w:t>XPS C 1s spectra of Zn after plating/stripping for 20 times in Zn(OTf)</w:t>
      </w:r>
      <w:r w:rsidRPr="00D20357">
        <w:rPr>
          <w:vertAlign w:val="subscript"/>
        </w:rPr>
        <w:t>2</w:t>
      </w:r>
      <w:r w:rsidRPr="00D20357">
        <w:t>/C</w:t>
      </w:r>
      <w:r w:rsidRPr="00D20357">
        <w:rPr>
          <w:vertAlign w:val="subscript"/>
        </w:rPr>
        <w:t>2</w:t>
      </w:r>
      <w:bookmarkEnd w:id="9"/>
    </w:p>
    <w:p w14:paraId="5760D64E" w14:textId="77777777" w:rsidR="00E16A81" w:rsidRPr="00D20357" w:rsidRDefault="00E16A81" w:rsidP="003A4ED0"/>
    <w:p w14:paraId="59F5BE3A" w14:textId="77777777" w:rsidR="00E16A81" w:rsidRPr="00D20357" w:rsidRDefault="00B36CF0" w:rsidP="003A4ED0">
      <w:pPr>
        <w:jc w:val="center"/>
      </w:pPr>
      <w:r w:rsidRPr="00D20357">
        <w:rPr>
          <w:noProof/>
          <w:lang w:val="en-IN" w:eastAsia="en-IN"/>
        </w:rPr>
        <w:drawing>
          <wp:inline distT="0" distB="0" distL="0" distR="0" wp14:anchorId="12618AF7" wp14:editId="786C45BB">
            <wp:extent cx="2205210" cy="1924050"/>
            <wp:effectExtent l="0" t="0" r="5080" b="0"/>
            <wp:docPr id="380899774"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99774" name="图片 1" descr="图表, 折线图&#10;&#10;描述已自动生成"/>
                    <pic:cNvPicPr/>
                  </pic:nvPicPr>
                  <pic:blipFill>
                    <a:blip r:embed="rId39"/>
                    <a:stretch>
                      <a:fillRect/>
                    </a:stretch>
                  </pic:blipFill>
                  <pic:spPr>
                    <a:xfrm>
                      <a:off x="0" y="0"/>
                      <a:ext cx="2206905" cy="1925529"/>
                    </a:xfrm>
                    <a:prstGeom prst="rect">
                      <a:avLst/>
                    </a:prstGeom>
                  </pic:spPr>
                </pic:pic>
              </a:graphicData>
            </a:graphic>
          </wp:inline>
        </w:drawing>
      </w:r>
    </w:p>
    <w:p w14:paraId="768BC2BE" w14:textId="77777777" w:rsidR="00E16A81" w:rsidRPr="00D20357" w:rsidRDefault="00B36CF0" w:rsidP="003A4ED0">
      <w:pPr>
        <w:rPr>
          <w:vertAlign w:val="subscript"/>
        </w:rPr>
      </w:pPr>
      <w:r w:rsidRPr="00D20357">
        <w:rPr>
          <w:b/>
          <w:bCs/>
        </w:rPr>
        <w:t>Fig. S</w:t>
      </w:r>
      <w:r w:rsidR="00A27E66" w:rsidRPr="00D20357">
        <w:rPr>
          <w:rFonts w:eastAsiaTheme="minorEastAsia"/>
          <w:b/>
          <w:bCs/>
          <w:lang w:eastAsia="zh-CN"/>
        </w:rPr>
        <w:t>3</w:t>
      </w:r>
      <w:r w:rsidR="00561386" w:rsidRPr="00D20357">
        <w:rPr>
          <w:rFonts w:eastAsiaTheme="minorEastAsia"/>
          <w:b/>
          <w:bCs/>
          <w:lang w:eastAsia="zh-CN"/>
        </w:rPr>
        <w:t>1</w:t>
      </w:r>
      <w:r w:rsidRPr="00D20357">
        <w:t xml:space="preserve"> In-depth XPS F 1s spectra of Zn after plating/stripping for 20 times in Zn(OTf)</w:t>
      </w:r>
      <w:r w:rsidRPr="00D20357">
        <w:rPr>
          <w:vertAlign w:val="subscript"/>
        </w:rPr>
        <w:t>2</w:t>
      </w:r>
    </w:p>
    <w:p w14:paraId="6ABAF4B9" w14:textId="77777777" w:rsidR="00E16A81" w:rsidRPr="00D20357" w:rsidRDefault="00E16A81" w:rsidP="003A4ED0"/>
    <w:p w14:paraId="5FF87D18" w14:textId="77777777" w:rsidR="00E16A81" w:rsidRPr="00D20357" w:rsidRDefault="00B36CF0" w:rsidP="003A4ED0">
      <w:pPr>
        <w:jc w:val="center"/>
      </w:pPr>
      <w:r w:rsidRPr="00D20357">
        <w:rPr>
          <w:noProof/>
          <w:lang w:val="en-IN" w:eastAsia="en-IN"/>
        </w:rPr>
        <w:drawing>
          <wp:inline distT="0" distB="0" distL="0" distR="0" wp14:anchorId="4511C480" wp14:editId="2B8181E9">
            <wp:extent cx="2304311" cy="2000250"/>
            <wp:effectExtent l="0" t="0" r="1270" b="0"/>
            <wp:docPr id="308969986"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69986" name="图片 1" descr="图表, 折线图&#10;&#10;描述已自动生成"/>
                    <pic:cNvPicPr/>
                  </pic:nvPicPr>
                  <pic:blipFill>
                    <a:blip r:embed="rId40"/>
                    <a:stretch>
                      <a:fillRect/>
                    </a:stretch>
                  </pic:blipFill>
                  <pic:spPr>
                    <a:xfrm>
                      <a:off x="0" y="0"/>
                      <a:ext cx="2307298" cy="2002843"/>
                    </a:xfrm>
                    <a:prstGeom prst="rect">
                      <a:avLst/>
                    </a:prstGeom>
                  </pic:spPr>
                </pic:pic>
              </a:graphicData>
            </a:graphic>
          </wp:inline>
        </w:drawing>
      </w:r>
    </w:p>
    <w:p w14:paraId="76EE5AA1" w14:textId="77777777" w:rsidR="00E16A81" w:rsidRPr="00D20357" w:rsidRDefault="00B36CF0" w:rsidP="003A4ED0">
      <w:r w:rsidRPr="00D20357">
        <w:rPr>
          <w:b/>
          <w:bCs/>
        </w:rPr>
        <w:t>Fig. S</w:t>
      </w:r>
      <w:r w:rsidR="00A27E66" w:rsidRPr="00D20357">
        <w:rPr>
          <w:rFonts w:eastAsiaTheme="minorEastAsia"/>
          <w:b/>
          <w:bCs/>
          <w:lang w:eastAsia="zh-CN"/>
        </w:rPr>
        <w:t>3</w:t>
      </w:r>
      <w:r w:rsidR="00561386" w:rsidRPr="00D20357">
        <w:rPr>
          <w:rFonts w:eastAsiaTheme="minorEastAsia"/>
          <w:b/>
          <w:bCs/>
          <w:lang w:eastAsia="zh-CN"/>
        </w:rPr>
        <w:t>2</w:t>
      </w:r>
      <w:r w:rsidRPr="00D20357">
        <w:t xml:space="preserve"> In-depth XPS F 1s spectra of Zn after plating/stripping for 20 times in Zn(OTf)</w:t>
      </w:r>
      <w:r w:rsidRPr="00D20357">
        <w:rPr>
          <w:vertAlign w:val="subscript"/>
        </w:rPr>
        <w:t>2</w:t>
      </w:r>
      <w:r w:rsidRPr="00D20357">
        <w:t>/C</w:t>
      </w:r>
      <w:r w:rsidRPr="00D20357">
        <w:rPr>
          <w:vertAlign w:val="subscript"/>
        </w:rPr>
        <w:t>2</w:t>
      </w:r>
    </w:p>
    <w:p w14:paraId="78DB2EFA" w14:textId="77777777" w:rsidR="00E16A81" w:rsidRPr="00D20357" w:rsidRDefault="00B36CF0" w:rsidP="003A4ED0">
      <w:pPr>
        <w:jc w:val="center"/>
      </w:pPr>
      <w:r w:rsidRPr="00D20357">
        <w:rPr>
          <w:noProof/>
          <w:lang w:val="en-IN" w:eastAsia="en-IN"/>
        </w:rPr>
        <w:lastRenderedPageBreak/>
        <w:drawing>
          <wp:inline distT="0" distB="0" distL="0" distR="0" wp14:anchorId="49859EF2" wp14:editId="036CFE67">
            <wp:extent cx="2298659" cy="1968500"/>
            <wp:effectExtent l="0" t="0" r="6985" b="0"/>
            <wp:docPr id="872193292"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93292" name="图片 1" descr="图表, 折线图&#10;&#10;描述已自动生成"/>
                    <pic:cNvPicPr/>
                  </pic:nvPicPr>
                  <pic:blipFill>
                    <a:blip r:embed="rId41"/>
                    <a:stretch>
                      <a:fillRect/>
                    </a:stretch>
                  </pic:blipFill>
                  <pic:spPr>
                    <a:xfrm>
                      <a:off x="0" y="0"/>
                      <a:ext cx="2301064" cy="1970559"/>
                    </a:xfrm>
                    <a:prstGeom prst="rect">
                      <a:avLst/>
                    </a:prstGeom>
                  </pic:spPr>
                </pic:pic>
              </a:graphicData>
            </a:graphic>
          </wp:inline>
        </w:drawing>
      </w:r>
    </w:p>
    <w:p w14:paraId="0098B6D3" w14:textId="77777777" w:rsidR="00E16A81" w:rsidRPr="00D20357" w:rsidRDefault="00B36CF0" w:rsidP="003A4ED0">
      <w:pPr>
        <w:rPr>
          <w:vertAlign w:val="subscript"/>
        </w:rPr>
      </w:pPr>
      <w:r w:rsidRPr="00D20357">
        <w:rPr>
          <w:b/>
          <w:bCs/>
        </w:rPr>
        <w:t>Fig. S</w:t>
      </w:r>
      <w:r w:rsidR="00A27E66" w:rsidRPr="00D20357">
        <w:rPr>
          <w:rFonts w:eastAsiaTheme="minorEastAsia"/>
          <w:b/>
          <w:bCs/>
          <w:lang w:eastAsia="zh-CN"/>
        </w:rPr>
        <w:t>3</w:t>
      </w:r>
      <w:r w:rsidR="00561386" w:rsidRPr="00D20357">
        <w:rPr>
          <w:rFonts w:eastAsiaTheme="minorEastAsia"/>
          <w:b/>
          <w:bCs/>
          <w:lang w:eastAsia="zh-CN"/>
        </w:rPr>
        <w:t>3</w:t>
      </w:r>
      <w:r w:rsidRPr="00D20357">
        <w:t xml:space="preserve"> In-depth XPS F 1s spectra of Zn after plating/stripping for 20 times in Zn(OTf)</w:t>
      </w:r>
      <w:r w:rsidRPr="00D20357">
        <w:rPr>
          <w:vertAlign w:val="subscript"/>
        </w:rPr>
        <w:t>2</w:t>
      </w:r>
      <w:r w:rsidRPr="00D20357">
        <w:t>/C</w:t>
      </w:r>
      <w:r w:rsidRPr="00D20357">
        <w:rPr>
          <w:vertAlign w:val="subscript"/>
        </w:rPr>
        <w:t>10</w:t>
      </w:r>
    </w:p>
    <w:p w14:paraId="7DAA773E" w14:textId="77777777" w:rsidR="00E16A81" w:rsidRPr="00D20357" w:rsidRDefault="00E16A81" w:rsidP="003A4ED0"/>
    <w:p w14:paraId="0F2F4B04" w14:textId="77777777" w:rsidR="00E16A81" w:rsidRPr="00D20357" w:rsidRDefault="00B36CF0" w:rsidP="003A4ED0">
      <w:pPr>
        <w:jc w:val="center"/>
      </w:pPr>
      <w:r w:rsidRPr="00D20357">
        <w:rPr>
          <w:noProof/>
          <w:lang w:val="en-IN" w:eastAsia="en-IN"/>
        </w:rPr>
        <w:drawing>
          <wp:inline distT="0" distB="0" distL="0" distR="0" wp14:anchorId="05D60C32" wp14:editId="4F1028CA">
            <wp:extent cx="2224239" cy="1924050"/>
            <wp:effectExtent l="0" t="0" r="5080" b="0"/>
            <wp:docPr id="374667605"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67605" name="图片 1" descr="图表, 折线图&#10;&#10;描述已自动生成"/>
                    <pic:cNvPicPr/>
                  </pic:nvPicPr>
                  <pic:blipFill>
                    <a:blip r:embed="rId42"/>
                    <a:stretch>
                      <a:fillRect/>
                    </a:stretch>
                  </pic:blipFill>
                  <pic:spPr>
                    <a:xfrm>
                      <a:off x="0" y="0"/>
                      <a:ext cx="2226263" cy="1925801"/>
                    </a:xfrm>
                    <a:prstGeom prst="rect">
                      <a:avLst/>
                    </a:prstGeom>
                  </pic:spPr>
                </pic:pic>
              </a:graphicData>
            </a:graphic>
          </wp:inline>
        </w:drawing>
      </w:r>
    </w:p>
    <w:p w14:paraId="328929BF" w14:textId="77777777" w:rsidR="00E16A81" w:rsidRPr="00D20357" w:rsidRDefault="00B36CF0" w:rsidP="003A4ED0">
      <w:pPr>
        <w:rPr>
          <w:vertAlign w:val="subscript"/>
        </w:rPr>
      </w:pPr>
      <w:r w:rsidRPr="00D20357">
        <w:rPr>
          <w:b/>
          <w:bCs/>
        </w:rPr>
        <w:t>Fig. S</w:t>
      </w:r>
      <w:r w:rsidR="00A27E66" w:rsidRPr="00D20357">
        <w:rPr>
          <w:rFonts w:eastAsiaTheme="minorEastAsia"/>
          <w:b/>
          <w:bCs/>
          <w:lang w:eastAsia="zh-CN"/>
        </w:rPr>
        <w:t>3</w:t>
      </w:r>
      <w:r w:rsidR="00561386" w:rsidRPr="00D20357">
        <w:rPr>
          <w:rFonts w:eastAsiaTheme="minorEastAsia"/>
          <w:b/>
          <w:bCs/>
          <w:lang w:eastAsia="zh-CN"/>
        </w:rPr>
        <w:t>4</w:t>
      </w:r>
      <w:r w:rsidRPr="00D20357">
        <w:t xml:space="preserve"> In-depth XPS S 2p spectra of Zn after plating/stripping for 20 times in Zn(OTf)</w:t>
      </w:r>
      <w:r w:rsidRPr="00D20357">
        <w:rPr>
          <w:vertAlign w:val="subscript"/>
        </w:rPr>
        <w:t>2</w:t>
      </w:r>
    </w:p>
    <w:p w14:paraId="53136318" w14:textId="77777777" w:rsidR="00E16A81" w:rsidRPr="00D20357" w:rsidRDefault="00E16A81" w:rsidP="003A4ED0"/>
    <w:p w14:paraId="4BC13D4E" w14:textId="77777777" w:rsidR="00E16A81" w:rsidRPr="00D20357" w:rsidRDefault="00B36CF0" w:rsidP="003A4ED0">
      <w:pPr>
        <w:jc w:val="center"/>
      </w:pPr>
      <w:r w:rsidRPr="00D20357">
        <w:rPr>
          <w:noProof/>
          <w:lang w:val="en-IN" w:eastAsia="en-IN"/>
        </w:rPr>
        <w:drawing>
          <wp:inline distT="0" distB="0" distL="0" distR="0" wp14:anchorId="0327E1AC" wp14:editId="1A20A80C">
            <wp:extent cx="2226790" cy="2000250"/>
            <wp:effectExtent l="0" t="0" r="2540" b="0"/>
            <wp:docPr id="1499863309"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63309" name="图片 1" descr="图表, 折线图&#10;&#10;描述已自动生成"/>
                    <pic:cNvPicPr/>
                  </pic:nvPicPr>
                  <pic:blipFill>
                    <a:blip r:embed="rId43"/>
                    <a:stretch>
                      <a:fillRect/>
                    </a:stretch>
                  </pic:blipFill>
                  <pic:spPr>
                    <a:xfrm>
                      <a:off x="0" y="0"/>
                      <a:ext cx="2229420" cy="2002612"/>
                    </a:xfrm>
                    <a:prstGeom prst="rect">
                      <a:avLst/>
                    </a:prstGeom>
                  </pic:spPr>
                </pic:pic>
              </a:graphicData>
            </a:graphic>
          </wp:inline>
        </w:drawing>
      </w:r>
    </w:p>
    <w:p w14:paraId="41244109" w14:textId="77777777" w:rsidR="00E16A81" w:rsidRPr="00D20357" w:rsidRDefault="00B36CF0" w:rsidP="003A4ED0">
      <w:pPr>
        <w:rPr>
          <w:vertAlign w:val="subscript"/>
        </w:rPr>
      </w:pPr>
      <w:r w:rsidRPr="00D20357">
        <w:rPr>
          <w:b/>
          <w:bCs/>
        </w:rPr>
        <w:t>Fig. S3</w:t>
      </w:r>
      <w:r w:rsidR="00561386" w:rsidRPr="00D20357">
        <w:rPr>
          <w:rFonts w:eastAsiaTheme="minorEastAsia"/>
          <w:b/>
          <w:bCs/>
          <w:lang w:eastAsia="zh-CN"/>
        </w:rPr>
        <w:t>5</w:t>
      </w:r>
      <w:r w:rsidRPr="00D20357">
        <w:t xml:space="preserve"> In-depth XPS S 2p spectra of Zn after plating/stripping for 20 times in Zn(OTf)</w:t>
      </w:r>
      <w:r w:rsidRPr="00D20357">
        <w:rPr>
          <w:vertAlign w:val="subscript"/>
        </w:rPr>
        <w:t>2</w:t>
      </w:r>
      <w:r w:rsidRPr="00D20357">
        <w:t>/C</w:t>
      </w:r>
      <w:r w:rsidRPr="00D20357">
        <w:rPr>
          <w:vertAlign w:val="subscript"/>
        </w:rPr>
        <w:t>2</w:t>
      </w:r>
    </w:p>
    <w:p w14:paraId="26DFC59F" w14:textId="77777777" w:rsidR="00E16A81" w:rsidRPr="00D20357" w:rsidRDefault="00E16A81" w:rsidP="003A4ED0"/>
    <w:p w14:paraId="1A95B62B" w14:textId="77777777" w:rsidR="00E16A81" w:rsidRPr="00D20357" w:rsidRDefault="00B36CF0" w:rsidP="003A4ED0">
      <w:pPr>
        <w:jc w:val="center"/>
      </w:pPr>
      <w:r w:rsidRPr="00D20357">
        <w:rPr>
          <w:noProof/>
          <w:lang w:val="en-IN" w:eastAsia="en-IN"/>
        </w:rPr>
        <w:drawing>
          <wp:inline distT="0" distB="0" distL="0" distR="0" wp14:anchorId="79FE3C7C" wp14:editId="615C14A1">
            <wp:extent cx="2197100" cy="1888406"/>
            <wp:effectExtent l="0" t="0" r="0" b="0"/>
            <wp:docPr id="351387109" name="图片 1"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387109" name="图片 1" descr="图表&#10;&#10;描述已自动生成"/>
                    <pic:cNvPicPr/>
                  </pic:nvPicPr>
                  <pic:blipFill>
                    <a:blip r:embed="rId44"/>
                    <a:stretch>
                      <a:fillRect/>
                    </a:stretch>
                  </pic:blipFill>
                  <pic:spPr>
                    <a:xfrm>
                      <a:off x="0" y="0"/>
                      <a:ext cx="2202182" cy="1892774"/>
                    </a:xfrm>
                    <a:prstGeom prst="rect">
                      <a:avLst/>
                    </a:prstGeom>
                  </pic:spPr>
                </pic:pic>
              </a:graphicData>
            </a:graphic>
          </wp:inline>
        </w:drawing>
      </w:r>
    </w:p>
    <w:p w14:paraId="7B5591C4" w14:textId="77777777" w:rsidR="00E16A81" w:rsidRPr="00D20357" w:rsidRDefault="00B36CF0" w:rsidP="003A4ED0">
      <w:pPr>
        <w:rPr>
          <w:rFonts w:eastAsiaTheme="minorEastAsia"/>
          <w:lang w:eastAsia="zh-CN"/>
        </w:rPr>
      </w:pPr>
      <w:r w:rsidRPr="00D20357">
        <w:rPr>
          <w:b/>
          <w:bCs/>
        </w:rPr>
        <w:t>Fig. S3</w:t>
      </w:r>
      <w:r w:rsidR="00561386" w:rsidRPr="00D20357">
        <w:rPr>
          <w:rFonts w:eastAsiaTheme="minorEastAsia"/>
          <w:b/>
          <w:bCs/>
          <w:lang w:eastAsia="zh-CN"/>
        </w:rPr>
        <w:t>6</w:t>
      </w:r>
      <w:r w:rsidRPr="00D20357">
        <w:t xml:space="preserve"> In-depth XPS S 2p spectra of Zn after plating/stripping for 20 times in Zn(OTf)</w:t>
      </w:r>
      <w:r w:rsidRPr="00D20357">
        <w:rPr>
          <w:vertAlign w:val="subscript"/>
        </w:rPr>
        <w:t>2</w:t>
      </w:r>
      <w:r w:rsidRPr="00D20357">
        <w:t>/C</w:t>
      </w:r>
      <w:r w:rsidRPr="00D20357">
        <w:rPr>
          <w:vertAlign w:val="subscript"/>
        </w:rPr>
        <w:t>10</w:t>
      </w:r>
    </w:p>
    <w:p w14:paraId="734455A1" w14:textId="77777777" w:rsidR="00E16A81" w:rsidRPr="00D20357" w:rsidRDefault="007938C7" w:rsidP="003A4ED0">
      <w:pPr>
        <w:jc w:val="center"/>
        <w:rPr>
          <w:rFonts w:eastAsiaTheme="minorEastAsia"/>
          <w:lang w:eastAsia="zh-CN"/>
        </w:rPr>
      </w:pPr>
      <w:r w:rsidRPr="00D20357">
        <w:rPr>
          <w:noProof/>
          <w:lang w:val="en-IN" w:eastAsia="en-IN"/>
        </w:rPr>
        <w:lastRenderedPageBreak/>
        <w:drawing>
          <wp:inline distT="0" distB="0" distL="0" distR="0" wp14:anchorId="1AD54E4E" wp14:editId="73D67CEB">
            <wp:extent cx="4092372" cy="1620000"/>
            <wp:effectExtent l="0" t="0" r="3810" b="0"/>
            <wp:docPr id="639830128"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30128" name="图片 1" descr="图表&#10;&#10;AI 生成的内容可能不正确。"/>
                    <pic:cNvPicPr/>
                  </pic:nvPicPr>
                  <pic:blipFill>
                    <a:blip r:embed="rId45"/>
                    <a:stretch>
                      <a:fillRect/>
                    </a:stretch>
                  </pic:blipFill>
                  <pic:spPr>
                    <a:xfrm>
                      <a:off x="0" y="0"/>
                      <a:ext cx="4092372" cy="1620000"/>
                    </a:xfrm>
                    <a:prstGeom prst="rect">
                      <a:avLst/>
                    </a:prstGeom>
                  </pic:spPr>
                </pic:pic>
              </a:graphicData>
            </a:graphic>
          </wp:inline>
        </w:drawing>
      </w:r>
    </w:p>
    <w:p w14:paraId="59FF4749" w14:textId="77777777" w:rsidR="00E16A81" w:rsidRPr="00D20357" w:rsidRDefault="00A27E66" w:rsidP="003A4ED0">
      <w:pPr>
        <w:rPr>
          <w:rFonts w:eastAsia="SimSun"/>
          <w:bCs/>
          <w:kern w:val="2"/>
          <w:vertAlign w:val="subscript"/>
          <w:lang w:val="en-US" w:eastAsia="zh-CN"/>
        </w:rPr>
      </w:pPr>
      <w:r w:rsidRPr="00D20357">
        <w:rPr>
          <w:b/>
          <w:bCs/>
        </w:rPr>
        <w:t>Fig. S3</w:t>
      </w:r>
      <w:r w:rsidR="00561386" w:rsidRPr="00D20357">
        <w:rPr>
          <w:rFonts w:eastAsiaTheme="minorEastAsia"/>
          <w:b/>
          <w:bCs/>
          <w:lang w:eastAsia="zh-CN"/>
        </w:rPr>
        <w:t>7</w:t>
      </w:r>
      <w:r w:rsidRPr="00D20357">
        <w:t xml:space="preserve"> </w:t>
      </w:r>
      <w:bookmarkStart w:id="10" w:name="_Hlk211524908"/>
      <w:r w:rsidRPr="00D20357">
        <w:rPr>
          <w:rFonts w:eastAsiaTheme="minorEastAsia"/>
          <w:lang w:eastAsia="zh-CN"/>
        </w:rPr>
        <w:t xml:space="preserve">2D </w:t>
      </w:r>
      <w:proofErr w:type="spellStart"/>
      <w:r w:rsidRPr="00D20357">
        <w:rPr>
          <w:rFonts w:eastAsia="SimSun"/>
          <w:bCs/>
          <w:kern w:val="2"/>
          <w:lang w:val="en-US" w:eastAsia="zh-CN"/>
        </w:rPr>
        <w:t>ToF</w:t>
      </w:r>
      <w:proofErr w:type="spellEnd"/>
      <w:r w:rsidRPr="00D20357">
        <w:rPr>
          <w:rFonts w:eastAsia="SimSun"/>
          <w:bCs/>
          <w:kern w:val="2"/>
          <w:lang w:val="en-US" w:eastAsia="zh-CN"/>
        </w:rPr>
        <w:t>-SIMS spectra of Zn after plating/stripping for 20 times in Zn(</w:t>
      </w:r>
      <w:proofErr w:type="spellStart"/>
      <w:r w:rsidRPr="00D20357">
        <w:rPr>
          <w:rFonts w:eastAsia="SimSun"/>
          <w:bCs/>
          <w:kern w:val="2"/>
          <w:lang w:val="en-US" w:eastAsia="zh-CN"/>
        </w:rPr>
        <w:t>OTf</w:t>
      </w:r>
      <w:proofErr w:type="spellEnd"/>
      <w:r w:rsidRPr="00D20357">
        <w:rPr>
          <w:rFonts w:eastAsia="SimSun"/>
          <w:bCs/>
          <w:kern w:val="2"/>
          <w:lang w:val="en-US" w:eastAsia="zh-CN"/>
        </w:rPr>
        <w:t>)</w:t>
      </w:r>
      <w:r w:rsidRPr="00D20357">
        <w:rPr>
          <w:rFonts w:eastAsia="SimSun"/>
          <w:bCs/>
          <w:kern w:val="2"/>
          <w:vertAlign w:val="subscript"/>
          <w:lang w:val="en-US" w:eastAsia="zh-CN"/>
        </w:rPr>
        <w:t>2</w:t>
      </w:r>
      <w:r w:rsidRPr="00D20357">
        <w:rPr>
          <w:rFonts w:eastAsia="SimSun"/>
          <w:bCs/>
          <w:kern w:val="2"/>
          <w:lang w:val="en-US" w:eastAsia="zh-CN"/>
        </w:rPr>
        <w:t xml:space="preserve"> and Zn(</w:t>
      </w:r>
      <w:proofErr w:type="spellStart"/>
      <w:r w:rsidRPr="00D20357">
        <w:rPr>
          <w:rFonts w:eastAsia="SimSun"/>
          <w:bCs/>
          <w:kern w:val="2"/>
          <w:lang w:val="en-US" w:eastAsia="zh-CN"/>
        </w:rPr>
        <w:t>OTf</w:t>
      </w:r>
      <w:proofErr w:type="spellEnd"/>
      <w:r w:rsidRPr="00D20357">
        <w:rPr>
          <w:rFonts w:eastAsia="SimSun"/>
          <w:bCs/>
          <w:kern w:val="2"/>
          <w:lang w:val="en-US" w:eastAsia="zh-CN"/>
        </w:rPr>
        <w:t>)</w:t>
      </w:r>
      <w:r w:rsidRPr="00D20357">
        <w:rPr>
          <w:rFonts w:eastAsia="SimSun"/>
          <w:bCs/>
          <w:kern w:val="2"/>
          <w:vertAlign w:val="subscript"/>
          <w:lang w:val="en-US" w:eastAsia="zh-CN"/>
        </w:rPr>
        <w:t>2</w:t>
      </w:r>
      <w:r w:rsidRPr="00D20357">
        <w:rPr>
          <w:rFonts w:eastAsia="SimSun"/>
          <w:bCs/>
          <w:kern w:val="2"/>
          <w:lang w:val="en-US" w:eastAsia="zh-CN"/>
        </w:rPr>
        <w:t>/C</w:t>
      </w:r>
      <w:r w:rsidRPr="00D20357">
        <w:rPr>
          <w:rFonts w:eastAsia="SimSun"/>
          <w:bCs/>
          <w:kern w:val="2"/>
          <w:vertAlign w:val="subscript"/>
          <w:lang w:val="en-US" w:eastAsia="zh-CN"/>
        </w:rPr>
        <w:t>10</w:t>
      </w:r>
      <w:bookmarkEnd w:id="10"/>
    </w:p>
    <w:p w14:paraId="315E8FE4" w14:textId="77777777" w:rsidR="00E16A81" w:rsidRPr="00D20357" w:rsidRDefault="00E16A81" w:rsidP="003A4ED0">
      <w:pPr>
        <w:rPr>
          <w:rFonts w:eastAsia="SimSun"/>
          <w:bCs/>
          <w:kern w:val="2"/>
          <w:vertAlign w:val="subscript"/>
          <w:lang w:val="en-US" w:eastAsia="zh-CN"/>
        </w:rPr>
      </w:pPr>
    </w:p>
    <w:p w14:paraId="13C2E58A" w14:textId="77777777" w:rsidR="00E16A81" w:rsidRPr="00D20357" w:rsidRDefault="00E16A81" w:rsidP="003A4ED0">
      <w:pPr>
        <w:rPr>
          <w:rFonts w:eastAsiaTheme="minorEastAsia"/>
          <w:lang w:eastAsia="zh-CN"/>
        </w:rPr>
      </w:pPr>
    </w:p>
    <w:p w14:paraId="2BC72799" w14:textId="77777777" w:rsidR="00E16A81" w:rsidRPr="00D20357" w:rsidRDefault="002D5D7D" w:rsidP="003A4ED0">
      <w:pPr>
        <w:jc w:val="center"/>
        <w:rPr>
          <w:rFonts w:eastAsiaTheme="minorEastAsia"/>
          <w:lang w:eastAsia="zh-CN"/>
        </w:rPr>
      </w:pPr>
      <w:r w:rsidRPr="00D20357">
        <w:rPr>
          <w:noProof/>
          <w:lang w:val="en-IN" w:eastAsia="en-IN"/>
        </w:rPr>
        <w:drawing>
          <wp:inline distT="0" distB="0" distL="0" distR="0" wp14:anchorId="4AA57BEC" wp14:editId="355B065A">
            <wp:extent cx="2618509" cy="2051050"/>
            <wp:effectExtent l="0" t="0" r="0" b="6350"/>
            <wp:docPr id="1048070403" name="图片 1"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070403" name="图片 1" descr="图表, 散点图&#10;&#10;AI 生成的内容可能不正确。"/>
                    <pic:cNvPicPr/>
                  </pic:nvPicPr>
                  <pic:blipFill>
                    <a:blip r:embed="rId46"/>
                    <a:stretch>
                      <a:fillRect/>
                    </a:stretch>
                  </pic:blipFill>
                  <pic:spPr>
                    <a:xfrm>
                      <a:off x="0" y="0"/>
                      <a:ext cx="2620602" cy="2052690"/>
                    </a:xfrm>
                    <a:prstGeom prst="rect">
                      <a:avLst/>
                    </a:prstGeom>
                  </pic:spPr>
                </pic:pic>
              </a:graphicData>
            </a:graphic>
          </wp:inline>
        </w:drawing>
      </w:r>
    </w:p>
    <w:p w14:paraId="42FAB702" w14:textId="77777777" w:rsidR="00E16A81" w:rsidRPr="00D20357" w:rsidRDefault="001E1103" w:rsidP="003A4ED0">
      <w:pPr>
        <w:rPr>
          <w:rFonts w:eastAsiaTheme="minorEastAsia"/>
          <w:lang w:eastAsia="zh-CN"/>
        </w:rPr>
      </w:pPr>
      <w:r w:rsidRPr="00D20357">
        <w:rPr>
          <w:b/>
          <w:bCs/>
        </w:rPr>
        <w:t>Fig. S3</w:t>
      </w:r>
      <w:r w:rsidR="003A0F34" w:rsidRPr="00D20357">
        <w:rPr>
          <w:rFonts w:eastAsiaTheme="minorEastAsia"/>
          <w:b/>
          <w:bCs/>
          <w:lang w:eastAsia="zh-CN"/>
        </w:rPr>
        <w:t>8</w:t>
      </w:r>
      <w:r w:rsidRPr="00D20357">
        <w:rPr>
          <w:rFonts w:eastAsiaTheme="minorEastAsia"/>
          <w:lang w:eastAsia="zh-CN"/>
        </w:rPr>
        <w:t xml:space="preserve"> </w:t>
      </w:r>
      <w:bookmarkStart w:id="11" w:name="_Hlk211524928"/>
      <w:r w:rsidRPr="00D20357">
        <w:t>Mass change of Zn immersed in different electrolytes</w:t>
      </w:r>
      <w:bookmarkEnd w:id="11"/>
    </w:p>
    <w:p w14:paraId="274B92F5" w14:textId="77777777" w:rsidR="00E16A81" w:rsidRPr="00D20357" w:rsidRDefault="00E16A81" w:rsidP="003A4ED0">
      <w:pPr>
        <w:jc w:val="center"/>
        <w:rPr>
          <w:rFonts w:eastAsiaTheme="minorEastAsia"/>
          <w:lang w:eastAsia="zh-CN"/>
        </w:rPr>
      </w:pPr>
    </w:p>
    <w:p w14:paraId="670ACC0A" w14:textId="77777777" w:rsidR="00E16A81" w:rsidRPr="00D20357" w:rsidRDefault="001E1103" w:rsidP="00BA1A76">
      <w:pPr>
        <w:spacing w:afterLines="100" w:after="240"/>
        <w:jc w:val="both"/>
      </w:pPr>
      <w:r w:rsidRPr="00D20357">
        <w:t>To prevent the influence of basic byproducts, the samples were rinsed with 5% citric acid for 5 min before each mass measurement. The Zn(OTf)</w:t>
      </w:r>
      <w:r w:rsidRPr="00D20357">
        <w:rPr>
          <w:vertAlign w:val="subscript"/>
        </w:rPr>
        <w:t>2</w:t>
      </w:r>
      <w:r w:rsidRPr="00D20357">
        <w:t>/C</w:t>
      </w:r>
      <w:r w:rsidRPr="00D20357">
        <w:rPr>
          <w:vertAlign w:val="subscript"/>
        </w:rPr>
        <w:t>10</w:t>
      </w:r>
      <w:r w:rsidRPr="00D20357">
        <w:t xml:space="preserve"> shows the lowest mass change (0.0853%/Day) compared to The Zn(OTf)</w:t>
      </w:r>
      <w:r w:rsidRPr="00D20357">
        <w:rPr>
          <w:vertAlign w:val="subscript"/>
        </w:rPr>
        <w:t>2</w:t>
      </w:r>
      <w:r w:rsidRPr="00D20357">
        <w:t xml:space="preserve"> (0.2468%/Day) and Zn(OTf)</w:t>
      </w:r>
      <w:r w:rsidRPr="00D20357">
        <w:rPr>
          <w:vertAlign w:val="subscript"/>
        </w:rPr>
        <w:t>2</w:t>
      </w:r>
      <w:r w:rsidRPr="00D20357">
        <w:t>/C</w:t>
      </w:r>
      <w:r w:rsidRPr="00D20357">
        <w:rPr>
          <w:vertAlign w:val="subscript"/>
        </w:rPr>
        <w:t>2</w:t>
      </w:r>
      <w:r w:rsidRPr="00D20357">
        <w:t xml:space="preserve"> (0.1570%/Day), further confirming the corrosion-inhibiting effect of C</w:t>
      </w:r>
      <w:r w:rsidRPr="00D20357">
        <w:rPr>
          <w:vertAlign w:val="subscript"/>
        </w:rPr>
        <w:t>10</w:t>
      </w:r>
      <w:r w:rsidRPr="00D20357">
        <w:t>.</w:t>
      </w:r>
    </w:p>
    <w:p w14:paraId="244293E5" w14:textId="77777777" w:rsidR="00E16A81" w:rsidRPr="00D20357" w:rsidRDefault="00E16A81" w:rsidP="00BA1A76">
      <w:pPr>
        <w:spacing w:afterLines="100" w:after="240"/>
        <w:jc w:val="both"/>
      </w:pPr>
    </w:p>
    <w:p w14:paraId="44B00D7D" w14:textId="77777777" w:rsidR="00E16A81" w:rsidRPr="00D20357" w:rsidRDefault="00B36CF0" w:rsidP="003A4ED0">
      <w:pPr>
        <w:jc w:val="center"/>
      </w:pPr>
      <w:r w:rsidRPr="00D20357">
        <w:rPr>
          <w:noProof/>
          <w:lang w:val="en-IN" w:eastAsia="en-IN"/>
        </w:rPr>
        <w:drawing>
          <wp:inline distT="0" distB="0" distL="0" distR="0" wp14:anchorId="63A810A7" wp14:editId="3190738C">
            <wp:extent cx="3366452" cy="2063750"/>
            <wp:effectExtent l="0" t="0" r="5715" b="0"/>
            <wp:docPr id="615838222"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838222" name="图片 1" descr="图表, 条形图&#10;&#10;描述已自动生成"/>
                    <pic:cNvPicPr/>
                  </pic:nvPicPr>
                  <pic:blipFill>
                    <a:blip r:embed="rId47"/>
                    <a:stretch>
                      <a:fillRect/>
                    </a:stretch>
                  </pic:blipFill>
                  <pic:spPr>
                    <a:xfrm>
                      <a:off x="0" y="0"/>
                      <a:ext cx="3369012" cy="2065320"/>
                    </a:xfrm>
                    <a:prstGeom prst="rect">
                      <a:avLst/>
                    </a:prstGeom>
                  </pic:spPr>
                </pic:pic>
              </a:graphicData>
            </a:graphic>
          </wp:inline>
        </w:drawing>
      </w:r>
    </w:p>
    <w:p w14:paraId="3E8F754C" w14:textId="77777777" w:rsidR="00E16A81" w:rsidRPr="00D20357" w:rsidRDefault="00B36CF0" w:rsidP="00E64AD9">
      <w:r w:rsidRPr="00D20357">
        <w:rPr>
          <w:b/>
        </w:rPr>
        <w:t>Fig. S3</w:t>
      </w:r>
      <w:r w:rsidR="003A0F34" w:rsidRPr="00D20357">
        <w:rPr>
          <w:rFonts w:eastAsiaTheme="minorEastAsia"/>
          <w:b/>
          <w:lang w:eastAsia="zh-CN"/>
        </w:rPr>
        <w:t>9</w:t>
      </w:r>
      <w:r w:rsidRPr="00D20357">
        <w:t xml:space="preserve"> Conductivity, viscosity, and transference number of different electrolytes. Zn(OTf)</w:t>
      </w:r>
      <w:r w:rsidRPr="00D20357">
        <w:rPr>
          <w:vertAlign w:val="subscript"/>
        </w:rPr>
        <w:t>2</w:t>
      </w:r>
      <w:r w:rsidRPr="00D20357">
        <w:t>/C</w:t>
      </w:r>
      <w:r w:rsidRPr="00D20357">
        <w:rPr>
          <w:vertAlign w:val="subscript"/>
        </w:rPr>
        <w:t xml:space="preserve">16 </w:t>
      </w:r>
      <w:r w:rsidRPr="00D20357">
        <w:t xml:space="preserve">was tested </w:t>
      </w:r>
      <w:bookmarkStart w:id="12" w:name="_Hlk179559971"/>
      <w:r w:rsidRPr="00D20357">
        <w:t>under 40 °C</w:t>
      </w:r>
      <w:bookmarkEnd w:id="12"/>
    </w:p>
    <w:p w14:paraId="5C888FC5" w14:textId="77777777" w:rsidR="00E16A81" w:rsidRPr="00D20357" w:rsidRDefault="00B36CF0" w:rsidP="00E64AD9">
      <w:r w:rsidRPr="00D20357">
        <w:rPr>
          <w:noProof/>
          <w:lang w:val="en-IN" w:eastAsia="en-IN"/>
        </w:rPr>
        <w:lastRenderedPageBreak/>
        <w:drawing>
          <wp:inline distT="0" distB="0" distL="0" distR="0" wp14:anchorId="5F1A2105" wp14:editId="0871A053">
            <wp:extent cx="5214653" cy="1476000"/>
            <wp:effectExtent l="0" t="0" r="5080" b="0"/>
            <wp:docPr id="1114228381" name="图片 1" descr="图形用户界面, 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28381" name="图片 1" descr="图形用户界面, 图表&#10;&#10;描述已自动生成"/>
                    <pic:cNvPicPr/>
                  </pic:nvPicPr>
                  <pic:blipFill>
                    <a:blip r:embed="rId48"/>
                    <a:stretch>
                      <a:fillRect/>
                    </a:stretch>
                  </pic:blipFill>
                  <pic:spPr>
                    <a:xfrm>
                      <a:off x="0" y="0"/>
                      <a:ext cx="5214653" cy="1476000"/>
                    </a:xfrm>
                    <a:prstGeom prst="rect">
                      <a:avLst/>
                    </a:prstGeom>
                  </pic:spPr>
                </pic:pic>
              </a:graphicData>
            </a:graphic>
          </wp:inline>
        </w:drawing>
      </w:r>
    </w:p>
    <w:p w14:paraId="705A2F70" w14:textId="77777777" w:rsidR="00E16A81" w:rsidRPr="00D20357" w:rsidRDefault="00B36CF0" w:rsidP="003A4ED0">
      <w:r w:rsidRPr="00D20357">
        <w:rPr>
          <w:b/>
        </w:rPr>
        <w:t>Fig. S</w:t>
      </w:r>
      <w:r w:rsidR="003A0F34" w:rsidRPr="00D20357">
        <w:rPr>
          <w:rFonts w:eastAsiaTheme="minorEastAsia"/>
          <w:b/>
          <w:lang w:eastAsia="zh-CN"/>
        </w:rPr>
        <w:t>40</w:t>
      </w:r>
      <w:r w:rsidRPr="00D20357">
        <w:t xml:space="preserve"> Transference number of different electrolytes</w:t>
      </w:r>
    </w:p>
    <w:p w14:paraId="3BB15CE8" w14:textId="77777777" w:rsidR="00E16A81" w:rsidRPr="00D20357" w:rsidRDefault="00B36CF0" w:rsidP="003A4ED0">
      <w:pPr>
        <w:jc w:val="center"/>
      </w:pPr>
      <w:r w:rsidRPr="00D20357">
        <w:rPr>
          <w:noProof/>
          <w:lang w:val="en-IN" w:eastAsia="en-IN"/>
        </w:rPr>
        <w:drawing>
          <wp:inline distT="0" distB="0" distL="0" distR="0" wp14:anchorId="0A204C06" wp14:editId="73FC546C">
            <wp:extent cx="3632200" cy="1662818"/>
            <wp:effectExtent l="0" t="0" r="6350" b="0"/>
            <wp:docPr id="1604583162" name="图片 1" descr="图片包含 日程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83162" name="图片 1" descr="图片包含 日程表&#10;&#10;AI 生成的内容可能不正确。"/>
                    <pic:cNvPicPr/>
                  </pic:nvPicPr>
                  <pic:blipFill>
                    <a:blip r:embed="rId49"/>
                    <a:stretch>
                      <a:fillRect/>
                    </a:stretch>
                  </pic:blipFill>
                  <pic:spPr>
                    <a:xfrm>
                      <a:off x="0" y="0"/>
                      <a:ext cx="3641038" cy="1666864"/>
                    </a:xfrm>
                    <a:prstGeom prst="rect">
                      <a:avLst/>
                    </a:prstGeom>
                  </pic:spPr>
                </pic:pic>
              </a:graphicData>
            </a:graphic>
          </wp:inline>
        </w:drawing>
      </w:r>
    </w:p>
    <w:p w14:paraId="7D7E15C5" w14:textId="77777777" w:rsidR="00E16A81" w:rsidRPr="00D20357" w:rsidRDefault="00B36CF0" w:rsidP="003A4ED0">
      <w:r w:rsidRPr="00D20357">
        <w:rPr>
          <w:b/>
        </w:rPr>
        <w:t>Fig. S</w:t>
      </w:r>
      <w:r w:rsidR="0087329A" w:rsidRPr="00D20357">
        <w:rPr>
          <w:rFonts w:eastAsiaTheme="minorEastAsia"/>
          <w:b/>
          <w:lang w:eastAsia="zh-CN"/>
        </w:rPr>
        <w:t>4</w:t>
      </w:r>
      <w:r w:rsidR="003A0F34" w:rsidRPr="00D20357">
        <w:rPr>
          <w:rFonts w:eastAsiaTheme="minorEastAsia"/>
          <w:b/>
          <w:lang w:eastAsia="zh-CN"/>
        </w:rPr>
        <w:t>1</w:t>
      </w:r>
      <w:r w:rsidRPr="00D20357">
        <w:t xml:space="preserve"> Cycling performances of Zn||Zn symmetric cells with different concentrations of C</w:t>
      </w:r>
      <w:r w:rsidRPr="00D20357">
        <w:rPr>
          <w:vertAlign w:val="subscript"/>
        </w:rPr>
        <w:t>10</w:t>
      </w:r>
      <w:r w:rsidRPr="00D20357">
        <w:t xml:space="preserve"> at 1 mA cm</w:t>
      </w:r>
      <w:r w:rsidRPr="00D20357">
        <w:rPr>
          <w:vertAlign w:val="superscript"/>
        </w:rPr>
        <w:t>−2</w:t>
      </w:r>
      <w:r w:rsidRPr="00D20357">
        <w:t xml:space="preserve"> for 1 mAh cm</w:t>
      </w:r>
      <w:r w:rsidRPr="00D20357">
        <w:rPr>
          <w:vertAlign w:val="superscript"/>
        </w:rPr>
        <w:t>−2</w:t>
      </w:r>
    </w:p>
    <w:p w14:paraId="69162498" w14:textId="77777777" w:rsidR="00E16A81" w:rsidRPr="00D20357" w:rsidRDefault="00E16A81" w:rsidP="003A4ED0"/>
    <w:p w14:paraId="7ADF2F75" w14:textId="77777777" w:rsidR="00E16A81" w:rsidRPr="00D20357" w:rsidRDefault="00B36CF0" w:rsidP="003A4ED0">
      <w:pPr>
        <w:jc w:val="center"/>
      </w:pPr>
      <w:r w:rsidRPr="00D20357">
        <w:rPr>
          <w:noProof/>
          <w:lang w:val="en-IN" w:eastAsia="en-IN"/>
        </w:rPr>
        <w:drawing>
          <wp:inline distT="0" distB="0" distL="0" distR="0" wp14:anchorId="7404D709" wp14:editId="78BA6C74">
            <wp:extent cx="5120973" cy="1620000"/>
            <wp:effectExtent l="0" t="0" r="3810" b="0"/>
            <wp:docPr id="465973759" name="图片 1" descr="图表, 散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73759" name="图片 1" descr="图表, 散点图&#10;&#10;描述已自动生成"/>
                    <pic:cNvPicPr/>
                  </pic:nvPicPr>
                  <pic:blipFill>
                    <a:blip r:embed="rId50"/>
                    <a:stretch>
                      <a:fillRect/>
                    </a:stretch>
                  </pic:blipFill>
                  <pic:spPr>
                    <a:xfrm>
                      <a:off x="0" y="0"/>
                      <a:ext cx="5120973" cy="1620000"/>
                    </a:xfrm>
                    <a:prstGeom prst="rect">
                      <a:avLst/>
                    </a:prstGeom>
                  </pic:spPr>
                </pic:pic>
              </a:graphicData>
            </a:graphic>
          </wp:inline>
        </w:drawing>
      </w:r>
    </w:p>
    <w:p w14:paraId="4E83734F" w14:textId="77777777" w:rsidR="00E16A81" w:rsidRPr="00D20357" w:rsidRDefault="00B36CF0" w:rsidP="00E64AD9">
      <w:r w:rsidRPr="00D20357">
        <w:rPr>
          <w:b/>
        </w:rPr>
        <w:t>Fig. S</w:t>
      </w:r>
      <w:r w:rsidR="0087329A" w:rsidRPr="00D20357">
        <w:rPr>
          <w:rFonts w:eastAsiaTheme="minorEastAsia"/>
          <w:b/>
          <w:lang w:eastAsia="zh-CN"/>
        </w:rPr>
        <w:t>4</w:t>
      </w:r>
      <w:r w:rsidR="003A0F34" w:rsidRPr="00D20357">
        <w:rPr>
          <w:rFonts w:eastAsiaTheme="minorEastAsia"/>
          <w:b/>
          <w:lang w:eastAsia="zh-CN"/>
        </w:rPr>
        <w:t>2</w:t>
      </w:r>
      <w:r w:rsidRPr="00D20357">
        <w:t xml:space="preserve"> </w:t>
      </w:r>
      <w:r w:rsidRPr="00D20357">
        <w:rPr>
          <w:i/>
          <w:iCs/>
        </w:rPr>
        <w:t>In-situ</w:t>
      </w:r>
      <w:r w:rsidRPr="00D20357">
        <w:t xml:space="preserve"> EIS spectra of Zn||Zn in different electrolytes</w:t>
      </w:r>
    </w:p>
    <w:p w14:paraId="23EB7FB5" w14:textId="77777777" w:rsidR="00E16A81" w:rsidRPr="00D20357" w:rsidRDefault="00E16A81" w:rsidP="00E64AD9"/>
    <w:p w14:paraId="36E7604F" w14:textId="77777777" w:rsidR="00E16A81" w:rsidRPr="00D20357" w:rsidRDefault="00BD7EF6" w:rsidP="00E64AD9">
      <w:pPr>
        <w:jc w:val="center"/>
        <w:rPr>
          <w:rFonts w:eastAsiaTheme="minorEastAsia"/>
          <w:lang w:eastAsia="zh-CN"/>
        </w:rPr>
      </w:pPr>
      <w:r w:rsidRPr="00D20357">
        <w:rPr>
          <w:noProof/>
          <w:lang w:val="en-IN" w:eastAsia="en-IN"/>
        </w:rPr>
        <w:drawing>
          <wp:inline distT="0" distB="0" distL="0" distR="0" wp14:anchorId="2C46048F" wp14:editId="1529AA1C">
            <wp:extent cx="4323334" cy="2884652"/>
            <wp:effectExtent l="0" t="0" r="0" b="0"/>
            <wp:docPr id="1992966786"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66786" name="图片 1" descr="图表&#10;&#10;AI 生成的内容可能不正确。"/>
                    <pic:cNvPicPr/>
                  </pic:nvPicPr>
                  <pic:blipFill>
                    <a:blip r:embed="rId51"/>
                    <a:stretch>
                      <a:fillRect/>
                    </a:stretch>
                  </pic:blipFill>
                  <pic:spPr>
                    <a:xfrm>
                      <a:off x="0" y="0"/>
                      <a:ext cx="4327164" cy="2887207"/>
                    </a:xfrm>
                    <a:prstGeom prst="rect">
                      <a:avLst/>
                    </a:prstGeom>
                  </pic:spPr>
                </pic:pic>
              </a:graphicData>
            </a:graphic>
          </wp:inline>
        </w:drawing>
      </w:r>
    </w:p>
    <w:p w14:paraId="29651F96" w14:textId="77777777" w:rsidR="00E16A81" w:rsidRPr="00D20357" w:rsidRDefault="0087329A" w:rsidP="003A4ED0">
      <w:pPr>
        <w:rPr>
          <w:rFonts w:eastAsiaTheme="minorEastAsia"/>
          <w:lang w:eastAsia="zh-CN"/>
        </w:rPr>
      </w:pPr>
      <w:r w:rsidRPr="00D20357">
        <w:rPr>
          <w:b/>
        </w:rPr>
        <w:t>Fig. S</w:t>
      </w:r>
      <w:r w:rsidRPr="00D20357">
        <w:rPr>
          <w:rFonts w:eastAsiaTheme="minorEastAsia"/>
          <w:b/>
          <w:lang w:eastAsia="zh-CN"/>
        </w:rPr>
        <w:t>4</w:t>
      </w:r>
      <w:r w:rsidR="003A0F34" w:rsidRPr="00D20357">
        <w:rPr>
          <w:rFonts w:eastAsiaTheme="minorEastAsia"/>
          <w:b/>
          <w:lang w:eastAsia="zh-CN"/>
        </w:rPr>
        <w:t>3</w:t>
      </w:r>
      <w:r w:rsidRPr="00D20357">
        <w:t xml:space="preserve"> </w:t>
      </w:r>
      <w:bookmarkStart w:id="13" w:name="_Hlk211524950"/>
      <w:r w:rsidRPr="00D20357">
        <w:rPr>
          <w:i/>
          <w:iCs/>
        </w:rPr>
        <w:t xml:space="preserve">In-situ </w:t>
      </w:r>
      <w:r w:rsidRPr="00D20357">
        <w:t>EIS results of the symmetric cells at the start/end of plating/stripping for the first five cycles</w:t>
      </w:r>
      <w:bookmarkEnd w:id="13"/>
    </w:p>
    <w:p w14:paraId="7979A58E" w14:textId="77777777" w:rsidR="00E16A81" w:rsidRPr="00D20357" w:rsidRDefault="00BD7EF6" w:rsidP="003A4ED0">
      <w:pPr>
        <w:spacing w:afterLines="100" w:after="240"/>
        <w:jc w:val="both"/>
        <w:rPr>
          <w:rFonts w:eastAsiaTheme="minorEastAsia"/>
          <w:lang w:eastAsia="zh-CN"/>
        </w:rPr>
      </w:pPr>
      <w:r w:rsidRPr="00D20357">
        <w:lastRenderedPageBreak/>
        <w:t>During the first plating process, both C</w:t>
      </w:r>
      <w:r w:rsidRPr="00D20357">
        <w:rPr>
          <w:vertAlign w:val="subscript"/>
        </w:rPr>
        <w:t>2</w:t>
      </w:r>
      <w:r w:rsidRPr="00D20357">
        <w:t xml:space="preserve"> and C</w:t>
      </w:r>
      <w:r w:rsidRPr="00D20357">
        <w:rPr>
          <w:vertAlign w:val="subscript"/>
        </w:rPr>
        <w:t>10</w:t>
      </w:r>
      <w:r w:rsidRPr="00D20357">
        <w:t xml:space="preserve"> exhibited a slight increase in </w:t>
      </w:r>
      <w:r w:rsidRPr="00D20357">
        <w:rPr>
          <w:i/>
          <w:iCs/>
        </w:rPr>
        <w:t>R</w:t>
      </w:r>
      <w:r w:rsidRPr="00D20357">
        <w:rPr>
          <w:i/>
          <w:iCs/>
          <w:vertAlign w:val="subscript"/>
        </w:rPr>
        <w:t>ct</w:t>
      </w:r>
      <w:r w:rsidRPr="00D20357">
        <w:t xml:space="preserve"> along with a pronounced low-frequency diffusion feature, indicating that these additives promote the formation of an ordered interfacial structure during the nucleation/growth stage. After interfacial activation, however, a substantial decrease in </w:t>
      </w:r>
      <w:r w:rsidRPr="00D20357">
        <w:rPr>
          <w:i/>
          <w:iCs/>
        </w:rPr>
        <w:t>R</w:t>
      </w:r>
      <w:r w:rsidRPr="00D20357">
        <w:rPr>
          <w:i/>
          <w:iCs/>
          <w:vertAlign w:val="subscript"/>
        </w:rPr>
        <w:t>ct</w:t>
      </w:r>
      <w:r w:rsidRPr="00D20357">
        <w:t xml:space="preserve"> was observed. Notably, the </w:t>
      </w:r>
      <w:r w:rsidRPr="00D20357">
        <w:rPr>
          <w:i/>
          <w:iCs/>
        </w:rPr>
        <w:t>R</w:t>
      </w:r>
      <w:r w:rsidRPr="00D20357">
        <w:rPr>
          <w:i/>
          <w:iCs/>
          <w:vertAlign w:val="subscript"/>
        </w:rPr>
        <w:t>ct</w:t>
      </w:r>
      <w:r w:rsidRPr="00D20357">
        <w:t xml:space="preserve"> of C</w:t>
      </w:r>
      <w:r w:rsidRPr="00D20357">
        <w:rPr>
          <w:vertAlign w:val="subscript"/>
        </w:rPr>
        <w:t>10</w:t>
      </w:r>
      <w:r w:rsidRPr="00D20357">
        <w:t xml:space="preserve"> dropped below that of the blank electrolyte, demonstrating its superior capability to establish a more favorable interfacial environment for Zn</w:t>
      </w:r>
      <w:r w:rsidRPr="00D20357">
        <w:rPr>
          <w:vertAlign w:val="superscript"/>
        </w:rPr>
        <w:t>2+</w:t>
      </w:r>
      <w:r w:rsidRPr="00D20357">
        <w:t xml:space="preserve"> deposition. More importantly, the stripping behavior shows a clear divergence between the additives. After stripping, the </w:t>
      </w:r>
      <w:r w:rsidRPr="00D20357">
        <w:rPr>
          <w:i/>
          <w:iCs/>
        </w:rPr>
        <w:t>R</w:t>
      </w:r>
      <w:r w:rsidRPr="00D20357">
        <w:rPr>
          <w:i/>
          <w:iCs/>
          <w:vertAlign w:val="subscript"/>
        </w:rPr>
        <w:t>ct</w:t>
      </w:r>
      <w:r w:rsidRPr="00D20357">
        <w:t xml:space="preserve"> of C</w:t>
      </w:r>
      <w:r w:rsidRPr="00D20357">
        <w:rPr>
          <w:vertAlign w:val="subscript"/>
        </w:rPr>
        <w:t>2</w:t>
      </w:r>
      <w:r w:rsidRPr="00D20357">
        <w:t xml:space="preserve"> remains comparable to or slightly higher than that of the blank electrolyte, indicating only limited improvements in reversibility and suppression of dead Zn. In contrast, C</w:t>
      </w:r>
      <w:r w:rsidRPr="00D20357">
        <w:rPr>
          <w:vertAlign w:val="subscript"/>
        </w:rPr>
        <w:t>10</w:t>
      </w:r>
      <w:r w:rsidRPr="00D20357">
        <w:t xml:space="preserve"> yields a markedly lower </w:t>
      </w:r>
      <w:r w:rsidRPr="00D20357">
        <w:rPr>
          <w:i/>
          <w:iCs/>
        </w:rPr>
        <w:t>R</w:t>
      </w:r>
      <w:r w:rsidRPr="00D20357">
        <w:rPr>
          <w:i/>
          <w:iCs/>
          <w:vertAlign w:val="subscript"/>
        </w:rPr>
        <w:t>ct</w:t>
      </w:r>
      <w:r w:rsidRPr="00D20357">
        <w:t xml:space="preserve"> after stripping, demonstrating that it effectively preserves interfacial contact during Zn removal. This advantage can be attributed to its self-assembly at the electrode surface, which promotes uniform deposition morphology, minimizes dead Zn formation, and stabilizes a conductive, low-resistance interphase in the LHCE system. Together, these results highlight that C</w:t>
      </w:r>
      <w:r w:rsidRPr="00D20357">
        <w:rPr>
          <w:vertAlign w:val="subscript"/>
        </w:rPr>
        <w:t>10</w:t>
      </w:r>
      <w:r w:rsidRPr="00D20357">
        <w:t xml:space="preserve"> not only facilitates Zn</w:t>
      </w:r>
      <w:r w:rsidRPr="00D20357">
        <w:rPr>
          <w:vertAlign w:val="superscript"/>
        </w:rPr>
        <w:t>2+</w:t>
      </w:r>
      <w:r w:rsidRPr="00D20357">
        <w:t xml:space="preserve"> deposition but also greatly enhances the reversibility of Zn</w:t>
      </w:r>
      <w:r w:rsidRPr="00D20357">
        <w:rPr>
          <w:vertAlign w:val="superscript"/>
        </w:rPr>
        <w:t>2+</w:t>
      </w:r>
      <w:r w:rsidRPr="00D20357">
        <w:t xml:space="preserve"> stripping.</w:t>
      </w:r>
    </w:p>
    <w:p w14:paraId="56853A40" w14:textId="77777777" w:rsidR="00E16A81" w:rsidRPr="00D20357" w:rsidRDefault="00BD7EF6" w:rsidP="003A4ED0">
      <w:pPr>
        <w:spacing w:afterLines="100" w:after="240"/>
        <w:jc w:val="center"/>
        <w:rPr>
          <w:rFonts w:eastAsiaTheme="minorEastAsia"/>
          <w:lang w:eastAsia="zh-CN"/>
        </w:rPr>
      </w:pPr>
      <w:r w:rsidRPr="00D20357">
        <w:rPr>
          <w:noProof/>
          <w:lang w:val="en-IN" w:eastAsia="en-IN"/>
        </w:rPr>
        <w:drawing>
          <wp:inline distT="0" distB="0" distL="0" distR="0" wp14:anchorId="24171292" wp14:editId="410625F9">
            <wp:extent cx="4548454" cy="1524000"/>
            <wp:effectExtent l="0" t="0" r="5080" b="0"/>
            <wp:docPr id="688239556" name="图片 1"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239556" name="图片 1" descr="图表, 直方图&#10;&#10;AI 生成的内容可能不正确。"/>
                    <pic:cNvPicPr/>
                  </pic:nvPicPr>
                  <pic:blipFill>
                    <a:blip r:embed="rId52"/>
                    <a:stretch>
                      <a:fillRect/>
                    </a:stretch>
                  </pic:blipFill>
                  <pic:spPr>
                    <a:xfrm>
                      <a:off x="0" y="0"/>
                      <a:ext cx="4563229" cy="1528950"/>
                    </a:xfrm>
                    <a:prstGeom prst="rect">
                      <a:avLst/>
                    </a:prstGeom>
                  </pic:spPr>
                </pic:pic>
              </a:graphicData>
            </a:graphic>
          </wp:inline>
        </w:drawing>
      </w:r>
    </w:p>
    <w:p w14:paraId="59C29FFF" w14:textId="77777777" w:rsidR="00E16A81" w:rsidRPr="00D20357" w:rsidRDefault="0087329A" w:rsidP="003A4ED0">
      <w:r w:rsidRPr="00D20357">
        <w:rPr>
          <w:b/>
        </w:rPr>
        <w:t>Fig. S</w:t>
      </w:r>
      <w:r w:rsidRPr="00D20357">
        <w:rPr>
          <w:rFonts w:eastAsiaTheme="minorEastAsia"/>
          <w:b/>
          <w:lang w:eastAsia="zh-CN"/>
        </w:rPr>
        <w:t>4</w:t>
      </w:r>
      <w:r w:rsidR="003A0F34" w:rsidRPr="00D20357">
        <w:rPr>
          <w:rFonts w:eastAsiaTheme="minorEastAsia"/>
          <w:b/>
          <w:lang w:eastAsia="zh-CN"/>
        </w:rPr>
        <w:t>4</w:t>
      </w:r>
      <w:r w:rsidRPr="00D20357">
        <w:t xml:space="preserve"> </w:t>
      </w:r>
      <w:bookmarkStart w:id="14" w:name="_Hlk211524992"/>
      <w:r w:rsidRPr="00D20357">
        <w:rPr>
          <w:i/>
          <w:iCs/>
        </w:rPr>
        <w:t xml:space="preserve">In-situ </w:t>
      </w:r>
      <w:r w:rsidRPr="00D20357">
        <w:t>DRT results of the symmetric cells for the first five cycles</w:t>
      </w:r>
      <w:bookmarkEnd w:id="14"/>
    </w:p>
    <w:p w14:paraId="5E543D6D" w14:textId="77777777" w:rsidR="00E16A81" w:rsidRPr="00D20357" w:rsidRDefault="00BD7EF6" w:rsidP="00E64AD9">
      <w:pPr>
        <w:spacing w:before="240" w:afterLines="100" w:after="240"/>
        <w:jc w:val="both"/>
      </w:pPr>
      <w:r w:rsidRPr="00D20357">
        <w:t>For C</w:t>
      </w:r>
      <w:r w:rsidRPr="00D20357">
        <w:rPr>
          <w:vertAlign w:val="subscript"/>
        </w:rPr>
        <w:t>10</w:t>
      </w:r>
      <w:r w:rsidRPr="00D20357">
        <w:t>, both the charge-transfer resistance (</w:t>
      </w:r>
      <w:r w:rsidRPr="00D20357">
        <w:rPr>
          <w:i/>
          <w:iCs/>
        </w:rPr>
        <w:t>R</w:t>
      </w:r>
      <w:r w:rsidRPr="00D20357">
        <w:rPr>
          <w:i/>
          <w:iCs/>
          <w:vertAlign w:val="subscript"/>
        </w:rPr>
        <w:t>ct</w:t>
      </w:r>
      <w:r w:rsidRPr="00D20357">
        <w:t xml:space="preserve">) and diffusion-related impedance are significantly reduced, reflecting a highly conductive and uniform interface. The diffusion relaxation peak shifts to longer time scales (log </w:t>
      </w:r>
      <w:r w:rsidRPr="00D20357">
        <w:rPr>
          <w:i/>
          <w:iCs/>
        </w:rPr>
        <w:t>τ</w:t>
      </w:r>
      <w:r w:rsidRPr="00D20357">
        <w:t xml:space="preserve"> ≈ 0–1 s), indicating that Zn</w:t>
      </w:r>
      <w:r w:rsidRPr="00D20357">
        <w:rPr>
          <w:vertAlign w:val="superscript"/>
        </w:rPr>
        <w:t>2+</w:t>
      </w:r>
      <w:r w:rsidRPr="00D20357">
        <w:t xml:space="preserve"> transport occurs through a more ordered and stabilized interfacial layer. This behavior can be attributed to the self-assembled ion channels formed by C</w:t>
      </w:r>
      <w:r w:rsidRPr="00D20357">
        <w:rPr>
          <w:vertAlign w:val="subscript"/>
        </w:rPr>
        <w:t>10</w:t>
      </w:r>
      <w:r w:rsidRPr="00D20357">
        <w:t xml:space="preserve"> at the electrode surface, as well as the favorable formation of a stable, uniform, and highly ion-conductive SEI in the LHCE environment. Together, these effects facilitate smooth ion migration while maintaining interfacial integrity, promoting uniform Zn deposition and reversible stripping.</w:t>
      </w:r>
    </w:p>
    <w:p w14:paraId="1070D4BF" w14:textId="77777777" w:rsidR="00E16A81" w:rsidRPr="00D20357" w:rsidRDefault="00BD7EF6" w:rsidP="00E64AD9">
      <w:pPr>
        <w:spacing w:afterLines="100" w:after="240"/>
        <w:jc w:val="both"/>
      </w:pPr>
      <w:r w:rsidRPr="00D20357">
        <w:t>In contrast, C</w:t>
      </w:r>
      <w:r w:rsidRPr="00D20357">
        <w:rPr>
          <w:vertAlign w:val="subscript"/>
        </w:rPr>
        <w:t>2</w:t>
      </w:r>
      <w:r w:rsidRPr="00D20357">
        <w:t xml:space="preserve"> exhibits increased </w:t>
      </w:r>
      <w:r w:rsidRPr="00D20357">
        <w:rPr>
          <w:i/>
          <w:iCs/>
        </w:rPr>
        <w:t>R</w:t>
      </w:r>
      <w:r w:rsidRPr="00D20357">
        <w:rPr>
          <w:i/>
          <w:iCs/>
          <w:vertAlign w:val="subscript"/>
        </w:rPr>
        <w:t>ct</w:t>
      </w:r>
      <w:r w:rsidRPr="00D20357">
        <w:t xml:space="preserve"> and enhanced diffusion impedance, with the diffusion peak remaining near log </w:t>
      </w:r>
      <w:r w:rsidRPr="00D20357">
        <w:rPr>
          <w:i/>
          <w:iCs/>
        </w:rPr>
        <w:t>τ</w:t>
      </w:r>
      <w:r w:rsidRPr="00D20357">
        <w:t xml:space="preserve"> ≈ 0 s. This suggests that C</w:t>
      </w:r>
      <w:r w:rsidRPr="00D20357">
        <w:rPr>
          <w:vertAlign w:val="subscript"/>
        </w:rPr>
        <w:t>2</w:t>
      </w:r>
      <w:r w:rsidRPr="00D20357">
        <w:t xml:space="preserve"> lacks self-assembly and the advantageous LHCE properties, resulting in a less organized interface and hindered Zn</w:t>
      </w:r>
      <w:r w:rsidRPr="00D20357">
        <w:rPr>
          <w:vertAlign w:val="superscript"/>
        </w:rPr>
        <w:t>2+</w:t>
      </w:r>
      <w:r w:rsidRPr="00D20357">
        <w:t xml:space="preserve"> transport. Therefore, these results are fully consistent with the theoretical framework proposed in our manuscript.</w:t>
      </w:r>
    </w:p>
    <w:p w14:paraId="7EB33438" w14:textId="77777777" w:rsidR="00E16A81" w:rsidRPr="00D20357" w:rsidRDefault="00E8493F" w:rsidP="00E64AD9">
      <w:pPr>
        <w:spacing w:afterLines="100" w:after="240"/>
        <w:jc w:val="center"/>
        <w:rPr>
          <w:rFonts w:eastAsiaTheme="minorEastAsia"/>
          <w:lang w:eastAsia="zh-CN"/>
        </w:rPr>
      </w:pPr>
      <w:r w:rsidRPr="00D20357">
        <w:rPr>
          <w:noProof/>
          <w:lang w:val="en-IN" w:eastAsia="en-IN"/>
        </w:rPr>
        <w:lastRenderedPageBreak/>
        <w:drawing>
          <wp:inline distT="0" distB="0" distL="0" distR="0" wp14:anchorId="52273BF6" wp14:editId="30C71216">
            <wp:extent cx="2467336" cy="2057400"/>
            <wp:effectExtent l="0" t="0" r="9525" b="0"/>
            <wp:docPr id="631711594" name="图片 1" descr="图表, 折线图, 箱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11594" name="图片 1" descr="图表, 折线图, 箱线图&#10;&#10;AI 生成的内容可能不正确。"/>
                    <pic:cNvPicPr/>
                  </pic:nvPicPr>
                  <pic:blipFill>
                    <a:blip r:embed="rId53"/>
                    <a:stretch>
                      <a:fillRect/>
                    </a:stretch>
                  </pic:blipFill>
                  <pic:spPr>
                    <a:xfrm>
                      <a:off x="0" y="0"/>
                      <a:ext cx="2472792" cy="2061949"/>
                    </a:xfrm>
                    <a:prstGeom prst="rect">
                      <a:avLst/>
                    </a:prstGeom>
                  </pic:spPr>
                </pic:pic>
              </a:graphicData>
            </a:graphic>
          </wp:inline>
        </w:drawing>
      </w:r>
    </w:p>
    <w:p w14:paraId="309AEE45" w14:textId="77777777" w:rsidR="00E16A81" w:rsidRPr="00D20357" w:rsidRDefault="0087329A" w:rsidP="00E64AD9">
      <w:pPr>
        <w:spacing w:afterLines="100" w:after="240"/>
        <w:rPr>
          <w:lang w:eastAsia="zh-CN"/>
        </w:rPr>
      </w:pPr>
      <w:r w:rsidRPr="00D20357">
        <w:rPr>
          <w:b/>
        </w:rPr>
        <w:t>Fig. S</w:t>
      </w:r>
      <w:r w:rsidRPr="00D20357">
        <w:rPr>
          <w:rFonts w:eastAsiaTheme="minorEastAsia"/>
          <w:b/>
          <w:lang w:eastAsia="zh-CN"/>
        </w:rPr>
        <w:t>4</w:t>
      </w:r>
      <w:r w:rsidR="003A0F34" w:rsidRPr="00D20357">
        <w:rPr>
          <w:rFonts w:eastAsiaTheme="minorEastAsia"/>
          <w:b/>
          <w:lang w:eastAsia="zh-CN"/>
        </w:rPr>
        <w:t>5</w:t>
      </w:r>
      <w:r w:rsidRPr="00D20357">
        <w:t xml:space="preserve"> </w:t>
      </w:r>
      <w:bookmarkStart w:id="15" w:name="_Hlk211525007"/>
      <w:r w:rsidR="00A27E66" w:rsidRPr="00D20357">
        <w:rPr>
          <w:lang w:eastAsia="zh-CN"/>
        </w:rPr>
        <w:t>DLS</w:t>
      </w:r>
      <w:r w:rsidR="00A27E66" w:rsidRPr="00D20357">
        <w:t xml:space="preserve"> </w:t>
      </w:r>
      <w:r w:rsidR="00A27E66" w:rsidRPr="00D20357">
        <w:rPr>
          <w:lang w:eastAsia="zh-CN"/>
        </w:rPr>
        <w:t>spectra</w:t>
      </w:r>
      <w:r w:rsidR="00A27E66" w:rsidRPr="00D20357">
        <w:t xml:space="preserve"> </w:t>
      </w:r>
      <w:r w:rsidR="00A27E66" w:rsidRPr="00D20357">
        <w:rPr>
          <w:lang w:eastAsia="zh-CN"/>
        </w:rPr>
        <w:t>of</w:t>
      </w:r>
      <w:r w:rsidR="00A27E66" w:rsidRPr="00D20357">
        <w:t xml:space="preserve"> </w:t>
      </w:r>
      <w:r w:rsidR="00A27E66" w:rsidRPr="00D20357">
        <w:rPr>
          <w:lang w:eastAsia="zh-CN"/>
        </w:rPr>
        <w:t>different</w:t>
      </w:r>
      <w:r w:rsidR="00A27E66" w:rsidRPr="00D20357">
        <w:t xml:space="preserve"> </w:t>
      </w:r>
      <w:r w:rsidR="00A27E66" w:rsidRPr="00D20357">
        <w:rPr>
          <w:lang w:eastAsia="zh-CN"/>
        </w:rPr>
        <w:t>electrolytes</w:t>
      </w:r>
      <w:r w:rsidR="00A27E66" w:rsidRPr="00D20357">
        <w:t xml:space="preserve"> </w:t>
      </w:r>
      <w:r w:rsidR="00A27E66" w:rsidRPr="00D20357">
        <w:rPr>
          <w:lang w:eastAsia="zh-CN"/>
        </w:rPr>
        <w:t>after</w:t>
      </w:r>
      <w:r w:rsidR="00A27E66" w:rsidRPr="00D20357">
        <w:t xml:space="preserve"> </w:t>
      </w:r>
      <w:r w:rsidR="00A27E66" w:rsidRPr="00D20357">
        <w:rPr>
          <w:lang w:eastAsia="zh-CN"/>
        </w:rPr>
        <w:t>cycling</w:t>
      </w:r>
      <w:bookmarkEnd w:id="15"/>
    </w:p>
    <w:p w14:paraId="7D70ADFB" w14:textId="77777777" w:rsidR="00E16A81" w:rsidRPr="00D20357" w:rsidRDefault="00C21211" w:rsidP="003A4ED0">
      <w:pPr>
        <w:jc w:val="center"/>
        <w:rPr>
          <w:rFonts w:eastAsiaTheme="minorEastAsia"/>
          <w:lang w:eastAsia="zh-CN"/>
        </w:rPr>
      </w:pPr>
      <w:r w:rsidRPr="00D20357">
        <w:rPr>
          <w:noProof/>
          <w:lang w:val="en-IN" w:eastAsia="en-IN"/>
        </w:rPr>
        <w:drawing>
          <wp:inline distT="0" distB="0" distL="0" distR="0" wp14:anchorId="2D74486E" wp14:editId="29D8AB0C">
            <wp:extent cx="2435550" cy="1898650"/>
            <wp:effectExtent l="0" t="0" r="3175" b="6350"/>
            <wp:docPr id="945501120"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01120" name="图片 1" descr="图表&#10;&#10;AI 生成的内容可能不正确。"/>
                    <pic:cNvPicPr/>
                  </pic:nvPicPr>
                  <pic:blipFill>
                    <a:blip r:embed="rId54"/>
                    <a:stretch>
                      <a:fillRect/>
                    </a:stretch>
                  </pic:blipFill>
                  <pic:spPr>
                    <a:xfrm>
                      <a:off x="0" y="0"/>
                      <a:ext cx="2439177" cy="1901478"/>
                    </a:xfrm>
                    <a:prstGeom prst="rect">
                      <a:avLst/>
                    </a:prstGeom>
                  </pic:spPr>
                </pic:pic>
              </a:graphicData>
            </a:graphic>
          </wp:inline>
        </w:drawing>
      </w:r>
    </w:p>
    <w:p w14:paraId="3F6AEC3C" w14:textId="77777777" w:rsidR="00E16A81" w:rsidRPr="00D20357" w:rsidRDefault="00DD3C19" w:rsidP="003A4ED0">
      <w:r w:rsidRPr="00D20357">
        <w:rPr>
          <w:b/>
        </w:rPr>
        <w:t>Fig. S</w:t>
      </w:r>
      <w:r w:rsidRPr="00D20357">
        <w:rPr>
          <w:rFonts w:eastAsiaTheme="minorEastAsia"/>
          <w:b/>
          <w:lang w:eastAsia="zh-CN"/>
        </w:rPr>
        <w:t>4</w:t>
      </w:r>
      <w:r w:rsidR="003A0F34" w:rsidRPr="00D20357">
        <w:rPr>
          <w:rFonts w:eastAsiaTheme="minorEastAsia"/>
          <w:b/>
          <w:lang w:eastAsia="zh-CN"/>
        </w:rPr>
        <w:t>6</w:t>
      </w:r>
      <w:r w:rsidRPr="00D20357">
        <w:t xml:space="preserve"> </w:t>
      </w:r>
      <w:bookmarkStart w:id="16" w:name="_Hlk211525026"/>
      <w:r w:rsidRPr="00D20357">
        <w:t>CEs of Zn||Cu asymmetric cells in different electrolytes</w:t>
      </w:r>
      <w:bookmarkEnd w:id="16"/>
    </w:p>
    <w:p w14:paraId="03F57F2F" w14:textId="77777777" w:rsidR="00E16A81" w:rsidRPr="00D20357" w:rsidRDefault="00E16A81" w:rsidP="003A4ED0">
      <w:pPr>
        <w:rPr>
          <w:rFonts w:eastAsiaTheme="minorEastAsia"/>
          <w:lang w:eastAsia="zh-CN"/>
        </w:rPr>
      </w:pPr>
    </w:p>
    <w:p w14:paraId="7C2AE2B3" w14:textId="77777777" w:rsidR="00E16A81" w:rsidRPr="00D20357" w:rsidRDefault="00C21211" w:rsidP="003A4ED0">
      <w:pPr>
        <w:jc w:val="center"/>
        <w:rPr>
          <w:rFonts w:eastAsiaTheme="minorEastAsia"/>
          <w:lang w:eastAsia="zh-CN"/>
        </w:rPr>
      </w:pPr>
      <w:r w:rsidRPr="00D20357">
        <w:rPr>
          <w:noProof/>
          <w:lang w:val="en-IN" w:eastAsia="en-IN"/>
        </w:rPr>
        <w:drawing>
          <wp:inline distT="0" distB="0" distL="0" distR="0" wp14:anchorId="120D0010" wp14:editId="252BB100">
            <wp:extent cx="2616225" cy="2063750"/>
            <wp:effectExtent l="0" t="0" r="0" b="0"/>
            <wp:docPr id="2051498947" name="图片 1"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98947" name="图片 1" descr="图表, 散点图&#10;&#10;AI 生成的内容可能不正确。"/>
                    <pic:cNvPicPr/>
                  </pic:nvPicPr>
                  <pic:blipFill>
                    <a:blip r:embed="rId55"/>
                    <a:stretch>
                      <a:fillRect/>
                    </a:stretch>
                  </pic:blipFill>
                  <pic:spPr>
                    <a:xfrm>
                      <a:off x="0" y="0"/>
                      <a:ext cx="2618468" cy="2065519"/>
                    </a:xfrm>
                    <a:prstGeom prst="rect">
                      <a:avLst/>
                    </a:prstGeom>
                  </pic:spPr>
                </pic:pic>
              </a:graphicData>
            </a:graphic>
          </wp:inline>
        </w:drawing>
      </w:r>
    </w:p>
    <w:p w14:paraId="2692C01D" w14:textId="77777777" w:rsidR="00E16A81" w:rsidRPr="00D20357" w:rsidRDefault="00DD3C19" w:rsidP="003A4ED0">
      <w:r w:rsidRPr="00D20357">
        <w:rPr>
          <w:b/>
        </w:rPr>
        <w:t>Fig. S</w:t>
      </w:r>
      <w:r w:rsidRPr="00D20357">
        <w:rPr>
          <w:rFonts w:eastAsiaTheme="minorEastAsia"/>
          <w:b/>
          <w:lang w:eastAsia="zh-CN"/>
        </w:rPr>
        <w:t>4</w:t>
      </w:r>
      <w:r w:rsidR="003A0F34" w:rsidRPr="00D20357">
        <w:rPr>
          <w:rFonts w:eastAsiaTheme="minorEastAsia"/>
          <w:b/>
          <w:lang w:eastAsia="zh-CN"/>
        </w:rPr>
        <w:t>7</w:t>
      </w:r>
      <w:r w:rsidRPr="00D20357">
        <w:t xml:space="preserve"> CEs of Zn||</w:t>
      </w:r>
      <w:r w:rsidRPr="00D20357">
        <w:rPr>
          <w:rFonts w:eastAsiaTheme="minorEastAsia"/>
          <w:lang w:eastAsia="zh-CN"/>
        </w:rPr>
        <w:t>Ti</w:t>
      </w:r>
      <w:r w:rsidRPr="00D20357">
        <w:t xml:space="preserve"> asymmetric cells in different electrolytes</w:t>
      </w:r>
    </w:p>
    <w:p w14:paraId="66E0DD51" w14:textId="77777777" w:rsidR="00E16A81" w:rsidRPr="00D20357" w:rsidRDefault="00E16A81" w:rsidP="003A4ED0">
      <w:pPr>
        <w:rPr>
          <w:rFonts w:eastAsiaTheme="minorEastAsia"/>
          <w:lang w:eastAsia="zh-CN"/>
        </w:rPr>
      </w:pPr>
    </w:p>
    <w:p w14:paraId="59B97EF9" w14:textId="77777777" w:rsidR="00E16A81" w:rsidRPr="00D20357" w:rsidRDefault="00B36CF0" w:rsidP="003A4ED0">
      <w:pPr>
        <w:jc w:val="center"/>
      </w:pPr>
      <w:r w:rsidRPr="00D20357">
        <w:rPr>
          <w:noProof/>
          <w:lang w:val="en-IN" w:eastAsia="en-IN"/>
        </w:rPr>
        <w:drawing>
          <wp:inline distT="0" distB="0" distL="0" distR="0" wp14:anchorId="22DF8578" wp14:editId="366BA314">
            <wp:extent cx="5440912" cy="1638300"/>
            <wp:effectExtent l="0" t="0" r="7620" b="0"/>
            <wp:docPr id="755641002"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41002" name="图片 1" descr="图表, 折线图&#10;&#10;描述已自动生成"/>
                    <pic:cNvPicPr/>
                  </pic:nvPicPr>
                  <pic:blipFill>
                    <a:blip r:embed="rId56"/>
                    <a:stretch>
                      <a:fillRect/>
                    </a:stretch>
                  </pic:blipFill>
                  <pic:spPr>
                    <a:xfrm>
                      <a:off x="0" y="0"/>
                      <a:ext cx="5442993" cy="1638927"/>
                    </a:xfrm>
                    <a:prstGeom prst="rect">
                      <a:avLst/>
                    </a:prstGeom>
                  </pic:spPr>
                </pic:pic>
              </a:graphicData>
            </a:graphic>
          </wp:inline>
        </w:drawing>
      </w:r>
    </w:p>
    <w:p w14:paraId="54F26862" w14:textId="77777777" w:rsidR="00E16A81" w:rsidRPr="00D20357" w:rsidRDefault="00B36CF0" w:rsidP="003A4ED0">
      <w:r w:rsidRPr="00D20357">
        <w:rPr>
          <w:b/>
        </w:rPr>
        <w:t>Fig. S</w:t>
      </w:r>
      <w:r w:rsidR="00DD3C19" w:rsidRPr="00D20357">
        <w:rPr>
          <w:rFonts w:eastAsiaTheme="minorEastAsia"/>
          <w:b/>
          <w:lang w:eastAsia="zh-CN"/>
        </w:rPr>
        <w:t>4</w:t>
      </w:r>
      <w:r w:rsidR="003A0F34" w:rsidRPr="00D20357">
        <w:rPr>
          <w:rFonts w:eastAsiaTheme="minorEastAsia"/>
          <w:b/>
          <w:lang w:eastAsia="zh-CN"/>
        </w:rPr>
        <w:t>8</w:t>
      </w:r>
      <w:r w:rsidRPr="00D20357">
        <w:t xml:space="preserve"> CV curves of Zn||Cu in different electrolytes</w:t>
      </w:r>
    </w:p>
    <w:p w14:paraId="4ED1C838" w14:textId="77777777" w:rsidR="00E16A81" w:rsidRPr="00D20357" w:rsidRDefault="00B36CF0" w:rsidP="003A4ED0">
      <w:pPr>
        <w:jc w:val="center"/>
      </w:pPr>
      <w:r w:rsidRPr="00D20357">
        <w:rPr>
          <w:noProof/>
          <w:lang w:val="en-IN" w:eastAsia="en-IN"/>
        </w:rPr>
        <w:lastRenderedPageBreak/>
        <w:drawing>
          <wp:inline distT="0" distB="0" distL="0" distR="0" wp14:anchorId="27A86424" wp14:editId="0107AA70">
            <wp:extent cx="2651335" cy="2101850"/>
            <wp:effectExtent l="0" t="0" r="0" b="0"/>
            <wp:docPr id="4" name="图片 3" descr="图表, 直方图&#10;&#10;描述已自动生成">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C63139C-9F41-C3BF-802D-36DF6AC920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图表, 直方图&#10;&#10;描述已自动生成">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C63139C-9F41-C3BF-802D-36DF6AC92020}"/>
                        </a:ext>
                      </a:extLst>
                    </pic:cNvPr>
                    <pic:cNvPicPr>
                      <a:picLocks noChangeAspect="1"/>
                    </pic:cNvPicPr>
                  </pic:nvPicPr>
                  <pic:blipFill>
                    <a:blip r:embed="rId57"/>
                    <a:stretch>
                      <a:fillRect/>
                    </a:stretch>
                  </pic:blipFill>
                  <pic:spPr>
                    <a:xfrm>
                      <a:off x="0" y="0"/>
                      <a:ext cx="2653064" cy="2103221"/>
                    </a:xfrm>
                    <a:prstGeom prst="rect">
                      <a:avLst/>
                    </a:prstGeom>
                  </pic:spPr>
                </pic:pic>
              </a:graphicData>
            </a:graphic>
          </wp:inline>
        </w:drawing>
      </w:r>
    </w:p>
    <w:p w14:paraId="136BF59D" w14:textId="77777777" w:rsidR="00E16A81" w:rsidRPr="00D20357" w:rsidRDefault="00B36CF0" w:rsidP="003A4ED0">
      <w:r w:rsidRPr="00D20357">
        <w:rPr>
          <w:b/>
        </w:rPr>
        <w:t>Fig. S</w:t>
      </w:r>
      <w:r w:rsidR="00DD3C19" w:rsidRPr="00D20357">
        <w:rPr>
          <w:rFonts w:eastAsiaTheme="minorEastAsia"/>
          <w:b/>
          <w:lang w:eastAsia="zh-CN"/>
        </w:rPr>
        <w:t>4</w:t>
      </w:r>
      <w:r w:rsidR="003A0F34" w:rsidRPr="00D20357">
        <w:rPr>
          <w:rFonts w:eastAsiaTheme="minorEastAsia"/>
          <w:b/>
          <w:lang w:eastAsia="zh-CN"/>
        </w:rPr>
        <w:t>9</w:t>
      </w:r>
      <w:r w:rsidRPr="00D20357">
        <w:t xml:space="preserve"> XRD spectra of VO</w:t>
      </w:r>
      <w:r w:rsidRPr="00D20357">
        <w:rPr>
          <w:vertAlign w:val="subscript"/>
        </w:rPr>
        <w:t>2</w:t>
      </w:r>
      <w:r w:rsidRPr="00D20357">
        <w:t>/CNT</w:t>
      </w:r>
    </w:p>
    <w:p w14:paraId="2FBA3BF6" w14:textId="77777777" w:rsidR="00E16A81" w:rsidRPr="00D20357" w:rsidRDefault="00E16A81" w:rsidP="003A4ED0"/>
    <w:p w14:paraId="58607912" w14:textId="77777777" w:rsidR="00E16A81" w:rsidRPr="00D20357" w:rsidRDefault="00B36CF0" w:rsidP="003A4ED0">
      <w:pPr>
        <w:jc w:val="center"/>
      </w:pPr>
      <w:r w:rsidRPr="00D20357">
        <w:rPr>
          <w:noProof/>
          <w:lang w:val="en-IN" w:eastAsia="en-IN"/>
        </w:rPr>
        <w:drawing>
          <wp:inline distT="0" distB="0" distL="0" distR="0" wp14:anchorId="3354BDFB" wp14:editId="550912B0">
            <wp:extent cx="2703580" cy="1800000"/>
            <wp:effectExtent l="0" t="0" r="1905" b="0"/>
            <wp:docPr id="1478261427" name="图片 1" descr="图片包含 蛋糕, 桌子, 片, 照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261427" name="图片 1" descr="图片包含 蛋糕, 桌子, 片, 照片&#10;&#10;描述已自动生成"/>
                    <pic:cNvPicPr/>
                  </pic:nvPicPr>
                  <pic:blipFill>
                    <a:blip r:embed="rId58"/>
                    <a:stretch>
                      <a:fillRect/>
                    </a:stretch>
                  </pic:blipFill>
                  <pic:spPr>
                    <a:xfrm>
                      <a:off x="0" y="0"/>
                      <a:ext cx="2703580" cy="1800000"/>
                    </a:xfrm>
                    <a:prstGeom prst="rect">
                      <a:avLst/>
                    </a:prstGeom>
                  </pic:spPr>
                </pic:pic>
              </a:graphicData>
            </a:graphic>
          </wp:inline>
        </w:drawing>
      </w:r>
    </w:p>
    <w:p w14:paraId="08119E61" w14:textId="77777777" w:rsidR="00E16A81" w:rsidRPr="00D20357" w:rsidRDefault="00E16A81" w:rsidP="003A4ED0">
      <w:pPr>
        <w:jc w:val="center"/>
      </w:pPr>
    </w:p>
    <w:p w14:paraId="38E8D2B9" w14:textId="77777777" w:rsidR="00E16A81" w:rsidRPr="00D20357" w:rsidRDefault="00B36CF0" w:rsidP="00E64AD9">
      <w:r w:rsidRPr="00D20357">
        <w:rPr>
          <w:b/>
        </w:rPr>
        <w:t>Fig. S</w:t>
      </w:r>
      <w:r w:rsidR="003A0F34" w:rsidRPr="00D20357">
        <w:rPr>
          <w:rFonts w:eastAsiaTheme="minorEastAsia"/>
          <w:b/>
          <w:lang w:eastAsia="zh-CN"/>
        </w:rPr>
        <w:t>50</w:t>
      </w:r>
      <w:r w:rsidRPr="00D20357">
        <w:t xml:space="preserve"> SEM image of VO</w:t>
      </w:r>
      <w:r w:rsidRPr="00D20357">
        <w:rPr>
          <w:vertAlign w:val="subscript"/>
        </w:rPr>
        <w:t>2</w:t>
      </w:r>
      <w:r w:rsidRPr="00D20357">
        <w:t>/CNT</w:t>
      </w:r>
    </w:p>
    <w:p w14:paraId="3B7289B1" w14:textId="77777777" w:rsidR="00E16A81" w:rsidRPr="00D20357" w:rsidRDefault="00B36CF0" w:rsidP="00E64AD9">
      <w:pPr>
        <w:jc w:val="center"/>
      </w:pPr>
      <w:r w:rsidRPr="00D20357">
        <w:rPr>
          <w:noProof/>
          <w:lang w:val="en-IN" w:eastAsia="en-IN"/>
        </w:rPr>
        <w:drawing>
          <wp:inline distT="0" distB="0" distL="0" distR="0" wp14:anchorId="581EC5E0" wp14:editId="7005B5AD">
            <wp:extent cx="2451100" cy="2107789"/>
            <wp:effectExtent l="0" t="0" r="6350" b="6985"/>
            <wp:docPr id="640525875"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525875" name="图片 1" descr="图示&#10;&#10;描述已自动生成"/>
                    <pic:cNvPicPr/>
                  </pic:nvPicPr>
                  <pic:blipFill>
                    <a:blip r:embed="rId59"/>
                    <a:stretch>
                      <a:fillRect/>
                    </a:stretch>
                  </pic:blipFill>
                  <pic:spPr>
                    <a:xfrm>
                      <a:off x="0" y="0"/>
                      <a:ext cx="2457038" cy="2112896"/>
                    </a:xfrm>
                    <a:prstGeom prst="rect">
                      <a:avLst/>
                    </a:prstGeom>
                  </pic:spPr>
                </pic:pic>
              </a:graphicData>
            </a:graphic>
          </wp:inline>
        </w:drawing>
      </w:r>
    </w:p>
    <w:p w14:paraId="426AF67E" w14:textId="77777777" w:rsidR="00E16A81" w:rsidRPr="00D20357" w:rsidRDefault="00B36CF0" w:rsidP="00E64AD9">
      <w:pPr>
        <w:rPr>
          <w:vertAlign w:val="subscript"/>
        </w:rPr>
      </w:pPr>
      <w:r w:rsidRPr="00D20357">
        <w:rPr>
          <w:b/>
        </w:rPr>
        <w:t>Fig. S</w:t>
      </w:r>
      <w:r w:rsidR="00DD3C19" w:rsidRPr="00D20357">
        <w:rPr>
          <w:rFonts w:eastAsiaTheme="minorEastAsia"/>
          <w:b/>
          <w:lang w:eastAsia="zh-CN"/>
        </w:rPr>
        <w:t>5</w:t>
      </w:r>
      <w:r w:rsidR="003A0F34" w:rsidRPr="00D20357">
        <w:rPr>
          <w:rFonts w:eastAsiaTheme="minorEastAsia"/>
          <w:b/>
          <w:lang w:eastAsia="zh-CN"/>
        </w:rPr>
        <w:t>1</w:t>
      </w:r>
      <w:r w:rsidRPr="00D20357">
        <w:t xml:space="preserve"> The 1</w:t>
      </w:r>
      <w:r w:rsidRPr="00D20357">
        <w:rPr>
          <w:vertAlign w:val="superscript"/>
        </w:rPr>
        <w:t>st</w:t>
      </w:r>
      <w:r w:rsidRPr="00D20357">
        <w:t xml:space="preserve"> CV curve of Zn||VO</w:t>
      </w:r>
      <w:r w:rsidRPr="00D20357">
        <w:rPr>
          <w:vertAlign w:val="subscript"/>
        </w:rPr>
        <w:t>2</w:t>
      </w:r>
      <w:r w:rsidRPr="00D20357">
        <w:t>/CNT using Zn(OTf)</w:t>
      </w:r>
      <w:r w:rsidRPr="00D20357">
        <w:rPr>
          <w:vertAlign w:val="subscript"/>
        </w:rPr>
        <w:t>2</w:t>
      </w:r>
      <w:r w:rsidRPr="00D20357">
        <w:t>/C</w:t>
      </w:r>
      <w:r w:rsidRPr="00D20357">
        <w:rPr>
          <w:vertAlign w:val="subscript"/>
        </w:rPr>
        <w:t>10</w:t>
      </w:r>
    </w:p>
    <w:p w14:paraId="1C7F229B" w14:textId="77777777" w:rsidR="00E16A81" w:rsidRPr="00D20357" w:rsidRDefault="00E16A81" w:rsidP="00E64AD9">
      <w:pPr>
        <w:rPr>
          <w:vertAlign w:val="subscript"/>
        </w:rPr>
      </w:pPr>
    </w:p>
    <w:p w14:paraId="69AD3505" w14:textId="77777777" w:rsidR="00E16A81" w:rsidRPr="00D20357" w:rsidRDefault="00B36CF0" w:rsidP="00E64AD9">
      <w:pPr>
        <w:jc w:val="center"/>
      </w:pPr>
      <w:r w:rsidRPr="00D20357">
        <w:rPr>
          <w:noProof/>
          <w:lang w:val="en-IN" w:eastAsia="en-IN"/>
        </w:rPr>
        <w:drawing>
          <wp:inline distT="0" distB="0" distL="0" distR="0" wp14:anchorId="40B2C40F" wp14:editId="25184C2B">
            <wp:extent cx="4272878" cy="1800000"/>
            <wp:effectExtent l="0" t="0" r="0" b="0"/>
            <wp:docPr id="1443738482" name="图片 1"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738482" name="图片 1" descr="图表, 直方图&#10;&#10;描述已自动生成"/>
                    <pic:cNvPicPr/>
                  </pic:nvPicPr>
                  <pic:blipFill>
                    <a:blip r:embed="rId60"/>
                    <a:stretch>
                      <a:fillRect/>
                    </a:stretch>
                  </pic:blipFill>
                  <pic:spPr>
                    <a:xfrm>
                      <a:off x="0" y="0"/>
                      <a:ext cx="4272878" cy="1800000"/>
                    </a:xfrm>
                    <a:prstGeom prst="rect">
                      <a:avLst/>
                    </a:prstGeom>
                  </pic:spPr>
                </pic:pic>
              </a:graphicData>
            </a:graphic>
          </wp:inline>
        </w:drawing>
      </w:r>
    </w:p>
    <w:p w14:paraId="5CEB5727" w14:textId="77777777" w:rsidR="00E16A81" w:rsidRPr="00D20357" w:rsidRDefault="00B36CF0" w:rsidP="003A4ED0">
      <w:r w:rsidRPr="00D20357">
        <w:rPr>
          <w:b/>
        </w:rPr>
        <w:t>Fig. S</w:t>
      </w:r>
      <w:r w:rsidR="00DD3C19" w:rsidRPr="00D20357">
        <w:rPr>
          <w:rFonts w:eastAsiaTheme="minorEastAsia"/>
          <w:b/>
          <w:lang w:eastAsia="zh-CN"/>
        </w:rPr>
        <w:t>5</w:t>
      </w:r>
      <w:r w:rsidR="003A0F34" w:rsidRPr="00D20357">
        <w:rPr>
          <w:rFonts w:eastAsiaTheme="minorEastAsia"/>
          <w:b/>
          <w:lang w:eastAsia="zh-CN"/>
        </w:rPr>
        <w:t>2</w:t>
      </w:r>
      <w:r w:rsidRPr="00D20357">
        <w:t xml:space="preserve"> Capacitive contribution of Zn||VO</w:t>
      </w:r>
      <w:r w:rsidRPr="00D20357">
        <w:rPr>
          <w:vertAlign w:val="subscript"/>
        </w:rPr>
        <w:t>2</w:t>
      </w:r>
      <w:r w:rsidRPr="00D20357">
        <w:t>/CNT using Zn(OTf)</w:t>
      </w:r>
      <w:r w:rsidRPr="00D20357">
        <w:rPr>
          <w:vertAlign w:val="subscript"/>
        </w:rPr>
        <w:t>2</w:t>
      </w:r>
      <w:r w:rsidRPr="00D20357">
        <w:t>/C</w:t>
      </w:r>
      <w:r w:rsidRPr="00D20357">
        <w:rPr>
          <w:vertAlign w:val="subscript"/>
        </w:rPr>
        <w:t>10</w:t>
      </w:r>
    </w:p>
    <w:p w14:paraId="55572B1D" w14:textId="77777777" w:rsidR="00E16A81" w:rsidRPr="00D20357" w:rsidRDefault="00B36CF0" w:rsidP="003A4ED0">
      <w:pPr>
        <w:jc w:val="center"/>
      </w:pPr>
      <w:r w:rsidRPr="00D20357">
        <w:rPr>
          <w:noProof/>
          <w:lang w:val="en-IN" w:eastAsia="en-IN"/>
        </w:rPr>
        <w:lastRenderedPageBreak/>
        <w:drawing>
          <wp:inline distT="0" distB="0" distL="0" distR="0" wp14:anchorId="302EC37F" wp14:editId="0D0EA99E">
            <wp:extent cx="2887928" cy="1800000"/>
            <wp:effectExtent l="0" t="0" r="8255" b="0"/>
            <wp:docPr id="1669379545" name="图片 1"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379545" name="图片 1" descr="卡通人物&#10;&#10;中度可信度描述已自动生成"/>
                    <pic:cNvPicPr/>
                  </pic:nvPicPr>
                  <pic:blipFill>
                    <a:blip r:embed="rId61"/>
                    <a:stretch>
                      <a:fillRect/>
                    </a:stretch>
                  </pic:blipFill>
                  <pic:spPr>
                    <a:xfrm>
                      <a:off x="0" y="0"/>
                      <a:ext cx="2887928" cy="1800000"/>
                    </a:xfrm>
                    <a:prstGeom prst="rect">
                      <a:avLst/>
                    </a:prstGeom>
                  </pic:spPr>
                </pic:pic>
              </a:graphicData>
            </a:graphic>
          </wp:inline>
        </w:drawing>
      </w:r>
    </w:p>
    <w:p w14:paraId="6DB70FE6" w14:textId="77777777" w:rsidR="00E16A81" w:rsidRPr="00D20357" w:rsidRDefault="00B36CF0" w:rsidP="003A4ED0">
      <w:pPr>
        <w:rPr>
          <w:rFonts w:eastAsiaTheme="minorEastAsia"/>
          <w:lang w:eastAsia="zh-CN"/>
        </w:rPr>
      </w:pPr>
      <w:r w:rsidRPr="00D20357">
        <w:rPr>
          <w:b/>
        </w:rPr>
        <w:t>Fig. S</w:t>
      </w:r>
      <w:r w:rsidR="00DD3C19" w:rsidRPr="00D20357">
        <w:rPr>
          <w:rFonts w:eastAsiaTheme="minorEastAsia"/>
          <w:b/>
          <w:lang w:eastAsia="zh-CN"/>
        </w:rPr>
        <w:t>5</w:t>
      </w:r>
      <w:r w:rsidR="003A0F34" w:rsidRPr="00D20357">
        <w:rPr>
          <w:rFonts w:eastAsiaTheme="minorEastAsia"/>
          <w:b/>
          <w:lang w:eastAsia="zh-CN"/>
        </w:rPr>
        <w:t>3</w:t>
      </w:r>
      <w:r w:rsidRPr="00D20357">
        <w:t xml:space="preserve"> Practical application of Zn||VO</w:t>
      </w:r>
      <w:r w:rsidRPr="00D20357">
        <w:rPr>
          <w:vertAlign w:val="subscript"/>
        </w:rPr>
        <w:t>2</w:t>
      </w:r>
      <w:r w:rsidRPr="00D20357">
        <w:t>/CNT pouch cell with Zn(OTf)</w:t>
      </w:r>
      <w:r w:rsidRPr="00D20357">
        <w:rPr>
          <w:vertAlign w:val="subscript"/>
        </w:rPr>
        <w:t>2</w:t>
      </w:r>
      <w:r w:rsidRPr="00D20357">
        <w:t>/C</w:t>
      </w:r>
      <w:r w:rsidRPr="00D20357">
        <w:rPr>
          <w:vertAlign w:val="subscript"/>
        </w:rPr>
        <w:t>10</w:t>
      </w:r>
      <w:r w:rsidRPr="00D20357">
        <w:t xml:space="preserve"> electrolyte in powering an electronic alarm clock</w:t>
      </w:r>
    </w:p>
    <w:p w14:paraId="025E8C1F" w14:textId="77777777" w:rsidR="00E16A81" w:rsidRPr="00D20357" w:rsidRDefault="003A0F34" w:rsidP="003A4ED0">
      <w:pPr>
        <w:jc w:val="center"/>
        <w:rPr>
          <w:rFonts w:eastAsiaTheme="minorEastAsia"/>
          <w:b/>
          <w:lang w:eastAsia="zh-CN"/>
        </w:rPr>
      </w:pPr>
      <w:r w:rsidRPr="00D20357">
        <w:rPr>
          <w:noProof/>
          <w:lang w:val="en-IN" w:eastAsia="en-IN"/>
        </w:rPr>
        <w:drawing>
          <wp:inline distT="0" distB="0" distL="0" distR="0" wp14:anchorId="53AAE22B" wp14:editId="539D0E84">
            <wp:extent cx="2326233" cy="2050530"/>
            <wp:effectExtent l="0" t="0" r="0" b="0"/>
            <wp:docPr id="641776449" name="图片 3" descr="图片包含 照片, 旧, 游戏机, 食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776449" name="图片 3" descr="图片包含 照片, 旧, 游戏机, 食物&#10;&#10;AI 生成的内容可能不正确。"/>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7087" t="2830" r="48416" b="-11763"/>
                    <a:stretch>
                      <a:fillRect/>
                    </a:stretch>
                  </pic:blipFill>
                  <pic:spPr bwMode="auto">
                    <a:xfrm>
                      <a:off x="0" y="0"/>
                      <a:ext cx="2353905" cy="2074922"/>
                    </a:xfrm>
                    <a:prstGeom prst="rect">
                      <a:avLst/>
                    </a:prstGeom>
                    <a:noFill/>
                    <a:ln>
                      <a:noFill/>
                    </a:ln>
                    <a:extLst>
                      <a:ext uri="{53640926-AAD7-44D8-BBD7-CCE9431645EC}">
                        <a14:shadowObscured xmlns:a14="http://schemas.microsoft.com/office/drawing/2010/main"/>
                      </a:ext>
                    </a:extLst>
                  </pic:spPr>
                </pic:pic>
              </a:graphicData>
            </a:graphic>
          </wp:inline>
        </w:drawing>
      </w:r>
    </w:p>
    <w:p w14:paraId="222F1C0D" w14:textId="77777777" w:rsidR="00E16A81" w:rsidRPr="00D20357" w:rsidRDefault="003A0F34" w:rsidP="003A4ED0">
      <w:pPr>
        <w:rPr>
          <w:rFonts w:eastAsiaTheme="minorEastAsia"/>
          <w:lang w:eastAsia="zh-CN"/>
        </w:rPr>
      </w:pPr>
      <w:r w:rsidRPr="00D20357">
        <w:rPr>
          <w:b/>
        </w:rPr>
        <w:t>Fig. S</w:t>
      </w:r>
      <w:r w:rsidRPr="00D20357">
        <w:rPr>
          <w:rFonts w:eastAsiaTheme="minorEastAsia"/>
          <w:b/>
          <w:lang w:eastAsia="zh-CN"/>
        </w:rPr>
        <w:t>54</w:t>
      </w:r>
      <w:r w:rsidRPr="00D20357">
        <w:t xml:space="preserve"> </w:t>
      </w:r>
      <w:bookmarkStart w:id="17" w:name="_Hlk211525092"/>
      <w:r w:rsidRPr="00D20357">
        <w:t xml:space="preserve">SEM image of </w:t>
      </w:r>
      <w:r w:rsidRPr="00D20357">
        <w:rPr>
          <w:rFonts w:eastAsiaTheme="minorEastAsia"/>
          <w:lang w:eastAsia="zh-CN"/>
        </w:rPr>
        <w:t>VO</w:t>
      </w:r>
      <w:r w:rsidRPr="00D20357">
        <w:rPr>
          <w:rFonts w:eastAsiaTheme="minorEastAsia"/>
          <w:vertAlign w:val="subscript"/>
          <w:lang w:eastAsia="zh-CN"/>
        </w:rPr>
        <w:t>2</w:t>
      </w:r>
      <w:r w:rsidRPr="00D20357">
        <w:rPr>
          <w:rFonts w:eastAsiaTheme="minorEastAsia"/>
          <w:lang w:eastAsia="zh-CN"/>
        </w:rPr>
        <w:t xml:space="preserve">/CNT </w:t>
      </w:r>
      <w:r w:rsidRPr="00D20357">
        <w:t>cathodes with</w:t>
      </w:r>
      <w:r w:rsidR="00651FFE" w:rsidRPr="00D20357">
        <w:rPr>
          <w:rFonts w:eastAsiaTheme="minorEastAsia"/>
          <w:lang w:eastAsia="zh-CN"/>
        </w:rPr>
        <w:t xml:space="preserve"> </w:t>
      </w:r>
      <w:r w:rsidRPr="00D20357">
        <w:t>Zn(OTf)</w:t>
      </w:r>
      <w:r w:rsidRPr="00D20357">
        <w:rPr>
          <w:vertAlign w:val="subscript"/>
        </w:rPr>
        <w:t>2</w:t>
      </w:r>
      <w:r w:rsidRPr="00D20357">
        <w:t xml:space="preserve"> after cycling</w:t>
      </w:r>
      <w:bookmarkEnd w:id="17"/>
    </w:p>
    <w:p w14:paraId="20E6F03B" w14:textId="77777777" w:rsidR="00E16A81" w:rsidRPr="00D20357" w:rsidRDefault="00651FFE" w:rsidP="003A4ED0">
      <w:pPr>
        <w:jc w:val="center"/>
        <w:rPr>
          <w:rFonts w:eastAsiaTheme="minorEastAsia"/>
          <w:b/>
          <w:lang w:eastAsia="zh-CN"/>
        </w:rPr>
      </w:pPr>
      <w:r w:rsidRPr="00D20357">
        <w:rPr>
          <w:noProof/>
          <w:lang w:val="en-IN" w:eastAsia="en-IN"/>
        </w:rPr>
        <w:drawing>
          <wp:inline distT="0" distB="0" distL="0" distR="0" wp14:anchorId="7AD4B747" wp14:editId="7346FC72">
            <wp:extent cx="2489627" cy="2057400"/>
            <wp:effectExtent l="0" t="0" r="0" b="0"/>
            <wp:docPr id="2136303686" name="图片 3" descr="图片包含 照片, 旧, 游戏机, 食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776449" name="图片 3" descr="图片包含 照片, 旧, 游戏机, 食物&#10;&#10;AI 生成的内容可能不正确。"/>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57023" t="2830" r="-4487" b="-11763"/>
                    <a:stretch>
                      <a:fillRect/>
                    </a:stretch>
                  </pic:blipFill>
                  <pic:spPr bwMode="auto">
                    <a:xfrm>
                      <a:off x="0" y="0"/>
                      <a:ext cx="2507190" cy="2071914"/>
                    </a:xfrm>
                    <a:prstGeom prst="rect">
                      <a:avLst/>
                    </a:prstGeom>
                    <a:noFill/>
                    <a:ln>
                      <a:noFill/>
                    </a:ln>
                    <a:extLst>
                      <a:ext uri="{53640926-AAD7-44D8-BBD7-CCE9431645EC}">
                        <a14:shadowObscured xmlns:a14="http://schemas.microsoft.com/office/drawing/2010/main"/>
                      </a:ext>
                    </a:extLst>
                  </pic:spPr>
                </pic:pic>
              </a:graphicData>
            </a:graphic>
          </wp:inline>
        </w:drawing>
      </w:r>
    </w:p>
    <w:p w14:paraId="0BFB0C0C" w14:textId="77777777" w:rsidR="00E16A81" w:rsidRPr="00D20357" w:rsidRDefault="00651FFE" w:rsidP="003A4ED0">
      <w:r w:rsidRPr="00D20357">
        <w:rPr>
          <w:b/>
        </w:rPr>
        <w:t>Fig. S</w:t>
      </w:r>
      <w:r w:rsidRPr="00D20357">
        <w:rPr>
          <w:rFonts w:eastAsiaTheme="minorEastAsia"/>
          <w:b/>
          <w:lang w:eastAsia="zh-CN"/>
        </w:rPr>
        <w:t>55</w:t>
      </w:r>
      <w:r w:rsidRPr="00D20357">
        <w:t xml:space="preserve"> </w:t>
      </w:r>
      <w:bookmarkStart w:id="18" w:name="_Hlk211525105"/>
      <w:r w:rsidRPr="00D20357">
        <w:t xml:space="preserve">SEM image of </w:t>
      </w:r>
      <w:r w:rsidRPr="00D20357">
        <w:rPr>
          <w:rFonts w:eastAsiaTheme="minorEastAsia"/>
          <w:lang w:eastAsia="zh-CN"/>
        </w:rPr>
        <w:t>VO</w:t>
      </w:r>
      <w:r w:rsidRPr="00D20357">
        <w:rPr>
          <w:rFonts w:eastAsiaTheme="minorEastAsia"/>
          <w:vertAlign w:val="subscript"/>
          <w:lang w:eastAsia="zh-CN"/>
        </w:rPr>
        <w:t>2</w:t>
      </w:r>
      <w:r w:rsidRPr="00D20357">
        <w:rPr>
          <w:rFonts w:eastAsiaTheme="minorEastAsia"/>
          <w:lang w:eastAsia="zh-CN"/>
        </w:rPr>
        <w:t xml:space="preserve">/CNT </w:t>
      </w:r>
      <w:r w:rsidRPr="00D20357">
        <w:t>cathodes with Zn(OTf)</w:t>
      </w:r>
      <w:r w:rsidRPr="00D20357">
        <w:rPr>
          <w:vertAlign w:val="subscript"/>
        </w:rPr>
        <w:t>2</w:t>
      </w:r>
      <w:r w:rsidRPr="00D20357">
        <w:t>/C</w:t>
      </w:r>
      <w:r w:rsidRPr="00D20357">
        <w:rPr>
          <w:vertAlign w:val="subscript"/>
        </w:rPr>
        <w:t>10</w:t>
      </w:r>
      <w:r w:rsidRPr="00D20357">
        <w:t xml:space="preserve"> after cycling</w:t>
      </w:r>
      <w:bookmarkEnd w:id="18"/>
    </w:p>
    <w:p w14:paraId="3909EFD7" w14:textId="77777777" w:rsidR="00E16A81" w:rsidRPr="00D20357" w:rsidRDefault="00E16A81" w:rsidP="003A4ED0">
      <w:pPr>
        <w:rPr>
          <w:rFonts w:eastAsiaTheme="minorEastAsia"/>
          <w:lang w:eastAsia="zh-CN"/>
        </w:rPr>
      </w:pPr>
    </w:p>
    <w:p w14:paraId="1BF996B5" w14:textId="77777777" w:rsidR="00E16A81" w:rsidRPr="00D20357" w:rsidRDefault="00651FFE" w:rsidP="003A4ED0">
      <w:pPr>
        <w:jc w:val="center"/>
        <w:rPr>
          <w:rFonts w:eastAsiaTheme="minorEastAsia"/>
          <w:lang w:val="en-US" w:eastAsia="zh-CN"/>
        </w:rPr>
      </w:pPr>
      <w:r w:rsidRPr="00D20357">
        <w:rPr>
          <w:noProof/>
          <w:lang w:val="en-IN" w:eastAsia="en-IN"/>
        </w:rPr>
        <w:drawing>
          <wp:inline distT="0" distB="0" distL="0" distR="0" wp14:anchorId="421582A8" wp14:editId="4C691295">
            <wp:extent cx="2612658" cy="1953158"/>
            <wp:effectExtent l="0" t="0" r="0" b="9525"/>
            <wp:docPr id="1485833032" name="图片 1" descr="雪地上的风景&#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33032" name="图片 1" descr="雪地上的风景&#10;&#10;AI 生成的内容可能不正确。"/>
                    <pic:cNvPicPr/>
                  </pic:nvPicPr>
                  <pic:blipFill>
                    <a:blip r:embed="rId63"/>
                    <a:stretch>
                      <a:fillRect/>
                    </a:stretch>
                  </pic:blipFill>
                  <pic:spPr>
                    <a:xfrm>
                      <a:off x="0" y="0"/>
                      <a:ext cx="2620265" cy="1958845"/>
                    </a:xfrm>
                    <a:prstGeom prst="rect">
                      <a:avLst/>
                    </a:prstGeom>
                  </pic:spPr>
                </pic:pic>
              </a:graphicData>
            </a:graphic>
          </wp:inline>
        </w:drawing>
      </w:r>
    </w:p>
    <w:p w14:paraId="085481EF" w14:textId="77777777" w:rsidR="00E16A81" w:rsidRPr="00D20357" w:rsidRDefault="00651FFE" w:rsidP="003A4ED0">
      <w:pPr>
        <w:rPr>
          <w:rFonts w:eastAsiaTheme="minorEastAsia"/>
          <w:lang w:val="en-US" w:eastAsia="zh-CN"/>
        </w:rPr>
      </w:pPr>
      <w:r w:rsidRPr="00D20357">
        <w:rPr>
          <w:b/>
        </w:rPr>
        <w:t>Fig. S</w:t>
      </w:r>
      <w:r w:rsidRPr="00D20357">
        <w:rPr>
          <w:rFonts w:eastAsiaTheme="minorEastAsia"/>
          <w:b/>
          <w:lang w:eastAsia="zh-CN"/>
        </w:rPr>
        <w:t>56</w:t>
      </w:r>
      <w:bookmarkStart w:id="19" w:name="_Hlk211525118"/>
      <w:r w:rsidRPr="00D20357">
        <w:t xml:space="preserve"> </w:t>
      </w:r>
      <w:r w:rsidRPr="00D20357">
        <w:rPr>
          <w:lang w:val="en-US"/>
        </w:rPr>
        <w:t>Cross-section SEM image of cathodes with</w:t>
      </w:r>
      <w:r w:rsidRPr="00D20357">
        <w:rPr>
          <w:rFonts w:eastAsiaTheme="minorEastAsia"/>
          <w:lang w:val="en-US" w:eastAsia="zh-CN"/>
        </w:rPr>
        <w:t xml:space="preserve"> </w:t>
      </w:r>
      <w:r w:rsidRPr="00D20357">
        <w:rPr>
          <w:lang w:val="en-US"/>
        </w:rPr>
        <w:t>Zn(</w:t>
      </w:r>
      <w:proofErr w:type="spellStart"/>
      <w:r w:rsidRPr="00D20357">
        <w:rPr>
          <w:lang w:val="en-US"/>
        </w:rPr>
        <w:t>OTf</w:t>
      </w:r>
      <w:proofErr w:type="spellEnd"/>
      <w:r w:rsidRPr="00D20357">
        <w:rPr>
          <w:lang w:val="en-US"/>
        </w:rPr>
        <w:t>)</w:t>
      </w:r>
      <w:r w:rsidRPr="00D20357">
        <w:rPr>
          <w:vertAlign w:val="subscript"/>
          <w:lang w:val="en-US"/>
        </w:rPr>
        <w:t>2</w:t>
      </w:r>
      <w:r w:rsidRPr="00D20357">
        <w:rPr>
          <w:rFonts w:eastAsiaTheme="minorEastAsia"/>
          <w:lang w:val="en-US" w:eastAsia="zh-CN"/>
        </w:rPr>
        <w:t xml:space="preserve"> </w:t>
      </w:r>
      <w:r w:rsidRPr="00D20357">
        <w:rPr>
          <w:lang w:val="en-US"/>
        </w:rPr>
        <w:t>after cycling</w:t>
      </w:r>
      <w:bookmarkEnd w:id="19"/>
    </w:p>
    <w:p w14:paraId="0CEF9A6F" w14:textId="77777777" w:rsidR="00E16A81" w:rsidRPr="00D20357" w:rsidRDefault="005D5F0A" w:rsidP="003A4ED0">
      <w:pPr>
        <w:jc w:val="center"/>
        <w:rPr>
          <w:rFonts w:eastAsiaTheme="minorEastAsia"/>
          <w:lang w:val="en-US" w:eastAsia="zh-CN"/>
        </w:rPr>
      </w:pPr>
      <w:r w:rsidRPr="00D20357">
        <w:rPr>
          <w:rFonts w:eastAsiaTheme="minorEastAsia"/>
          <w:lang w:val="en-US" w:eastAsia="zh-CN"/>
        </w:rPr>
        <w:br w:type="page"/>
      </w:r>
      <w:r w:rsidR="00651FFE" w:rsidRPr="00D20357">
        <w:rPr>
          <w:noProof/>
          <w:lang w:val="en-IN" w:eastAsia="en-IN"/>
        </w:rPr>
        <w:lastRenderedPageBreak/>
        <w:drawing>
          <wp:inline distT="0" distB="0" distL="0" distR="0" wp14:anchorId="4D68B775" wp14:editId="0987888B">
            <wp:extent cx="2292402" cy="1714500"/>
            <wp:effectExtent l="0" t="0" r="0" b="0"/>
            <wp:docPr id="1894268206" name="图片 1" descr="雪地上&#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268206" name="图片 1" descr="雪地上&#10;&#10;AI 生成的内容可能不正确。"/>
                    <pic:cNvPicPr/>
                  </pic:nvPicPr>
                  <pic:blipFill>
                    <a:blip r:embed="rId64"/>
                    <a:stretch>
                      <a:fillRect/>
                    </a:stretch>
                  </pic:blipFill>
                  <pic:spPr>
                    <a:xfrm>
                      <a:off x="0" y="0"/>
                      <a:ext cx="2295240" cy="1716623"/>
                    </a:xfrm>
                    <a:prstGeom prst="rect">
                      <a:avLst/>
                    </a:prstGeom>
                  </pic:spPr>
                </pic:pic>
              </a:graphicData>
            </a:graphic>
          </wp:inline>
        </w:drawing>
      </w:r>
    </w:p>
    <w:p w14:paraId="4165FF1A" w14:textId="77777777" w:rsidR="00E16A81" w:rsidRPr="00D20357" w:rsidRDefault="00651FFE" w:rsidP="003A4ED0">
      <w:pPr>
        <w:rPr>
          <w:lang w:val="en-US"/>
        </w:rPr>
      </w:pPr>
      <w:r w:rsidRPr="00D20357">
        <w:rPr>
          <w:b/>
        </w:rPr>
        <w:t>Fig. S</w:t>
      </w:r>
      <w:r w:rsidRPr="00D20357">
        <w:rPr>
          <w:rFonts w:eastAsiaTheme="minorEastAsia"/>
          <w:b/>
          <w:lang w:eastAsia="zh-CN"/>
        </w:rPr>
        <w:t>57</w:t>
      </w:r>
      <w:r w:rsidRPr="00D20357">
        <w:t xml:space="preserve"> </w:t>
      </w:r>
      <w:r w:rsidRPr="00D20357">
        <w:rPr>
          <w:lang w:val="en-US"/>
        </w:rPr>
        <w:t>Cross-section SEM image of cathodes with</w:t>
      </w:r>
      <w:r w:rsidRPr="00D20357">
        <w:rPr>
          <w:rFonts w:eastAsiaTheme="minorEastAsia"/>
          <w:lang w:val="en-US" w:eastAsia="zh-CN"/>
        </w:rPr>
        <w:t xml:space="preserve"> </w:t>
      </w:r>
      <w:r w:rsidRPr="00D20357">
        <w:rPr>
          <w:lang w:val="en-US"/>
        </w:rPr>
        <w:t>Zn(</w:t>
      </w:r>
      <w:proofErr w:type="spellStart"/>
      <w:r w:rsidRPr="00D20357">
        <w:rPr>
          <w:lang w:val="en-US"/>
        </w:rPr>
        <w:t>OTf</w:t>
      </w:r>
      <w:proofErr w:type="spellEnd"/>
      <w:r w:rsidRPr="00D20357">
        <w:rPr>
          <w:lang w:val="en-US"/>
        </w:rPr>
        <w:t>)</w:t>
      </w:r>
      <w:r w:rsidRPr="00D20357">
        <w:rPr>
          <w:vertAlign w:val="subscript"/>
          <w:lang w:val="en-US"/>
        </w:rPr>
        <w:t>2</w:t>
      </w:r>
      <w:r w:rsidRPr="00D20357">
        <w:rPr>
          <w:rFonts w:eastAsiaTheme="minorEastAsia"/>
          <w:lang w:val="en-US" w:eastAsia="zh-CN"/>
        </w:rPr>
        <w:t>/C</w:t>
      </w:r>
      <w:r w:rsidRPr="00D20357">
        <w:rPr>
          <w:rFonts w:eastAsiaTheme="minorEastAsia"/>
          <w:vertAlign w:val="subscript"/>
          <w:lang w:val="en-US" w:eastAsia="zh-CN"/>
        </w:rPr>
        <w:t>10</w:t>
      </w:r>
      <w:r w:rsidRPr="00D20357">
        <w:rPr>
          <w:rFonts w:eastAsiaTheme="minorEastAsia"/>
          <w:lang w:val="en-US" w:eastAsia="zh-CN"/>
        </w:rPr>
        <w:t xml:space="preserve"> </w:t>
      </w:r>
      <w:r w:rsidRPr="00D20357">
        <w:rPr>
          <w:lang w:val="en-US"/>
        </w:rPr>
        <w:t>after cycling</w:t>
      </w:r>
    </w:p>
    <w:p w14:paraId="00F86C41" w14:textId="77777777" w:rsidR="00E16A81" w:rsidRPr="00D20357" w:rsidRDefault="00E16A81" w:rsidP="003A4ED0">
      <w:pPr>
        <w:rPr>
          <w:lang w:val="en-US"/>
        </w:rPr>
      </w:pPr>
    </w:p>
    <w:p w14:paraId="555DAAFD" w14:textId="77777777" w:rsidR="00E16A81" w:rsidRPr="00D20357" w:rsidRDefault="00E16A81" w:rsidP="003A4ED0">
      <w:pPr>
        <w:rPr>
          <w:rFonts w:eastAsiaTheme="minorEastAsia"/>
          <w:lang w:val="en-US" w:eastAsia="zh-CN"/>
        </w:rPr>
      </w:pPr>
    </w:p>
    <w:p w14:paraId="0CA0E576" w14:textId="77777777" w:rsidR="00E16A81" w:rsidRPr="00D20357" w:rsidRDefault="00651FFE" w:rsidP="003A4ED0">
      <w:pPr>
        <w:jc w:val="center"/>
        <w:rPr>
          <w:rFonts w:eastAsiaTheme="minorEastAsia"/>
          <w:lang w:eastAsia="zh-CN"/>
        </w:rPr>
      </w:pPr>
      <w:r w:rsidRPr="00D20357">
        <w:rPr>
          <w:noProof/>
          <w:lang w:val="en-IN" w:eastAsia="en-IN"/>
        </w:rPr>
        <w:drawing>
          <wp:inline distT="0" distB="0" distL="0" distR="0" wp14:anchorId="7DEEC230" wp14:editId="4B9CA7AB">
            <wp:extent cx="5236179" cy="4532217"/>
            <wp:effectExtent l="0" t="0" r="3175" b="1905"/>
            <wp:docPr id="1272448797" name="图片 6" descr="图片包含 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48797" name="图片 6" descr="图片包含 图形用户界面&#10;&#10;AI 生成的内容可能不正确。"/>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253361" cy="4547089"/>
                    </a:xfrm>
                    <a:prstGeom prst="rect">
                      <a:avLst/>
                    </a:prstGeom>
                    <a:noFill/>
                  </pic:spPr>
                </pic:pic>
              </a:graphicData>
            </a:graphic>
          </wp:inline>
        </w:drawing>
      </w:r>
    </w:p>
    <w:p w14:paraId="07509A6B" w14:textId="77777777" w:rsidR="00E16A81" w:rsidRPr="00D20357" w:rsidRDefault="00651FFE" w:rsidP="003A4ED0">
      <w:pPr>
        <w:rPr>
          <w:lang w:val="en-US"/>
        </w:rPr>
      </w:pPr>
      <w:r w:rsidRPr="00D20357">
        <w:rPr>
          <w:b/>
        </w:rPr>
        <w:t>Fig. S</w:t>
      </w:r>
      <w:r w:rsidRPr="00D20357">
        <w:rPr>
          <w:rFonts w:eastAsiaTheme="minorEastAsia"/>
          <w:b/>
          <w:lang w:eastAsia="zh-CN"/>
        </w:rPr>
        <w:t>5</w:t>
      </w:r>
      <w:r w:rsidR="00672E76" w:rsidRPr="00D20357">
        <w:rPr>
          <w:rFonts w:eastAsiaTheme="minorEastAsia"/>
          <w:b/>
          <w:lang w:eastAsia="zh-CN"/>
        </w:rPr>
        <w:t>8</w:t>
      </w:r>
      <w:r w:rsidRPr="00D20357">
        <w:rPr>
          <w:lang w:val="en-US"/>
        </w:rPr>
        <w:t xml:space="preserve"> </w:t>
      </w:r>
      <w:bookmarkStart w:id="20" w:name="_Hlk211525196"/>
      <w:r w:rsidR="00672E76" w:rsidRPr="00D20357">
        <w:rPr>
          <w:rFonts w:eastAsiaTheme="minorEastAsia"/>
          <w:lang w:val="en-US" w:eastAsia="zh-CN"/>
        </w:rPr>
        <w:t>C</w:t>
      </w:r>
      <w:r w:rsidRPr="00D20357">
        <w:rPr>
          <w:lang w:val="en-US"/>
        </w:rPr>
        <w:t>orresponding EDX mapping images</w:t>
      </w:r>
      <w:r w:rsidR="00672E76" w:rsidRPr="00D20357">
        <w:rPr>
          <w:rFonts w:eastAsiaTheme="minorEastAsia"/>
          <w:lang w:val="en-US" w:eastAsia="zh-CN"/>
        </w:rPr>
        <w:t xml:space="preserve"> of</w:t>
      </w:r>
      <w:r w:rsidR="00672E76" w:rsidRPr="00D20357">
        <w:t xml:space="preserve"> </w:t>
      </w:r>
      <w:r w:rsidR="00672E76" w:rsidRPr="00D20357">
        <w:rPr>
          <w:rFonts w:eastAsiaTheme="minorEastAsia"/>
          <w:lang w:val="en-US" w:eastAsia="zh-CN"/>
        </w:rPr>
        <w:t>c</w:t>
      </w:r>
      <w:r w:rsidR="00672E76" w:rsidRPr="00D20357">
        <w:rPr>
          <w:lang w:val="en-US"/>
        </w:rPr>
        <w:t>ross-section SEM images</w:t>
      </w:r>
      <w:r w:rsidRPr="00D20357">
        <w:rPr>
          <w:lang w:val="en-US"/>
        </w:rPr>
        <w:t xml:space="preserve"> </w:t>
      </w:r>
      <w:r w:rsidR="00672E76" w:rsidRPr="00D20357">
        <w:rPr>
          <w:rFonts w:eastAsiaTheme="minorEastAsia"/>
          <w:lang w:val="en-US" w:eastAsia="zh-CN"/>
        </w:rPr>
        <w:t>of</w:t>
      </w:r>
      <w:r w:rsidRPr="00D20357">
        <w:rPr>
          <w:lang w:val="en-US"/>
        </w:rPr>
        <w:t xml:space="preserve"> cathodes with (a-h) Zn(</w:t>
      </w:r>
      <w:proofErr w:type="spellStart"/>
      <w:r w:rsidRPr="00D20357">
        <w:rPr>
          <w:lang w:val="en-US"/>
        </w:rPr>
        <w:t>OTf</w:t>
      </w:r>
      <w:proofErr w:type="spellEnd"/>
      <w:r w:rsidRPr="00D20357">
        <w:rPr>
          <w:lang w:val="en-US"/>
        </w:rPr>
        <w:t>)</w:t>
      </w:r>
      <w:r w:rsidRPr="00D20357">
        <w:rPr>
          <w:vertAlign w:val="subscript"/>
          <w:lang w:val="en-US"/>
        </w:rPr>
        <w:t>2</w:t>
      </w:r>
      <w:r w:rsidRPr="00D20357">
        <w:rPr>
          <w:lang w:val="en-US"/>
        </w:rPr>
        <w:t>, and (</w:t>
      </w:r>
      <w:proofErr w:type="spellStart"/>
      <w:r w:rsidRPr="00D20357">
        <w:rPr>
          <w:lang w:val="en-US"/>
        </w:rPr>
        <w:t>i</w:t>
      </w:r>
      <w:proofErr w:type="spellEnd"/>
      <w:r w:rsidRPr="00D20357">
        <w:rPr>
          <w:lang w:val="en-US"/>
        </w:rPr>
        <w:t>-p) Zn(</w:t>
      </w:r>
      <w:proofErr w:type="spellStart"/>
      <w:r w:rsidRPr="00D20357">
        <w:rPr>
          <w:lang w:val="en-US"/>
        </w:rPr>
        <w:t>OTf</w:t>
      </w:r>
      <w:proofErr w:type="spellEnd"/>
      <w:r w:rsidRPr="00D20357">
        <w:rPr>
          <w:lang w:val="en-US"/>
        </w:rPr>
        <w:t>)</w:t>
      </w:r>
      <w:r w:rsidRPr="00D20357">
        <w:rPr>
          <w:vertAlign w:val="subscript"/>
          <w:lang w:val="en-US"/>
        </w:rPr>
        <w:t>2</w:t>
      </w:r>
      <w:r w:rsidRPr="00D20357">
        <w:rPr>
          <w:lang w:val="en-US"/>
        </w:rPr>
        <w:t>/C</w:t>
      </w:r>
      <w:r w:rsidRPr="00D20357">
        <w:rPr>
          <w:vertAlign w:val="subscript"/>
          <w:lang w:val="en-US"/>
        </w:rPr>
        <w:t>10</w:t>
      </w:r>
      <w:r w:rsidRPr="00D20357">
        <w:rPr>
          <w:lang w:val="en-US"/>
        </w:rPr>
        <w:t xml:space="preserve"> after cycling</w:t>
      </w:r>
      <w:bookmarkEnd w:id="20"/>
      <w:r w:rsidR="00A21B1F" w:rsidRPr="00D20357">
        <w:rPr>
          <w:lang w:val="en-US"/>
        </w:rPr>
        <w:br w:type="page"/>
      </w:r>
    </w:p>
    <w:p w14:paraId="5F6A529F" w14:textId="77777777" w:rsidR="00E16A81" w:rsidRPr="00D20357" w:rsidRDefault="005D5F0A" w:rsidP="003A4ED0">
      <w:pPr>
        <w:jc w:val="center"/>
        <w:rPr>
          <w:rFonts w:eastAsiaTheme="minorEastAsia"/>
          <w:b/>
          <w:lang w:eastAsia="zh-CN"/>
        </w:rPr>
      </w:pPr>
      <w:r w:rsidRPr="00D20357">
        <w:rPr>
          <w:noProof/>
          <w:lang w:val="en-IN" w:eastAsia="en-IN"/>
        </w:rPr>
        <w:lastRenderedPageBreak/>
        <w:drawing>
          <wp:inline distT="0" distB="0" distL="0" distR="0" wp14:anchorId="2C1DF3B3" wp14:editId="353A74AB">
            <wp:extent cx="5477708" cy="3232150"/>
            <wp:effectExtent l="0" t="0" r="0" b="0"/>
            <wp:docPr id="23" name="图片 22" descr="图表&#10;&#10;AI 生成的内容可能不正确。">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8B8A509-FBDE-F43C-6614-9CA9B998DD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图表&#10;&#10;AI 生成的内容可能不正确。">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8B8A509-FBDE-F43C-6614-9CA9B998DDD5}"/>
                        </a:ext>
                      </a:extLst>
                    </pic:cNvPr>
                    <pic:cNvPicPr>
                      <a:picLocks noChangeAspect="1"/>
                    </pic:cNvPicPr>
                  </pic:nvPicPr>
                  <pic:blipFill>
                    <a:blip r:embed="rId66"/>
                    <a:stretch>
                      <a:fillRect/>
                    </a:stretch>
                  </pic:blipFill>
                  <pic:spPr>
                    <a:xfrm>
                      <a:off x="0" y="0"/>
                      <a:ext cx="5495736" cy="3242787"/>
                    </a:xfrm>
                    <a:prstGeom prst="rect">
                      <a:avLst/>
                    </a:prstGeom>
                  </pic:spPr>
                </pic:pic>
              </a:graphicData>
            </a:graphic>
          </wp:inline>
        </w:drawing>
      </w:r>
    </w:p>
    <w:p w14:paraId="033CBD30" w14:textId="77777777" w:rsidR="00E16A81" w:rsidRPr="00D20357" w:rsidRDefault="005D5F0A" w:rsidP="00E64AD9">
      <w:pPr>
        <w:jc w:val="both"/>
        <w:rPr>
          <w:lang w:val="en-US"/>
        </w:rPr>
      </w:pPr>
      <w:r w:rsidRPr="00D20357">
        <w:rPr>
          <w:b/>
        </w:rPr>
        <w:t>Fig. S</w:t>
      </w:r>
      <w:r w:rsidRPr="00D20357">
        <w:rPr>
          <w:rFonts w:eastAsiaTheme="minorEastAsia"/>
          <w:b/>
          <w:lang w:eastAsia="zh-CN"/>
        </w:rPr>
        <w:t>5</w:t>
      </w:r>
      <w:r w:rsidR="00672E76" w:rsidRPr="00D20357">
        <w:rPr>
          <w:rFonts w:eastAsiaTheme="minorEastAsia"/>
          <w:b/>
          <w:lang w:eastAsia="zh-CN"/>
        </w:rPr>
        <w:t>9</w:t>
      </w:r>
      <w:r w:rsidRPr="00D20357">
        <w:t xml:space="preserve"> </w:t>
      </w:r>
      <w:bookmarkStart w:id="21" w:name="_Hlk211525220"/>
      <w:r w:rsidRPr="00D20357">
        <w:rPr>
          <w:lang w:val="en-US"/>
        </w:rPr>
        <w:t>XPS C 1s spectra of cathodes with (</w:t>
      </w:r>
      <w:r w:rsidRPr="00D20357">
        <w:rPr>
          <w:b/>
          <w:bCs/>
          <w:lang w:val="en-US"/>
        </w:rPr>
        <w:t>a</w:t>
      </w:r>
      <w:r w:rsidRPr="00D20357">
        <w:rPr>
          <w:lang w:val="en-US"/>
        </w:rPr>
        <w:t>) Zn(</w:t>
      </w:r>
      <w:proofErr w:type="spellStart"/>
      <w:r w:rsidRPr="00D20357">
        <w:rPr>
          <w:lang w:val="en-US"/>
        </w:rPr>
        <w:t>OTf</w:t>
      </w:r>
      <w:proofErr w:type="spellEnd"/>
      <w:r w:rsidRPr="00D20357">
        <w:rPr>
          <w:lang w:val="en-US"/>
        </w:rPr>
        <w:t>)</w:t>
      </w:r>
      <w:r w:rsidRPr="00D20357">
        <w:rPr>
          <w:vertAlign w:val="subscript"/>
          <w:lang w:val="en-US"/>
        </w:rPr>
        <w:t>2</w:t>
      </w:r>
      <w:r w:rsidRPr="00D20357">
        <w:rPr>
          <w:lang w:val="en-US"/>
        </w:rPr>
        <w:t>, and (</w:t>
      </w:r>
      <w:r w:rsidRPr="00D20357">
        <w:rPr>
          <w:b/>
          <w:bCs/>
          <w:lang w:val="en-US"/>
        </w:rPr>
        <w:t>b</w:t>
      </w:r>
      <w:r w:rsidRPr="00D20357">
        <w:rPr>
          <w:lang w:val="en-US"/>
        </w:rPr>
        <w:t>) Zn(</w:t>
      </w:r>
      <w:proofErr w:type="spellStart"/>
      <w:r w:rsidRPr="00D20357">
        <w:rPr>
          <w:lang w:val="en-US"/>
        </w:rPr>
        <w:t>OTf</w:t>
      </w:r>
      <w:proofErr w:type="spellEnd"/>
      <w:r w:rsidRPr="00D20357">
        <w:rPr>
          <w:lang w:val="en-US"/>
        </w:rPr>
        <w:t>)</w:t>
      </w:r>
      <w:r w:rsidRPr="00D20357">
        <w:rPr>
          <w:vertAlign w:val="subscript"/>
          <w:lang w:val="en-US"/>
        </w:rPr>
        <w:t>2</w:t>
      </w:r>
      <w:r w:rsidRPr="00D20357">
        <w:rPr>
          <w:lang w:val="en-US"/>
        </w:rPr>
        <w:t>/C</w:t>
      </w:r>
      <w:r w:rsidRPr="00D20357">
        <w:rPr>
          <w:vertAlign w:val="subscript"/>
          <w:lang w:val="en-US"/>
        </w:rPr>
        <w:t>10</w:t>
      </w:r>
      <w:r w:rsidRPr="00D20357">
        <w:rPr>
          <w:lang w:val="en-US"/>
        </w:rPr>
        <w:t xml:space="preserve"> after cycling. (</w:t>
      </w:r>
      <w:r w:rsidRPr="00D20357">
        <w:rPr>
          <w:b/>
          <w:bCs/>
          <w:lang w:val="en-US"/>
        </w:rPr>
        <w:t>c-e</w:t>
      </w:r>
      <w:r w:rsidRPr="00D20357">
        <w:rPr>
          <w:lang w:val="en-US"/>
        </w:rPr>
        <w:t>) XPS S 2p, N 1s, and V 2p spectra of cathodes with different electrolytes after cycling</w:t>
      </w:r>
      <w:bookmarkEnd w:id="21"/>
    </w:p>
    <w:p w14:paraId="4C327CD4" w14:textId="77777777" w:rsidR="00E16A81" w:rsidRPr="00D20357" w:rsidRDefault="00E16A81" w:rsidP="00E64AD9">
      <w:pPr>
        <w:jc w:val="both"/>
        <w:rPr>
          <w:rFonts w:eastAsiaTheme="minorEastAsia"/>
          <w:b/>
          <w:lang w:eastAsia="zh-CN"/>
        </w:rPr>
      </w:pPr>
    </w:p>
    <w:p w14:paraId="26799B57" w14:textId="1BA70F03" w:rsidR="00B36CF0" w:rsidRPr="00D20357" w:rsidRDefault="00B36CF0" w:rsidP="00FB1C07">
      <w:pPr>
        <w:pStyle w:val="p"/>
        <w:spacing w:after="120" w:line="240" w:lineRule="auto"/>
        <w:ind w:firstLine="0"/>
        <w:rPr>
          <w:lang w:val="en-US" w:eastAsia="zh-CN"/>
        </w:rPr>
      </w:pPr>
      <w:r w:rsidRPr="00D20357">
        <w:rPr>
          <w:rFonts w:eastAsia="MS Mincho"/>
          <w:b/>
          <w:szCs w:val="24"/>
          <w:lang w:eastAsia="ja-JP"/>
        </w:rPr>
        <w:t>Table S1</w:t>
      </w:r>
      <w:r w:rsidRPr="00D20357">
        <w:rPr>
          <w:b/>
          <w:szCs w:val="24"/>
        </w:rPr>
        <w:t xml:space="preserve"> </w:t>
      </w:r>
      <w:r w:rsidRPr="00D20357">
        <w:rPr>
          <w:rFonts w:eastAsia="MS Mincho"/>
          <w:bCs/>
          <w:szCs w:val="24"/>
          <w:lang w:val="en-US" w:eastAsia="ja-JP"/>
        </w:rPr>
        <w:t>Key parameters related to SAXS of different electrolytes</w:t>
      </w:r>
    </w:p>
    <w:tbl>
      <w:tblPr>
        <w:tblStyle w:val="TableGrid"/>
        <w:tblW w:w="8222" w:type="dxa"/>
        <w:tblBorders>
          <w:top w:val="none" w:sz="0" w:space="0" w:color="auto"/>
          <w:left w:val="none" w:sz="0" w:space="0" w:color="auto"/>
          <w:bottom w:val="none" w:sz="0" w:space="0" w:color="auto"/>
          <w:right w:val="none" w:sz="0" w:space="0" w:color="auto"/>
          <w:insideH w:val="single" w:sz="8" w:space="0" w:color="auto"/>
          <w:insideV w:val="none" w:sz="0" w:space="0" w:color="auto"/>
        </w:tblBorders>
        <w:tblLook w:val="04A0" w:firstRow="1" w:lastRow="0" w:firstColumn="1" w:lastColumn="0" w:noHBand="0" w:noVBand="1"/>
      </w:tblPr>
      <w:tblGrid>
        <w:gridCol w:w="1741"/>
        <w:gridCol w:w="3790"/>
        <w:gridCol w:w="2691"/>
      </w:tblGrid>
      <w:tr w:rsidR="00D20357" w:rsidRPr="00D20357" w14:paraId="64E8F461" w14:textId="77777777" w:rsidTr="00E64AD9">
        <w:trPr>
          <w:trHeight w:val="397"/>
        </w:trPr>
        <w:tc>
          <w:tcPr>
            <w:tcW w:w="1741" w:type="dxa"/>
            <w:tcBorders>
              <w:top w:val="single" w:sz="18" w:space="0" w:color="auto"/>
              <w:bottom w:val="single" w:sz="18" w:space="0" w:color="auto"/>
            </w:tcBorders>
            <w:vAlign w:val="center"/>
          </w:tcPr>
          <w:p w14:paraId="2249312C" w14:textId="77777777" w:rsidR="00B36CF0" w:rsidRPr="00D20357" w:rsidRDefault="00B36CF0" w:rsidP="003A4ED0">
            <w:pPr>
              <w:tabs>
                <w:tab w:val="left" w:pos="1560"/>
              </w:tabs>
              <w:jc w:val="center"/>
              <w:rPr>
                <w:rFonts w:ascii="Times New Roman" w:hAnsi="Times New Roman"/>
                <w:b/>
                <w:bCs/>
                <w:sz w:val="21"/>
                <w:szCs w:val="21"/>
              </w:rPr>
            </w:pPr>
            <w:r w:rsidRPr="00D20357">
              <w:rPr>
                <w:rFonts w:ascii="Times New Roman" w:hAnsi="Times New Roman"/>
                <w:b/>
                <w:bCs/>
                <w:sz w:val="21"/>
                <w:szCs w:val="21"/>
              </w:rPr>
              <w:t>Electrolyte</w:t>
            </w:r>
          </w:p>
        </w:tc>
        <w:tc>
          <w:tcPr>
            <w:tcW w:w="3790" w:type="dxa"/>
            <w:tcBorders>
              <w:top w:val="single" w:sz="18" w:space="0" w:color="auto"/>
              <w:bottom w:val="single" w:sz="18" w:space="0" w:color="auto"/>
            </w:tcBorders>
            <w:vAlign w:val="center"/>
          </w:tcPr>
          <w:p w14:paraId="6CF03348" w14:textId="77777777" w:rsidR="00B36CF0" w:rsidRPr="00D20357" w:rsidRDefault="00B36CF0" w:rsidP="003A4ED0">
            <w:pPr>
              <w:tabs>
                <w:tab w:val="left" w:pos="1162"/>
              </w:tabs>
              <w:jc w:val="center"/>
              <w:rPr>
                <w:rFonts w:ascii="Times New Roman" w:hAnsi="Times New Roman"/>
                <w:b/>
                <w:bCs/>
                <w:sz w:val="21"/>
                <w:szCs w:val="21"/>
              </w:rPr>
            </w:pPr>
            <w:r w:rsidRPr="00D20357">
              <w:rPr>
                <w:rFonts w:ascii="Times New Roman" w:hAnsi="Times New Roman"/>
                <w:b/>
                <w:bCs/>
                <w:i/>
                <w:iCs/>
                <w:sz w:val="21"/>
                <w:szCs w:val="21"/>
              </w:rPr>
              <w:t>R</w:t>
            </w:r>
            <w:r w:rsidRPr="00D20357">
              <w:rPr>
                <w:rFonts w:ascii="Times New Roman" w:hAnsi="Times New Roman"/>
                <w:b/>
                <w:bCs/>
                <w:i/>
                <w:iCs/>
                <w:sz w:val="21"/>
                <w:szCs w:val="21"/>
                <w:vertAlign w:val="subscript"/>
              </w:rPr>
              <w:t>g</w:t>
            </w:r>
            <w:r w:rsidRPr="00D20357">
              <w:rPr>
                <w:rFonts w:ascii="Times New Roman" w:hAnsi="Times New Roman"/>
                <w:b/>
                <w:bCs/>
                <w:sz w:val="21"/>
                <w:szCs w:val="21"/>
              </w:rPr>
              <w:t xml:space="preserve"> (nm) in Guinier plots</w:t>
            </w:r>
          </w:p>
        </w:tc>
        <w:tc>
          <w:tcPr>
            <w:tcW w:w="2691" w:type="dxa"/>
            <w:tcBorders>
              <w:top w:val="single" w:sz="18" w:space="0" w:color="auto"/>
              <w:bottom w:val="single" w:sz="18" w:space="0" w:color="auto"/>
            </w:tcBorders>
            <w:vAlign w:val="center"/>
          </w:tcPr>
          <w:p w14:paraId="55EC4A3D" w14:textId="77777777" w:rsidR="00B36CF0" w:rsidRPr="00D20357" w:rsidRDefault="00B36CF0" w:rsidP="003A4ED0">
            <w:pPr>
              <w:tabs>
                <w:tab w:val="left" w:pos="1162"/>
              </w:tabs>
              <w:jc w:val="center"/>
              <w:rPr>
                <w:rFonts w:ascii="Times New Roman" w:hAnsi="Times New Roman"/>
                <w:b/>
                <w:bCs/>
                <w:sz w:val="21"/>
                <w:szCs w:val="21"/>
              </w:rPr>
            </w:pPr>
            <w:r w:rsidRPr="00D20357">
              <w:rPr>
                <w:rFonts w:ascii="Times New Roman" w:hAnsi="Times New Roman"/>
                <w:b/>
                <w:bCs/>
                <w:sz w:val="21"/>
                <w:szCs w:val="21"/>
              </w:rPr>
              <w:t>r</w:t>
            </w:r>
            <w:r w:rsidRPr="00D20357">
              <w:rPr>
                <w:rFonts w:ascii="Times New Roman" w:hAnsi="Times New Roman"/>
                <w:b/>
                <w:bCs/>
                <w:sz w:val="21"/>
                <w:szCs w:val="21"/>
                <w:vertAlign w:val="subscript"/>
              </w:rPr>
              <w:t>max</w:t>
            </w:r>
            <w:r w:rsidRPr="00D20357">
              <w:rPr>
                <w:rFonts w:ascii="Times New Roman" w:hAnsi="Times New Roman"/>
                <w:b/>
                <w:bCs/>
                <w:sz w:val="21"/>
                <w:szCs w:val="21"/>
              </w:rPr>
              <w:t xml:space="preserve"> (nm) in PDDF plots</w:t>
            </w:r>
          </w:p>
        </w:tc>
      </w:tr>
      <w:tr w:rsidR="00D20357" w:rsidRPr="00D20357" w14:paraId="3F780311" w14:textId="77777777" w:rsidTr="00E64AD9">
        <w:trPr>
          <w:trHeight w:val="397"/>
        </w:trPr>
        <w:tc>
          <w:tcPr>
            <w:tcW w:w="1741" w:type="dxa"/>
            <w:tcBorders>
              <w:top w:val="single" w:sz="18" w:space="0" w:color="000000"/>
              <w:left w:val="single" w:sz="8" w:space="0" w:color="FFFFFF"/>
              <w:bottom w:val="single" w:sz="8" w:space="0" w:color="000000"/>
              <w:right w:val="single" w:sz="8" w:space="0" w:color="FFFFFF"/>
            </w:tcBorders>
            <w:shd w:val="clear" w:color="auto" w:fill="FFFFFF"/>
            <w:vAlign w:val="center"/>
          </w:tcPr>
          <w:p w14:paraId="57F40E7E" w14:textId="77777777" w:rsidR="00B36CF0" w:rsidRPr="00D20357" w:rsidRDefault="00B36CF0" w:rsidP="003A4ED0">
            <w:pPr>
              <w:tabs>
                <w:tab w:val="left" w:pos="1560"/>
              </w:tabs>
              <w:jc w:val="center"/>
              <w:rPr>
                <w:rFonts w:ascii="Times New Roman" w:hAnsi="Times New Roman"/>
                <w:sz w:val="21"/>
                <w:szCs w:val="21"/>
              </w:rPr>
            </w:pPr>
            <w:r w:rsidRPr="00D20357">
              <w:rPr>
                <w:rFonts w:ascii="Times New Roman" w:hAnsi="Times New Roman"/>
                <w:sz w:val="21"/>
                <w:szCs w:val="21"/>
              </w:rPr>
              <w:t>Zn(OTf)</w:t>
            </w:r>
            <w:r w:rsidRPr="00D20357">
              <w:rPr>
                <w:rFonts w:ascii="Times New Roman" w:hAnsi="Times New Roman"/>
                <w:sz w:val="21"/>
                <w:szCs w:val="21"/>
                <w:vertAlign w:val="subscript"/>
              </w:rPr>
              <w:t>2</w:t>
            </w:r>
          </w:p>
        </w:tc>
        <w:tc>
          <w:tcPr>
            <w:tcW w:w="3790" w:type="dxa"/>
            <w:tcBorders>
              <w:top w:val="single" w:sz="18" w:space="0" w:color="000000"/>
              <w:left w:val="single" w:sz="8" w:space="0" w:color="FFFFFF"/>
              <w:bottom w:val="single" w:sz="8" w:space="0" w:color="000000"/>
              <w:right w:val="single" w:sz="8" w:space="0" w:color="FFFFFF"/>
            </w:tcBorders>
            <w:shd w:val="clear" w:color="auto" w:fill="FFFFFF"/>
            <w:vAlign w:val="center"/>
          </w:tcPr>
          <w:p w14:paraId="48DCEF22" w14:textId="77777777" w:rsidR="00B36CF0" w:rsidRPr="00D20357" w:rsidRDefault="00B36CF0" w:rsidP="003A4ED0">
            <w:pPr>
              <w:tabs>
                <w:tab w:val="left" w:pos="1162"/>
              </w:tabs>
              <w:jc w:val="center"/>
              <w:rPr>
                <w:rFonts w:ascii="Times New Roman" w:hAnsi="Times New Roman"/>
                <w:sz w:val="21"/>
                <w:szCs w:val="21"/>
              </w:rPr>
            </w:pPr>
            <w:r w:rsidRPr="00D20357">
              <w:rPr>
                <w:rFonts w:ascii="Times New Roman" w:hAnsi="Times New Roman"/>
                <w:sz w:val="21"/>
                <w:szCs w:val="21"/>
              </w:rPr>
              <w:t>9.902</w:t>
            </w:r>
          </w:p>
        </w:tc>
        <w:tc>
          <w:tcPr>
            <w:tcW w:w="2691" w:type="dxa"/>
            <w:tcBorders>
              <w:top w:val="single" w:sz="18" w:space="0" w:color="auto"/>
            </w:tcBorders>
          </w:tcPr>
          <w:p w14:paraId="5ECED2C0" w14:textId="77777777" w:rsidR="00B36CF0" w:rsidRPr="00D20357" w:rsidRDefault="00B36CF0" w:rsidP="003A4ED0">
            <w:pPr>
              <w:tabs>
                <w:tab w:val="left" w:pos="1560"/>
              </w:tabs>
              <w:jc w:val="center"/>
              <w:rPr>
                <w:rFonts w:ascii="Times New Roman" w:hAnsi="Times New Roman"/>
                <w:sz w:val="21"/>
                <w:szCs w:val="21"/>
              </w:rPr>
            </w:pPr>
            <w:r w:rsidRPr="00D20357">
              <w:rPr>
                <w:rFonts w:ascii="Times New Roman" w:hAnsi="Times New Roman"/>
                <w:sz w:val="21"/>
                <w:szCs w:val="21"/>
              </w:rPr>
              <w:t>26.540</w:t>
            </w:r>
          </w:p>
        </w:tc>
      </w:tr>
      <w:tr w:rsidR="00D20357" w:rsidRPr="00D20357" w14:paraId="2436AD4E" w14:textId="77777777" w:rsidTr="00E64AD9">
        <w:trPr>
          <w:trHeight w:val="397"/>
        </w:trPr>
        <w:tc>
          <w:tcPr>
            <w:tcW w:w="1741" w:type="dxa"/>
            <w:tcBorders>
              <w:top w:val="single" w:sz="8" w:space="0" w:color="000000"/>
              <w:left w:val="single" w:sz="8" w:space="0" w:color="FFFFFF"/>
              <w:right w:val="single" w:sz="8" w:space="0" w:color="FFFFFF"/>
            </w:tcBorders>
            <w:shd w:val="clear" w:color="auto" w:fill="FFFFFF"/>
            <w:vAlign w:val="center"/>
          </w:tcPr>
          <w:p w14:paraId="7A1A6B8E" w14:textId="77777777" w:rsidR="00B36CF0" w:rsidRPr="00D20357" w:rsidRDefault="00B36CF0" w:rsidP="003A4ED0">
            <w:pPr>
              <w:tabs>
                <w:tab w:val="left" w:pos="1560"/>
              </w:tabs>
              <w:jc w:val="center"/>
              <w:rPr>
                <w:rFonts w:ascii="Times New Roman" w:hAnsi="Times New Roman"/>
                <w:sz w:val="21"/>
                <w:szCs w:val="21"/>
              </w:rPr>
            </w:pPr>
            <w:r w:rsidRPr="00D20357">
              <w:rPr>
                <w:rFonts w:ascii="Times New Roman" w:hAnsi="Times New Roman"/>
                <w:sz w:val="21"/>
                <w:szCs w:val="21"/>
              </w:rPr>
              <w:t>Zn(OTf)</w:t>
            </w:r>
            <w:r w:rsidRPr="00D20357">
              <w:rPr>
                <w:rFonts w:ascii="Times New Roman" w:hAnsi="Times New Roman"/>
                <w:sz w:val="21"/>
                <w:szCs w:val="21"/>
                <w:vertAlign w:val="subscript"/>
              </w:rPr>
              <w:t>2</w:t>
            </w:r>
            <w:r w:rsidRPr="00D20357">
              <w:rPr>
                <w:rFonts w:ascii="Times New Roman" w:hAnsi="Times New Roman"/>
                <w:sz w:val="21"/>
                <w:szCs w:val="21"/>
              </w:rPr>
              <w:t>/C</w:t>
            </w:r>
            <w:r w:rsidRPr="00D20357">
              <w:rPr>
                <w:rFonts w:ascii="Times New Roman" w:hAnsi="Times New Roman"/>
                <w:sz w:val="21"/>
                <w:szCs w:val="21"/>
                <w:vertAlign w:val="subscript"/>
              </w:rPr>
              <w:t>2</w:t>
            </w:r>
          </w:p>
        </w:tc>
        <w:tc>
          <w:tcPr>
            <w:tcW w:w="3790" w:type="dxa"/>
            <w:tcBorders>
              <w:top w:val="single" w:sz="8" w:space="0" w:color="000000"/>
              <w:left w:val="single" w:sz="8" w:space="0" w:color="FFFFFF"/>
              <w:bottom w:val="single" w:sz="8" w:space="0" w:color="000000"/>
              <w:right w:val="single" w:sz="8" w:space="0" w:color="FFFFFF"/>
            </w:tcBorders>
            <w:shd w:val="clear" w:color="auto" w:fill="FFFFFF"/>
            <w:vAlign w:val="center"/>
          </w:tcPr>
          <w:p w14:paraId="629D1242" w14:textId="77777777" w:rsidR="00B36CF0" w:rsidRPr="00D20357" w:rsidRDefault="00B36CF0" w:rsidP="003A4ED0">
            <w:pPr>
              <w:tabs>
                <w:tab w:val="left" w:pos="1162"/>
              </w:tabs>
              <w:jc w:val="center"/>
              <w:rPr>
                <w:rFonts w:ascii="Times New Roman" w:hAnsi="Times New Roman"/>
                <w:sz w:val="21"/>
                <w:szCs w:val="21"/>
              </w:rPr>
            </w:pPr>
            <w:r w:rsidRPr="00D20357">
              <w:rPr>
                <w:rFonts w:ascii="Times New Roman" w:hAnsi="Times New Roman"/>
                <w:sz w:val="21"/>
                <w:szCs w:val="21"/>
              </w:rPr>
              <w:t>10.051</w:t>
            </w:r>
          </w:p>
        </w:tc>
        <w:tc>
          <w:tcPr>
            <w:tcW w:w="2691" w:type="dxa"/>
          </w:tcPr>
          <w:p w14:paraId="3ED24891" w14:textId="77777777" w:rsidR="00B36CF0" w:rsidRPr="00D20357" w:rsidRDefault="00B36CF0" w:rsidP="003A4ED0">
            <w:pPr>
              <w:tabs>
                <w:tab w:val="left" w:pos="1560"/>
              </w:tabs>
              <w:jc w:val="center"/>
              <w:rPr>
                <w:rFonts w:ascii="Times New Roman" w:hAnsi="Times New Roman"/>
                <w:sz w:val="21"/>
                <w:szCs w:val="21"/>
              </w:rPr>
            </w:pPr>
            <w:r w:rsidRPr="00D20357">
              <w:rPr>
                <w:rFonts w:ascii="Times New Roman" w:hAnsi="Times New Roman"/>
                <w:sz w:val="21"/>
                <w:szCs w:val="21"/>
              </w:rPr>
              <w:t>24.630</w:t>
            </w:r>
          </w:p>
        </w:tc>
      </w:tr>
      <w:tr w:rsidR="00D20357" w:rsidRPr="00D20357" w14:paraId="27D28AA2" w14:textId="77777777" w:rsidTr="00E64AD9">
        <w:trPr>
          <w:trHeight w:val="397"/>
        </w:trPr>
        <w:tc>
          <w:tcPr>
            <w:tcW w:w="1741" w:type="dxa"/>
            <w:tcBorders>
              <w:top w:val="single" w:sz="8" w:space="0" w:color="000000"/>
              <w:left w:val="single" w:sz="8" w:space="0" w:color="FFFFFF"/>
              <w:bottom w:val="single" w:sz="18" w:space="0" w:color="auto"/>
              <w:right w:val="single" w:sz="8" w:space="0" w:color="FFFFFF"/>
            </w:tcBorders>
            <w:shd w:val="clear" w:color="auto" w:fill="FFFFFF"/>
            <w:vAlign w:val="center"/>
          </w:tcPr>
          <w:p w14:paraId="60A35FE0" w14:textId="77777777" w:rsidR="00B36CF0" w:rsidRPr="00D20357" w:rsidRDefault="00B36CF0" w:rsidP="003A4ED0">
            <w:pPr>
              <w:tabs>
                <w:tab w:val="left" w:pos="1560"/>
              </w:tabs>
              <w:jc w:val="center"/>
              <w:rPr>
                <w:rFonts w:ascii="Times New Roman" w:hAnsi="Times New Roman"/>
                <w:sz w:val="21"/>
                <w:szCs w:val="21"/>
              </w:rPr>
            </w:pPr>
            <w:r w:rsidRPr="00D20357">
              <w:rPr>
                <w:rFonts w:ascii="Times New Roman" w:hAnsi="Times New Roman"/>
                <w:sz w:val="21"/>
                <w:szCs w:val="21"/>
              </w:rPr>
              <w:t>Zn(OTf)</w:t>
            </w:r>
            <w:r w:rsidRPr="00D20357">
              <w:rPr>
                <w:rFonts w:ascii="Times New Roman" w:hAnsi="Times New Roman"/>
                <w:sz w:val="21"/>
                <w:szCs w:val="21"/>
                <w:vertAlign w:val="subscript"/>
              </w:rPr>
              <w:t>2</w:t>
            </w:r>
            <w:r w:rsidRPr="00D20357">
              <w:rPr>
                <w:rFonts w:ascii="Times New Roman" w:hAnsi="Times New Roman"/>
                <w:sz w:val="21"/>
                <w:szCs w:val="21"/>
              </w:rPr>
              <w:t>/C</w:t>
            </w:r>
            <w:r w:rsidRPr="00D20357">
              <w:rPr>
                <w:rFonts w:ascii="Times New Roman" w:hAnsi="Times New Roman"/>
                <w:sz w:val="21"/>
                <w:szCs w:val="21"/>
                <w:vertAlign w:val="subscript"/>
              </w:rPr>
              <w:t>10</w:t>
            </w:r>
          </w:p>
        </w:tc>
        <w:tc>
          <w:tcPr>
            <w:tcW w:w="3790" w:type="dxa"/>
            <w:tcBorders>
              <w:top w:val="single" w:sz="8" w:space="0" w:color="000000"/>
              <w:left w:val="single" w:sz="8" w:space="0" w:color="FFFFFF"/>
              <w:bottom w:val="single" w:sz="18" w:space="0" w:color="auto"/>
              <w:right w:val="single" w:sz="8" w:space="0" w:color="FFFFFF"/>
            </w:tcBorders>
            <w:shd w:val="clear" w:color="auto" w:fill="FFFFFF"/>
            <w:vAlign w:val="center"/>
          </w:tcPr>
          <w:p w14:paraId="76A20CB5" w14:textId="77777777" w:rsidR="00B36CF0" w:rsidRPr="00D20357" w:rsidRDefault="00B36CF0" w:rsidP="003A4ED0">
            <w:pPr>
              <w:tabs>
                <w:tab w:val="left" w:pos="1162"/>
              </w:tabs>
              <w:jc w:val="center"/>
              <w:rPr>
                <w:rFonts w:ascii="Times New Roman" w:hAnsi="Times New Roman"/>
                <w:sz w:val="21"/>
                <w:szCs w:val="21"/>
              </w:rPr>
            </w:pPr>
            <w:r w:rsidRPr="00D20357">
              <w:rPr>
                <w:rFonts w:ascii="Times New Roman" w:hAnsi="Times New Roman"/>
                <w:sz w:val="21"/>
                <w:szCs w:val="21"/>
              </w:rPr>
              <w:t>23.541</w:t>
            </w:r>
          </w:p>
        </w:tc>
        <w:tc>
          <w:tcPr>
            <w:tcW w:w="2691" w:type="dxa"/>
            <w:tcBorders>
              <w:bottom w:val="single" w:sz="18" w:space="0" w:color="auto"/>
            </w:tcBorders>
          </w:tcPr>
          <w:p w14:paraId="41CE7104" w14:textId="77777777" w:rsidR="00B36CF0" w:rsidRPr="00D20357" w:rsidRDefault="00B36CF0" w:rsidP="003A4ED0">
            <w:pPr>
              <w:tabs>
                <w:tab w:val="left" w:pos="1560"/>
              </w:tabs>
              <w:jc w:val="center"/>
              <w:rPr>
                <w:rFonts w:ascii="Times New Roman" w:hAnsi="Times New Roman"/>
                <w:sz w:val="21"/>
                <w:szCs w:val="21"/>
              </w:rPr>
            </w:pPr>
            <w:r w:rsidRPr="00D20357">
              <w:rPr>
                <w:rFonts w:ascii="Times New Roman" w:hAnsi="Times New Roman"/>
                <w:sz w:val="21"/>
                <w:szCs w:val="21"/>
              </w:rPr>
              <w:t>54.813</w:t>
            </w:r>
          </w:p>
        </w:tc>
      </w:tr>
    </w:tbl>
    <w:p w14:paraId="47EBB92B" w14:textId="77777777" w:rsidR="00E16A81" w:rsidRPr="00D20357" w:rsidRDefault="00E16A81" w:rsidP="003A4ED0">
      <w:pPr>
        <w:rPr>
          <w:b/>
          <w:shd w:val="clear" w:color="auto" w:fill="FFFFFF"/>
        </w:rPr>
      </w:pPr>
    </w:p>
    <w:p w14:paraId="392B8388" w14:textId="77777777" w:rsidR="00E16A81" w:rsidRPr="00D20357" w:rsidRDefault="00E16A81" w:rsidP="00E64AD9">
      <w:pPr>
        <w:spacing w:after="120"/>
        <w:rPr>
          <w:b/>
          <w:bCs/>
          <w:szCs w:val="21"/>
        </w:rPr>
      </w:pPr>
    </w:p>
    <w:p w14:paraId="79F1A29B" w14:textId="1E9A98C1" w:rsidR="00C21211" w:rsidRPr="00D20357" w:rsidRDefault="00C21211" w:rsidP="00E64AD9">
      <w:pPr>
        <w:spacing w:after="120"/>
        <w:rPr>
          <w:szCs w:val="21"/>
        </w:rPr>
      </w:pPr>
      <w:r w:rsidRPr="00D20357">
        <w:rPr>
          <w:b/>
          <w:bCs/>
          <w:szCs w:val="21"/>
        </w:rPr>
        <w:t xml:space="preserve">Table </w:t>
      </w:r>
      <w:r w:rsidRPr="00D20357">
        <w:rPr>
          <w:rFonts w:eastAsiaTheme="minorEastAsia"/>
          <w:b/>
          <w:bCs/>
          <w:szCs w:val="21"/>
          <w:lang w:eastAsia="zh-CN"/>
        </w:rPr>
        <w:t>S</w:t>
      </w:r>
      <w:r w:rsidRPr="00D20357">
        <w:rPr>
          <w:b/>
          <w:bCs/>
          <w:szCs w:val="21"/>
        </w:rPr>
        <w:t>2</w:t>
      </w:r>
      <w:r w:rsidRPr="00D20357">
        <w:rPr>
          <w:szCs w:val="21"/>
        </w:rPr>
        <w:t xml:space="preserve"> </w:t>
      </w:r>
      <w:bookmarkStart w:id="22" w:name="_Hlk211525247"/>
      <w:r w:rsidRPr="00D20357">
        <w:rPr>
          <w:szCs w:val="21"/>
        </w:rPr>
        <w:t xml:space="preserve">Comparison </w:t>
      </w:r>
      <w:r w:rsidR="009C0967" w:rsidRPr="00D20357">
        <w:rPr>
          <w:szCs w:val="21"/>
        </w:rPr>
        <w:t>of the relative contributions of different species</w:t>
      </w:r>
      <w:bookmarkEnd w:id="22"/>
    </w:p>
    <w:tbl>
      <w:tblPr>
        <w:tblStyle w:val="TableGrid"/>
        <w:tblW w:w="8201" w:type="dxa"/>
        <w:tblInd w:w="141"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1350"/>
        <w:gridCol w:w="1350"/>
        <w:gridCol w:w="1350"/>
        <w:gridCol w:w="1350"/>
        <w:gridCol w:w="1350"/>
      </w:tblGrid>
      <w:tr w:rsidR="00D20357" w:rsidRPr="00D20357" w14:paraId="71813A6D" w14:textId="77777777" w:rsidTr="00D2476A">
        <w:trPr>
          <w:trHeight w:val="411"/>
        </w:trPr>
        <w:tc>
          <w:tcPr>
            <w:tcW w:w="1451" w:type="dxa"/>
            <w:tcBorders>
              <w:top w:val="single" w:sz="12" w:space="0" w:color="auto"/>
              <w:bottom w:val="single" w:sz="12" w:space="0" w:color="auto"/>
            </w:tcBorders>
            <w:vAlign w:val="center"/>
          </w:tcPr>
          <w:p w14:paraId="45F8152F" w14:textId="77777777" w:rsidR="00C21211" w:rsidRPr="00D20357" w:rsidRDefault="00C21211" w:rsidP="003A4ED0">
            <w:pPr>
              <w:rPr>
                <w:rFonts w:ascii="Times New Roman" w:hAnsi="Times New Roman"/>
                <w:sz w:val="21"/>
                <w:szCs w:val="21"/>
              </w:rPr>
            </w:pPr>
          </w:p>
        </w:tc>
        <w:tc>
          <w:tcPr>
            <w:tcW w:w="1350" w:type="dxa"/>
            <w:tcBorders>
              <w:top w:val="single" w:sz="12" w:space="0" w:color="auto"/>
              <w:bottom w:val="single" w:sz="12" w:space="0" w:color="auto"/>
            </w:tcBorders>
            <w:vAlign w:val="center"/>
          </w:tcPr>
          <w:p w14:paraId="59519619" w14:textId="77777777" w:rsidR="00C21211" w:rsidRPr="00D20357" w:rsidRDefault="00C21211" w:rsidP="003A4ED0">
            <w:pPr>
              <w:rPr>
                <w:rFonts w:ascii="Times New Roman" w:hAnsi="Times New Roman"/>
                <w:sz w:val="21"/>
                <w:szCs w:val="21"/>
              </w:rPr>
            </w:pPr>
            <w:r w:rsidRPr="00D20357">
              <w:rPr>
                <w:rFonts w:ascii="Times New Roman" w:eastAsia="DengXian" w:hAnsi="Times New Roman"/>
                <w:sz w:val="21"/>
                <w:szCs w:val="21"/>
              </w:rPr>
              <w:t>CF</w:t>
            </w:r>
            <w:r w:rsidRPr="00D20357">
              <w:rPr>
                <w:rFonts w:ascii="Times New Roman" w:eastAsia="DengXian" w:hAnsi="Times New Roman"/>
                <w:sz w:val="21"/>
                <w:szCs w:val="21"/>
                <w:vertAlign w:val="subscript"/>
              </w:rPr>
              <w:t>3</w:t>
            </w:r>
          </w:p>
        </w:tc>
        <w:tc>
          <w:tcPr>
            <w:tcW w:w="1350" w:type="dxa"/>
            <w:tcBorders>
              <w:top w:val="single" w:sz="12" w:space="0" w:color="auto"/>
              <w:bottom w:val="single" w:sz="12" w:space="0" w:color="auto"/>
            </w:tcBorders>
            <w:vAlign w:val="center"/>
          </w:tcPr>
          <w:p w14:paraId="29F817BF" w14:textId="77777777" w:rsidR="00C21211" w:rsidRPr="00D20357" w:rsidRDefault="00C21211" w:rsidP="003A4ED0">
            <w:pPr>
              <w:rPr>
                <w:rFonts w:ascii="Times New Roman" w:hAnsi="Times New Roman"/>
                <w:sz w:val="21"/>
                <w:szCs w:val="21"/>
              </w:rPr>
            </w:pPr>
            <w:r w:rsidRPr="00D20357">
              <w:rPr>
                <w:rFonts w:ascii="Times New Roman" w:eastAsia="DengXian" w:hAnsi="Times New Roman"/>
                <w:sz w:val="21"/>
                <w:szCs w:val="21"/>
              </w:rPr>
              <w:t>C-F</w:t>
            </w:r>
          </w:p>
        </w:tc>
        <w:tc>
          <w:tcPr>
            <w:tcW w:w="1350" w:type="dxa"/>
            <w:tcBorders>
              <w:top w:val="single" w:sz="12" w:space="0" w:color="auto"/>
              <w:bottom w:val="single" w:sz="12" w:space="0" w:color="auto"/>
            </w:tcBorders>
            <w:vAlign w:val="center"/>
          </w:tcPr>
          <w:p w14:paraId="2DB3CBFC" w14:textId="77777777" w:rsidR="00C21211" w:rsidRPr="00D20357" w:rsidRDefault="00C21211" w:rsidP="003A4ED0">
            <w:pPr>
              <w:rPr>
                <w:rFonts w:ascii="Times New Roman" w:eastAsia="DengXian" w:hAnsi="Times New Roman"/>
                <w:sz w:val="21"/>
                <w:szCs w:val="21"/>
              </w:rPr>
            </w:pPr>
            <w:r w:rsidRPr="00D20357">
              <w:rPr>
                <w:rFonts w:ascii="Times New Roman" w:eastAsia="DengXian" w:hAnsi="Times New Roman"/>
                <w:sz w:val="21"/>
                <w:szCs w:val="21"/>
              </w:rPr>
              <w:t>C-O</w:t>
            </w:r>
          </w:p>
        </w:tc>
        <w:tc>
          <w:tcPr>
            <w:tcW w:w="1350" w:type="dxa"/>
            <w:tcBorders>
              <w:top w:val="single" w:sz="12" w:space="0" w:color="auto"/>
              <w:bottom w:val="single" w:sz="12" w:space="0" w:color="auto"/>
            </w:tcBorders>
            <w:vAlign w:val="center"/>
          </w:tcPr>
          <w:p w14:paraId="65A554F7" w14:textId="77777777" w:rsidR="00C21211" w:rsidRPr="00D20357" w:rsidRDefault="00C21211" w:rsidP="003A4ED0">
            <w:pPr>
              <w:rPr>
                <w:rFonts w:ascii="Times New Roman" w:eastAsia="DengXian" w:hAnsi="Times New Roman"/>
                <w:sz w:val="21"/>
                <w:szCs w:val="21"/>
              </w:rPr>
            </w:pPr>
            <w:r w:rsidRPr="00D20357">
              <w:rPr>
                <w:rFonts w:ascii="Times New Roman" w:eastAsia="DengXian" w:hAnsi="Times New Roman"/>
                <w:sz w:val="21"/>
                <w:szCs w:val="21"/>
              </w:rPr>
              <w:t>C-N</w:t>
            </w:r>
          </w:p>
        </w:tc>
        <w:tc>
          <w:tcPr>
            <w:tcW w:w="1350" w:type="dxa"/>
            <w:tcBorders>
              <w:top w:val="single" w:sz="12" w:space="0" w:color="auto"/>
              <w:bottom w:val="single" w:sz="12" w:space="0" w:color="auto"/>
            </w:tcBorders>
            <w:vAlign w:val="center"/>
          </w:tcPr>
          <w:p w14:paraId="12B98071" w14:textId="77777777" w:rsidR="00C21211" w:rsidRPr="00D20357" w:rsidRDefault="00C21211" w:rsidP="003A4ED0">
            <w:pPr>
              <w:rPr>
                <w:rFonts w:ascii="Times New Roman" w:hAnsi="Times New Roman"/>
                <w:sz w:val="21"/>
                <w:szCs w:val="21"/>
              </w:rPr>
            </w:pPr>
            <w:r w:rsidRPr="00D20357">
              <w:rPr>
                <w:rFonts w:ascii="Times New Roman" w:eastAsia="DengXian" w:hAnsi="Times New Roman"/>
                <w:sz w:val="21"/>
                <w:szCs w:val="21"/>
              </w:rPr>
              <w:t>C-C/C-H</w:t>
            </w:r>
          </w:p>
        </w:tc>
      </w:tr>
      <w:tr w:rsidR="00D20357" w:rsidRPr="00D20357" w14:paraId="369E68DB" w14:textId="77777777" w:rsidTr="00D2476A">
        <w:trPr>
          <w:trHeight w:val="462"/>
        </w:trPr>
        <w:tc>
          <w:tcPr>
            <w:tcW w:w="1451" w:type="dxa"/>
            <w:tcBorders>
              <w:top w:val="single" w:sz="12" w:space="0" w:color="auto"/>
              <w:bottom w:val="single" w:sz="4" w:space="0" w:color="auto"/>
            </w:tcBorders>
            <w:vAlign w:val="center"/>
          </w:tcPr>
          <w:p w14:paraId="05AB5D77"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 </w:t>
            </w:r>
            <w:r w:rsidRPr="00D20357">
              <w:rPr>
                <w:rFonts w:ascii="Times New Roman" w:eastAsia="DengXian" w:hAnsi="Times New Roman"/>
                <w:sz w:val="21"/>
                <w:szCs w:val="21"/>
              </w:rPr>
              <w:t>Zn(OTf)</w:t>
            </w:r>
            <w:r w:rsidRPr="00D20357">
              <w:rPr>
                <w:rFonts w:ascii="Times New Roman" w:eastAsia="DengXian" w:hAnsi="Times New Roman"/>
                <w:sz w:val="21"/>
                <w:szCs w:val="21"/>
                <w:vertAlign w:val="subscript"/>
              </w:rPr>
              <w:t>2</w:t>
            </w:r>
          </w:p>
        </w:tc>
        <w:tc>
          <w:tcPr>
            <w:tcW w:w="1350" w:type="dxa"/>
            <w:tcBorders>
              <w:top w:val="single" w:sz="12" w:space="0" w:color="auto"/>
              <w:bottom w:val="single" w:sz="4" w:space="0" w:color="auto"/>
            </w:tcBorders>
            <w:vAlign w:val="center"/>
          </w:tcPr>
          <w:p w14:paraId="1A2D4712"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10.88%</w:t>
            </w:r>
          </w:p>
        </w:tc>
        <w:tc>
          <w:tcPr>
            <w:tcW w:w="1350" w:type="dxa"/>
            <w:tcBorders>
              <w:top w:val="single" w:sz="12" w:space="0" w:color="auto"/>
              <w:bottom w:val="single" w:sz="4" w:space="0" w:color="auto"/>
            </w:tcBorders>
            <w:vAlign w:val="center"/>
          </w:tcPr>
          <w:p w14:paraId="560C30CA"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19.37%</w:t>
            </w:r>
          </w:p>
        </w:tc>
        <w:tc>
          <w:tcPr>
            <w:tcW w:w="1350" w:type="dxa"/>
            <w:tcBorders>
              <w:top w:val="single" w:sz="12" w:space="0" w:color="auto"/>
              <w:bottom w:val="single" w:sz="4" w:space="0" w:color="auto"/>
            </w:tcBorders>
            <w:vAlign w:val="center"/>
          </w:tcPr>
          <w:p w14:paraId="2CB89884" w14:textId="77777777" w:rsidR="00C21211" w:rsidRPr="00D20357" w:rsidRDefault="00C21211" w:rsidP="003A4ED0">
            <w:pPr>
              <w:rPr>
                <w:rFonts w:ascii="Times New Roman" w:eastAsia="DengXian" w:hAnsi="Times New Roman"/>
                <w:sz w:val="21"/>
                <w:szCs w:val="21"/>
              </w:rPr>
            </w:pPr>
            <w:r w:rsidRPr="00D20357">
              <w:rPr>
                <w:rFonts w:ascii="Times New Roman" w:eastAsia="DengXian" w:hAnsi="Times New Roman"/>
                <w:sz w:val="21"/>
                <w:szCs w:val="21"/>
              </w:rPr>
              <w:t>28.63%</w:t>
            </w:r>
          </w:p>
        </w:tc>
        <w:tc>
          <w:tcPr>
            <w:tcW w:w="1350" w:type="dxa"/>
            <w:tcBorders>
              <w:top w:val="single" w:sz="12" w:space="0" w:color="auto"/>
              <w:bottom w:val="single" w:sz="4" w:space="0" w:color="auto"/>
            </w:tcBorders>
            <w:vAlign w:val="center"/>
          </w:tcPr>
          <w:p w14:paraId="40BFBF58" w14:textId="77777777" w:rsidR="00C21211" w:rsidRPr="00D20357" w:rsidRDefault="00C21211" w:rsidP="003A4ED0">
            <w:pPr>
              <w:rPr>
                <w:rFonts w:ascii="Times New Roman" w:eastAsia="DengXian" w:hAnsi="Times New Roman"/>
                <w:sz w:val="21"/>
                <w:szCs w:val="21"/>
              </w:rPr>
            </w:pPr>
            <w:r w:rsidRPr="00D20357">
              <w:rPr>
                <w:rFonts w:ascii="Times New Roman" w:eastAsia="DengXian" w:hAnsi="Times New Roman"/>
                <w:sz w:val="21"/>
                <w:szCs w:val="21"/>
              </w:rPr>
              <w:t>0%</w:t>
            </w:r>
          </w:p>
        </w:tc>
        <w:tc>
          <w:tcPr>
            <w:tcW w:w="1350" w:type="dxa"/>
            <w:tcBorders>
              <w:top w:val="single" w:sz="12" w:space="0" w:color="auto"/>
              <w:bottom w:val="single" w:sz="4" w:space="0" w:color="auto"/>
            </w:tcBorders>
            <w:vAlign w:val="center"/>
          </w:tcPr>
          <w:p w14:paraId="171C6013"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41.12%</w:t>
            </w:r>
          </w:p>
        </w:tc>
      </w:tr>
      <w:tr w:rsidR="00D20357" w:rsidRPr="00D20357" w14:paraId="13CEC380" w14:textId="77777777" w:rsidTr="00D2476A">
        <w:trPr>
          <w:trHeight w:val="444"/>
        </w:trPr>
        <w:tc>
          <w:tcPr>
            <w:tcW w:w="1451" w:type="dxa"/>
            <w:tcBorders>
              <w:top w:val="single" w:sz="4" w:space="0" w:color="auto"/>
              <w:bottom w:val="single" w:sz="4" w:space="0" w:color="auto"/>
            </w:tcBorders>
            <w:vAlign w:val="center"/>
          </w:tcPr>
          <w:p w14:paraId="76297CFC"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 </w:t>
            </w:r>
            <w:r w:rsidRPr="00D20357">
              <w:rPr>
                <w:rFonts w:ascii="Times New Roman" w:eastAsia="DengXian" w:hAnsi="Times New Roman"/>
                <w:sz w:val="21"/>
                <w:szCs w:val="21"/>
              </w:rPr>
              <w:t>Zn(OTf)</w:t>
            </w:r>
            <w:r w:rsidRPr="00D20357">
              <w:rPr>
                <w:rFonts w:ascii="Times New Roman" w:eastAsia="DengXian" w:hAnsi="Times New Roman"/>
                <w:sz w:val="21"/>
                <w:szCs w:val="21"/>
                <w:vertAlign w:val="subscript"/>
              </w:rPr>
              <w:t>2</w:t>
            </w:r>
            <w:r w:rsidRPr="00D20357">
              <w:rPr>
                <w:rFonts w:ascii="Times New Roman" w:eastAsia="DengXian" w:hAnsi="Times New Roman"/>
                <w:sz w:val="21"/>
                <w:szCs w:val="21"/>
              </w:rPr>
              <w:t>/C</w:t>
            </w:r>
            <w:r w:rsidRPr="00D20357">
              <w:rPr>
                <w:rFonts w:ascii="Times New Roman" w:eastAsia="DengXian" w:hAnsi="Times New Roman"/>
                <w:sz w:val="21"/>
                <w:szCs w:val="21"/>
                <w:vertAlign w:val="subscript"/>
              </w:rPr>
              <w:t>2</w:t>
            </w:r>
          </w:p>
        </w:tc>
        <w:tc>
          <w:tcPr>
            <w:tcW w:w="1350" w:type="dxa"/>
            <w:tcBorders>
              <w:top w:val="single" w:sz="4" w:space="0" w:color="auto"/>
              <w:bottom w:val="single" w:sz="4" w:space="0" w:color="auto"/>
            </w:tcBorders>
            <w:vAlign w:val="center"/>
          </w:tcPr>
          <w:p w14:paraId="30ACD12D"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5.44%</w:t>
            </w:r>
          </w:p>
        </w:tc>
        <w:tc>
          <w:tcPr>
            <w:tcW w:w="1350" w:type="dxa"/>
            <w:tcBorders>
              <w:top w:val="single" w:sz="4" w:space="0" w:color="auto"/>
              <w:bottom w:val="single" w:sz="4" w:space="0" w:color="auto"/>
            </w:tcBorders>
            <w:vAlign w:val="center"/>
          </w:tcPr>
          <w:p w14:paraId="70E1681D"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14.78%</w:t>
            </w:r>
          </w:p>
        </w:tc>
        <w:tc>
          <w:tcPr>
            <w:tcW w:w="1350" w:type="dxa"/>
            <w:tcBorders>
              <w:top w:val="single" w:sz="4" w:space="0" w:color="auto"/>
              <w:bottom w:val="single" w:sz="4" w:space="0" w:color="auto"/>
            </w:tcBorders>
            <w:vAlign w:val="center"/>
          </w:tcPr>
          <w:p w14:paraId="1264064A" w14:textId="77777777" w:rsidR="00C21211" w:rsidRPr="00D20357" w:rsidRDefault="00C21211" w:rsidP="003A4ED0">
            <w:pPr>
              <w:rPr>
                <w:rFonts w:ascii="Times New Roman" w:eastAsia="DengXian" w:hAnsi="Times New Roman"/>
                <w:sz w:val="21"/>
                <w:szCs w:val="21"/>
              </w:rPr>
            </w:pPr>
            <w:r w:rsidRPr="00D20357">
              <w:rPr>
                <w:rFonts w:ascii="Times New Roman" w:eastAsia="DengXian" w:hAnsi="Times New Roman"/>
                <w:sz w:val="21"/>
                <w:szCs w:val="21"/>
              </w:rPr>
              <w:t>32.04%</w:t>
            </w:r>
          </w:p>
        </w:tc>
        <w:tc>
          <w:tcPr>
            <w:tcW w:w="1350" w:type="dxa"/>
            <w:tcBorders>
              <w:top w:val="single" w:sz="4" w:space="0" w:color="auto"/>
              <w:bottom w:val="single" w:sz="4" w:space="0" w:color="auto"/>
            </w:tcBorders>
            <w:vAlign w:val="center"/>
          </w:tcPr>
          <w:p w14:paraId="22521223" w14:textId="77777777" w:rsidR="00C21211" w:rsidRPr="00D20357" w:rsidRDefault="00C21211" w:rsidP="003A4ED0">
            <w:pPr>
              <w:rPr>
                <w:rFonts w:ascii="Times New Roman" w:eastAsia="DengXian" w:hAnsi="Times New Roman"/>
                <w:sz w:val="21"/>
                <w:szCs w:val="21"/>
              </w:rPr>
            </w:pPr>
            <w:r w:rsidRPr="00D20357">
              <w:rPr>
                <w:rFonts w:ascii="Times New Roman" w:eastAsia="DengXian" w:hAnsi="Times New Roman"/>
                <w:sz w:val="21"/>
                <w:szCs w:val="21"/>
              </w:rPr>
              <w:t>13.76%</w:t>
            </w:r>
          </w:p>
        </w:tc>
        <w:tc>
          <w:tcPr>
            <w:tcW w:w="1350" w:type="dxa"/>
            <w:tcBorders>
              <w:top w:val="single" w:sz="4" w:space="0" w:color="auto"/>
              <w:bottom w:val="single" w:sz="4" w:space="0" w:color="auto"/>
            </w:tcBorders>
            <w:vAlign w:val="center"/>
          </w:tcPr>
          <w:p w14:paraId="418E869B" w14:textId="77777777" w:rsidR="00C21211" w:rsidRPr="00D20357" w:rsidRDefault="00C21211" w:rsidP="003A4ED0">
            <w:pPr>
              <w:rPr>
                <w:rFonts w:ascii="Times New Roman" w:hAnsi="Times New Roman"/>
                <w:bCs/>
                <w:sz w:val="21"/>
                <w:szCs w:val="21"/>
              </w:rPr>
            </w:pPr>
            <w:r w:rsidRPr="00D20357">
              <w:rPr>
                <w:rFonts w:ascii="Times New Roman" w:hAnsi="Times New Roman"/>
                <w:bCs/>
                <w:sz w:val="21"/>
                <w:szCs w:val="21"/>
              </w:rPr>
              <w:t>33.98%</w:t>
            </w:r>
          </w:p>
        </w:tc>
      </w:tr>
      <w:tr w:rsidR="00C21211" w:rsidRPr="00D20357" w14:paraId="3E8AD482" w14:textId="77777777" w:rsidTr="00D2476A">
        <w:trPr>
          <w:trHeight w:val="444"/>
        </w:trPr>
        <w:tc>
          <w:tcPr>
            <w:tcW w:w="1451" w:type="dxa"/>
            <w:tcBorders>
              <w:top w:val="single" w:sz="4" w:space="0" w:color="auto"/>
              <w:bottom w:val="single" w:sz="12" w:space="0" w:color="auto"/>
            </w:tcBorders>
            <w:vAlign w:val="center"/>
          </w:tcPr>
          <w:p w14:paraId="7E2EBB25"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 </w:t>
            </w:r>
            <w:r w:rsidRPr="00D20357">
              <w:rPr>
                <w:rFonts w:ascii="Times New Roman" w:eastAsia="DengXian" w:hAnsi="Times New Roman"/>
                <w:sz w:val="21"/>
                <w:szCs w:val="21"/>
              </w:rPr>
              <w:t>Zn(OTf)</w:t>
            </w:r>
            <w:r w:rsidRPr="00D20357">
              <w:rPr>
                <w:rFonts w:ascii="Times New Roman" w:eastAsia="DengXian" w:hAnsi="Times New Roman"/>
                <w:sz w:val="21"/>
                <w:szCs w:val="21"/>
                <w:vertAlign w:val="subscript"/>
              </w:rPr>
              <w:t>2</w:t>
            </w:r>
            <w:r w:rsidRPr="00D20357">
              <w:rPr>
                <w:rFonts w:ascii="Times New Roman" w:eastAsia="DengXian" w:hAnsi="Times New Roman"/>
                <w:sz w:val="21"/>
                <w:szCs w:val="21"/>
              </w:rPr>
              <w:t>/C</w:t>
            </w:r>
            <w:r w:rsidRPr="00D20357">
              <w:rPr>
                <w:rFonts w:ascii="Times New Roman" w:eastAsia="DengXian" w:hAnsi="Times New Roman"/>
                <w:sz w:val="21"/>
                <w:szCs w:val="21"/>
                <w:vertAlign w:val="subscript"/>
              </w:rPr>
              <w:t>10</w:t>
            </w:r>
          </w:p>
        </w:tc>
        <w:tc>
          <w:tcPr>
            <w:tcW w:w="1350" w:type="dxa"/>
            <w:tcBorders>
              <w:top w:val="single" w:sz="4" w:space="0" w:color="auto"/>
              <w:bottom w:val="single" w:sz="12" w:space="0" w:color="auto"/>
            </w:tcBorders>
            <w:vAlign w:val="center"/>
          </w:tcPr>
          <w:p w14:paraId="61CE7CBD"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4.99%</w:t>
            </w:r>
          </w:p>
        </w:tc>
        <w:tc>
          <w:tcPr>
            <w:tcW w:w="1350" w:type="dxa"/>
            <w:tcBorders>
              <w:top w:val="single" w:sz="4" w:space="0" w:color="auto"/>
              <w:bottom w:val="single" w:sz="12" w:space="0" w:color="auto"/>
            </w:tcBorders>
            <w:vAlign w:val="center"/>
          </w:tcPr>
          <w:p w14:paraId="49945A11"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4.75%</w:t>
            </w:r>
          </w:p>
        </w:tc>
        <w:tc>
          <w:tcPr>
            <w:tcW w:w="1350" w:type="dxa"/>
            <w:tcBorders>
              <w:top w:val="single" w:sz="4" w:space="0" w:color="auto"/>
              <w:bottom w:val="single" w:sz="12" w:space="0" w:color="auto"/>
            </w:tcBorders>
            <w:vAlign w:val="center"/>
          </w:tcPr>
          <w:p w14:paraId="5B501E3C" w14:textId="77777777" w:rsidR="00C21211" w:rsidRPr="00D20357" w:rsidRDefault="00C21211" w:rsidP="003A4ED0">
            <w:pPr>
              <w:rPr>
                <w:rFonts w:ascii="Times New Roman" w:eastAsia="DengXian" w:hAnsi="Times New Roman"/>
                <w:sz w:val="21"/>
                <w:szCs w:val="21"/>
              </w:rPr>
            </w:pPr>
            <w:r w:rsidRPr="00D20357">
              <w:rPr>
                <w:rFonts w:ascii="Times New Roman" w:eastAsia="DengXian" w:hAnsi="Times New Roman"/>
                <w:sz w:val="21"/>
                <w:szCs w:val="21"/>
              </w:rPr>
              <w:t>5.54%</w:t>
            </w:r>
          </w:p>
        </w:tc>
        <w:tc>
          <w:tcPr>
            <w:tcW w:w="1350" w:type="dxa"/>
            <w:tcBorders>
              <w:top w:val="single" w:sz="4" w:space="0" w:color="auto"/>
              <w:bottom w:val="single" w:sz="12" w:space="0" w:color="auto"/>
            </w:tcBorders>
            <w:vAlign w:val="center"/>
          </w:tcPr>
          <w:p w14:paraId="2BA4B864" w14:textId="77777777" w:rsidR="00C21211" w:rsidRPr="00D20357" w:rsidRDefault="00C21211" w:rsidP="003A4ED0">
            <w:pPr>
              <w:rPr>
                <w:rFonts w:ascii="Times New Roman" w:eastAsia="DengXian" w:hAnsi="Times New Roman"/>
                <w:sz w:val="21"/>
                <w:szCs w:val="21"/>
              </w:rPr>
            </w:pPr>
            <w:r w:rsidRPr="00D20357">
              <w:rPr>
                <w:rFonts w:ascii="Times New Roman" w:eastAsia="DengXian" w:hAnsi="Times New Roman"/>
                <w:sz w:val="21"/>
                <w:szCs w:val="21"/>
              </w:rPr>
              <w:t>34.75%</w:t>
            </w:r>
          </w:p>
        </w:tc>
        <w:tc>
          <w:tcPr>
            <w:tcW w:w="1350" w:type="dxa"/>
            <w:tcBorders>
              <w:top w:val="single" w:sz="4" w:space="0" w:color="auto"/>
              <w:bottom w:val="single" w:sz="12" w:space="0" w:color="auto"/>
            </w:tcBorders>
            <w:vAlign w:val="center"/>
          </w:tcPr>
          <w:p w14:paraId="6942B0F0" w14:textId="77777777" w:rsidR="00C21211" w:rsidRPr="00D20357" w:rsidRDefault="00C21211" w:rsidP="003A4ED0">
            <w:pPr>
              <w:rPr>
                <w:rFonts w:ascii="Times New Roman" w:hAnsi="Times New Roman"/>
                <w:sz w:val="21"/>
                <w:szCs w:val="21"/>
              </w:rPr>
            </w:pPr>
            <w:r w:rsidRPr="00D20357">
              <w:rPr>
                <w:rFonts w:ascii="Times New Roman" w:hAnsi="Times New Roman"/>
                <w:sz w:val="21"/>
                <w:szCs w:val="21"/>
              </w:rPr>
              <w:t>49.97%</w:t>
            </w:r>
          </w:p>
        </w:tc>
      </w:tr>
    </w:tbl>
    <w:p w14:paraId="5561DB3C" w14:textId="77777777" w:rsidR="00E16A81" w:rsidRPr="00D20357" w:rsidRDefault="00E16A81" w:rsidP="003A4ED0">
      <w:pPr>
        <w:rPr>
          <w:rFonts w:eastAsiaTheme="minorEastAsia"/>
        </w:rPr>
      </w:pPr>
    </w:p>
    <w:p w14:paraId="60DDC637" w14:textId="77777777" w:rsidR="00E16A81" w:rsidRPr="00D20357" w:rsidRDefault="00C21211" w:rsidP="003A4ED0">
      <w:pPr>
        <w:spacing w:afterLines="100" w:after="240"/>
        <w:jc w:val="both"/>
      </w:pPr>
      <w:r w:rsidRPr="00D20357">
        <w:t>From the results in the table, it can be observed that the adsorption of the zwitterion introduces a distinct C–N peak at the Zn interface. In particular, C</w:t>
      </w:r>
      <w:r w:rsidRPr="00D20357">
        <w:rPr>
          <w:vertAlign w:val="subscript"/>
        </w:rPr>
        <w:t>10</w:t>
      </w:r>
      <w:r w:rsidRPr="00D20357">
        <w:t xml:space="preserve"> exhibits a higher proportion of C–N due to its self-assembly effect and stronger binding affinity with Zn. In contrast, in the blank electrolyte, where no zwitterion adsorption occurs, the interfacial signal is dominated by peaks associated with OTf⁻ species. This indirectly highlights the fundamentally different interfacial chemistries induced by zwitterions compared with those in conventional diluent-based systems.</w:t>
      </w:r>
    </w:p>
    <w:p w14:paraId="370A272A" w14:textId="77777777" w:rsidR="00E16A81" w:rsidRPr="00D20357" w:rsidRDefault="00E16A81" w:rsidP="003A4ED0">
      <w:pPr>
        <w:pStyle w:val="p"/>
        <w:spacing w:line="240" w:lineRule="auto"/>
        <w:jc w:val="center"/>
        <w:rPr>
          <w:b/>
          <w:bCs/>
          <w:lang w:val="de-DE"/>
        </w:rPr>
      </w:pPr>
    </w:p>
    <w:p w14:paraId="1B8D416A" w14:textId="77777777" w:rsidR="00E16A81" w:rsidRPr="00D20357" w:rsidRDefault="00E16A81" w:rsidP="003A4ED0">
      <w:pPr>
        <w:pStyle w:val="p"/>
        <w:spacing w:line="240" w:lineRule="auto"/>
        <w:jc w:val="center"/>
        <w:rPr>
          <w:b/>
          <w:bCs/>
        </w:rPr>
      </w:pPr>
    </w:p>
    <w:p w14:paraId="1A78910D" w14:textId="05FA3FDE" w:rsidR="00B36CF0" w:rsidRPr="00D20357" w:rsidRDefault="00B36CF0" w:rsidP="00E64AD9">
      <w:pPr>
        <w:pStyle w:val="p"/>
        <w:spacing w:after="120" w:line="240" w:lineRule="auto"/>
        <w:ind w:firstLine="0"/>
        <w:rPr>
          <w:lang w:val="en-US"/>
        </w:rPr>
      </w:pPr>
      <w:r w:rsidRPr="00D20357">
        <w:rPr>
          <w:b/>
          <w:bCs/>
        </w:rPr>
        <w:lastRenderedPageBreak/>
        <w:t>Table S</w:t>
      </w:r>
      <w:r w:rsidR="00C21211" w:rsidRPr="00D20357">
        <w:rPr>
          <w:b/>
          <w:bCs/>
          <w:lang w:eastAsia="zh-CN"/>
        </w:rPr>
        <w:t>3</w:t>
      </w:r>
      <w:r w:rsidRPr="00D20357">
        <w:rPr>
          <w:b/>
          <w:bCs/>
        </w:rPr>
        <w:t xml:space="preserve"> </w:t>
      </w:r>
      <w:r w:rsidRPr="00D20357">
        <w:rPr>
          <w:bCs/>
          <w:lang w:val="en-US"/>
        </w:rPr>
        <w:t>Comparison of the recently reported cycling performance of Zn||Zn cells under 5</w:t>
      </w:r>
      <w:r w:rsidRPr="00D20357">
        <w:rPr>
          <w:bCs/>
          <w:lang w:val="en-US" w:eastAsia="zh-CN"/>
        </w:rPr>
        <w:t xml:space="preserve"> mA cm</w:t>
      </w:r>
      <w:r w:rsidRPr="00D20357">
        <w:rPr>
          <w:bCs/>
          <w:vertAlign w:val="superscript"/>
          <w:lang w:val="en-US" w:eastAsia="zh-CN"/>
        </w:rPr>
        <w:t>-2</w:t>
      </w:r>
      <w:r w:rsidRPr="00D20357">
        <w:rPr>
          <w:bCs/>
          <w:lang w:val="en-US" w:eastAsia="zh-CN"/>
        </w:rPr>
        <w:t xml:space="preserve"> and </w:t>
      </w:r>
      <w:r w:rsidRPr="00D20357">
        <w:rPr>
          <w:bCs/>
          <w:lang w:val="en-US"/>
        </w:rPr>
        <w:t>5</w:t>
      </w:r>
      <w:r w:rsidRPr="00D20357">
        <w:rPr>
          <w:bCs/>
          <w:lang w:val="en-US" w:eastAsia="zh-CN"/>
        </w:rPr>
        <w:t xml:space="preserve"> </w:t>
      </w:r>
      <w:proofErr w:type="spellStart"/>
      <w:r w:rsidRPr="00D20357">
        <w:rPr>
          <w:bCs/>
          <w:lang w:val="en-US" w:eastAsia="zh-CN"/>
        </w:rPr>
        <w:t>mAh</w:t>
      </w:r>
      <w:proofErr w:type="spellEnd"/>
      <w:r w:rsidRPr="00D20357">
        <w:rPr>
          <w:bCs/>
          <w:lang w:val="en-US" w:eastAsia="zh-CN"/>
        </w:rPr>
        <w:t xml:space="preserve"> cm</w:t>
      </w:r>
      <w:r w:rsidRPr="00D20357">
        <w:rPr>
          <w:bCs/>
          <w:vertAlign w:val="superscript"/>
          <w:lang w:val="en-US" w:eastAsia="zh-CN"/>
        </w:rPr>
        <w:t>-2</w:t>
      </w:r>
    </w:p>
    <w:tbl>
      <w:tblPr>
        <w:tblStyle w:val="TableGrid"/>
        <w:tblW w:w="8222" w:type="dxa"/>
        <w:tblBorders>
          <w:top w:val="none" w:sz="0" w:space="0" w:color="auto"/>
          <w:left w:val="none" w:sz="0" w:space="0" w:color="auto"/>
          <w:bottom w:val="none" w:sz="0" w:space="0" w:color="auto"/>
          <w:right w:val="none" w:sz="0" w:space="0" w:color="auto"/>
          <w:insideH w:val="single" w:sz="8" w:space="0" w:color="auto"/>
          <w:insideV w:val="none" w:sz="0" w:space="0" w:color="auto"/>
        </w:tblBorders>
        <w:tblLayout w:type="fixed"/>
        <w:tblLook w:val="04A0" w:firstRow="1" w:lastRow="0" w:firstColumn="1" w:lastColumn="0" w:noHBand="0" w:noVBand="1"/>
      </w:tblPr>
      <w:tblGrid>
        <w:gridCol w:w="567"/>
        <w:gridCol w:w="2268"/>
        <w:gridCol w:w="1701"/>
        <w:gridCol w:w="837"/>
        <w:gridCol w:w="1173"/>
        <w:gridCol w:w="1676"/>
      </w:tblGrid>
      <w:tr w:rsidR="00D20357" w:rsidRPr="00D20357" w14:paraId="6CF71572" w14:textId="77777777" w:rsidTr="009056DA">
        <w:trPr>
          <w:trHeight w:val="1066"/>
        </w:trPr>
        <w:tc>
          <w:tcPr>
            <w:tcW w:w="567" w:type="dxa"/>
            <w:tcBorders>
              <w:top w:val="single" w:sz="18" w:space="0" w:color="auto"/>
              <w:bottom w:val="single" w:sz="18" w:space="0" w:color="auto"/>
            </w:tcBorders>
            <w:vAlign w:val="center"/>
          </w:tcPr>
          <w:p w14:paraId="1E6151DA"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No.</w:t>
            </w:r>
          </w:p>
        </w:tc>
        <w:tc>
          <w:tcPr>
            <w:tcW w:w="2268" w:type="dxa"/>
            <w:tcBorders>
              <w:top w:val="single" w:sz="18" w:space="0" w:color="auto"/>
              <w:bottom w:val="single" w:sz="18" w:space="0" w:color="auto"/>
            </w:tcBorders>
            <w:vAlign w:val="center"/>
          </w:tcPr>
          <w:p w14:paraId="168DDF88"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Strategy</w:t>
            </w:r>
          </w:p>
        </w:tc>
        <w:tc>
          <w:tcPr>
            <w:tcW w:w="1701" w:type="dxa"/>
            <w:tcBorders>
              <w:top w:val="single" w:sz="18" w:space="0" w:color="auto"/>
              <w:bottom w:val="single" w:sz="18" w:space="0" w:color="auto"/>
            </w:tcBorders>
            <w:vAlign w:val="center"/>
          </w:tcPr>
          <w:p w14:paraId="5BC514E2"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Thickness of Zn (μm)</w:t>
            </w:r>
          </w:p>
        </w:tc>
        <w:tc>
          <w:tcPr>
            <w:tcW w:w="837" w:type="dxa"/>
            <w:tcBorders>
              <w:top w:val="single" w:sz="18" w:space="0" w:color="auto"/>
              <w:bottom w:val="single" w:sz="18" w:space="0" w:color="auto"/>
            </w:tcBorders>
            <w:vAlign w:val="center"/>
          </w:tcPr>
          <w:p w14:paraId="32BF0FF3"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DOD (%)</w:t>
            </w:r>
          </w:p>
        </w:tc>
        <w:tc>
          <w:tcPr>
            <w:tcW w:w="1173" w:type="dxa"/>
            <w:tcBorders>
              <w:top w:val="single" w:sz="18" w:space="0" w:color="auto"/>
              <w:bottom w:val="single" w:sz="18" w:space="0" w:color="auto"/>
            </w:tcBorders>
            <w:vAlign w:val="center"/>
          </w:tcPr>
          <w:p w14:paraId="66D39BB1"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Time (h)</w:t>
            </w:r>
          </w:p>
        </w:tc>
        <w:tc>
          <w:tcPr>
            <w:tcW w:w="1676" w:type="dxa"/>
            <w:tcBorders>
              <w:top w:val="single" w:sz="18" w:space="0" w:color="auto"/>
              <w:bottom w:val="single" w:sz="18" w:space="0" w:color="auto"/>
            </w:tcBorders>
            <w:vAlign w:val="center"/>
          </w:tcPr>
          <w:p w14:paraId="5F08BAE7" w14:textId="6554D043"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Ref</w:t>
            </w:r>
            <w:r w:rsidR="00E64AD9" w:rsidRPr="00D20357">
              <w:rPr>
                <w:rFonts w:ascii="Times New Roman" w:hAnsi="Times New Roman"/>
                <w:b/>
                <w:bCs/>
                <w:sz w:val="20"/>
                <w:szCs w:val="15"/>
              </w:rPr>
              <w:t>s.</w:t>
            </w:r>
          </w:p>
        </w:tc>
      </w:tr>
      <w:tr w:rsidR="00D20357" w:rsidRPr="00D20357" w14:paraId="4790BE23" w14:textId="77777777" w:rsidTr="009056DA">
        <w:trPr>
          <w:trHeight w:val="515"/>
        </w:trPr>
        <w:tc>
          <w:tcPr>
            <w:tcW w:w="567" w:type="dxa"/>
            <w:tcBorders>
              <w:top w:val="single" w:sz="18" w:space="0" w:color="auto"/>
            </w:tcBorders>
            <w:vAlign w:val="center"/>
          </w:tcPr>
          <w:p w14:paraId="5DFE94F9"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1</w:t>
            </w:r>
          </w:p>
        </w:tc>
        <w:tc>
          <w:tcPr>
            <w:tcW w:w="2268" w:type="dxa"/>
            <w:tcBorders>
              <w:top w:val="single" w:sz="18" w:space="0" w:color="auto"/>
            </w:tcBorders>
            <w:vAlign w:val="center"/>
          </w:tcPr>
          <w:p w14:paraId="0AA5F74B"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HA polymer additive</w:t>
            </w:r>
          </w:p>
        </w:tc>
        <w:tc>
          <w:tcPr>
            <w:tcW w:w="1701" w:type="dxa"/>
            <w:tcBorders>
              <w:top w:val="single" w:sz="18" w:space="0" w:color="auto"/>
            </w:tcBorders>
            <w:vAlign w:val="center"/>
          </w:tcPr>
          <w:p w14:paraId="1C0C9BC4"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100</w:t>
            </w:r>
          </w:p>
        </w:tc>
        <w:tc>
          <w:tcPr>
            <w:tcW w:w="837" w:type="dxa"/>
            <w:tcBorders>
              <w:top w:val="single" w:sz="18" w:space="0" w:color="auto"/>
            </w:tcBorders>
            <w:vAlign w:val="center"/>
          </w:tcPr>
          <w:p w14:paraId="2AC0656D"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8.5</w:t>
            </w:r>
          </w:p>
        </w:tc>
        <w:tc>
          <w:tcPr>
            <w:tcW w:w="1173" w:type="dxa"/>
            <w:tcBorders>
              <w:top w:val="single" w:sz="18" w:space="0" w:color="auto"/>
            </w:tcBorders>
            <w:vAlign w:val="center"/>
          </w:tcPr>
          <w:p w14:paraId="31FFDB6B"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800</w:t>
            </w:r>
          </w:p>
        </w:tc>
        <w:tc>
          <w:tcPr>
            <w:tcW w:w="1676" w:type="dxa"/>
            <w:tcBorders>
              <w:top w:val="single" w:sz="18" w:space="0" w:color="auto"/>
            </w:tcBorders>
            <w:vAlign w:val="center"/>
          </w:tcPr>
          <w:p w14:paraId="3F916306" w14:textId="1A9D3445" w:rsidR="00B36CF0" w:rsidRPr="00D20357" w:rsidRDefault="00FE3D13" w:rsidP="00E64AD9">
            <w:pPr>
              <w:tabs>
                <w:tab w:val="left" w:pos="1560"/>
              </w:tabs>
              <w:jc w:val="center"/>
              <w:rPr>
                <w:rFonts w:ascii="Times New Roman" w:eastAsiaTheme="minorEastAsia" w:hAnsi="Times New Roman"/>
                <w:sz w:val="20"/>
                <w:szCs w:val="15"/>
                <w:lang w:eastAsia="zh-CN"/>
              </w:rPr>
            </w:pPr>
            <w:r w:rsidRPr="00D20357">
              <w:rPr>
                <w:rFonts w:ascii="Times New Roman" w:eastAsiaTheme="minorEastAsia" w:hAnsi="Times New Roman"/>
                <w:sz w:val="20"/>
                <w:szCs w:val="15"/>
                <w:lang w:eastAsia="zh-CN"/>
              </w:rPr>
              <w:t>[S</w:t>
            </w:r>
            <w:r w:rsidR="000F576E" w:rsidRPr="00D20357">
              <w:rPr>
                <w:rFonts w:ascii="Times New Roman" w:eastAsiaTheme="minorEastAsia" w:hAnsi="Times New Roman"/>
                <w:sz w:val="20"/>
                <w:szCs w:val="15"/>
                <w:lang w:eastAsia="zh-CN"/>
              </w:rPr>
              <w:t>23]</w:t>
            </w:r>
          </w:p>
        </w:tc>
      </w:tr>
      <w:tr w:rsidR="00D20357" w:rsidRPr="00D20357" w14:paraId="0EE737CB" w14:textId="77777777" w:rsidTr="009056DA">
        <w:trPr>
          <w:trHeight w:val="515"/>
        </w:trPr>
        <w:tc>
          <w:tcPr>
            <w:tcW w:w="567" w:type="dxa"/>
            <w:vAlign w:val="center"/>
          </w:tcPr>
          <w:p w14:paraId="16DB2035"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2</w:t>
            </w:r>
          </w:p>
        </w:tc>
        <w:tc>
          <w:tcPr>
            <w:tcW w:w="2268" w:type="dxa"/>
            <w:vAlign w:val="center"/>
          </w:tcPr>
          <w:p w14:paraId="6F6F3C69"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Nb</w:t>
            </w:r>
            <w:r w:rsidRPr="00D20357">
              <w:rPr>
                <w:rFonts w:ascii="Times New Roman" w:hAnsi="Times New Roman"/>
                <w:sz w:val="20"/>
                <w:szCs w:val="15"/>
                <w:vertAlign w:val="subscript"/>
              </w:rPr>
              <w:t>2</w:t>
            </w:r>
            <w:r w:rsidRPr="00D20357">
              <w:rPr>
                <w:rFonts w:ascii="Times New Roman" w:hAnsi="Times New Roman"/>
                <w:sz w:val="20"/>
                <w:szCs w:val="15"/>
              </w:rPr>
              <w:t>O</w:t>
            </w:r>
            <w:r w:rsidRPr="00D20357">
              <w:rPr>
                <w:rFonts w:ascii="Times New Roman" w:hAnsi="Times New Roman"/>
                <w:sz w:val="20"/>
                <w:szCs w:val="15"/>
                <w:vertAlign w:val="subscript"/>
              </w:rPr>
              <w:t>5</w:t>
            </w:r>
            <w:r w:rsidRPr="00D20357">
              <w:rPr>
                <w:rFonts w:ascii="Times New Roman" w:hAnsi="Times New Roman"/>
                <w:sz w:val="20"/>
                <w:szCs w:val="15"/>
              </w:rPr>
              <w:t xml:space="preserve"> coating</w:t>
            </w:r>
          </w:p>
        </w:tc>
        <w:tc>
          <w:tcPr>
            <w:tcW w:w="1701" w:type="dxa"/>
            <w:vAlign w:val="center"/>
          </w:tcPr>
          <w:p w14:paraId="196D79F7"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100</w:t>
            </w:r>
          </w:p>
        </w:tc>
        <w:tc>
          <w:tcPr>
            <w:tcW w:w="837" w:type="dxa"/>
            <w:vAlign w:val="center"/>
          </w:tcPr>
          <w:p w14:paraId="17ECA8EA"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8.5</w:t>
            </w:r>
          </w:p>
        </w:tc>
        <w:tc>
          <w:tcPr>
            <w:tcW w:w="1173" w:type="dxa"/>
            <w:vAlign w:val="center"/>
          </w:tcPr>
          <w:p w14:paraId="6D18C49D"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220</w:t>
            </w:r>
          </w:p>
        </w:tc>
        <w:tc>
          <w:tcPr>
            <w:tcW w:w="1676" w:type="dxa"/>
            <w:vAlign w:val="center"/>
          </w:tcPr>
          <w:p w14:paraId="6A3BB04C" w14:textId="371EDEC2" w:rsidR="00B36CF0" w:rsidRPr="00D20357" w:rsidRDefault="00FE3D13" w:rsidP="00E64AD9">
            <w:pPr>
              <w:tabs>
                <w:tab w:val="left" w:pos="1560"/>
              </w:tabs>
              <w:jc w:val="center"/>
              <w:rPr>
                <w:rFonts w:ascii="Times New Roman" w:hAnsi="Times New Roman"/>
                <w:sz w:val="20"/>
                <w:szCs w:val="15"/>
              </w:rPr>
            </w:pPr>
            <w:r w:rsidRPr="00D20357">
              <w:rPr>
                <w:rFonts w:ascii="Times New Roman" w:eastAsiaTheme="minorEastAsia" w:hAnsi="Times New Roman"/>
                <w:sz w:val="20"/>
                <w:szCs w:val="15"/>
                <w:lang w:eastAsia="zh-CN"/>
              </w:rPr>
              <w:t>[S</w:t>
            </w:r>
            <w:r w:rsidR="000F576E" w:rsidRPr="00D20357">
              <w:rPr>
                <w:rFonts w:ascii="Times New Roman" w:eastAsiaTheme="minorEastAsia" w:hAnsi="Times New Roman"/>
                <w:sz w:val="20"/>
                <w:szCs w:val="15"/>
                <w:lang w:eastAsia="zh-CN"/>
              </w:rPr>
              <w:t>24]</w:t>
            </w:r>
          </w:p>
        </w:tc>
      </w:tr>
      <w:tr w:rsidR="00D20357" w:rsidRPr="00D20357" w14:paraId="04E09C3B" w14:textId="77777777" w:rsidTr="009056DA">
        <w:trPr>
          <w:trHeight w:val="515"/>
        </w:trPr>
        <w:tc>
          <w:tcPr>
            <w:tcW w:w="567" w:type="dxa"/>
            <w:vAlign w:val="center"/>
          </w:tcPr>
          <w:p w14:paraId="5754149A"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3</w:t>
            </w:r>
          </w:p>
        </w:tc>
        <w:tc>
          <w:tcPr>
            <w:tcW w:w="2268" w:type="dxa"/>
            <w:vAlign w:val="center"/>
          </w:tcPr>
          <w:p w14:paraId="4FA73814"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Serine additive</w:t>
            </w:r>
          </w:p>
        </w:tc>
        <w:tc>
          <w:tcPr>
            <w:tcW w:w="1701" w:type="dxa"/>
            <w:vAlign w:val="center"/>
          </w:tcPr>
          <w:p w14:paraId="5D1F32D4"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50</w:t>
            </w:r>
          </w:p>
        </w:tc>
        <w:tc>
          <w:tcPr>
            <w:tcW w:w="837" w:type="dxa"/>
            <w:vAlign w:val="center"/>
          </w:tcPr>
          <w:p w14:paraId="10EDC782"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17.1</w:t>
            </w:r>
          </w:p>
        </w:tc>
        <w:tc>
          <w:tcPr>
            <w:tcW w:w="1173" w:type="dxa"/>
            <w:vAlign w:val="center"/>
          </w:tcPr>
          <w:p w14:paraId="0D0B8D90"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800</w:t>
            </w:r>
          </w:p>
        </w:tc>
        <w:tc>
          <w:tcPr>
            <w:tcW w:w="1676" w:type="dxa"/>
            <w:vAlign w:val="center"/>
          </w:tcPr>
          <w:p w14:paraId="0F427DCB" w14:textId="61E068BD" w:rsidR="00B36CF0" w:rsidRPr="00D20357" w:rsidRDefault="00FE3D13" w:rsidP="00E64AD9">
            <w:pPr>
              <w:tabs>
                <w:tab w:val="left" w:pos="1560"/>
              </w:tabs>
              <w:jc w:val="center"/>
              <w:rPr>
                <w:rFonts w:ascii="Times New Roman" w:eastAsiaTheme="minorEastAsia" w:hAnsi="Times New Roman"/>
                <w:sz w:val="20"/>
                <w:szCs w:val="15"/>
                <w:lang w:eastAsia="zh-CN"/>
              </w:rPr>
            </w:pPr>
            <w:r w:rsidRPr="00D20357">
              <w:rPr>
                <w:rFonts w:ascii="Times New Roman" w:eastAsiaTheme="minorEastAsia" w:hAnsi="Times New Roman"/>
                <w:sz w:val="20"/>
                <w:szCs w:val="15"/>
                <w:lang w:eastAsia="zh-CN"/>
              </w:rPr>
              <w:t>[S</w:t>
            </w:r>
            <w:r w:rsidR="00B36CF0" w:rsidRPr="00D20357">
              <w:rPr>
                <w:rFonts w:ascii="Times New Roman" w:hAnsi="Times New Roman"/>
                <w:sz w:val="20"/>
                <w:szCs w:val="15"/>
              </w:rPr>
              <w:t>25</w:t>
            </w:r>
            <w:r w:rsidR="000F576E" w:rsidRPr="00D20357">
              <w:rPr>
                <w:rFonts w:ascii="Times New Roman" w:eastAsiaTheme="minorEastAsia" w:hAnsi="Times New Roman"/>
                <w:sz w:val="20"/>
                <w:szCs w:val="15"/>
                <w:lang w:eastAsia="zh-CN"/>
              </w:rPr>
              <w:t>]</w:t>
            </w:r>
          </w:p>
        </w:tc>
      </w:tr>
      <w:tr w:rsidR="00D20357" w:rsidRPr="00D20357" w14:paraId="113E4B8E" w14:textId="77777777" w:rsidTr="009056DA">
        <w:trPr>
          <w:trHeight w:val="515"/>
        </w:trPr>
        <w:tc>
          <w:tcPr>
            <w:tcW w:w="567" w:type="dxa"/>
            <w:vAlign w:val="center"/>
          </w:tcPr>
          <w:p w14:paraId="37D641DA"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4</w:t>
            </w:r>
          </w:p>
        </w:tc>
        <w:tc>
          <w:tcPr>
            <w:tcW w:w="2268" w:type="dxa"/>
            <w:vAlign w:val="center"/>
          </w:tcPr>
          <w:p w14:paraId="31A90770"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β-CD additive</w:t>
            </w:r>
          </w:p>
        </w:tc>
        <w:tc>
          <w:tcPr>
            <w:tcW w:w="1701" w:type="dxa"/>
            <w:vAlign w:val="center"/>
          </w:tcPr>
          <w:p w14:paraId="3C8F12DA"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100</w:t>
            </w:r>
          </w:p>
        </w:tc>
        <w:tc>
          <w:tcPr>
            <w:tcW w:w="837" w:type="dxa"/>
            <w:vAlign w:val="center"/>
          </w:tcPr>
          <w:p w14:paraId="57D313C1"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8.5</w:t>
            </w:r>
          </w:p>
        </w:tc>
        <w:tc>
          <w:tcPr>
            <w:tcW w:w="1173" w:type="dxa"/>
            <w:vAlign w:val="center"/>
          </w:tcPr>
          <w:p w14:paraId="57A9B5CB"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350</w:t>
            </w:r>
          </w:p>
        </w:tc>
        <w:tc>
          <w:tcPr>
            <w:tcW w:w="1676" w:type="dxa"/>
            <w:vAlign w:val="center"/>
          </w:tcPr>
          <w:p w14:paraId="24B00F0E" w14:textId="36E97DE4" w:rsidR="00B36CF0" w:rsidRPr="00D20357" w:rsidRDefault="00FE3D13" w:rsidP="00E64AD9">
            <w:pPr>
              <w:tabs>
                <w:tab w:val="left" w:pos="1560"/>
              </w:tabs>
              <w:jc w:val="center"/>
              <w:rPr>
                <w:rFonts w:ascii="Times New Roman" w:eastAsiaTheme="minorEastAsia" w:hAnsi="Times New Roman"/>
                <w:sz w:val="20"/>
                <w:szCs w:val="15"/>
                <w:lang w:eastAsia="zh-CN"/>
              </w:rPr>
            </w:pPr>
            <w:r w:rsidRPr="00D20357">
              <w:rPr>
                <w:rFonts w:ascii="Times New Roman" w:eastAsiaTheme="minorEastAsia" w:hAnsi="Times New Roman"/>
                <w:sz w:val="20"/>
                <w:szCs w:val="15"/>
                <w:lang w:eastAsia="zh-CN"/>
              </w:rPr>
              <w:t>[S</w:t>
            </w:r>
            <w:r w:rsidR="00B36CF0" w:rsidRPr="00D20357">
              <w:rPr>
                <w:rFonts w:ascii="Times New Roman" w:hAnsi="Times New Roman"/>
                <w:sz w:val="20"/>
                <w:szCs w:val="15"/>
              </w:rPr>
              <w:t>26</w:t>
            </w:r>
            <w:r w:rsidR="000F576E" w:rsidRPr="00D20357">
              <w:rPr>
                <w:rFonts w:ascii="Times New Roman" w:eastAsiaTheme="minorEastAsia" w:hAnsi="Times New Roman"/>
                <w:sz w:val="20"/>
                <w:szCs w:val="15"/>
                <w:lang w:eastAsia="zh-CN"/>
              </w:rPr>
              <w:t>]</w:t>
            </w:r>
          </w:p>
        </w:tc>
      </w:tr>
      <w:tr w:rsidR="00D20357" w:rsidRPr="00D20357" w14:paraId="3D2E2410" w14:textId="77777777" w:rsidTr="009056DA">
        <w:trPr>
          <w:trHeight w:val="515"/>
        </w:trPr>
        <w:tc>
          <w:tcPr>
            <w:tcW w:w="567" w:type="dxa"/>
            <w:vAlign w:val="center"/>
          </w:tcPr>
          <w:p w14:paraId="1DE5344B"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5</w:t>
            </w:r>
          </w:p>
        </w:tc>
        <w:tc>
          <w:tcPr>
            <w:tcW w:w="2268" w:type="dxa"/>
            <w:vAlign w:val="center"/>
          </w:tcPr>
          <w:p w14:paraId="7D13F370"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UIO-66-SO</w:t>
            </w:r>
            <w:r w:rsidRPr="00D20357">
              <w:rPr>
                <w:rFonts w:ascii="Times New Roman" w:hAnsi="Times New Roman"/>
                <w:sz w:val="20"/>
                <w:szCs w:val="15"/>
                <w:vertAlign w:val="subscript"/>
              </w:rPr>
              <w:t>3</w:t>
            </w:r>
            <w:r w:rsidRPr="00D20357">
              <w:rPr>
                <w:rFonts w:ascii="Times New Roman" w:hAnsi="Times New Roman"/>
                <w:sz w:val="20"/>
                <w:szCs w:val="15"/>
              </w:rPr>
              <w:t>H coating</w:t>
            </w:r>
          </w:p>
        </w:tc>
        <w:tc>
          <w:tcPr>
            <w:tcW w:w="1701" w:type="dxa"/>
            <w:vAlign w:val="center"/>
          </w:tcPr>
          <w:p w14:paraId="016F19DC"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50</w:t>
            </w:r>
          </w:p>
        </w:tc>
        <w:tc>
          <w:tcPr>
            <w:tcW w:w="837" w:type="dxa"/>
            <w:vAlign w:val="center"/>
          </w:tcPr>
          <w:p w14:paraId="1E3FBE4D"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17.1</w:t>
            </w:r>
          </w:p>
        </w:tc>
        <w:tc>
          <w:tcPr>
            <w:tcW w:w="1173" w:type="dxa"/>
            <w:vAlign w:val="center"/>
          </w:tcPr>
          <w:p w14:paraId="0E745E5A"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700</w:t>
            </w:r>
          </w:p>
        </w:tc>
        <w:tc>
          <w:tcPr>
            <w:tcW w:w="1676" w:type="dxa"/>
            <w:vAlign w:val="center"/>
          </w:tcPr>
          <w:p w14:paraId="21546186" w14:textId="388E7DDC" w:rsidR="00B36CF0" w:rsidRPr="00D20357" w:rsidRDefault="00FE3D13" w:rsidP="00E64AD9">
            <w:pPr>
              <w:tabs>
                <w:tab w:val="left" w:pos="1560"/>
              </w:tabs>
              <w:jc w:val="center"/>
              <w:rPr>
                <w:rFonts w:ascii="Times New Roman" w:eastAsiaTheme="minorEastAsia" w:hAnsi="Times New Roman"/>
                <w:sz w:val="20"/>
                <w:szCs w:val="15"/>
                <w:lang w:eastAsia="zh-CN"/>
              </w:rPr>
            </w:pPr>
            <w:r w:rsidRPr="00D20357">
              <w:rPr>
                <w:rFonts w:ascii="Times New Roman" w:eastAsiaTheme="minorEastAsia" w:hAnsi="Times New Roman"/>
                <w:sz w:val="20"/>
                <w:szCs w:val="15"/>
                <w:lang w:eastAsia="zh-CN"/>
              </w:rPr>
              <w:t>[S</w:t>
            </w:r>
            <w:r w:rsidR="00B36CF0" w:rsidRPr="00D20357">
              <w:rPr>
                <w:rFonts w:ascii="Times New Roman" w:hAnsi="Times New Roman"/>
                <w:sz w:val="20"/>
                <w:szCs w:val="15"/>
              </w:rPr>
              <w:t>27</w:t>
            </w:r>
            <w:r w:rsidR="000F576E" w:rsidRPr="00D20357">
              <w:rPr>
                <w:rFonts w:ascii="Times New Roman" w:eastAsiaTheme="minorEastAsia" w:hAnsi="Times New Roman"/>
                <w:sz w:val="20"/>
                <w:szCs w:val="15"/>
                <w:lang w:eastAsia="zh-CN"/>
              </w:rPr>
              <w:t>]</w:t>
            </w:r>
          </w:p>
        </w:tc>
      </w:tr>
      <w:tr w:rsidR="00D20357" w:rsidRPr="00D20357" w14:paraId="654615CA" w14:textId="77777777" w:rsidTr="009056DA">
        <w:trPr>
          <w:trHeight w:val="515"/>
        </w:trPr>
        <w:tc>
          <w:tcPr>
            <w:tcW w:w="567" w:type="dxa"/>
            <w:vAlign w:val="center"/>
          </w:tcPr>
          <w:p w14:paraId="2E2A5BDC"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6</w:t>
            </w:r>
          </w:p>
        </w:tc>
        <w:tc>
          <w:tcPr>
            <w:tcW w:w="2268" w:type="dxa"/>
            <w:vAlign w:val="center"/>
          </w:tcPr>
          <w:p w14:paraId="2A12C138"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PSN coating</w:t>
            </w:r>
          </w:p>
        </w:tc>
        <w:tc>
          <w:tcPr>
            <w:tcW w:w="1701" w:type="dxa"/>
            <w:vAlign w:val="center"/>
          </w:tcPr>
          <w:p w14:paraId="2C8B40F6"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30</w:t>
            </w:r>
          </w:p>
        </w:tc>
        <w:tc>
          <w:tcPr>
            <w:tcW w:w="837" w:type="dxa"/>
            <w:vAlign w:val="center"/>
          </w:tcPr>
          <w:p w14:paraId="7547D902"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28.5</w:t>
            </w:r>
          </w:p>
        </w:tc>
        <w:tc>
          <w:tcPr>
            <w:tcW w:w="1173" w:type="dxa"/>
            <w:vAlign w:val="center"/>
          </w:tcPr>
          <w:p w14:paraId="605D120B"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400</w:t>
            </w:r>
          </w:p>
        </w:tc>
        <w:tc>
          <w:tcPr>
            <w:tcW w:w="1676" w:type="dxa"/>
            <w:vAlign w:val="center"/>
          </w:tcPr>
          <w:p w14:paraId="6D8A149F" w14:textId="26684C38" w:rsidR="00B36CF0" w:rsidRPr="00D20357" w:rsidRDefault="00FE3D13" w:rsidP="00E64AD9">
            <w:pPr>
              <w:tabs>
                <w:tab w:val="left" w:pos="1560"/>
              </w:tabs>
              <w:jc w:val="center"/>
              <w:rPr>
                <w:rFonts w:ascii="Times New Roman" w:eastAsiaTheme="minorEastAsia" w:hAnsi="Times New Roman"/>
                <w:sz w:val="20"/>
                <w:szCs w:val="15"/>
                <w:lang w:eastAsia="zh-CN"/>
              </w:rPr>
            </w:pPr>
            <w:r w:rsidRPr="00D20357">
              <w:rPr>
                <w:rFonts w:ascii="Times New Roman" w:eastAsiaTheme="minorEastAsia" w:hAnsi="Times New Roman"/>
                <w:sz w:val="20"/>
                <w:szCs w:val="15"/>
                <w:lang w:eastAsia="zh-CN"/>
              </w:rPr>
              <w:t>[S</w:t>
            </w:r>
            <w:r w:rsidR="00B36CF0" w:rsidRPr="00D20357">
              <w:rPr>
                <w:rFonts w:ascii="Times New Roman" w:hAnsi="Times New Roman"/>
                <w:sz w:val="20"/>
                <w:szCs w:val="15"/>
              </w:rPr>
              <w:t>28</w:t>
            </w:r>
            <w:r w:rsidR="000F576E" w:rsidRPr="00D20357">
              <w:rPr>
                <w:rFonts w:ascii="Times New Roman" w:eastAsiaTheme="minorEastAsia" w:hAnsi="Times New Roman"/>
                <w:sz w:val="20"/>
                <w:szCs w:val="15"/>
                <w:lang w:eastAsia="zh-CN"/>
              </w:rPr>
              <w:t>]</w:t>
            </w:r>
          </w:p>
        </w:tc>
      </w:tr>
      <w:tr w:rsidR="00D20357" w:rsidRPr="00D20357" w14:paraId="49FB2727" w14:textId="77777777" w:rsidTr="009056DA">
        <w:trPr>
          <w:trHeight w:val="549"/>
        </w:trPr>
        <w:tc>
          <w:tcPr>
            <w:tcW w:w="567" w:type="dxa"/>
            <w:vAlign w:val="center"/>
          </w:tcPr>
          <w:p w14:paraId="4CBED44D"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7</w:t>
            </w:r>
          </w:p>
        </w:tc>
        <w:tc>
          <w:tcPr>
            <w:tcW w:w="2268" w:type="dxa"/>
            <w:vAlign w:val="center"/>
          </w:tcPr>
          <w:p w14:paraId="4FE379B8"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Veratraldehyde additive</w:t>
            </w:r>
          </w:p>
        </w:tc>
        <w:tc>
          <w:tcPr>
            <w:tcW w:w="1701" w:type="dxa"/>
            <w:vAlign w:val="center"/>
          </w:tcPr>
          <w:p w14:paraId="64C16953"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w:t>
            </w:r>
          </w:p>
        </w:tc>
        <w:tc>
          <w:tcPr>
            <w:tcW w:w="837" w:type="dxa"/>
            <w:vAlign w:val="center"/>
          </w:tcPr>
          <w:p w14:paraId="6AF27B0D"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w:t>
            </w:r>
          </w:p>
        </w:tc>
        <w:tc>
          <w:tcPr>
            <w:tcW w:w="1173" w:type="dxa"/>
            <w:vAlign w:val="center"/>
          </w:tcPr>
          <w:p w14:paraId="7367A31F"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800</w:t>
            </w:r>
          </w:p>
        </w:tc>
        <w:tc>
          <w:tcPr>
            <w:tcW w:w="1676" w:type="dxa"/>
            <w:vAlign w:val="center"/>
          </w:tcPr>
          <w:p w14:paraId="69E9D0C6" w14:textId="71DA32F4" w:rsidR="00B36CF0" w:rsidRPr="00D20357" w:rsidRDefault="00FE3D13" w:rsidP="00E64AD9">
            <w:pPr>
              <w:tabs>
                <w:tab w:val="left" w:pos="1560"/>
              </w:tabs>
              <w:jc w:val="center"/>
              <w:rPr>
                <w:rFonts w:ascii="Times New Roman" w:eastAsiaTheme="minorEastAsia" w:hAnsi="Times New Roman"/>
                <w:sz w:val="20"/>
                <w:szCs w:val="15"/>
                <w:lang w:eastAsia="zh-CN"/>
              </w:rPr>
            </w:pPr>
            <w:r w:rsidRPr="00D20357">
              <w:rPr>
                <w:rFonts w:ascii="Times New Roman" w:eastAsiaTheme="minorEastAsia" w:hAnsi="Times New Roman"/>
                <w:sz w:val="20"/>
                <w:szCs w:val="15"/>
                <w:lang w:eastAsia="zh-CN"/>
              </w:rPr>
              <w:t>[S</w:t>
            </w:r>
            <w:r w:rsidR="00B36CF0" w:rsidRPr="00D20357">
              <w:rPr>
                <w:rFonts w:ascii="Times New Roman" w:hAnsi="Times New Roman"/>
                <w:sz w:val="20"/>
                <w:szCs w:val="15"/>
              </w:rPr>
              <w:t>29</w:t>
            </w:r>
            <w:r w:rsidR="000F576E" w:rsidRPr="00D20357">
              <w:rPr>
                <w:rFonts w:ascii="Times New Roman" w:eastAsiaTheme="minorEastAsia" w:hAnsi="Times New Roman"/>
                <w:sz w:val="20"/>
                <w:szCs w:val="15"/>
                <w:lang w:eastAsia="zh-CN"/>
              </w:rPr>
              <w:t>]</w:t>
            </w:r>
          </w:p>
        </w:tc>
      </w:tr>
      <w:tr w:rsidR="00D20357" w:rsidRPr="00D20357" w14:paraId="5CF577B9" w14:textId="77777777" w:rsidTr="009056DA">
        <w:trPr>
          <w:trHeight w:val="515"/>
        </w:trPr>
        <w:tc>
          <w:tcPr>
            <w:tcW w:w="567" w:type="dxa"/>
            <w:vAlign w:val="center"/>
          </w:tcPr>
          <w:p w14:paraId="4319DA3C"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8</w:t>
            </w:r>
          </w:p>
        </w:tc>
        <w:tc>
          <w:tcPr>
            <w:tcW w:w="2268" w:type="dxa"/>
            <w:vAlign w:val="center"/>
          </w:tcPr>
          <w:p w14:paraId="51D60C2F"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Glucose additive</w:t>
            </w:r>
          </w:p>
        </w:tc>
        <w:tc>
          <w:tcPr>
            <w:tcW w:w="1701" w:type="dxa"/>
            <w:vAlign w:val="center"/>
          </w:tcPr>
          <w:p w14:paraId="1B9E3F7E"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100</w:t>
            </w:r>
          </w:p>
        </w:tc>
        <w:tc>
          <w:tcPr>
            <w:tcW w:w="837" w:type="dxa"/>
            <w:vAlign w:val="center"/>
          </w:tcPr>
          <w:p w14:paraId="20F68524"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8.5</w:t>
            </w:r>
          </w:p>
        </w:tc>
        <w:tc>
          <w:tcPr>
            <w:tcW w:w="1173" w:type="dxa"/>
            <w:vAlign w:val="center"/>
          </w:tcPr>
          <w:p w14:paraId="2C5E6AAE"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270</w:t>
            </w:r>
          </w:p>
        </w:tc>
        <w:tc>
          <w:tcPr>
            <w:tcW w:w="1676" w:type="dxa"/>
            <w:vAlign w:val="center"/>
          </w:tcPr>
          <w:p w14:paraId="3D2F5C52" w14:textId="212B7DD2" w:rsidR="00B36CF0" w:rsidRPr="00D20357" w:rsidRDefault="00FE3D13" w:rsidP="00E64AD9">
            <w:pPr>
              <w:tabs>
                <w:tab w:val="left" w:pos="1560"/>
              </w:tabs>
              <w:jc w:val="center"/>
              <w:rPr>
                <w:rFonts w:ascii="Times New Roman" w:eastAsiaTheme="minorEastAsia" w:hAnsi="Times New Roman"/>
                <w:sz w:val="20"/>
                <w:szCs w:val="15"/>
                <w:lang w:eastAsia="zh-CN"/>
              </w:rPr>
            </w:pPr>
            <w:r w:rsidRPr="00D20357">
              <w:rPr>
                <w:rFonts w:ascii="Times New Roman" w:eastAsiaTheme="minorEastAsia" w:hAnsi="Times New Roman"/>
                <w:sz w:val="20"/>
                <w:szCs w:val="15"/>
                <w:lang w:eastAsia="zh-CN"/>
              </w:rPr>
              <w:t>[S</w:t>
            </w:r>
            <w:r w:rsidR="00B36CF0" w:rsidRPr="00D20357">
              <w:rPr>
                <w:rFonts w:ascii="Times New Roman" w:hAnsi="Times New Roman"/>
                <w:sz w:val="20"/>
                <w:szCs w:val="15"/>
              </w:rPr>
              <w:t>30</w:t>
            </w:r>
            <w:r w:rsidR="000F576E" w:rsidRPr="00D20357">
              <w:rPr>
                <w:rFonts w:ascii="Times New Roman" w:eastAsiaTheme="minorEastAsia" w:hAnsi="Times New Roman"/>
                <w:sz w:val="20"/>
                <w:szCs w:val="15"/>
                <w:lang w:eastAsia="zh-CN"/>
              </w:rPr>
              <w:t>]</w:t>
            </w:r>
          </w:p>
        </w:tc>
      </w:tr>
      <w:tr w:rsidR="00D20357" w:rsidRPr="00D20357" w14:paraId="10D5E652" w14:textId="77777777" w:rsidTr="009056DA">
        <w:trPr>
          <w:trHeight w:val="515"/>
        </w:trPr>
        <w:tc>
          <w:tcPr>
            <w:tcW w:w="567" w:type="dxa"/>
            <w:vAlign w:val="center"/>
          </w:tcPr>
          <w:p w14:paraId="4FFEEE6A"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9</w:t>
            </w:r>
          </w:p>
        </w:tc>
        <w:tc>
          <w:tcPr>
            <w:tcW w:w="2268" w:type="dxa"/>
            <w:vAlign w:val="center"/>
          </w:tcPr>
          <w:p w14:paraId="020D3C2B"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Zn-Sn alloy anode</w:t>
            </w:r>
          </w:p>
        </w:tc>
        <w:tc>
          <w:tcPr>
            <w:tcW w:w="1701" w:type="dxa"/>
            <w:vAlign w:val="center"/>
          </w:tcPr>
          <w:p w14:paraId="50C9E110"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24</w:t>
            </w:r>
          </w:p>
        </w:tc>
        <w:tc>
          <w:tcPr>
            <w:tcW w:w="837" w:type="dxa"/>
            <w:vAlign w:val="center"/>
          </w:tcPr>
          <w:p w14:paraId="6BCBF96E"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35.6</w:t>
            </w:r>
          </w:p>
        </w:tc>
        <w:tc>
          <w:tcPr>
            <w:tcW w:w="1173" w:type="dxa"/>
            <w:vAlign w:val="center"/>
          </w:tcPr>
          <w:p w14:paraId="0B2CE0E8" w14:textId="77777777" w:rsidR="00B36CF0" w:rsidRPr="00D20357" w:rsidRDefault="00B36CF0" w:rsidP="00E64AD9">
            <w:pPr>
              <w:tabs>
                <w:tab w:val="left" w:pos="1560"/>
              </w:tabs>
              <w:jc w:val="center"/>
              <w:rPr>
                <w:rFonts w:ascii="Times New Roman" w:hAnsi="Times New Roman"/>
                <w:sz w:val="20"/>
                <w:szCs w:val="15"/>
              </w:rPr>
            </w:pPr>
            <w:r w:rsidRPr="00D20357">
              <w:rPr>
                <w:rFonts w:ascii="Times New Roman" w:hAnsi="Times New Roman"/>
                <w:sz w:val="20"/>
                <w:szCs w:val="15"/>
              </w:rPr>
              <w:t>240</w:t>
            </w:r>
          </w:p>
        </w:tc>
        <w:tc>
          <w:tcPr>
            <w:tcW w:w="1676" w:type="dxa"/>
            <w:vAlign w:val="center"/>
          </w:tcPr>
          <w:p w14:paraId="53BCE624" w14:textId="74FFB29A" w:rsidR="00B36CF0" w:rsidRPr="00D20357" w:rsidRDefault="00FE3D13" w:rsidP="00E64AD9">
            <w:pPr>
              <w:tabs>
                <w:tab w:val="left" w:pos="1560"/>
              </w:tabs>
              <w:jc w:val="center"/>
              <w:rPr>
                <w:rFonts w:ascii="Times New Roman" w:eastAsiaTheme="minorEastAsia" w:hAnsi="Times New Roman"/>
                <w:sz w:val="20"/>
                <w:szCs w:val="15"/>
                <w:lang w:eastAsia="zh-CN"/>
              </w:rPr>
            </w:pPr>
            <w:r w:rsidRPr="00D20357">
              <w:rPr>
                <w:rFonts w:ascii="Times New Roman" w:eastAsiaTheme="minorEastAsia" w:hAnsi="Times New Roman"/>
                <w:sz w:val="20"/>
                <w:szCs w:val="15"/>
                <w:lang w:eastAsia="zh-CN"/>
              </w:rPr>
              <w:t>[S</w:t>
            </w:r>
            <w:r w:rsidR="00B36CF0" w:rsidRPr="00D20357">
              <w:rPr>
                <w:rFonts w:ascii="Times New Roman" w:hAnsi="Times New Roman"/>
                <w:sz w:val="20"/>
                <w:szCs w:val="15"/>
              </w:rPr>
              <w:t>31</w:t>
            </w:r>
            <w:r w:rsidR="000F576E" w:rsidRPr="00D20357">
              <w:rPr>
                <w:rFonts w:ascii="Times New Roman" w:eastAsiaTheme="minorEastAsia" w:hAnsi="Times New Roman"/>
                <w:sz w:val="20"/>
                <w:szCs w:val="15"/>
                <w:lang w:eastAsia="zh-CN"/>
              </w:rPr>
              <w:t>]</w:t>
            </w:r>
          </w:p>
        </w:tc>
      </w:tr>
      <w:tr w:rsidR="00B36CF0" w:rsidRPr="00D20357" w14:paraId="10855266" w14:textId="77777777" w:rsidTr="009056DA">
        <w:trPr>
          <w:trHeight w:val="567"/>
        </w:trPr>
        <w:tc>
          <w:tcPr>
            <w:tcW w:w="567" w:type="dxa"/>
            <w:tcBorders>
              <w:bottom w:val="single" w:sz="18" w:space="0" w:color="auto"/>
            </w:tcBorders>
            <w:vAlign w:val="center"/>
          </w:tcPr>
          <w:p w14:paraId="78F19933"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Segoe UI Symbol" w:hAnsi="Segoe UI Symbol" w:cs="Segoe UI Symbol"/>
                <w:b/>
                <w:bCs/>
                <w:sz w:val="20"/>
                <w:szCs w:val="15"/>
              </w:rPr>
              <w:t>★</w:t>
            </w:r>
          </w:p>
        </w:tc>
        <w:tc>
          <w:tcPr>
            <w:tcW w:w="2268" w:type="dxa"/>
            <w:tcBorders>
              <w:top w:val="single" w:sz="8" w:space="0" w:color="auto"/>
              <w:bottom w:val="single" w:sz="18" w:space="0" w:color="auto"/>
            </w:tcBorders>
            <w:vAlign w:val="center"/>
          </w:tcPr>
          <w:p w14:paraId="678F2951"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C</w:t>
            </w:r>
            <w:r w:rsidRPr="00D20357">
              <w:rPr>
                <w:rFonts w:ascii="Times New Roman" w:hAnsi="Times New Roman"/>
                <w:b/>
                <w:bCs/>
                <w:sz w:val="20"/>
                <w:szCs w:val="15"/>
                <w:vertAlign w:val="subscript"/>
              </w:rPr>
              <w:t>10</w:t>
            </w:r>
            <w:r w:rsidRPr="00D20357">
              <w:rPr>
                <w:rFonts w:ascii="Times New Roman" w:hAnsi="Times New Roman"/>
                <w:b/>
                <w:bCs/>
                <w:sz w:val="20"/>
                <w:szCs w:val="15"/>
              </w:rPr>
              <w:t xml:space="preserve"> co-solute</w:t>
            </w:r>
          </w:p>
        </w:tc>
        <w:tc>
          <w:tcPr>
            <w:tcW w:w="1701" w:type="dxa"/>
            <w:tcBorders>
              <w:top w:val="nil"/>
              <w:bottom w:val="single" w:sz="18" w:space="0" w:color="auto"/>
            </w:tcBorders>
            <w:vAlign w:val="center"/>
          </w:tcPr>
          <w:p w14:paraId="7A3108ED"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20</w:t>
            </w:r>
          </w:p>
        </w:tc>
        <w:tc>
          <w:tcPr>
            <w:tcW w:w="837" w:type="dxa"/>
            <w:tcBorders>
              <w:top w:val="nil"/>
              <w:bottom w:val="single" w:sz="18" w:space="0" w:color="auto"/>
            </w:tcBorders>
            <w:vAlign w:val="center"/>
          </w:tcPr>
          <w:p w14:paraId="463059A5"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42.7</w:t>
            </w:r>
          </w:p>
        </w:tc>
        <w:tc>
          <w:tcPr>
            <w:tcW w:w="1173" w:type="dxa"/>
            <w:tcBorders>
              <w:top w:val="nil"/>
              <w:bottom w:val="single" w:sz="18" w:space="0" w:color="auto"/>
            </w:tcBorders>
            <w:vAlign w:val="center"/>
          </w:tcPr>
          <w:p w14:paraId="47EBD7FF"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1240</w:t>
            </w:r>
          </w:p>
        </w:tc>
        <w:tc>
          <w:tcPr>
            <w:tcW w:w="1676" w:type="dxa"/>
            <w:tcBorders>
              <w:top w:val="single" w:sz="8" w:space="0" w:color="auto"/>
              <w:bottom w:val="single" w:sz="18" w:space="0" w:color="auto"/>
            </w:tcBorders>
            <w:vAlign w:val="center"/>
          </w:tcPr>
          <w:p w14:paraId="3DCA2F4C" w14:textId="77777777" w:rsidR="00B36CF0" w:rsidRPr="00D20357" w:rsidRDefault="00B36CF0" w:rsidP="00E64AD9">
            <w:pPr>
              <w:tabs>
                <w:tab w:val="left" w:pos="1560"/>
              </w:tabs>
              <w:jc w:val="center"/>
              <w:rPr>
                <w:rFonts w:ascii="Times New Roman" w:hAnsi="Times New Roman"/>
                <w:b/>
                <w:bCs/>
                <w:sz w:val="20"/>
                <w:szCs w:val="15"/>
              </w:rPr>
            </w:pPr>
            <w:r w:rsidRPr="00D20357">
              <w:rPr>
                <w:rFonts w:ascii="Times New Roman" w:hAnsi="Times New Roman"/>
                <w:b/>
                <w:bCs/>
                <w:sz w:val="20"/>
                <w:szCs w:val="15"/>
              </w:rPr>
              <w:t>This work</w:t>
            </w:r>
          </w:p>
        </w:tc>
      </w:tr>
    </w:tbl>
    <w:p w14:paraId="15133A1B" w14:textId="77777777" w:rsidR="00E16A81" w:rsidRPr="00D20357" w:rsidRDefault="00E16A81" w:rsidP="003A4ED0">
      <w:pPr>
        <w:rPr>
          <w:rFonts w:eastAsiaTheme="minorEastAsia"/>
          <w:b/>
          <w:bCs/>
          <w:lang w:eastAsia="zh-CN"/>
        </w:rPr>
      </w:pPr>
    </w:p>
    <w:p w14:paraId="582ACB1E" w14:textId="4C83E428" w:rsidR="00B36CF0" w:rsidRPr="00D20357" w:rsidRDefault="00B36CF0" w:rsidP="00E64AD9">
      <w:pPr>
        <w:pStyle w:val="p"/>
        <w:spacing w:after="120" w:line="240" w:lineRule="auto"/>
        <w:ind w:firstLine="0"/>
        <w:rPr>
          <w:lang w:val="en-US"/>
        </w:rPr>
      </w:pPr>
      <w:r w:rsidRPr="00D20357">
        <w:rPr>
          <w:b/>
          <w:bCs/>
        </w:rPr>
        <w:t>Table S</w:t>
      </w:r>
      <w:r w:rsidR="00C21211" w:rsidRPr="00D20357">
        <w:rPr>
          <w:b/>
          <w:bCs/>
          <w:lang w:eastAsia="zh-CN"/>
        </w:rPr>
        <w:t>4</w:t>
      </w:r>
      <w:r w:rsidRPr="00D20357">
        <w:t xml:space="preserve"> </w:t>
      </w:r>
      <w:r w:rsidRPr="00D20357">
        <w:rPr>
          <w:bCs/>
          <w:lang w:val="en-US"/>
        </w:rPr>
        <w:t>Comparison of cycling performances with recently reported high-loading V-based ZMBs</w:t>
      </w:r>
    </w:p>
    <w:tbl>
      <w:tblPr>
        <w:tblStyle w:val="TableGrid"/>
        <w:tblW w:w="8303" w:type="dxa"/>
        <w:tblBorders>
          <w:top w:val="none" w:sz="0" w:space="0" w:color="auto"/>
          <w:left w:val="none" w:sz="0" w:space="0" w:color="auto"/>
          <w:bottom w:val="none" w:sz="0" w:space="0" w:color="auto"/>
          <w:right w:val="none" w:sz="0" w:space="0" w:color="auto"/>
          <w:insideH w:val="single" w:sz="8" w:space="0" w:color="auto"/>
          <w:insideV w:val="none" w:sz="0" w:space="0" w:color="auto"/>
        </w:tblBorders>
        <w:tblLook w:val="04A0" w:firstRow="1" w:lastRow="0" w:firstColumn="1" w:lastColumn="0" w:noHBand="0" w:noVBand="1"/>
      </w:tblPr>
      <w:tblGrid>
        <w:gridCol w:w="2127"/>
        <w:gridCol w:w="2126"/>
        <w:gridCol w:w="1559"/>
        <w:gridCol w:w="1701"/>
        <w:gridCol w:w="790"/>
      </w:tblGrid>
      <w:tr w:rsidR="00D20357" w:rsidRPr="00D20357" w14:paraId="3FB124AF" w14:textId="77777777" w:rsidTr="00E64AD9">
        <w:trPr>
          <w:trHeight w:val="454"/>
        </w:trPr>
        <w:tc>
          <w:tcPr>
            <w:tcW w:w="2127" w:type="dxa"/>
            <w:tcBorders>
              <w:top w:val="single" w:sz="18" w:space="0" w:color="auto"/>
              <w:bottom w:val="single" w:sz="18" w:space="0" w:color="auto"/>
            </w:tcBorders>
            <w:vAlign w:val="center"/>
          </w:tcPr>
          <w:p w14:paraId="7CBF212D"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Strategy</w:t>
            </w:r>
          </w:p>
        </w:tc>
        <w:tc>
          <w:tcPr>
            <w:tcW w:w="2126" w:type="dxa"/>
            <w:tcBorders>
              <w:top w:val="single" w:sz="18" w:space="0" w:color="auto"/>
              <w:bottom w:val="single" w:sz="18" w:space="0" w:color="auto"/>
            </w:tcBorders>
            <w:vAlign w:val="center"/>
          </w:tcPr>
          <w:p w14:paraId="70B0EC58" w14:textId="77777777" w:rsidR="00E16A81"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Areal current density</w:t>
            </w:r>
          </w:p>
          <w:p w14:paraId="0A0FD77F" w14:textId="1DA8D2EF"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 xml:space="preserve"> (mA cm</w:t>
            </w:r>
            <w:r w:rsidRPr="00D20357">
              <w:rPr>
                <w:rFonts w:ascii="Times New Roman" w:hAnsi="Times New Roman"/>
                <w:b/>
                <w:bCs/>
                <w:sz w:val="21"/>
                <w:szCs w:val="21"/>
                <w:vertAlign w:val="superscript"/>
              </w:rPr>
              <w:t>-2</w:t>
            </w:r>
            <w:r w:rsidRPr="00D20357">
              <w:rPr>
                <w:rFonts w:ascii="Times New Roman" w:hAnsi="Times New Roman"/>
                <w:b/>
                <w:bCs/>
                <w:sz w:val="21"/>
                <w:szCs w:val="21"/>
              </w:rPr>
              <w:t>)</w:t>
            </w:r>
          </w:p>
        </w:tc>
        <w:tc>
          <w:tcPr>
            <w:tcW w:w="1559" w:type="dxa"/>
            <w:tcBorders>
              <w:top w:val="single" w:sz="18" w:space="0" w:color="auto"/>
              <w:bottom w:val="single" w:sz="18" w:space="0" w:color="auto"/>
            </w:tcBorders>
            <w:vAlign w:val="center"/>
          </w:tcPr>
          <w:p w14:paraId="01B43E91" w14:textId="77777777" w:rsidR="00E16A81" w:rsidRPr="00D20357" w:rsidRDefault="00B36CF0" w:rsidP="00E64AD9">
            <w:pPr>
              <w:tabs>
                <w:tab w:val="left" w:pos="1560"/>
              </w:tabs>
              <w:ind w:leftChars="-24" w:left="-7" w:rightChars="-134" w:right="-322" w:hangingChars="24" w:hanging="51"/>
              <w:jc w:val="center"/>
              <w:rPr>
                <w:rFonts w:ascii="Times New Roman" w:hAnsi="Times New Roman"/>
                <w:b/>
                <w:bCs/>
                <w:sz w:val="21"/>
                <w:szCs w:val="21"/>
              </w:rPr>
            </w:pPr>
            <w:r w:rsidRPr="00D20357">
              <w:rPr>
                <w:rFonts w:ascii="Times New Roman" w:hAnsi="Times New Roman"/>
                <w:b/>
                <w:bCs/>
                <w:sz w:val="21"/>
                <w:szCs w:val="21"/>
              </w:rPr>
              <w:t>Mass loading</w:t>
            </w:r>
          </w:p>
          <w:p w14:paraId="2C2DBB7E" w14:textId="4E67DDC9" w:rsidR="00B36CF0" w:rsidRPr="00D20357" w:rsidRDefault="00B36CF0" w:rsidP="00E64AD9">
            <w:pPr>
              <w:tabs>
                <w:tab w:val="left" w:pos="1560"/>
              </w:tabs>
              <w:ind w:leftChars="-24" w:left="-7" w:rightChars="-134" w:right="-322" w:hangingChars="24" w:hanging="51"/>
              <w:jc w:val="center"/>
              <w:rPr>
                <w:rFonts w:ascii="Times New Roman" w:hAnsi="Times New Roman"/>
                <w:b/>
                <w:bCs/>
                <w:sz w:val="21"/>
                <w:szCs w:val="21"/>
              </w:rPr>
            </w:pPr>
            <w:r w:rsidRPr="00D20357">
              <w:rPr>
                <w:rFonts w:ascii="Times New Roman" w:hAnsi="Times New Roman"/>
                <w:b/>
                <w:bCs/>
                <w:sz w:val="21"/>
                <w:szCs w:val="21"/>
              </w:rPr>
              <w:t>(mg cm</w:t>
            </w:r>
            <w:r w:rsidRPr="00D20357">
              <w:rPr>
                <w:rFonts w:ascii="Times New Roman" w:hAnsi="Times New Roman"/>
                <w:b/>
                <w:bCs/>
                <w:sz w:val="21"/>
                <w:szCs w:val="21"/>
                <w:vertAlign w:val="superscript"/>
              </w:rPr>
              <w:t>-2</w:t>
            </w:r>
            <w:r w:rsidRPr="00D20357">
              <w:rPr>
                <w:rFonts w:ascii="Times New Roman" w:hAnsi="Times New Roman"/>
                <w:b/>
                <w:bCs/>
                <w:sz w:val="21"/>
                <w:szCs w:val="21"/>
              </w:rPr>
              <w:t>)</w:t>
            </w:r>
          </w:p>
        </w:tc>
        <w:tc>
          <w:tcPr>
            <w:tcW w:w="1701" w:type="dxa"/>
            <w:tcBorders>
              <w:top w:val="single" w:sz="18" w:space="0" w:color="auto"/>
              <w:bottom w:val="single" w:sz="18" w:space="0" w:color="auto"/>
            </w:tcBorders>
            <w:vAlign w:val="center"/>
          </w:tcPr>
          <w:p w14:paraId="3C057B6C" w14:textId="77777777" w:rsidR="00E16A81"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Areal capacity</w:t>
            </w:r>
          </w:p>
          <w:p w14:paraId="232D7D2B" w14:textId="7AD0EC48"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(mAh cm</w:t>
            </w:r>
            <w:r w:rsidRPr="00D20357">
              <w:rPr>
                <w:rFonts w:ascii="Times New Roman" w:hAnsi="Times New Roman"/>
                <w:b/>
                <w:bCs/>
                <w:sz w:val="21"/>
                <w:szCs w:val="21"/>
                <w:vertAlign w:val="superscript"/>
              </w:rPr>
              <w:t>-2</w:t>
            </w:r>
            <w:r w:rsidRPr="00D20357">
              <w:rPr>
                <w:rFonts w:ascii="Times New Roman" w:hAnsi="Times New Roman"/>
                <w:b/>
                <w:bCs/>
                <w:sz w:val="21"/>
                <w:szCs w:val="21"/>
              </w:rPr>
              <w:t>)</w:t>
            </w:r>
          </w:p>
        </w:tc>
        <w:tc>
          <w:tcPr>
            <w:tcW w:w="790" w:type="dxa"/>
            <w:tcBorders>
              <w:top w:val="single" w:sz="18" w:space="0" w:color="auto"/>
              <w:bottom w:val="single" w:sz="18" w:space="0" w:color="auto"/>
            </w:tcBorders>
            <w:vAlign w:val="center"/>
          </w:tcPr>
          <w:p w14:paraId="23278F4C" w14:textId="01C68125" w:rsidR="00B36CF0" w:rsidRPr="00D20357" w:rsidRDefault="00B36CF0" w:rsidP="00E64AD9">
            <w:pPr>
              <w:tabs>
                <w:tab w:val="left" w:pos="1560"/>
              </w:tabs>
              <w:ind w:left="160" w:hangingChars="76" w:hanging="160"/>
              <w:jc w:val="center"/>
              <w:rPr>
                <w:rFonts w:ascii="Times New Roman" w:hAnsi="Times New Roman"/>
                <w:b/>
                <w:bCs/>
                <w:sz w:val="21"/>
                <w:szCs w:val="21"/>
              </w:rPr>
            </w:pPr>
            <w:r w:rsidRPr="00D20357">
              <w:rPr>
                <w:rFonts w:ascii="Times New Roman" w:hAnsi="Times New Roman"/>
                <w:b/>
                <w:bCs/>
                <w:sz w:val="21"/>
                <w:szCs w:val="21"/>
              </w:rPr>
              <w:t>Ref</w:t>
            </w:r>
            <w:r w:rsidR="00E64AD9" w:rsidRPr="00D20357">
              <w:rPr>
                <w:rFonts w:ascii="Times New Roman" w:hAnsi="Times New Roman"/>
                <w:b/>
                <w:bCs/>
                <w:sz w:val="21"/>
                <w:szCs w:val="21"/>
              </w:rPr>
              <w:t>s.</w:t>
            </w:r>
          </w:p>
        </w:tc>
      </w:tr>
      <w:tr w:rsidR="00D20357" w:rsidRPr="00D20357" w14:paraId="609BE71D" w14:textId="77777777" w:rsidTr="00E64AD9">
        <w:trPr>
          <w:trHeight w:val="454"/>
        </w:trPr>
        <w:tc>
          <w:tcPr>
            <w:tcW w:w="2127" w:type="dxa"/>
            <w:tcBorders>
              <w:top w:val="single" w:sz="8" w:space="0" w:color="auto"/>
            </w:tcBorders>
            <w:vAlign w:val="center"/>
          </w:tcPr>
          <w:p w14:paraId="344B0B5F" w14:textId="77777777" w:rsidR="00E16A81"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 xml:space="preserve">DMAC+TMP </w:t>
            </w:r>
          </w:p>
          <w:p w14:paraId="6C568D55" w14:textId="395CB2FB"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co-solvent</w:t>
            </w:r>
          </w:p>
        </w:tc>
        <w:tc>
          <w:tcPr>
            <w:tcW w:w="2126" w:type="dxa"/>
            <w:tcBorders>
              <w:top w:val="single" w:sz="8" w:space="0" w:color="auto"/>
            </w:tcBorders>
            <w:vAlign w:val="center"/>
          </w:tcPr>
          <w:p w14:paraId="4F78D603" w14:textId="77777777" w:rsidR="00B36CF0" w:rsidRPr="00D20357" w:rsidRDefault="00B36CF0" w:rsidP="00E64AD9">
            <w:pPr>
              <w:tabs>
                <w:tab w:val="left" w:pos="1560"/>
              </w:tabs>
              <w:ind w:leftChars="-156" w:left="-374" w:firstLineChars="164" w:firstLine="344"/>
              <w:jc w:val="center"/>
              <w:rPr>
                <w:rFonts w:ascii="Times New Roman" w:hAnsi="Times New Roman"/>
                <w:sz w:val="21"/>
                <w:szCs w:val="21"/>
              </w:rPr>
            </w:pPr>
            <w:r w:rsidRPr="00D20357">
              <w:rPr>
                <w:rFonts w:ascii="Times New Roman" w:hAnsi="Times New Roman"/>
                <w:sz w:val="21"/>
                <w:szCs w:val="21"/>
              </w:rPr>
              <w:t>3.3</w:t>
            </w:r>
          </w:p>
        </w:tc>
        <w:tc>
          <w:tcPr>
            <w:tcW w:w="1559" w:type="dxa"/>
            <w:tcBorders>
              <w:top w:val="single" w:sz="8" w:space="0" w:color="auto"/>
            </w:tcBorders>
            <w:vAlign w:val="center"/>
          </w:tcPr>
          <w:p w14:paraId="69B70CBA"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6.6</w:t>
            </w:r>
          </w:p>
        </w:tc>
        <w:tc>
          <w:tcPr>
            <w:tcW w:w="1701" w:type="dxa"/>
            <w:tcBorders>
              <w:top w:val="single" w:sz="8" w:space="0" w:color="auto"/>
            </w:tcBorders>
            <w:vAlign w:val="center"/>
          </w:tcPr>
          <w:p w14:paraId="2E701B08"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0.8</w:t>
            </w:r>
          </w:p>
        </w:tc>
        <w:tc>
          <w:tcPr>
            <w:tcW w:w="790" w:type="dxa"/>
            <w:tcBorders>
              <w:top w:val="single" w:sz="8" w:space="0" w:color="auto"/>
            </w:tcBorders>
            <w:vAlign w:val="center"/>
          </w:tcPr>
          <w:p w14:paraId="1DC9C51F" w14:textId="40924950"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32</w:t>
            </w:r>
            <w:r w:rsidR="000F576E" w:rsidRPr="00D20357">
              <w:rPr>
                <w:rFonts w:ascii="Times New Roman" w:eastAsiaTheme="minorEastAsia" w:hAnsi="Times New Roman"/>
                <w:sz w:val="21"/>
                <w:szCs w:val="21"/>
                <w:lang w:eastAsia="zh-CN"/>
              </w:rPr>
              <w:t>]</w:t>
            </w:r>
          </w:p>
        </w:tc>
      </w:tr>
      <w:tr w:rsidR="00D20357" w:rsidRPr="00D20357" w14:paraId="0051264D" w14:textId="77777777" w:rsidTr="00E64AD9">
        <w:trPr>
          <w:trHeight w:val="454"/>
        </w:trPr>
        <w:tc>
          <w:tcPr>
            <w:tcW w:w="2127" w:type="dxa"/>
            <w:vAlign w:val="center"/>
          </w:tcPr>
          <w:p w14:paraId="57FE2DDB"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BE+SIA</w:t>
            </w:r>
          </w:p>
        </w:tc>
        <w:tc>
          <w:tcPr>
            <w:tcW w:w="2126" w:type="dxa"/>
            <w:vAlign w:val="center"/>
          </w:tcPr>
          <w:p w14:paraId="4D322118"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0.46</w:t>
            </w:r>
          </w:p>
        </w:tc>
        <w:tc>
          <w:tcPr>
            <w:tcW w:w="1559" w:type="dxa"/>
            <w:vAlign w:val="center"/>
          </w:tcPr>
          <w:p w14:paraId="172C7D33"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9.2</w:t>
            </w:r>
          </w:p>
        </w:tc>
        <w:tc>
          <w:tcPr>
            <w:tcW w:w="1701" w:type="dxa"/>
            <w:vAlign w:val="center"/>
          </w:tcPr>
          <w:p w14:paraId="20CBBB16"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1.8</w:t>
            </w:r>
          </w:p>
        </w:tc>
        <w:tc>
          <w:tcPr>
            <w:tcW w:w="790" w:type="dxa"/>
            <w:vAlign w:val="center"/>
          </w:tcPr>
          <w:p w14:paraId="42D4FF41" w14:textId="4AD3B472"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33</w:t>
            </w:r>
            <w:r w:rsidR="000F576E" w:rsidRPr="00D20357">
              <w:rPr>
                <w:rFonts w:ascii="Times New Roman" w:eastAsiaTheme="minorEastAsia" w:hAnsi="Times New Roman"/>
                <w:sz w:val="21"/>
                <w:szCs w:val="21"/>
                <w:lang w:eastAsia="zh-CN"/>
              </w:rPr>
              <w:t>]</w:t>
            </w:r>
          </w:p>
        </w:tc>
      </w:tr>
      <w:tr w:rsidR="00D20357" w:rsidRPr="00D20357" w14:paraId="25F7FAB3" w14:textId="77777777" w:rsidTr="00E64AD9">
        <w:trPr>
          <w:trHeight w:val="454"/>
        </w:trPr>
        <w:tc>
          <w:tcPr>
            <w:tcW w:w="2127" w:type="dxa"/>
            <w:vAlign w:val="center"/>
          </w:tcPr>
          <w:p w14:paraId="4437089A"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3D printed graphene</w:t>
            </w:r>
          </w:p>
        </w:tc>
        <w:tc>
          <w:tcPr>
            <w:tcW w:w="2126" w:type="dxa"/>
            <w:vAlign w:val="center"/>
          </w:tcPr>
          <w:p w14:paraId="0E51D15E"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4</w:t>
            </w:r>
          </w:p>
        </w:tc>
        <w:tc>
          <w:tcPr>
            <w:tcW w:w="1559" w:type="dxa"/>
            <w:vAlign w:val="center"/>
          </w:tcPr>
          <w:p w14:paraId="73D9C7B4"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11.4</w:t>
            </w:r>
          </w:p>
        </w:tc>
        <w:tc>
          <w:tcPr>
            <w:tcW w:w="1701" w:type="dxa"/>
            <w:vAlign w:val="center"/>
          </w:tcPr>
          <w:p w14:paraId="04CF4C51"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2</w:t>
            </w:r>
          </w:p>
        </w:tc>
        <w:tc>
          <w:tcPr>
            <w:tcW w:w="790" w:type="dxa"/>
            <w:vAlign w:val="center"/>
          </w:tcPr>
          <w:p w14:paraId="1FAF5FB9" w14:textId="3F5E8CD8"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34</w:t>
            </w:r>
            <w:r w:rsidR="000F576E" w:rsidRPr="00D20357">
              <w:rPr>
                <w:rFonts w:ascii="Times New Roman" w:eastAsiaTheme="minorEastAsia" w:hAnsi="Times New Roman"/>
                <w:sz w:val="21"/>
                <w:szCs w:val="21"/>
                <w:lang w:eastAsia="zh-CN"/>
              </w:rPr>
              <w:t>]</w:t>
            </w:r>
          </w:p>
        </w:tc>
      </w:tr>
      <w:tr w:rsidR="00D20357" w:rsidRPr="00D20357" w14:paraId="7AA2B6C7" w14:textId="77777777" w:rsidTr="00E64AD9">
        <w:trPr>
          <w:trHeight w:val="454"/>
        </w:trPr>
        <w:tc>
          <w:tcPr>
            <w:tcW w:w="2127" w:type="dxa"/>
            <w:vAlign w:val="center"/>
          </w:tcPr>
          <w:p w14:paraId="35596B3C"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PACMO/PEO coating</w:t>
            </w:r>
          </w:p>
        </w:tc>
        <w:tc>
          <w:tcPr>
            <w:tcW w:w="2126" w:type="dxa"/>
            <w:vAlign w:val="center"/>
          </w:tcPr>
          <w:p w14:paraId="4273BE34"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17</w:t>
            </w:r>
          </w:p>
        </w:tc>
        <w:tc>
          <w:tcPr>
            <w:tcW w:w="1559" w:type="dxa"/>
            <w:vAlign w:val="center"/>
          </w:tcPr>
          <w:p w14:paraId="6D54AFD3"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17</w:t>
            </w:r>
          </w:p>
        </w:tc>
        <w:tc>
          <w:tcPr>
            <w:tcW w:w="1701" w:type="dxa"/>
            <w:vAlign w:val="center"/>
          </w:tcPr>
          <w:p w14:paraId="64EA10CF"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2.33</w:t>
            </w:r>
          </w:p>
        </w:tc>
        <w:tc>
          <w:tcPr>
            <w:tcW w:w="790" w:type="dxa"/>
            <w:vAlign w:val="center"/>
          </w:tcPr>
          <w:p w14:paraId="0293C96B" w14:textId="344582AC"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35</w:t>
            </w:r>
            <w:r w:rsidR="000F576E" w:rsidRPr="00D20357">
              <w:rPr>
                <w:rFonts w:ascii="Times New Roman" w:eastAsiaTheme="minorEastAsia" w:hAnsi="Times New Roman"/>
                <w:sz w:val="21"/>
                <w:szCs w:val="21"/>
                <w:lang w:eastAsia="zh-CN"/>
              </w:rPr>
              <w:t>]</w:t>
            </w:r>
          </w:p>
        </w:tc>
      </w:tr>
      <w:tr w:rsidR="00D20357" w:rsidRPr="00D20357" w14:paraId="6A81AA71" w14:textId="77777777" w:rsidTr="00E64AD9">
        <w:trPr>
          <w:trHeight w:val="454"/>
        </w:trPr>
        <w:tc>
          <w:tcPr>
            <w:tcW w:w="2127" w:type="dxa"/>
            <w:vAlign w:val="center"/>
          </w:tcPr>
          <w:p w14:paraId="4F4AF73E"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N, S co-doped CDs</w:t>
            </w:r>
          </w:p>
        </w:tc>
        <w:tc>
          <w:tcPr>
            <w:tcW w:w="2126" w:type="dxa"/>
            <w:vAlign w:val="center"/>
          </w:tcPr>
          <w:p w14:paraId="09FBD52D"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11.52</w:t>
            </w:r>
          </w:p>
        </w:tc>
        <w:tc>
          <w:tcPr>
            <w:tcW w:w="1559" w:type="dxa"/>
            <w:vAlign w:val="center"/>
          </w:tcPr>
          <w:p w14:paraId="1D2DD60C"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11.52</w:t>
            </w:r>
          </w:p>
        </w:tc>
        <w:tc>
          <w:tcPr>
            <w:tcW w:w="1701" w:type="dxa"/>
            <w:vAlign w:val="center"/>
          </w:tcPr>
          <w:p w14:paraId="027954C4"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2</w:t>
            </w:r>
          </w:p>
        </w:tc>
        <w:tc>
          <w:tcPr>
            <w:tcW w:w="790" w:type="dxa"/>
            <w:vAlign w:val="center"/>
          </w:tcPr>
          <w:p w14:paraId="03B5A4D8" w14:textId="0D09D85B"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36</w:t>
            </w:r>
            <w:r w:rsidR="000F576E" w:rsidRPr="00D20357">
              <w:rPr>
                <w:rFonts w:ascii="Times New Roman" w:eastAsiaTheme="minorEastAsia" w:hAnsi="Times New Roman"/>
                <w:sz w:val="21"/>
                <w:szCs w:val="21"/>
                <w:lang w:eastAsia="zh-CN"/>
              </w:rPr>
              <w:t>]</w:t>
            </w:r>
          </w:p>
        </w:tc>
      </w:tr>
      <w:tr w:rsidR="00D20357" w:rsidRPr="00D20357" w14:paraId="5801094C" w14:textId="77777777" w:rsidTr="00E64AD9">
        <w:trPr>
          <w:trHeight w:val="454"/>
        </w:trPr>
        <w:tc>
          <w:tcPr>
            <w:tcW w:w="2127" w:type="dxa"/>
            <w:vAlign w:val="center"/>
          </w:tcPr>
          <w:p w14:paraId="0B7495D3" w14:textId="77777777" w:rsidR="00B36CF0" w:rsidRPr="00D20357" w:rsidRDefault="00B36CF0" w:rsidP="00E64AD9">
            <w:pPr>
              <w:tabs>
                <w:tab w:val="left" w:pos="1560"/>
              </w:tabs>
              <w:jc w:val="center"/>
              <w:rPr>
                <w:rFonts w:ascii="Times New Roman" w:hAnsi="Times New Roman"/>
                <w:sz w:val="21"/>
                <w:szCs w:val="21"/>
              </w:rPr>
            </w:pPr>
            <w:bookmarkStart w:id="23" w:name="OLE_LINK115"/>
            <w:r w:rsidRPr="00D20357">
              <w:rPr>
                <w:rFonts w:ascii="Times New Roman" w:hAnsi="Times New Roman"/>
                <w:sz w:val="21"/>
                <w:szCs w:val="21"/>
              </w:rPr>
              <w:t>Mn</w:t>
            </w:r>
            <w:r w:rsidRPr="00D20357">
              <w:rPr>
                <w:rFonts w:ascii="Times New Roman" w:hAnsi="Times New Roman"/>
                <w:sz w:val="21"/>
                <w:szCs w:val="21"/>
                <w:vertAlign w:val="subscript"/>
              </w:rPr>
              <w:t>2.5</w:t>
            </w:r>
            <w:r w:rsidRPr="00D20357">
              <w:rPr>
                <w:rFonts w:ascii="Times New Roman" w:hAnsi="Times New Roman"/>
                <w:sz w:val="21"/>
                <w:szCs w:val="21"/>
              </w:rPr>
              <w:t>V</w:t>
            </w:r>
            <w:r w:rsidRPr="00D20357">
              <w:rPr>
                <w:rFonts w:ascii="Times New Roman" w:hAnsi="Times New Roman"/>
                <w:sz w:val="21"/>
                <w:szCs w:val="21"/>
                <w:vertAlign w:val="subscript"/>
              </w:rPr>
              <w:t>10</w:t>
            </w:r>
            <w:r w:rsidRPr="00D20357">
              <w:rPr>
                <w:rFonts w:ascii="Times New Roman" w:hAnsi="Times New Roman"/>
                <w:sz w:val="21"/>
                <w:szCs w:val="21"/>
              </w:rPr>
              <w:t>O</w:t>
            </w:r>
            <w:r w:rsidRPr="00D20357">
              <w:rPr>
                <w:rFonts w:ascii="Times New Roman" w:hAnsi="Times New Roman"/>
                <w:sz w:val="21"/>
                <w:szCs w:val="21"/>
                <w:vertAlign w:val="subscript"/>
              </w:rPr>
              <w:t>24</w:t>
            </w:r>
            <w:r w:rsidRPr="00D20357">
              <w:rPr>
                <w:rFonts w:ascii="Times New Roman" w:hAnsi="Times New Roman"/>
                <w:sz w:val="21"/>
                <w:szCs w:val="21"/>
              </w:rPr>
              <w:t>∙5.9H</w:t>
            </w:r>
            <w:r w:rsidRPr="00D20357">
              <w:rPr>
                <w:rFonts w:ascii="Times New Roman" w:hAnsi="Times New Roman"/>
                <w:sz w:val="21"/>
                <w:szCs w:val="21"/>
                <w:vertAlign w:val="subscript"/>
              </w:rPr>
              <w:t>2</w:t>
            </w:r>
            <w:r w:rsidRPr="00D20357">
              <w:rPr>
                <w:rFonts w:ascii="Times New Roman" w:hAnsi="Times New Roman"/>
                <w:sz w:val="21"/>
                <w:szCs w:val="21"/>
              </w:rPr>
              <w:t>O</w:t>
            </w:r>
            <w:bookmarkEnd w:id="23"/>
          </w:p>
        </w:tc>
        <w:tc>
          <w:tcPr>
            <w:tcW w:w="2126" w:type="dxa"/>
            <w:vAlign w:val="center"/>
          </w:tcPr>
          <w:p w14:paraId="12A46F9C"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6.15</w:t>
            </w:r>
          </w:p>
        </w:tc>
        <w:tc>
          <w:tcPr>
            <w:tcW w:w="1559" w:type="dxa"/>
            <w:vAlign w:val="center"/>
          </w:tcPr>
          <w:p w14:paraId="495A70BD"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12.3</w:t>
            </w:r>
          </w:p>
        </w:tc>
        <w:tc>
          <w:tcPr>
            <w:tcW w:w="1701" w:type="dxa"/>
            <w:vAlign w:val="center"/>
          </w:tcPr>
          <w:p w14:paraId="2DA3DDED"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3</w:t>
            </w:r>
          </w:p>
        </w:tc>
        <w:tc>
          <w:tcPr>
            <w:tcW w:w="790" w:type="dxa"/>
            <w:vAlign w:val="center"/>
          </w:tcPr>
          <w:p w14:paraId="028589B8" w14:textId="04366021"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37</w:t>
            </w:r>
            <w:r w:rsidR="000F576E" w:rsidRPr="00D20357">
              <w:rPr>
                <w:rFonts w:ascii="Times New Roman" w:eastAsiaTheme="minorEastAsia" w:hAnsi="Times New Roman"/>
                <w:sz w:val="21"/>
                <w:szCs w:val="21"/>
                <w:lang w:eastAsia="zh-CN"/>
              </w:rPr>
              <w:t>]</w:t>
            </w:r>
          </w:p>
        </w:tc>
      </w:tr>
      <w:tr w:rsidR="00D20357" w:rsidRPr="00D20357" w14:paraId="4E6BC55D" w14:textId="77777777" w:rsidTr="00E64AD9">
        <w:trPr>
          <w:trHeight w:val="454"/>
        </w:trPr>
        <w:tc>
          <w:tcPr>
            <w:tcW w:w="2127" w:type="dxa"/>
            <w:vAlign w:val="center"/>
          </w:tcPr>
          <w:p w14:paraId="3ACE7DF5"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H-SU additive</w:t>
            </w:r>
          </w:p>
        </w:tc>
        <w:tc>
          <w:tcPr>
            <w:tcW w:w="2126" w:type="dxa"/>
            <w:vAlign w:val="center"/>
          </w:tcPr>
          <w:p w14:paraId="1EC2E637"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12</w:t>
            </w:r>
          </w:p>
        </w:tc>
        <w:tc>
          <w:tcPr>
            <w:tcW w:w="1559" w:type="dxa"/>
            <w:vAlign w:val="center"/>
          </w:tcPr>
          <w:p w14:paraId="36068706"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60</w:t>
            </w:r>
          </w:p>
        </w:tc>
        <w:tc>
          <w:tcPr>
            <w:tcW w:w="1701" w:type="dxa"/>
            <w:vAlign w:val="center"/>
          </w:tcPr>
          <w:p w14:paraId="3376D01D"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4.2</w:t>
            </w:r>
          </w:p>
        </w:tc>
        <w:tc>
          <w:tcPr>
            <w:tcW w:w="790" w:type="dxa"/>
            <w:vAlign w:val="center"/>
          </w:tcPr>
          <w:p w14:paraId="701AC7B1" w14:textId="21B3E21F"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38</w:t>
            </w:r>
            <w:r w:rsidR="000F576E" w:rsidRPr="00D20357">
              <w:rPr>
                <w:rFonts w:ascii="Times New Roman" w:eastAsiaTheme="minorEastAsia" w:hAnsi="Times New Roman"/>
                <w:sz w:val="21"/>
                <w:szCs w:val="21"/>
                <w:lang w:eastAsia="zh-CN"/>
              </w:rPr>
              <w:t>]</w:t>
            </w:r>
          </w:p>
        </w:tc>
      </w:tr>
      <w:tr w:rsidR="00D20357" w:rsidRPr="00D20357" w14:paraId="77DCF7B9" w14:textId="77777777" w:rsidTr="00E64AD9">
        <w:trPr>
          <w:trHeight w:val="454"/>
        </w:trPr>
        <w:tc>
          <w:tcPr>
            <w:tcW w:w="2127" w:type="dxa"/>
            <w:vMerge w:val="restart"/>
            <w:tcBorders>
              <w:top w:val="single" w:sz="8" w:space="0" w:color="auto"/>
            </w:tcBorders>
            <w:vAlign w:val="center"/>
          </w:tcPr>
          <w:p w14:paraId="177F6890"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C</w:t>
            </w:r>
            <w:r w:rsidRPr="00D20357">
              <w:rPr>
                <w:rFonts w:ascii="Times New Roman" w:hAnsi="Times New Roman"/>
                <w:b/>
                <w:bCs/>
                <w:sz w:val="21"/>
                <w:szCs w:val="21"/>
                <w:vertAlign w:val="subscript"/>
              </w:rPr>
              <w:t>10</w:t>
            </w:r>
            <w:r w:rsidRPr="00D20357">
              <w:rPr>
                <w:rFonts w:ascii="Times New Roman" w:hAnsi="Times New Roman"/>
                <w:b/>
                <w:bCs/>
                <w:sz w:val="21"/>
                <w:szCs w:val="21"/>
              </w:rPr>
              <w:t xml:space="preserve"> co-solute</w:t>
            </w:r>
          </w:p>
        </w:tc>
        <w:tc>
          <w:tcPr>
            <w:tcW w:w="2126" w:type="dxa"/>
            <w:tcBorders>
              <w:top w:val="single" w:sz="8" w:space="0" w:color="auto"/>
              <w:bottom w:val="single" w:sz="8" w:space="0" w:color="auto"/>
            </w:tcBorders>
            <w:vAlign w:val="center"/>
          </w:tcPr>
          <w:p w14:paraId="0DDB25BF"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10</w:t>
            </w:r>
          </w:p>
        </w:tc>
        <w:tc>
          <w:tcPr>
            <w:tcW w:w="1559" w:type="dxa"/>
            <w:tcBorders>
              <w:top w:val="single" w:sz="8" w:space="0" w:color="auto"/>
              <w:bottom w:val="single" w:sz="8" w:space="0" w:color="auto"/>
            </w:tcBorders>
            <w:vAlign w:val="center"/>
          </w:tcPr>
          <w:p w14:paraId="2B43C42A"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20</w:t>
            </w:r>
          </w:p>
        </w:tc>
        <w:tc>
          <w:tcPr>
            <w:tcW w:w="1701" w:type="dxa"/>
            <w:tcBorders>
              <w:top w:val="single" w:sz="8" w:space="0" w:color="auto"/>
              <w:bottom w:val="single" w:sz="8" w:space="0" w:color="auto"/>
            </w:tcBorders>
            <w:vAlign w:val="center"/>
          </w:tcPr>
          <w:p w14:paraId="61C94670"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3.28</w:t>
            </w:r>
          </w:p>
        </w:tc>
        <w:tc>
          <w:tcPr>
            <w:tcW w:w="790" w:type="dxa"/>
            <w:vMerge w:val="restart"/>
            <w:tcBorders>
              <w:top w:val="single" w:sz="8" w:space="0" w:color="auto"/>
            </w:tcBorders>
            <w:vAlign w:val="center"/>
          </w:tcPr>
          <w:p w14:paraId="01A025F6"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This work</w:t>
            </w:r>
          </w:p>
        </w:tc>
      </w:tr>
      <w:tr w:rsidR="00B36CF0" w:rsidRPr="00D20357" w14:paraId="25DD17E3" w14:textId="77777777" w:rsidTr="00E64AD9">
        <w:trPr>
          <w:trHeight w:val="454"/>
        </w:trPr>
        <w:tc>
          <w:tcPr>
            <w:tcW w:w="2127" w:type="dxa"/>
            <w:vMerge/>
            <w:tcBorders>
              <w:bottom w:val="single" w:sz="18" w:space="0" w:color="auto"/>
            </w:tcBorders>
            <w:vAlign w:val="center"/>
          </w:tcPr>
          <w:p w14:paraId="73187E99" w14:textId="77777777" w:rsidR="00B36CF0" w:rsidRPr="00D20357" w:rsidRDefault="00B36CF0" w:rsidP="00E64AD9">
            <w:pPr>
              <w:tabs>
                <w:tab w:val="left" w:pos="1560"/>
              </w:tabs>
              <w:jc w:val="center"/>
              <w:rPr>
                <w:rFonts w:ascii="Times New Roman" w:hAnsi="Times New Roman"/>
                <w:b/>
                <w:bCs/>
                <w:sz w:val="21"/>
                <w:szCs w:val="21"/>
              </w:rPr>
            </w:pPr>
          </w:p>
        </w:tc>
        <w:tc>
          <w:tcPr>
            <w:tcW w:w="2126" w:type="dxa"/>
            <w:tcBorders>
              <w:top w:val="single" w:sz="8" w:space="0" w:color="auto"/>
              <w:bottom w:val="single" w:sz="18" w:space="0" w:color="auto"/>
            </w:tcBorders>
            <w:vAlign w:val="center"/>
          </w:tcPr>
          <w:p w14:paraId="0DBDABD8"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5</w:t>
            </w:r>
          </w:p>
        </w:tc>
        <w:tc>
          <w:tcPr>
            <w:tcW w:w="1559" w:type="dxa"/>
            <w:tcBorders>
              <w:top w:val="single" w:sz="8" w:space="0" w:color="auto"/>
              <w:bottom w:val="single" w:sz="18" w:space="0" w:color="auto"/>
            </w:tcBorders>
            <w:vAlign w:val="center"/>
          </w:tcPr>
          <w:p w14:paraId="4076457A"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50</w:t>
            </w:r>
          </w:p>
        </w:tc>
        <w:tc>
          <w:tcPr>
            <w:tcW w:w="1701" w:type="dxa"/>
            <w:tcBorders>
              <w:top w:val="single" w:sz="8" w:space="0" w:color="auto"/>
              <w:bottom w:val="single" w:sz="18" w:space="0" w:color="auto"/>
            </w:tcBorders>
            <w:vAlign w:val="center"/>
          </w:tcPr>
          <w:p w14:paraId="14542227"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8.10</w:t>
            </w:r>
          </w:p>
        </w:tc>
        <w:tc>
          <w:tcPr>
            <w:tcW w:w="790" w:type="dxa"/>
            <w:vMerge/>
            <w:tcBorders>
              <w:bottom w:val="single" w:sz="18" w:space="0" w:color="auto"/>
            </w:tcBorders>
            <w:vAlign w:val="center"/>
          </w:tcPr>
          <w:p w14:paraId="7AAEFAEC" w14:textId="77777777" w:rsidR="00B36CF0" w:rsidRPr="00D20357" w:rsidRDefault="00B36CF0" w:rsidP="00E64AD9">
            <w:pPr>
              <w:tabs>
                <w:tab w:val="left" w:pos="1560"/>
              </w:tabs>
              <w:jc w:val="center"/>
              <w:rPr>
                <w:rFonts w:ascii="Times New Roman" w:hAnsi="Times New Roman"/>
                <w:b/>
                <w:bCs/>
                <w:sz w:val="21"/>
                <w:szCs w:val="21"/>
              </w:rPr>
            </w:pPr>
          </w:p>
        </w:tc>
      </w:tr>
    </w:tbl>
    <w:p w14:paraId="3DFFFA3A" w14:textId="77777777" w:rsidR="00E16A81" w:rsidRPr="00D20357" w:rsidRDefault="00E16A81" w:rsidP="003A4ED0">
      <w:pPr>
        <w:rPr>
          <w:b/>
          <w:bCs/>
        </w:rPr>
      </w:pPr>
    </w:p>
    <w:p w14:paraId="0AAE5927" w14:textId="58534A14" w:rsidR="00B36CF0" w:rsidRPr="00D20357" w:rsidRDefault="00B36CF0" w:rsidP="00E64AD9">
      <w:pPr>
        <w:spacing w:after="120"/>
      </w:pPr>
      <w:r w:rsidRPr="00D20357">
        <w:br w:type="page"/>
      </w:r>
      <w:r w:rsidRPr="00D20357">
        <w:rPr>
          <w:b/>
          <w:bCs/>
          <w:szCs w:val="28"/>
        </w:rPr>
        <w:lastRenderedPageBreak/>
        <w:t>Table S</w:t>
      </w:r>
      <w:r w:rsidR="00C21211" w:rsidRPr="00D20357">
        <w:rPr>
          <w:rFonts w:eastAsiaTheme="minorEastAsia"/>
          <w:b/>
          <w:bCs/>
          <w:szCs w:val="28"/>
          <w:lang w:eastAsia="zh-CN"/>
        </w:rPr>
        <w:t>5</w:t>
      </w:r>
      <w:r w:rsidRPr="00D20357">
        <w:rPr>
          <w:szCs w:val="28"/>
        </w:rPr>
        <w:t xml:space="preserve"> </w:t>
      </w:r>
      <w:r w:rsidRPr="00D20357">
        <w:rPr>
          <w:bCs/>
          <w:szCs w:val="28"/>
        </w:rPr>
        <w:t>Comparison of cycling performances with recently reported high-loading ZMBs except V-based</w:t>
      </w:r>
    </w:p>
    <w:tbl>
      <w:tblPr>
        <w:tblStyle w:val="TableGrid"/>
        <w:tblW w:w="8218" w:type="dxa"/>
        <w:tblBorders>
          <w:top w:val="none" w:sz="0" w:space="0" w:color="auto"/>
          <w:left w:val="none" w:sz="0" w:space="0" w:color="auto"/>
          <w:bottom w:val="none" w:sz="0" w:space="0" w:color="auto"/>
          <w:right w:val="none" w:sz="0" w:space="0" w:color="auto"/>
          <w:insideH w:val="single" w:sz="8" w:space="0" w:color="auto"/>
          <w:insideV w:val="none" w:sz="0" w:space="0" w:color="auto"/>
        </w:tblBorders>
        <w:tblLook w:val="04A0" w:firstRow="1" w:lastRow="0" w:firstColumn="1" w:lastColumn="0" w:noHBand="0" w:noVBand="1"/>
      </w:tblPr>
      <w:tblGrid>
        <w:gridCol w:w="1547"/>
        <w:gridCol w:w="2178"/>
        <w:gridCol w:w="1546"/>
        <w:gridCol w:w="2159"/>
        <w:gridCol w:w="788"/>
      </w:tblGrid>
      <w:tr w:rsidR="00D20357" w:rsidRPr="00D20357" w14:paraId="5308C64D" w14:textId="77777777" w:rsidTr="009056DA">
        <w:trPr>
          <w:trHeight w:val="1035"/>
        </w:trPr>
        <w:tc>
          <w:tcPr>
            <w:tcW w:w="1483" w:type="dxa"/>
            <w:tcBorders>
              <w:top w:val="single" w:sz="18" w:space="0" w:color="auto"/>
              <w:bottom w:val="single" w:sz="18" w:space="0" w:color="auto"/>
            </w:tcBorders>
            <w:vAlign w:val="center"/>
          </w:tcPr>
          <w:p w14:paraId="5D9EEDFB"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Cathode</w:t>
            </w:r>
          </w:p>
        </w:tc>
        <w:tc>
          <w:tcPr>
            <w:tcW w:w="2203" w:type="dxa"/>
            <w:tcBorders>
              <w:top w:val="single" w:sz="18" w:space="0" w:color="auto"/>
              <w:bottom w:val="single" w:sz="18" w:space="0" w:color="auto"/>
            </w:tcBorders>
            <w:vAlign w:val="center"/>
          </w:tcPr>
          <w:p w14:paraId="543D061E" w14:textId="77777777" w:rsidR="00E16A81"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Areal current density</w:t>
            </w:r>
          </w:p>
          <w:p w14:paraId="247D5FF7" w14:textId="202F5E2F"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 xml:space="preserve"> (mA cm</w:t>
            </w:r>
            <w:r w:rsidRPr="00D20357">
              <w:rPr>
                <w:rFonts w:ascii="Times New Roman" w:hAnsi="Times New Roman"/>
                <w:b/>
                <w:bCs/>
                <w:sz w:val="21"/>
                <w:szCs w:val="21"/>
                <w:vertAlign w:val="superscript"/>
              </w:rPr>
              <w:t>-2</w:t>
            </w:r>
            <w:r w:rsidRPr="00D20357">
              <w:rPr>
                <w:rFonts w:ascii="Times New Roman" w:hAnsi="Times New Roman"/>
                <w:b/>
                <w:bCs/>
                <w:sz w:val="21"/>
                <w:szCs w:val="21"/>
              </w:rPr>
              <w:t>)</w:t>
            </w:r>
          </w:p>
        </w:tc>
        <w:tc>
          <w:tcPr>
            <w:tcW w:w="1559" w:type="dxa"/>
            <w:tcBorders>
              <w:top w:val="single" w:sz="18" w:space="0" w:color="auto"/>
              <w:bottom w:val="single" w:sz="18" w:space="0" w:color="auto"/>
            </w:tcBorders>
            <w:vAlign w:val="center"/>
          </w:tcPr>
          <w:p w14:paraId="2FCC6799" w14:textId="77777777" w:rsidR="00E16A81" w:rsidRPr="00D20357" w:rsidRDefault="00B36CF0" w:rsidP="00E64AD9">
            <w:pPr>
              <w:tabs>
                <w:tab w:val="left" w:pos="1560"/>
              </w:tabs>
              <w:ind w:leftChars="-24" w:left="-7" w:rightChars="-134" w:right="-322" w:hangingChars="24" w:hanging="51"/>
              <w:jc w:val="center"/>
              <w:rPr>
                <w:rFonts w:ascii="Times New Roman" w:hAnsi="Times New Roman"/>
                <w:b/>
                <w:bCs/>
                <w:sz w:val="21"/>
                <w:szCs w:val="21"/>
              </w:rPr>
            </w:pPr>
            <w:r w:rsidRPr="00D20357">
              <w:rPr>
                <w:rFonts w:ascii="Times New Roman" w:hAnsi="Times New Roman"/>
                <w:b/>
                <w:bCs/>
                <w:sz w:val="21"/>
                <w:szCs w:val="21"/>
              </w:rPr>
              <w:t>Mass loading</w:t>
            </w:r>
          </w:p>
          <w:p w14:paraId="7661D815" w14:textId="44208CF5" w:rsidR="00B36CF0" w:rsidRPr="00D20357" w:rsidRDefault="00B36CF0" w:rsidP="00E64AD9">
            <w:pPr>
              <w:tabs>
                <w:tab w:val="left" w:pos="1560"/>
              </w:tabs>
              <w:ind w:leftChars="-24" w:left="-7" w:rightChars="-134" w:right="-322" w:hangingChars="24" w:hanging="51"/>
              <w:jc w:val="center"/>
              <w:rPr>
                <w:rFonts w:ascii="Times New Roman" w:hAnsi="Times New Roman"/>
                <w:b/>
                <w:bCs/>
                <w:sz w:val="21"/>
                <w:szCs w:val="21"/>
              </w:rPr>
            </w:pPr>
            <w:r w:rsidRPr="00D20357">
              <w:rPr>
                <w:rFonts w:ascii="Times New Roman" w:hAnsi="Times New Roman"/>
                <w:b/>
                <w:bCs/>
                <w:sz w:val="21"/>
                <w:szCs w:val="21"/>
              </w:rPr>
              <w:t>(mg cm</w:t>
            </w:r>
            <w:r w:rsidRPr="00D20357">
              <w:rPr>
                <w:rFonts w:ascii="Times New Roman" w:hAnsi="Times New Roman"/>
                <w:b/>
                <w:bCs/>
                <w:sz w:val="21"/>
                <w:szCs w:val="21"/>
                <w:vertAlign w:val="superscript"/>
              </w:rPr>
              <w:t>-2</w:t>
            </w:r>
            <w:r w:rsidRPr="00D20357">
              <w:rPr>
                <w:rFonts w:ascii="Times New Roman" w:hAnsi="Times New Roman"/>
                <w:b/>
                <w:bCs/>
                <w:sz w:val="21"/>
                <w:szCs w:val="21"/>
              </w:rPr>
              <w:t>)</w:t>
            </w:r>
          </w:p>
        </w:tc>
        <w:tc>
          <w:tcPr>
            <w:tcW w:w="2183" w:type="dxa"/>
            <w:tcBorders>
              <w:top w:val="single" w:sz="18" w:space="0" w:color="auto"/>
              <w:bottom w:val="single" w:sz="18" w:space="0" w:color="auto"/>
            </w:tcBorders>
            <w:vAlign w:val="center"/>
          </w:tcPr>
          <w:p w14:paraId="0F988620" w14:textId="77777777" w:rsidR="00E16A81"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Areal capacity</w:t>
            </w:r>
          </w:p>
          <w:p w14:paraId="2D0683CD" w14:textId="4FAF3531"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(mAh cm</w:t>
            </w:r>
            <w:r w:rsidRPr="00D20357">
              <w:rPr>
                <w:rFonts w:ascii="Times New Roman" w:hAnsi="Times New Roman"/>
                <w:b/>
                <w:bCs/>
                <w:sz w:val="21"/>
                <w:szCs w:val="21"/>
                <w:vertAlign w:val="superscript"/>
              </w:rPr>
              <w:t>-2</w:t>
            </w:r>
            <w:r w:rsidRPr="00D20357">
              <w:rPr>
                <w:rFonts w:ascii="Times New Roman" w:hAnsi="Times New Roman"/>
                <w:b/>
                <w:bCs/>
                <w:sz w:val="21"/>
                <w:szCs w:val="21"/>
              </w:rPr>
              <w:t>)</w:t>
            </w:r>
          </w:p>
        </w:tc>
        <w:tc>
          <w:tcPr>
            <w:tcW w:w="790" w:type="dxa"/>
            <w:tcBorders>
              <w:top w:val="single" w:sz="18" w:space="0" w:color="auto"/>
              <w:bottom w:val="single" w:sz="18" w:space="0" w:color="auto"/>
            </w:tcBorders>
            <w:vAlign w:val="center"/>
          </w:tcPr>
          <w:p w14:paraId="6DFB0C03" w14:textId="74D39F5C" w:rsidR="00B36CF0" w:rsidRPr="00D20357" w:rsidRDefault="00B36CF0" w:rsidP="00E64AD9">
            <w:pPr>
              <w:tabs>
                <w:tab w:val="left" w:pos="1560"/>
              </w:tabs>
              <w:ind w:left="160" w:hangingChars="76" w:hanging="160"/>
              <w:jc w:val="center"/>
              <w:rPr>
                <w:rFonts w:ascii="Times New Roman" w:hAnsi="Times New Roman"/>
                <w:b/>
                <w:bCs/>
                <w:sz w:val="21"/>
                <w:szCs w:val="21"/>
              </w:rPr>
            </w:pPr>
            <w:r w:rsidRPr="00D20357">
              <w:rPr>
                <w:rFonts w:ascii="Times New Roman" w:hAnsi="Times New Roman"/>
                <w:b/>
                <w:bCs/>
                <w:sz w:val="21"/>
                <w:szCs w:val="21"/>
              </w:rPr>
              <w:t>Ref</w:t>
            </w:r>
            <w:r w:rsidR="00E64AD9" w:rsidRPr="00D20357">
              <w:rPr>
                <w:rFonts w:ascii="Times New Roman" w:hAnsi="Times New Roman"/>
                <w:b/>
                <w:bCs/>
                <w:sz w:val="21"/>
                <w:szCs w:val="21"/>
              </w:rPr>
              <w:t>s.</w:t>
            </w:r>
          </w:p>
        </w:tc>
      </w:tr>
      <w:tr w:rsidR="00D20357" w:rsidRPr="00D20357" w14:paraId="6B05D0D4" w14:textId="77777777" w:rsidTr="009056DA">
        <w:trPr>
          <w:trHeight w:val="335"/>
        </w:trPr>
        <w:tc>
          <w:tcPr>
            <w:tcW w:w="1483" w:type="dxa"/>
            <w:tcBorders>
              <w:top w:val="single" w:sz="8" w:space="0" w:color="auto"/>
            </w:tcBorders>
            <w:vAlign w:val="center"/>
          </w:tcPr>
          <w:p w14:paraId="12AC5184"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3DP MnO</w:t>
            </w:r>
            <w:r w:rsidRPr="00D20357">
              <w:rPr>
                <w:rFonts w:ascii="Times New Roman" w:hAnsi="Times New Roman"/>
                <w:sz w:val="21"/>
                <w:szCs w:val="21"/>
                <w:vertAlign w:val="subscript"/>
              </w:rPr>
              <w:t>2</w:t>
            </w:r>
          </w:p>
        </w:tc>
        <w:tc>
          <w:tcPr>
            <w:tcW w:w="2203" w:type="dxa"/>
            <w:tcBorders>
              <w:top w:val="single" w:sz="8" w:space="0" w:color="auto"/>
            </w:tcBorders>
            <w:vAlign w:val="center"/>
          </w:tcPr>
          <w:p w14:paraId="77BFEAC0"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0.1</w:t>
            </w:r>
          </w:p>
        </w:tc>
        <w:tc>
          <w:tcPr>
            <w:tcW w:w="1559" w:type="dxa"/>
            <w:tcBorders>
              <w:top w:val="single" w:sz="8" w:space="0" w:color="auto"/>
            </w:tcBorders>
            <w:vAlign w:val="center"/>
          </w:tcPr>
          <w:p w14:paraId="189DB1A0"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28.4</w:t>
            </w:r>
          </w:p>
        </w:tc>
        <w:tc>
          <w:tcPr>
            <w:tcW w:w="2183" w:type="dxa"/>
            <w:tcBorders>
              <w:top w:val="single" w:sz="8" w:space="0" w:color="auto"/>
            </w:tcBorders>
            <w:vAlign w:val="center"/>
          </w:tcPr>
          <w:p w14:paraId="74B413EC"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8.04</w:t>
            </w:r>
          </w:p>
        </w:tc>
        <w:tc>
          <w:tcPr>
            <w:tcW w:w="790" w:type="dxa"/>
            <w:tcBorders>
              <w:top w:val="single" w:sz="8" w:space="0" w:color="auto"/>
            </w:tcBorders>
            <w:vAlign w:val="center"/>
          </w:tcPr>
          <w:p w14:paraId="3B6D4BE8" w14:textId="68570EE7"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39</w:t>
            </w:r>
            <w:r w:rsidR="000F576E" w:rsidRPr="00D20357">
              <w:rPr>
                <w:rFonts w:ascii="Times New Roman" w:eastAsiaTheme="minorEastAsia" w:hAnsi="Times New Roman"/>
                <w:sz w:val="21"/>
                <w:szCs w:val="21"/>
                <w:lang w:eastAsia="zh-CN"/>
              </w:rPr>
              <w:t>]</w:t>
            </w:r>
          </w:p>
        </w:tc>
      </w:tr>
      <w:tr w:rsidR="00D20357" w:rsidRPr="00D20357" w14:paraId="2C2065AE" w14:textId="77777777" w:rsidTr="009056DA">
        <w:trPr>
          <w:trHeight w:val="355"/>
        </w:trPr>
        <w:tc>
          <w:tcPr>
            <w:tcW w:w="1483" w:type="dxa"/>
            <w:vAlign w:val="center"/>
          </w:tcPr>
          <w:p w14:paraId="59295524"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MNSMO@CC</w:t>
            </w:r>
          </w:p>
        </w:tc>
        <w:tc>
          <w:tcPr>
            <w:tcW w:w="2203" w:type="dxa"/>
            <w:vAlign w:val="center"/>
          </w:tcPr>
          <w:p w14:paraId="21B4374C"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~0.7</w:t>
            </w:r>
          </w:p>
        </w:tc>
        <w:tc>
          <w:tcPr>
            <w:tcW w:w="1559" w:type="dxa"/>
            <w:vAlign w:val="center"/>
          </w:tcPr>
          <w:p w14:paraId="19BA23B2"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~7</w:t>
            </w:r>
          </w:p>
        </w:tc>
        <w:tc>
          <w:tcPr>
            <w:tcW w:w="2183" w:type="dxa"/>
            <w:vAlign w:val="center"/>
          </w:tcPr>
          <w:p w14:paraId="14F82947"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0.64</w:t>
            </w:r>
          </w:p>
        </w:tc>
        <w:tc>
          <w:tcPr>
            <w:tcW w:w="790" w:type="dxa"/>
            <w:vAlign w:val="center"/>
          </w:tcPr>
          <w:p w14:paraId="0F543275" w14:textId="2FD84291"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40</w:t>
            </w:r>
            <w:r w:rsidR="000F576E" w:rsidRPr="00D20357">
              <w:rPr>
                <w:rFonts w:ascii="Times New Roman" w:eastAsiaTheme="minorEastAsia" w:hAnsi="Times New Roman"/>
                <w:sz w:val="21"/>
                <w:szCs w:val="21"/>
                <w:lang w:eastAsia="zh-CN"/>
              </w:rPr>
              <w:t>]</w:t>
            </w:r>
          </w:p>
        </w:tc>
      </w:tr>
      <w:tr w:rsidR="00D20357" w:rsidRPr="00D20357" w14:paraId="64393D57" w14:textId="77777777" w:rsidTr="009056DA">
        <w:trPr>
          <w:trHeight w:val="335"/>
        </w:trPr>
        <w:tc>
          <w:tcPr>
            <w:tcW w:w="1483" w:type="dxa"/>
            <w:vAlign w:val="center"/>
          </w:tcPr>
          <w:p w14:paraId="71E9A05F" w14:textId="77777777" w:rsidR="00B36CF0" w:rsidRPr="00D20357" w:rsidRDefault="00B36CF0" w:rsidP="00E64AD9">
            <w:pPr>
              <w:tabs>
                <w:tab w:val="left" w:pos="1560"/>
              </w:tabs>
              <w:jc w:val="center"/>
              <w:rPr>
                <w:rFonts w:ascii="Times New Roman" w:hAnsi="Times New Roman"/>
                <w:sz w:val="21"/>
                <w:szCs w:val="21"/>
              </w:rPr>
            </w:pPr>
            <w:bookmarkStart w:id="24" w:name="OLE_LINK113"/>
            <w:r w:rsidRPr="00D20357">
              <w:rPr>
                <w:rFonts w:ascii="Times New Roman" w:hAnsi="Times New Roman"/>
                <w:sz w:val="21"/>
                <w:szCs w:val="21"/>
              </w:rPr>
              <w:t>PANI</w:t>
            </w:r>
            <w:bookmarkEnd w:id="24"/>
          </w:p>
        </w:tc>
        <w:tc>
          <w:tcPr>
            <w:tcW w:w="2203" w:type="dxa"/>
            <w:vAlign w:val="center"/>
          </w:tcPr>
          <w:p w14:paraId="2ABA4663"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1.578</w:t>
            </w:r>
          </w:p>
        </w:tc>
        <w:tc>
          <w:tcPr>
            <w:tcW w:w="1559" w:type="dxa"/>
            <w:vAlign w:val="center"/>
          </w:tcPr>
          <w:p w14:paraId="472B10C4"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15.78</w:t>
            </w:r>
          </w:p>
        </w:tc>
        <w:tc>
          <w:tcPr>
            <w:tcW w:w="2183" w:type="dxa"/>
            <w:vAlign w:val="center"/>
          </w:tcPr>
          <w:p w14:paraId="5A2F1002"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1.25</w:t>
            </w:r>
          </w:p>
        </w:tc>
        <w:tc>
          <w:tcPr>
            <w:tcW w:w="790" w:type="dxa"/>
            <w:vAlign w:val="center"/>
          </w:tcPr>
          <w:p w14:paraId="5A8610A4" w14:textId="0C515C1E"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41</w:t>
            </w:r>
            <w:r w:rsidR="000F576E" w:rsidRPr="00D20357">
              <w:rPr>
                <w:rFonts w:ascii="Times New Roman" w:eastAsiaTheme="minorEastAsia" w:hAnsi="Times New Roman"/>
                <w:sz w:val="21"/>
                <w:szCs w:val="21"/>
                <w:lang w:eastAsia="zh-CN"/>
              </w:rPr>
              <w:t>]</w:t>
            </w:r>
          </w:p>
        </w:tc>
      </w:tr>
      <w:tr w:rsidR="00D20357" w:rsidRPr="00D20357" w14:paraId="674433F9" w14:textId="77777777" w:rsidTr="009056DA">
        <w:trPr>
          <w:trHeight w:val="335"/>
        </w:trPr>
        <w:tc>
          <w:tcPr>
            <w:tcW w:w="1483" w:type="dxa"/>
            <w:vAlign w:val="center"/>
          </w:tcPr>
          <w:p w14:paraId="02F323AD"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cCNF/AC@I</w:t>
            </w:r>
            <w:r w:rsidRPr="00D20357">
              <w:rPr>
                <w:rFonts w:ascii="Times New Roman" w:hAnsi="Times New Roman"/>
                <w:sz w:val="21"/>
                <w:szCs w:val="21"/>
                <w:vertAlign w:val="subscript"/>
              </w:rPr>
              <w:t>2</w:t>
            </w:r>
          </w:p>
        </w:tc>
        <w:tc>
          <w:tcPr>
            <w:tcW w:w="2203" w:type="dxa"/>
            <w:vAlign w:val="center"/>
          </w:tcPr>
          <w:p w14:paraId="44AC5AFF"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28.2</w:t>
            </w:r>
          </w:p>
        </w:tc>
        <w:tc>
          <w:tcPr>
            <w:tcW w:w="1559" w:type="dxa"/>
            <w:vAlign w:val="center"/>
          </w:tcPr>
          <w:p w14:paraId="232BB67E"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14.1</w:t>
            </w:r>
          </w:p>
        </w:tc>
        <w:tc>
          <w:tcPr>
            <w:tcW w:w="2183" w:type="dxa"/>
            <w:vAlign w:val="center"/>
          </w:tcPr>
          <w:p w14:paraId="5F04BFB0"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2.6</w:t>
            </w:r>
          </w:p>
        </w:tc>
        <w:tc>
          <w:tcPr>
            <w:tcW w:w="790" w:type="dxa"/>
            <w:vAlign w:val="center"/>
          </w:tcPr>
          <w:p w14:paraId="543A9A74" w14:textId="5E3D5E6D"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42</w:t>
            </w:r>
            <w:r w:rsidR="000F576E" w:rsidRPr="00D20357">
              <w:rPr>
                <w:rFonts w:ascii="Times New Roman" w:eastAsiaTheme="minorEastAsia" w:hAnsi="Times New Roman"/>
                <w:sz w:val="21"/>
                <w:szCs w:val="21"/>
                <w:lang w:eastAsia="zh-CN"/>
              </w:rPr>
              <w:t>]</w:t>
            </w:r>
          </w:p>
        </w:tc>
      </w:tr>
      <w:tr w:rsidR="00D20357" w:rsidRPr="00D20357" w14:paraId="04BA821E" w14:textId="77777777" w:rsidTr="009056DA">
        <w:trPr>
          <w:trHeight w:val="335"/>
        </w:trPr>
        <w:tc>
          <w:tcPr>
            <w:tcW w:w="1483" w:type="dxa"/>
            <w:vAlign w:val="center"/>
          </w:tcPr>
          <w:p w14:paraId="3E8ABD83"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NMO/VTCNTs</w:t>
            </w:r>
          </w:p>
        </w:tc>
        <w:tc>
          <w:tcPr>
            <w:tcW w:w="2203" w:type="dxa"/>
            <w:vAlign w:val="center"/>
          </w:tcPr>
          <w:p w14:paraId="6B950D33"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w:t>
            </w:r>
          </w:p>
        </w:tc>
        <w:tc>
          <w:tcPr>
            <w:tcW w:w="1559" w:type="dxa"/>
            <w:vAlign w:val="center"/>
          </w:tcPr>
          <w:p w14:paraId="502849B9"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5</w:t>
            </w:r>
          </w:p>
        </w:tc>
        <w:tc>
          <w:tcPr>
            <w:tcW w:w="2183" w:type="dxa"/>
            <w:vAlign w:val="center"/>
          </w:tcPr>
          <w:p w14:paraId="34A12323" w14:textId="77777777" w:rsidR="00B36CF0" w:rsidRPr="00D20357" w:rsidRDefault="00B36CF0" w:rsidP="00E64AD9">
            <w:pPr>
              <w:tabs>
                <w:tab w:val="left" w:pos="1560"/>
              </w:tabs>
              <w:jc w:val="center"/>
              <w:rPr>
                <w:rFonts w:ascii="Times New Roman" w:hAnsi="Times New Roman"/>
                <w:sz w:val="21"/>
                <w:szCs w:val="21"/>
              </w:rPr>
            </w:pPr>
            <w:r w:rsidRPr="00D20357">
              <w:rPr>
                <w:rFonts w:ascii="Times New Roman" w:hAnsi="Times New Roman"/>
                <w:sz w:val="21"/>
                <w:szCs w:val="21"/>
              </w:rPr>
              <w:t>1.65</w:t>
            </w:r>
          </w:p>
        </w:tc>
        <w:tc>
          <w:tcPr>
            <w:tcW w:w="790" w:type="dxa"/>
            <w:vAlign w:val="center"/>
          </w:tcPr>
          <w:p w14:paraId="24CDC2E5" w14:textId="397CED65" w:rsidR="00B36CF0" w:rsidRPr="00D20357" w:rsidRDefault="00FE3D13" w:rsidP="00E64AD9">
            <w:pPr>
              <w:tabs>
                <w:tab w:val="left" w:pos="1560"/>
              </w:tabs>
              <w:jc w:val="center"/>
              <w:rPr>
                <w:rFonts w:ascii="Times New Roman" w:eastAsiaTheme="minorEastAsia" w:hAnsi="Times New Roman"/>
                <w:sz w:val="21"/>
                <w:szCs w:val="21"/>
                <w:lang w:eastAsia="zh-CN"/>
              </w:rPr>
            </w:pPr>
            <w:r w:rsidRPr="00D20357">
              <w:rPr>
                <w:rFonts w:ascii="Times New Roman" w:eastAsiaTheme="minorEastAsia" w:hAnsi="Times New Roman"/>
                <w:sz w:val="21"/>
                <w:szCs w:val="21"/>
                <w:lang w:eastAsia="zh-CN"/>
              </w:rPr>
              <w:t>[S</w:t>
            </w:r>
            <w:r w:rsidR="00B36CF0" w:rsidRPr="00D20357">
              <w:rPr>
                <w:rFonts w:ascii="Times New Roman" w:hAnsi="Times New Roman"/>
                <w:sz w:val="21"/>
                <w:szCs w:val="21"/>
              </w:rPr>
              <w:t>43</w:t>
            </w:r>
            <w:r w:rsidR="000F576E" w:rsidRPr="00D20357">
              <w:rPr>
                <w:rFonts w:ascii="Times New Roman" w:eastAsiaTheme="minorEastAsia" w:hAnsi="Times New Roman"/>
                <w:sz w:val="21"/>
                <w:szCs w:val="21"/>
                <w:lang w:eastAsia="zh-CN"/>
              </w:rPr>
              <w:t>]</w:t>
            </w:r>
          </w:p>
        </w:tc>
      </w:tr>
      <w:tr w:rsidR="00D20357" w:rsidRPr="00D20357" w14:paraId="17F6DA7C" w14:textId="77777777" w:rsidTr="009056DA">
        <w:trPr>
          <w:trHeight w:val="340"/>
        </w:trPr>
        <w:tc>
          <w:tcPr>
            <w:tcW w:w="1483" w:type="dxa"/>
            <w:vMerge w:val="restart"/>
            <w:tcBorders>
              <w:top w:val="single" w:sz="8" w:space="0" w:color="auto"/>
            </w:tcBorders>
            <w:vAlign w:val="center"/>
          </w:tcPr>
          <w:p w14:paraId="021E71D9"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MnVO</w:t>
            </w:r>
          </w:p>
        </w:tc>
        <w:tc>
          <w:tcPr>
            <w:tcW w:w="2203" w:type="dxa"/>
            <w:tcBorders>
              <w:top w:val="single" w:sz="8" w:space="0" w:color="auto"/>
              <w:bottom w:val="single" w:sz="8" w:space="0" w:color="auto"/>
            </w:tcBorders>
            <w:vAlign w:val="center"/>
          </w:tcPr>
          <w:p w14:paraId="6502471B"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10</w:t>
            </w:r>
          </w:p>
        </w:tc>
        <w:tc>
          <w:tcPr>
            <w:tcW w:w="1559" w:type="dxa"/>
            <w:tcBorders>
              <w:top w:val="single" w:sz="8" w:space="0" w:color="auto"/>
              <w:bottom w:val="single" w:sz="8" w:space="0" w:color="auto"/>
            </w:tcBorders>
            <w:vAlign w:val="center"/>
          </w:tcPr>
          <w:p w14:paraId="236EB646"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20</w:t>
            </w:r>
          </w:p>
        </w:tc>
        <w:tc>
          <w:tcPr>
            <w:tcW w:w="2183" w:type="dxa"/>
            <w:tcBorders>
              <w:top w:val="single" w:sz="8" w:space="0" w:color="auto"/>
              <w:bottom w:val="single" w:sz="8" w:space="0" w:color="auto"/>
            </w:tcBorders>
            <w:vAlign w:val="center"/>
          </w:tcPr>
          <w:p w14:paraId="69534F47"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3.28</w:t>
            </w:r>
          </w:p>
        </w:tc>
        <w:tc>
          <w:tcPr>
            <w:tcW w:w="790" w:type="dxa"/>
            <w:vMerge w:val="restart"/>
            <w:tcBorders>
              <w:top w:val="single" w:sz="8" w:space="0" w:color="auto"/>
            </w:tcBorders>
            <w:vAlign w:val="center"/>
          </w:tcPr>
          <w:p w14:paraId="3C154B4F"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This work</w:t>
            </w:r>
          </w:p>
        </w:tc>
      </w:tr>
      <w:tr w:rsidR="00B36CF0" w:rsidRPr="00D20357" w14:paraId="767BACEE" w14:textId="77777777" w:rsidTr="009056DA">
        <w:trPr>
          <w:trHeight w:val="340"/>
        </w:trPr>
        <w:tc>
          <w:tcPr>
            <w:tcW w:w="1483" w:type="dxa"/>
            <w:vMerge/>
            <w:tcBorders>
              <w:bottom w:val="single" w:sz="18" w:space="0" w:color="auto"/>
            </w:tcBorders>
            <w:vAlign w:val="center"/>
          </w:tcPr>
          <w:p w14:paraId="74289724" w14:textId="77777777" w:rsidR="00B36CF0" w:rsidRPr="00D20357" w:rsidRDefault="00B36CF0" w:rsidP="00E64AD9">
            <w:pPr>
              <w:tabs>
                <w:tab w:val="left" w:pos="1560"/>
              </w:tabs>
              <w:jc w:val="center"/>
              <w:rPr>
                <w:rFonts w:ascii="Times New Roman" w:hAnsi="Times New Roman"/>
                <w:b/>
                <w:bCs/>
                <w:sz w:val="21"/>
                <w:szCs w:val="21"/>
              </w:rPr>
            </w:pPr>
          </w:p>
        </w:tc>
        <w:tc>
          <w:tcPr>
            <w:tcW w:w="2203" w:type="dxa"/>
            <w:tcBorders>
              <w:top w:val="single" w:sz="8" w:space="0" w:color="auto"/>
              <w:bottom w:val="single" w:sz="18" w:space="0" w:color="auto"/>
            </w:tcBorders>
            <w:vAlign w:val="center"/>
          </w:tcPr>
          <w:p w14:paraId="543B46F3"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5</w:t>
            </w:r>
          </w:p>
        </w:tc>
        <w:tc>
          <w:tcPr>
            <w:tcW w:w="1559" w:type="dxa"/>
            <w:tcBorders>
              <w:top w:val="single" w:sz="8" w:space="0" w:color="auto"/>
              <w:bottom w:val="single" w:sz="18" w:space="0" w:color="auto"/>
            </w:tcBorders>
            <w:vAlign w:val="center"/>
          </w:tcPr>
          <w:p w14:paraId="011DB052"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50</w:t>
            </w:r>
          </w:p>
        </w:tc>
        <w:tc>
          <w:tcPr>
            <w:tcW w:w="2183" w:type="dxa"/>
            <w:tcBorders>
              <w:top w:val="single" w:sz="8" w:space="0" w:color="auto"/>
              <w:bottom w:val="single" w:sz="18" w:space="0" w:color="auto"/>
            </w:tcBorders>
            <w:vAlign w:val="center"/>
          </w:tcPr>
          <w:p w14:paraId="6B01FDAC" w14:textId="77777777" w:rsidR="00B36CF0" w:rsidRPr="00D20357" w:rsidRDefault="00B36CF0" w:rsidP="00E64AD9">
            <w:pPr>
              <w:tabs>
                <w:tab w:val="left" w:pos="1560"/>
              </w:tabs>
              <w:jc w:val="center"/>
              <w:rPr>
                <w:rFonts w:ascii="Times New Roman" w:hAnsi="Times New Roman"/>
                <w:b/>
                <w:bCs/>
                <w:sz w:val="21"/>
                <w:szCs w:val="21"/>
              </w:rPr>
            </w:pPr>
            <w:r w:rsidRPr="00D20357">
              <w:rPr>
                <w:rFonts w:ascii="Times New Roman" w:hAnsi="Times New Roman"/>
                <w:b/>
                <w:bCs/>
                <w:sz w:val="21"/>
                <w:szCs w:val="21"/>
              </w:rPr>
              <w:t>8.10</w:t>
            </w:r>
          </w:p>
        </w:tc>
        <w:tc>
          <w:tcPr>
            <w:tcW w:w="790" w:type="dxa"/>
            <w:vMerge/>
            <w:tcBorders>
              <w:bottom w:val="single" w:sz="18" w:space="0" w:color="auto"/>
            </w:tcBorders>
            <w:vAlign w:val="center"/>
          </w:tcPr>
          <w:p w14:paraId="466D9F0E" w14:textId="77777777" w:rsidR="00B36CF0" w:rsidRPr="00D20357" w:rsidRDefault="00B36CF0" w:rsidP="00E64AD9">
            <w:pPr>
              <w:tabs>
                <w:tab w:val="left" w:pos="1560"/>
              </w:tabs>
              <w:jc w:val="center"/>
              <w:rPr>
                <w:rFonts w:ascii="Times New Roman" w:hAnsi="Times New Roman"/>
                <w:b/>
                <w:bCs/>
                <w:sz w:val="21"/>
                <w:szCs w:val="21"/>
              </w:rPr>
            </w:pPr>
          </w:p>
        </w:tc>
      </w:tr>
    </w:tbl>
    <w:p w14:paraId="695E2D9F" w14:textId="77777777" w:rsidR="00E16A81" w:rsidRPr="00D20357" w:rsidRDefault="00E16A81" w:rsidP="003A4ED0">
      <w:pPr>
        <w:rPr>
          <w:rFonts w:eastAsiaTheme="minorEastAsia"/>
          <w:b/>
          <w:bCs/>
          <w:lang w:eastAsia="zh-CN"/>
        </w:rPr>
      </w:pPr>
    </w:p>
    <w:p w14:paraId="4B64164B" w14:textId="19318856" w:rsidR="003220CE" w:rsidRPr="00D20357" w:rsidRDefault="003220CE" w:rsidP="00E64AD9">
      <w:pPr>
        <w:spacing w:after="120"/>
        <w:rPr>
          <w:rFonts w:eastAsiaTheme="minorEastAsia"/>
          <w:szCs w:val="28"/>
          <w:lang w:eastAsia="zh-CN"/>
        </w:rPr>
      </w:pPr>
      <w:r w:rsidRPr="00D20357">
        <w:rPr>
          <w:b/>
          <w:bCs/>
          <w:szCs w:val="28"/>
        </w:rPr>
        <w:t>Table S</w:t>
      </w:r>
      <w:r w:rsidR="00C21211" w:rsidRPr="00D20357">
        <w:rPr>
          <w:rFonts w:eastAsiaTheme="minorEastAsia"/>
          <w:b/>
          <w:bCs/>
          <w:szCs w:val="28"/>
          <w:lang w:eastAsia="zh-CN"/>
        </w:rPr>
        <w:t>6</w:t>
      </w:r>
      <w:bookmarkStart w:id="25" w:name="_Hlk211525272"/>
      <w:r w:rsidRPr="00D20357">
        <w:rPr>
          <w:szCs w:val="28"/>
        </w:rPr>
        <w:t xml:space="preserve"> </w:t>
      </w:r>
      <w:r w:rsidRPr="00D20357">
        <w:rPr>
          <w:szCs w:val="21"/>
        </w:rPr>
        <w:t xml:space="preserve">Comparison of representative </w:t>
      </w:r>
      <w:r w:rsidRPr="00D20357">
        <w:t>zwitterions/micelles works in ZMBs</w:t>
      </w:r>
      <w:bookmarkEnd w:id="25"/>
    </w:p>
    <w:tbl>
      <w:tblPr>
        <w:tblStyle w:val="TableGrid"/>
        <w:tblW w:w="8223" w:type="dxa"/>
        <w:tblInd w:w="141"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835"/>
        <w:gridCol w:w="3261"/>
      </w:tblGrid>
      <w:tr w:rsidR="00D20357" w:rsidRPr="00D20357" w14:paraId="0A88A78E" w14:textId="77777777" w:rsidTr="005D5F0A">
        <w:trPr>
          <w:trHeight w:val="844"/>
        </w:trPr>
        <w:tc>
          <w:tcPr>
            <w:tcW w:w="2127" w:type="dxa"/>
            <w:tcBorders>
              <w:top w:val="single" w:sz="12" w:space="0" w:color="auto"/>
              <w:bottom w:val="single" w:sz="12" w:space="0" w:color="auto"/>
            </w:tcBorders>
            <w:vAlign w:val="center"/>
          </w:tcPr>
          <w:p w14:paraId="2AAD2B7E" w14:textId="77777777" w:rsidR="003220CE" w:rsidRPr="00D20357" w:rsidRDefault="003220CE" w:rsidP="003A4ED0">
            <w:pPr>
              <w:rPr>
                <w:rFonts w:ascii="Times New Roman" w:hAnsi="Times New Roman"/>
                <w:szCs w:val="21"/>
              </w:rPr>
            </w:pPr>
          </w:p>
        </w:tc>
        <w:tc>
          <w:tcPr>
            <w:tcW w:w="2835" w:type="dxa"/>
            <w:tcBorders>
              <w:top w:val="single" w:sz="12" w:space="0" w:color="auto"/>
              <w:bottom w:val="single" w:sz="12" w:space="0" w:color="auto"/>
            </w:tcBorders>
            <w:vAlign w:val="center"/>
          </w:tcPr>
          <w:p w14:paraId="44650D86" w14:textId="77777777" w:rsidR="00E16A81"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Materials</w:t>
            </w:r>
          </w:p>
          <w:p w14:paraId="506A5272" w14:textId="5D092F36" w:rsidR="003413CC" w:rsidRPr="00D20357" w:rsidRDefault="003413CC" w:rsidP="003A4ED0">
            <w:pPr>
              <w:rPr>
                <w:rFonts w:ascii="Times New Roman" w:hAnsi="Times New Roman"/>
                <w:sz w:val="20"/>
                <w:szCs w:val="20"/>
                <w:lang w:eastAsia="zh-CN"/>
              </w:rPr>
            </w:pPr>
            <w:r w:rsidRPr="00D20357">
              <w:rPr>
                <w:rFonts w:ascii="Times New Roman" w:eastAsia="DengXian" w:hAnsi="Times New Roman"/>
                <w:sz w:val="20"/>
                <w:szCs w:val="20"/>
                <w:lang w:eastAsia="zh-CN"/>
              </w:rPr>
              <w:t>Types</w:t>
            </w:r>
          </w:p>
        </w:tc>
        <w:tc>
          <w:tcPr>
            <w:tcW w:w="3261" w:type="dxa"/>
            <w:tcBorders>
              <w:top w:val="single" w:sz="12" w:space="0" w:color="auto"/>
              <w:bottom w:val="single" w:sz="12" w:space="0" w:color="auto"/>
            </w:tcBorders>
            <w:vAlign w:val="center"/>
          </w:tcPr>
          <w:p w14:paraId="59027A82" w14:textId="77777777" w:rsidR="00E16A81" w:rsidRPr="00D20357" w:rsidRDefault="003220CE" w:rsidP="003A4ED0">
            <w:pPr>
              <w:rPr>
                <w:rFonts w:ascii="Times New Roman" w:eastAsia="DengXian" w:hAnsi="Times New Roman"/>
                <w:sz w:val="20"/>
                <w:szCs w:val="20"/>
                <w:lang w:eastAsia="zh-CN"/>
              </w:rPr>
            </w:pPr>
            <w:r w:rsidRPr="00D20357">
              <w:rPr>
                <w:rFonts w:ascii="Times New Roman" w:eastAsia="DengXian" w:hAnsi="Times New Roman"/>
                <w:sz w:val="20"/>
                <w:szCs w:val="20"/>
              </w:rPr>
              <w:t>Full cells</w:t>
            </w:r>
            <w:r w:rsidRPr="00D20357">
              <w:rPr>
                <w:rFonts w:ascii="Times New Roman" w:eastAsia="DengXian" w:hAnsi="Times New Roman"/>
                <w:sz w:val="20"/>
                <w:szCs w:val="20"/>
                <w:lang w:eastAsia="zh-CN"/>
              </w:rPr>
              <w:t xml:space="preserve"> </w:t>
            </w:r>
          </w:p>
          <w:p w14:paraId="1941C0A8" w14:textId="73C49E86" w:rsidR="003220CE" w:rsidRPr="00D20357" w:rsidRDefault="003413CC" w:rsidP="003A4ED0">
            <w:pPr>
              <w:rPr>
                <w:rFonts w:ascii="Times New Roman" w:hAnsi="Times New Roman"/>
                <w:sz w:val="20"/>
                <w:szCs w:val="20"/>
              </w:rPr>
            </w:pPr>
            <w:r w:rsidRPr="00D20357">
              <w:rPr>
                <w:rFonts w:ascii="Times New Roman" w:eastAsia="DengXian" w:hAnsi="Times New Roman"/>
                <w:sz w:val="20"/>
                <w:szCs w:val="20"/>
                <w:lang w:eastAsia="zh-CN"/>
              </w:rPr>
              <w:t>P</w:t>
            </w:r>
            <w:r w:rsidR="003220CE" w:rsidRPr="00D20357">
              <w:rPr>
                <w:rFonts w:ascii="Times New Roman" w:eastAsia="DengXian" w:hAnsi="Times New Roman"/>
                <w:sz w:val="20"/>
                <w:szCs w:val="20"/>
              </w:rPr>
              <w:t>erformances</w:t>
            </w:r>
          </w:p>
        </w:tc>
      </w:tr>
      <w:tr w:rsidR="00D20357" w:rsidRPr="00D20357" w14:paraId="1EDAE7F7" w14:textId="77777777" w:rsidTr="005D5F0A">
        <w:trPr>
          <w:trHeight w:val="690"/>
        </w:trPr>
        <w:tc>
          <w:tcPr>
            <w:tcW w:w="2127" w:type="dxa"/>
            <w:tcBorders>
              <w:top w:val="single" w:sz="12" w:space="0" w:color="auto"/>
              <w:bottom w:val="single" w:sz="4" w:space="0" w:color="auto"/>
            </w:tcBorders>
            <w:vAlign w:val="center"/>
          </w:tcPr>
          <w:p w14:paraId="3790A0BE" w14:textId="77777777" w:rsidR="003220CE" w:rsidRPr="00D20357" w:rsidRDefault="003220CE" w:rsidP="003A4ED0">
            <w:pPr>
              <w:rPr>
                <w:rFonts w:ascii="Times New Roman" w:hAnsi="Times New Roman"/>
                <w:b/>
                <w:bCs/>
                <w:sz w:val="20"/>
                <w:szCs w:val="20"/>
              </w:rPr>
            </w:pPr>
            <w:r w:rsidRPr="00D20357">
              <w:rPr>
                <w:rFonts w:ascii="Times New Roman" w:eastAsia="DengXian" w:hAnsi="Times New Roman"/>
                <w:b/>
                <w:bCs/>
                <w:sz w:val="20"/>
                <w:szCs w:val="20"/>
              </w:rPr>
              <w:t>Our work</w:t>
            </w:r>
          </w:p>
        </w:tc>
        <w:tc>
          <w:tcPr>
            <w:tcW w:w="2835" w:type="dxa"/>
            <w:tcBorders>
              <w:top w:val="single" w:sz="12" w:space="0" w:color="auto"/>
              <w:bottom w:val="single" w:sz="4" w:space="0" w:color="auto"/>
            </w:tcBorders>
            <w:vAlign w:val="center"/>
          </w:tcPr>
          <w:p w14:paraId="7EC3909B" w14:textId="77777777" w:rsidR="00E16A81"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C</w:t>
            </w:r>
            <w:r w:rsidRPr="00D20357">
              <w:rPr>
                <w:rFonts w:ascii="Times New Roman" w:eastAsia="DengXian" w:hAnsi="Times New Roman"/>
                <w:sz w:val="20"/>
                <w:szCs w:val="20"/>
                <w:vertAlign w:val="subscript"/>
              </w:rPr>
              <w:t>10</w:t>
            </w:r>
            <w:r w:rsidRPr="00D20357">
              <w:rPr>
                <w:rFonts w:ascii="Times New Roman" w:eastAsia="DengXian" w:hAnsi="Times New Roman"/>
                <w:sz w:val="20"/>
                <w:szCs w:val="20"/>
              </w:rPr>
              <w:t xml:space="preserve"> </w:t>
            </w:r>
          </w:p>
          <w:p w14:paraId="61696133" w14:textId="4F22A292" w:rsidR="003220CE" w:rsidRPr="00D20357" w:rsidRDefault="003220CE" w:rsidP="003A4ED0">
            <w:pPr>
              <w:rPr>
                <w:rFonts w:ascii="Times New Roman" w:hAnsi="Times New Roman"/>
                <w:sz w:val="20"/>
                <w:szCs w:val="20"/>
              </w:rPr>
            </w:pPr>
            <w:r w:rsidRPr="00D20357">
              <w:rPr>
                <w:rFonts w:ascii="Times New Roman" w:eastAsia="DengXian" w:hAnsi="Times New Roman"/>
                <w:sz w:val="20"/>
                <w:szCs w:val="20"/>
              </w:rPr>
              <w:t>Zwitterion</w:t>
            </w:r>
          </w:p>
        </w:tc>
        <w:tc>
          <w:tcPr>
            <w:tcW w:w="3261" w:type="dxa"/>
            <w:tcBorders>
              <w:top w:val="single" w:sz="12" w:space="0" w:color="auto"/>
              <w:bottom w:val="single" w:sz="4" w:space="0" w:color="auto"/>
            </w:tcBorders>
            <w:vAlign w:val="center"/>
          </w:tcPr>
          <w:p w14:paraId="2D7FFAD8" w14:textId="77777777" w:rsidR="00E16A81" w:rsidRPr="00D20357" w:rsidRDefault="003220CE" w:rsidP="003A4ED0">
            <w:pPr>
              <w:rPr>
                <w:rFonts w:ascii="Times New Roman" w:hAnsi="Times New Roman"/>
                <w:sz w:val="20"/>
                <w:szCs w:val="20"/>
              </w:rPr>
            </w:pPr>
            <w:r w:rsidRPr="00D20357">
              <w:rPr>
                <w:rFonts w:ascii="Times New Roman" w:hAnsi="Times New Roman"/>
                <w:sz w:val="20"/>
                <w:szCs w:val="20"/>
              </w:rPr>
              <w:t>Zn||VO</w:t>
            </w:r>
            <w:r w:rsidRPr="00D20357">
              <w:rPr>
                <w:rFonts w:ascii="Times New Roman" w:hAnsi="Times New Roman"/>
                <w:sz w:val="20"/>
                <w:szCs w:val="20"/>
                <w:vertAlign w:val="subscript"/>
              </w:rPr>
              <w:t>2</w:t>
            </w:r>
            <w:r w:rsidRPr="00D20357">
              <w:rPr>
                <w:rFonts w:ascii="Times New Roman" w:hAnsi="Times New Roman"/>
                <w:sz w:val="20"/>
                <w:szCs w:val="20"/>
              </w:rPr>
              <w:t>/CNT</w:t>
            </w:r>
          </w:p>
          <w:p w14:paraId="7F1334BB" w14:textId="2F8F74C8" w:rsidR="003220CE" w:rsidRPr="00D20357" w:rsidRDefault="003220CE" w:rsidP="003A4ED0">
            <w:pPr>
              <w:rPr>
                <w:rFonts w:ascii="Times New Roman" w:hAnsi="Times New Roman"/>
                <w:sz w:val="20"/>
                <w:szCs w:val="20"/>
              </w:rPr>
            </w:pPr>
            <w:r w:rsidRPr="00D20357">
              <w:rPr>
                <w:rFonts w:ascii="Times New Roman" w:hAnsi="Times New Roman"/>
                <w:b/>
                <w:bCs/>
                <w:sz w:val="20"/>
                <w:szCs w:val="20"/>
              </w:rPr>
              <w:t>8.10 mAh cm</w:t>
            </w:r>
            <w:r w:rsidRPr="00D20357">
              <w:rPr>
                <w:rFonts w:ascii="Times New Roman" w:hAnsi="Times New Roman"/>
                <w:b/>
                <w:bCs/>
                <w:sz w:val="20"/>
                <w:szCs w:val="20"/>
                <w:vertAlign w:val="superscript"/>
              </w:rPr>
              <w:t>−2</w:t>
            </w:r>
            <w:r w:rsidRPr="00D20357">
              <w:rPr>
                <w:rFonts w:ascii="Times New Roman" w:hAnsi="Times New Roman"/>
                <w:sz w:val="20"/>
                <w:szCs w:val="20"/>
              </w:rPr>
              <w:t xml:space="preserve"> after 150 cycles</w:t>
            </w:r>
          </w:p>
        </w:tc>
      </w:tr>
      <w:tr w:rsidR="00D20357" w:rsidRPr="00D20357" w14:paraId="120918D2" w14:textId="77777777" w:rsidTr="005D5F0A">
        <w:trPr>
          <w:trHeight w:val="690"/>
        </w:trPr>
        <w:tc>
          <w:tcPr>
            <w:tcW w:w="2127" w:type="dxa"/>
            <w:tcBorders>
              <w:top w:val="single" w:sz="4" w:space="0" w:color="auto"/>
              <w:bottom w:val="single" w:sz="4" w:space="0" w:color="auto"/>
            </w:tcBorders>
            <w:vAlign w:val="center"/>
          </w:tcPr>
          <w:p w14:paraId="4F01B649" w14:textId="77777777" w:rsidR="003220CE" w:rsidRPr="00D20357" w:rsidRDefault="003220CE" w:rsidP="003A4ED0">
            <w:pPr>
              <w:rPr>
                <w:rFonts w:ascii="Times New Roman" w:hAnsi="Times New Roman"/>
                <w:sz w:val="20"/>
                <w:szCs w:val="20"/>
              </w:rPr>
            </w:pPr>
            <w:r w:rsidRPr="00D20357">
              <w:rPr>
                <w:rFonts w:ascii="Times New Roman" w:eastAsia="DengXian" w:hAnsi="Times New Roman"/>
                <w:sz w:val="20"/>
                <w:szCs w:val="20"/>
              </w:rPr>
              <w:t xml:space="preserve">Energy Environ. Sci. </w:t>
            </w:r>
            <w:r w:rsidRPr="00D20357">
              <w:rPr>
                <w:rFonts w:ascii="Times New Roman" w:eastAsia="DengXian" w:hAnsi="Times New Roman"/>
                <w:b/>
                <w:bCs/>
                <w:sz w:val="20"/>
                <w:szCs w:val="20"/>
              </w:rPr>
              <w:t>16</w:t>
            </w:r>
            <w:r w:rsidRPr="00D20357">
              <w:rPr>
                <w:rFonts w:ascii="Times New Roman" w:eastAsia="DengXian" w:hAnsi="Times New Roman"/>
                <w:sz w:val="20"/>
                <w:szCs w:val="20"/>
              </w:rPr>
              <w:t>, 2684-2695 (2023)</w:t>
            </w:r>
          </w:p>
        </w:tc>
        <w:tc>
          <w:tcPr>
            <w:tcW w:w="2835" w:type="dxa"/>
            <w:tcBorders>
              <w:top w:val="single" w:sz="4" w:space="0" w:color="auto"/>
              <w:bottom w:val="single" w:sz="4" w:space="0" w:color="auto"/>
            </w:tcBorders>
            <w:vAlign w:val="center"/>
          </w:tcPr>
          <w:p w14:paraId="67FDD73F" w14:textId="77777777" w:rsidR="00E16A81"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L-carnitine</w:t>
            </w:r>
          </w:p>
          <w:p w14:paraId="0FBAFA45" w14:textId="21C6F04F" w:rsidR="003220CE" w:rsidRPr="00D20357" w:rsidRDefault="003220CE" w:rsidP="003A4ED0">
            <w:pPr>
              <w:rPr>
                <w:rFonts w:ascii="Times New Roman" w:hAnsi="Times New Roman"/>
                <w:sz w:val="20"/>
                <w:szCs w:val="20"/>
              </w:rPr>
            </w:pPr>
            <w:r w:rsidRPr="00D20357">
              <w:rPr>
                <w:rFonts w:ascii="Times New Roman" w:eastAsia="DengXian" w:hAnsi="Times New Roman"/>
                <w:sz w:val="20"/>
                <w:szCs w:val="20"/>
              </w:rPr>
              <w:t>Zwitterion</w:t>
            </w:r>
          </w:p>
        </w:tc>
        <w:tc>
          <w:tcPr>
            <w:tcW w:w="3261" w:type="dxa"/>
            <w:tcBorders>
              <w:top w:val="single" w:sz="4" w:space="0" w:color="auto"/>
              <w:bottom w:val="single" w:sz="4" w:space="0" w:color="auto"/>
            </w:tcBorders>
            <w:vAlign w:val="center"/>
          </w:tcPr>
          <w:p w14:paraId="39CA70C9" w14:textId="77777777" w:rsidR="00E16A81" w:rsidRPr="00D20357" w:rsidRDefault="003220CE" w:rsidP="003A4ED0">
            <w:pPr>
              <w:rPr>
                <w:rFonts w:ascii="Times New Roman" w:eastAsia="DengXian" w:hAnsi="Times New Roman"/>
                <w:sz w:val="20"/>
                <w:szCs w:val="20"/>
                <w:vertAlign w:val="subscript"/>
              </w:rPr>
            </w:pPr>
            <w:r w:rsidRPr="00D20357">
              <w:rPr>
                <w:rFonts w:ascii="Times New Roman" w:eastAsia="DengXian" w:hAnsi="Times New Roman"/>
                <w:sz w:val="20"/>
                <w:szCs w:val="20"/>
              </w:rPr>
              <w:t>Zn||V</w:t>
            </w:r>
            <w:r w:rsidRPr="00D20357">
              <w:rPr>
                <w:rFonts w:ascii="Times New Roman" w:eastAsia="DengXian" w:hAnsi="Times New Roman"/>
                <w:sz w:val="20"/>
                <w:szCs w:val="20"/>
                <w:vertAlign w:val="subscript"/>
              </w:rPr>
              <w:t>2</w:t>
            </w:r>
            <w:r w:rsidRPr="00D20357">
              <w:rPr>
                <w:rFonts w:ascii="Times New Roman" w:eastAsia="DengXian" w:hAnsi="Times New Roman"/>
                <w:sz w:val="20"/>
                <w:szCs w:val="20"/>
              </w:rPr>
              <w:t>O</w:t>
            </w:r>
            <w:r w:rsidRPr="00D20357">
              <w:rPr>
                <w:rFonts w:ascii="Times New Roman" w:eastAsia="DengXian" w:hAnsi="Times New Roman"/>
                <w:sz w:val="20"/>
                <w:szCs w:val="20"/>
                <w:vertAlign w:val="subscript"/>
              </w:rPr>
              <w:t>5</w:t>
            </w:r>
          </w:p>
          <w:p w14:paraId="35121700" w14:textId="10376FD8" w:rsidR="003220CE" w:rsidRPr="00D20357" w:rsidRDefault="003220CE" w:rsidP="003A4ED0">
            <w:pPr>
              <w:rPr>
                <w:rFonts w:ascii="Times New Roman" w:hAnsi="Times New Roman"/>
                <w:sz w:val="20"/>
                <w:szCs w:val="20"/>
              </w:rPr>
            </w:pPr>
            <w:r w:rsidRPr="00D20357">
              <w:rPr>
                <w:rFonts w:ascii="Times New Roman" w:eastAsia="DengXian" w:hAnsi="Times New Roman"/>
                <w:sz w:val="20"/>
                <w:szCs w:val="20"/>
              </w:rPr>
              <w:t>~0.12 mAh cm</w:t>
            </w:r>
            <w:r w:rsidRPr="00D20357">
              <w:rPr>
                <w:rFonts w:ascii="Times New Roman" w:eastAsia="DengXian" w:hAnsi="Times New Roman"/>
                <w:sz w:val="20"/>
                <w:szCs w:val="20"/>
                <w:vertAlign w:val="superscript"/>
              </w:rPr>
              <w:t>-2</w:t>
            </w:r>
            <w:r w:rsidRPr="00D20357">
              <w:rPr>
                <w:rFonts w:ascii="Times New Roman" w:eastAsia="DengXian" w:hAnsi="Times New Roman"/>
                <w:sz w:val="20"/>
                <w:szCs w:val="20"/>
              </w:rPr>
              <w:t xml:space="preserve"> after 3500 cycles</w:t>
            </w:r>
          </w:p>
        </w:tc>
      </w:tr>
      <w:tr w:rsidR="00D20357" w:rsidRPr="00D20357" w14:paraId="4D53F588" w14:textId="77777777" w:rsidTr="005D5F0A">
        <w:trPr>
          <w:trHeight w:val="690"/>
        </w:trPr>
        <w:tc>
          <w:tcPr>
            <w:tcW w:w="2127" w:type="dxa"/>
            <w:tcBorders>
              <w:top w:val="single" w:sz="4" w:space="0" w:color="auto"/>
              <w:bottom w:val="single" w:sz="4" w:space="0" w:color="auto"/>
            </w:tcBorders>
            <w:vAlign w:val="center"/>
          </w:tcPr>
          <w:p w14:paraId="0209DE26" w14:textId="77777777" w:rsidR="003220CE" w:rsidRPr="00D20357" w:rsidRDefault="003220CE" w:rsidP="003A4ED0">
            <w:pPr>
              <w:rPr>
                <w:rFonts w:ascii="Times New Roman" w:hAnsi="Times New Roman"/>
                <w:sz w:val="20"/>
                <w:szCs w:val="20"/>
              </w:rPr>
            </w:pPr>
            <w:r w:rsidRPr="00D20357">
              <w:rPr>
                <w:rFonts w:ascii="Times New Roman" w:eastAsia="DengXian" w:hAnsi="Times New Roman"/>
                <w:sz w:val="20"/>
                <w:szCs w:val="20"/>
              </w:rPr>
              <w:t>Nano-Micro Lett. </w:t>
            </w:r>
            <w:r w:rsidRPr="00D20357">
              <w:rPr>
                <w:rFonts w:ascii="Times New Roman" w:eastAsia="DengXian" w:hAnsi="Times New Roman"/>
                <w:b/>
                <w:bCs/>
                <w:sz w:val="20"/>
                <w:szCs w:val="20"/>
              </w:rPr>
              <w:t>17</w:t>
            </w:r>
            <w:r w:rsidRPr="00D20357">
              <w:rPr>
                <w:rFonts w:ascii="Times New Roman" w:eastAsia="DengXian" w:hAnsi="Times New Roman"/>
                <w:sz w:val="20"/>
                <w:szCs w:val="20"/>
              </w:rPr>
              <w:t>, 314 (2025)</w:t>
            </w:r>
          </w:p>
        </w:tc>
        <w:tc>
          <w:tcPr>
            <w:tcW w:w="2835" w:type="dxa"/>
            <w:tcBorders>
              <w:top w:val="single" w:sz="4" w:space="0" w:color="auto"/>
              <w:bottom w:val="single" w:sz="4" w:space="0" w:color="auto"/>
            </w:tcBorders>
            <w:vAlign w:val="center"/>
          </w:tcPr>
          <w:p w14:paraId="3C47D39B" w14:textId="77777777" w:rsidR="00E16A81"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 xml:space="preserve">MPC </w:t>
            </w:r>
          </w:p>
          <w:p w14:paraId="315B0FF8" w14:textId="26559528" w:rsidR="003220CE" w:rsidRPr="00D20357" w:rsidRDefault="003220CE" w:rsidP="003A4ED0">
            <w:pPr>
              <w:rPr>
                <w:rFonts w:ascii="Times New Roman" w:hAnsi="Times New Roman"/>
                <w:sz w:val="20"/>
                <w:szCs w:val="20"/>
              </w:rPr>
            </w:pPr>
            <w:r w:rsidRPr="00D20357">
              <w:rPr>
                <w:rFonts w:ascii="Times New Roman" w:eastAsia="DengXian" w:hAnsi="Times New Roman"/>
                <w:sz w:val="20"/>
                <w:szCs w:val="20"/>
              </w:rPr>
              <w:t>Zwitterion</w:t>
            </w:r>
          </w:p>
        </w:tc>
        <w:tc>
          <w:tcPr>
            <w:tcW w:w="3261" w:type="dxa"/>
            <w:tcBorders>
              <w:top w:val="single" w:sz="4" w:space="0" w:color="auto"/>
              <w:bottom w:val="single" w:sz="4" w:space="0" w:color="auto"/>
            </w:tcBorders>
            <w:vAlign w:val="center"/>
          </w:tcPr>
          <w:p w14:paraId="1BB30292" w14:textId="77777777" w:rsidR="00E16A81" w:rsidRPr="00D20357" w:rsidRDefault="003220CE" w:rsidP="003A4ED0">
            <w:pPr>
              <w:rPr>
                <w:rFonts w:ascii="Times New Roman" w:eastAsia="DengXian" w:hAnsi="Times New Roman"/>
                <w:sz w:val="20"/>
                <w:szCs w:val="20"/>
                <w:vertAlign w:val="subscript"/>
              </w:rPr>
            </w:pPr>
            <w:r w:rsidRPr="00D20357">
              <w:rPr>
                <w:rFonts w:ascii="Times New Roman" w:eastAsia="DengXian" w:hAnsi="Times New Roman"/>
                <w:sz w:val="20"/>
                <w:szCs w:val="20"/>
              </w:rPr>
              <w:t xml:space="preserve"> Zn||V</w:t>
            </w:r>
            <w:r w:rsidRPr="00D20357">
              <w:rPr>
                <w:rFonts w:ascii="Times New Roman" w:eastAsia="DengXian" w:hAnsi="Times New Roman"/>
                <w:sz w:val="20"/>
                <w:szCs w:val="20"/>
                <w:vertAlign w:val="subscript"/>
              </w:rPr>
              <w:t>2</w:t>
            </w:r>
            <w:r w:rsidRPr="00D20357">
              <w:rPr>
                <w:rFonts w:ascii="Times New Roman" w:eastAsia="DengXian" w:hAnsi="Times New Roman"/>
                <w:sz w:val="20"/>
                <w:szCs w:val="20"/>
              </w:rPr>
              <w:t>O</w:t>
            </w:r>
            <w:r w:rsidRPr="00D20357">
              <w:rPr>
                <w:rFonts w:ascii="Times New Roman" w:eastAsia="DengXian" w:hAnsi="Times New Roman"/>
                <w:sz w:val="20"/>
                <w:szCs w:val="20"/>
                <w:vertAlign w:val="subscript"/>
              </w:rPr>
              <w:t>5</w:t>
            </w:r>
          </w:p>
          <w:p w14:paraId="521D690D" w14:textId="2A8DC45E" w:rsidR="003220CE" w:rsidRPr="00D20357" w:rsidRDefault="003220CE" w:rsidP="003A4ED0">
            <w:pPr>
              <w:rPr>
                <w:rFonts w:ascii="Times New Roman" w:hAnsi="Times New Roman"/>
                <w:sz w:val="20"/>
                <w:szCs w:val="20"/>
              </w:rPr>
            </w:pPr>
            <w:r w:rsidRPr="00D20357">
              <w:rPr>
                <w:rFonts w:ascii="Times New Roman" w:eastAsia="DengXian" w:hAnsi="Times New Roman"/>
                <w:sz w:val="20"/>
                <w:szCs w:val="20"/>
              </w:rPr>
              <w:t>1 mAh cm</w:t>
            </w:r>
            <w:r w:rsidRPr="00D20357">
              <w:rPr>
                <w:rFonts w:ascii="Times New Roman" w:eastAsia="DengXian" w:hAnsi="Times New Roman"/>
                <w:sz w:val="20"/>
                <w:szCs w:val="20"/>
                <w:vertAlign w:val="superscript"/>
              </w:rPr>
              <w:t>-2</w:t>
            </w:r>
            <w:r w:rsidRPr="00D20357">
              <w:rPr>
                <w:rFonts w:ascii="Times New Roman" w:eastAsia="DengXian" w:hAnsi="Times New Roman"/>
                <w:sz w:val="20"/>
                <w:szCs w:val="20"/>
              </w:rPr>
              <w:t xml:space="preserve"> after 300 cycles</w:t>
            </w:r>
          </w:p>
        </w:tc>
      </w:tr>
      <w:tr w:rsidR="00D20357" w:rsidRPr="00D20357" w14:paraId="513A1D2F" w14:textId="77777777" w:rsidTr="005D5F0A">
        <w:trPr>
          <w:trHeight w:val="690"/>
        </w:trPr>
        <w:tc>
          <w:tcPr>
            <w:tcW w:w="2127" w:type="dxa"/>
            <w:tcBorders>
              <w:top w:val="single" w:sz="4" w:space="0" w:color="auto"/>
              <w:bottom w:val="single" w:sz="4" w:space="0" w:color="auto"/>
            </w:tcBorders>
            <w:vAlign w:val="center"/>
          </w:tcPr>
          <w:p w14:paraId="03241C49" w14:textId="77777777" w:rsidR="00E16A81"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ACS Nano </w:t>
            </w:r>
            <w:r w:rsidRPr="00D20357">
              <w:rPr>
                <w:rFonts w:ascii="Times New Roman" w:eastAsia="DengXian" w:hAnsi="Times New Roman"/>
                <w:b/>
                <w:bCs/>
                <w:sz w:val="20"/>
                <w:szCs w:val="20"/>
              </w:rPr>
              <w:t>19</w:t>
            </w:r>
            <w:r w:rsidRPr="00D20357">
              <w:rPr>
                <w:rFonts w:ascii="Times New Roman" w:eastAsia="DengXian" w:hAnsi="Times New Roman"/>
                <w:sz w:val="20"/>
                <w:szCs w:val="20"/>
              </w:rPr>
              <w:t>, 32943-32955</w:t>
            </w:r>
          </w:p>
          <w:p w14:paraId="65187324" w14:textId="3D766C43" w:rsidR="003220CE" w:rsidRPr="00D20357" w:rsidRDefault="003220CE" w:rsidP="003A4ED0">
            <w:pPr>
              <w:rPr>
                <w:rFonts w:ascii="Times New Roman" w:hAnsi="Times New Roman"/>
                <w:sz w:val="20"/>
                <w:szCs w:val="20"/>
              </w:rPr>
            </w:pPr>
            <w:r w:rsidRPr="00D20357">
              <w:rPr>
                <w:rFonts w:ascii="Times New Roman" w:hAnsi="Times New Roman"/>
                <w:sz w:val="20"/>
                <w:szCs w:val="20"/>
              </w:rPr>
              <w:t>(</w:t>
            </w:r>
            <w:r w:rsidRPr="00D20357">
              <w:rPr>
                <w:rFonts w:ascii="Times New Roman" w:eastAsia="DengXian" w:hAnsi="Times New Roman"/>
                <w:sz w:val="20"/>
                <w:szCs w:val="20"/>
              </w:rPr>
              <w:t>2025</w:t>
            </w:r>
            <w:r w:rsidRPr="00D20357">
              <w:rPr>
                <w:rFonts w:ascii="Times New Roman" w:hAnsi="Times New Roman"/>
                <w:sz w:val="20"/>
                <w:szCs w:val="20"/>
              </w:rPr>
              <w:t>)</w:t>
            </w:r>
          </w:p>
        </w:tc>
        <w:tc>
          <w:tcPr>
            <w:tcW w:w="2835" w:type="dxa"/>
            <w:tcBorders>
              <w:top w:val="single" w:sz="4" w:space="0" w:color="auto"/>
              <w:bottom w:val="single" w:sz="4" w:space="0" w:color="auto"/>
            </w:tcBorders>
            <w:vAlign w:val="center"/>
          </w:tcPr>
          <w:p w14:paraId="7AF844AD" w14:textId="77777777" w:rsidR="00E16A81" w:rsidRPr="00D20357" w:rsidRDefault="003220CE" w:rsidP="003A4ED0">
            <w:pPr>
              <w:rPr>
                <w:rFonts w:ascii="Times New Roman" w:hAnsi="Times New Roman"/>
                <w:sz w:val="20"/>
                <w:szCs w:val="20"/>
              </w:rPr>
            </w:pPr>
            <w:r w:rsidRPr="00D20357">
              <w:rPr>
                <w:rFonts w:ascii="Times New Roman" w:hAnsi="Times New Roman"/>
                <w:sz w:val="20"/>
                <w:szCs w:val="20"/>
              </w:rPr>
              <w:t>BES</w:t>
            </w:r>
          </w:p>
          <w:p w14:paraId="615A0BD1" w14:textId="1B5DDD1C" w:rsidR="003220CE" w:rsidRPr="00D20357" w:rsidRDefault="003220CE" w:rsidP="003A4ED0">
            <w:pPr>
              <w:rPr>
                <w:rFonts w:ascii="Times New Roman" w:hAnsi="Times New Roman"/>
                <w:sz w:val="20"/>
                <w:szCs w:val="20"/>
              </w:rPr>
            </w:pPr>
            <w:r w:rsidRPr="00D20357">
              <w:rPr>
                <w:rFonts w:ascii="Times New Roman" w:hAnsi="Times New Roman"/>
                <w:sz w:val="20"/>
                <w:szCs w:val="20"/>
              </w:rPr>
              <w:t>Zwitterion</w:t>
            </w:r>
          </w:p>
        </w:tc>
        <w:tc>
          <w:tcPr>
            <w:tcW w:w="3261" w:type="dxa"/>
            <w:tcBorders>
              <w:top w:val="single" w:sz="4" w:space="0" w:color="auto"/>
              <w:bottom w:val="single" w:sz="4" w:space="0" w:color="auto"/>
            </w:tcBorders>
            <w:vAlign w:val="center"/>
          </w:tcPr>
          <w:p w14:paraId="514BCF70" w14:textId="77777777" w:rsidR="00E16A81" w:rsidRPr="00D20357" w:rsidRDefault="003220CE" w:rsidP="003A4ED0">
            <w:pPr>
              <w:rPr>
                <w:rFonts w:ascii="Times New Roman" w:eastAsia="DengXian" w:hAnsi="Times New Roman"/>
                <w:sz w:val="20"/>
                <w:szCs w:val="20"/>
                <w:vertAlign w:val="subscript"/>
              </w:rPr>
            </w:pPr>
            <w:r w:rsidRPr="00D20357">
              <w:rPr>
                <w:rFonts w:ascii="Times New Roman" w:eastAsia="DengXian" w:hAnsi="Times New Roman"/>
                <w:sz w:val="20"/>
                <w:szCs w:val="20"/>
              </w:rPr>
              <w:t>Zn||ZnVO</w:t>
            </w:r>
          </w:p>
          <w:p w14:paraId="59F2C345" w14:textId="216F98F6" w:rsidR="003220CE" w:rsidRPr="00D20357" w:rsidRDefault="003220CE" w:rsidP="003A4ED0">
            <w:pPr>
              <w:rPr>
                <w:rFonts w:ascii="Times New Roman" w:hAnsi="Times New Roman"/>
                <w:sz w:val="20"/>
                <w:szCs w:val="20"/>
              </w:rPr>
            </w:pPr>
            <w:r w:rsidRPr="00D20357">
              <w:rPr>
                <w:rFonts w:ascii="Times New Roman" w:eastAsia="DengXian" w:hAnsi="Times New Roman"/>
                <w:sz w:val="20"/>
                <w:szCs w:val="20"/>
              </w:rPr>
              <w:t>~0.4 mAh cm</w:t>
            </w:r>
            <w:r w:rsidRPr="00D20357">
              <w:rPr>
                <w:rFonts w:ascii="Times New Roman" w:eastAsia="DengXian" w:hAnsi="Times New Roman"/>
                <w:sz w:val="20"/>
                <w:szCs w:val="20"/>
                <w:vertAlign w:val="superscript"/>
              </w:rPr>
              <w:t>-2</w:t>
            </w:r>
            <w:r w:rsidRPr="00D20357">
              <w:rPr>
                <w:rFonts w:ascii="Times New Roman" w:eastAsia="DengXian" w:hAnsi="Times New Roman"/>
                <w:sz w:val="20"/>
                <w:szCs w:val="20"/>
              </w:rPr>
              <w:t xml:space="preserve"> after 2700 cycles</w:t>
            </w:r>
          </w:p>
        </w:tc>
      </w:tr>
      <w:tr w:rsidR="00D20357" w:rsidRPr="00D20357" w14:paraId="58EC6BEA" w14:textId="77777777" w:rsidTr="005D5F0A">
        <w:trPr>
          <w:trHeight w:val="690"/>
        </w:trPr>
        <w:tc>
          <w:tcPr>
            <w:tcW w:w="2127" w:type="dxa"/>
            <w:tcBorders>
              <w:top w:val="single" w:sz="4" w:space="0" w:color="auto"/>
              <w:bottom w:val="single" w:sz="4" w:space="0" w:color="auto"/>
            </w:tcBorders>
            <w:vAlign w:val="center"/>
          </w:tcPr>
          <w:p w14:paraId="3D7E7C3A" w14:textId="77777777" w:rsidR="003220CE" w:rsidRPr="00D20357" w:rsidRDefault="003220CE" w:rsidP="003A4ED0">
            <w:pPr>
              <w:rPr>
                <w:rFonts w:ascii="Times New Roman" w:hAnsi="Times New Roman"/>
                <w:sz w:val="20"/>
                <w:szCs w:val="20"/>
              </w:rPr>
            </w:pPr>
            <w:r w:rsidRPr="00D20357">
              <w:rPr>
                <w:rFonts w:ascii="Times New Roman" w:hAnsi="Times New Roman"/>
                <w:sz w:val="20"/>
                <w:szCs w:val="20"/>
              </w:rPr>
              <w:t xml:space="preserve">Adv. Funct. Mat. </w:t>
            </w:r>
            <w:r w:rsidRPr="00D20357">
              <w:rPr>
                <w:rFonts w:ascii="Times New Roman" w:hAnsi="Times New Roman"/>
                <w:b/>
                <w:bCs/>
                <w:sz w:val="20"/>
                <w:szCs w:val="20"/>
              </w:rPr>
              <w:t>34</w:t>
            </w:r>
            <w:r w:rsidRPr="00D20357">
              <w:rPr>
                <w:rFonts w:ascii="Times New Roman" w:hAnsi="Times New Roman"/>
                <w:sz w:val="20"/>
                <w:szCs w:val="20"/>
              </w:rPr>
              <w:t>, 2401889 (2024)</w:t>
            </w:r>
          </w:p>
        </w:tc>
        <w:tc>
          <w:tcPr>
            <w:tcW w:w="2835" w:type="dxa"/>
            <w:tcBorders>
              <w:top w:val="single" w:sz="4" w:space="0" w:color="auto"/>
              <w:bottom w:val="single" w:sz="4" w:space="0" w:color="auto"/>
            </w:tcBorders>
            <w:vAlign w:val="center"/>
          </w:tcPr>
          <w:p w14:paraId="16F91CD9" w14:textId="77777777" w:rsidR="00E16A81" w:rsidRPr="00D20357" w:rsidRDefault="003220CE" w:rsidP="003A4ED0">
            <w:pPr>
              <w:rPr>
                <w:rFonts w:ascii="Times New Roman" w:hAnsi="Times New Roman"/>
                <w:sz w:val="20"/>
                <w:szCs w:val="20"/>
              </w:rPr>
            </w:pPr>
            <w:r w:rsidRPr="00D20357">
              <w:rPr>
                <w:rFonts w:ascii="Times New Roman" w:hAnsi="Times New Roman"/>
                <w:sz w:val="20"/>
                <w:szCs w:val="20"/>
              </w:rPr>
              <w:t>ggg</w:t>
            </w:r>
          </w:p>
          <w:p w14:paraId="4F5D9CB7" w14:textId="6461CCC2" w:rsidR="003220CE" w:rsidRPr="00D20357" w:rsidRDefault="003220CE" w:rsidP="003A4ED0">
            <w:pPr>
              <w:rPr>
                <w:rFonts w:ascii="Times New Roman" w:hAnsi="Times New Roman"/>
                <w:sz w:val="20"/>
                <w:szCs w:val="20"/>
              </w:rPr>
            </w:pPr>
            <w:r w:rsidRPr="00D20357">
              <w:rPr>
                <w:rFonts w:ascii="Times New Roman" w:hAnsi="Times New Roman"/>
                <w:sz w:val="20"/>
                <w:szCs w:val="20"/>
              </w:rPr>
              <w:t>Zwitterion</w:t>
            </w:r>
          </w:p>
        </w:tc>
        <w:tc>
          <w:tcPr>
            <w:tcW w:w="3261" w:type="dxa"/>
            <w:tcBorders>
              <w:top w:val="single" w:sz="4" w:space="0" w:color="auto"/>
              <w:bottom w:val="single" w:sz="4" w:space="0" w:color="auto"/>
            </w:tcBorders>
            <w:vAlign w:val="center"/>
          </w:tcPr>
          <w:p w14:paraId="0B4C3784" w14:textId="77777777" w:rsidR="00E16A81" w:rsidRPr="00D20357" w:rsidRDefault="003220CE" w:rsidP="003A4ED0">
            <w:pPr>
              <w:rPr>
                <w:rFonts w:ascii="Times New Roman" w:eastAsia="DengXian" w:hAnsi="Times New Roman"/>
                <w:sz w:val="20"/>
                <w:szCs w:val="20"/>
                <w:vertAlign w:val="subscript"/>
              </w:rPr>
            </w:pPr>
            <w:r w:rsidRPr="00D20357">
              <w:rPr>
                <w:rFonts w:ascii="Times New Roman" w:eastAsia="DengXian" w:hAnsi="Times New Roman"/>
                <w:sz w:val="20"/>
                <w:szCs w:val="20"/>
              </w:rPr>
              <w:t>Zn||MnO</w:t>
            </w:r>
            <w:r w:rsidRPr="00D20357">
              <w:rPr>
                <w:rFonts w:ascii="Times New Roman" w:eastAsia="DengXian" w:hAnsi="Times New Roman"/>
                <w:sz w:val="20"/>
                <w:szCs w:val="20"/>
                <w:vertAlign w:val="subscript"/>
              </w:rPr>
              <w:t>2</w:t>
            </w:r>
          </w:p>
          <w:p w14:paraId="4D874199" w14:textId="6DD479A9" w:rsidR="003220CE" w:rsidRPr="00D20357" w:rsidRDefault="003220CE" w:rsidP="003A4ED0">
            <w:pPr>
              <w:rPr>
                <w:rFonts w:ascii="Times New Roman" w:hAnsi="Times New Roman"/>
                <w:sz w:val="20"/>
                <w:szCs w:val="20"/>
              </w:rPr>
            </w:pPr>
            <w:r w:rsidRPr="00D20357">
              <w:rPr>
                <w:rFonts w:ascii="Times New Roman" w:eastAsia="DengXian" w:hAnsi="Times New Roman"/>
                <w:sz w:val="20"/>
                <w:szCs w:val="20"/>
              </w:rPr>
              <w:t>~0.12 mAh cm</w:t>
            </w:r>
            <w:r w:rsidRPr="00D20357">
              <w:rPr>
                <w:rFonts w:ascii="Times New Roman" w:eastAsia="DengXian" w:hAnsi="Times New Roman"/>
                <w:sz w:val="20"/>
                <w:szCs w:val="20"/>
                <w:vertAlign w:val="superscript"/>
              </w:rPr>
              <w:t>-2</w:t>
            </w:r>
            <w:r w:rsidRPr="00D20357">
              <w:rPr>
                <w:rFonts w:ascii="Times New Roman" w:eastAsia="DengXian" w:hAnsi="Times New Roman"/>
                <w:sz w:val="20"/>
                <w:szCs w:val="20"/>
              </w:rPr>
              <w:t xml:space="preserve"> after 900 cycles</w:t>
            </w:r>
          </w:p>
        </w:tc>
      </w:tr>
      <w:tr w:rsidR="00D20357" w:rsidRPr="00D20357" w14:paraId="47678796" w14:textId="77777777" w:rsidTr="005D5F0A">
        <w:trPr>
          <w:trHeight w:val="690"/>
        </w:trPr>
        <w:tc>
          <w:tcPr>
            <w:tcW w:w="2127" w:type="dxa"/>
            <w:tcBorders>
              <w:top w:val="single" w:sz="4" w:space="0" w:color="auto"/>
              <w:bottom w:val="single" w:sz="4" w:space="0" w:color="auto"/>
            </w:tcBorders>
            <w:vAlign w:val="center"/>
          </w:tcPr>
          <w:p w14:paraId="00F4C7FA" w14:textId="77777777" w:rsidR="003220CE" w:rsidRPr="00D20357" w:rsidRDefault="003220CE" w:rsidP="003A4ED0">
            <w:pPr>
              <w:rPr>
                <w:rFonts w:ascii="Times New Roman" w:hAnsi="Times New Roman"/>
                <w:sz w:val="20"/>
                <w:szCs w:val="20"/>
              </w:rPr>
            </w:pPr>
            <w:r w:rsidRPr="00D20357">
              <w:rPr>
                <w:rFonts w:ascii="Times New Roman" w:hAnsi="Times New Roman"/>
                <w:sz w:val="20"/>
                <w:szCs w:val="20"/>
              </w:rPr>
              <w:t xml:space="preserve">Energy Storage Mater. </w:t>
            </w:r>
            <w:r w:rsidRPr="00D20357">
              <w:rPr>
                <w:rFonts w:ascii="Times New Roman" w:hAnsi="Times New Roman"/>
                <w:b/>
                <w:bCs/>
                <w:sz w:val="20"/>
                <w:szCs w:val="20"/>
              </w:rPr>
              <w:t>64</w:t>
            </w:r>
            <w:r w:rsidRPr="00D20357">
              <w:rPr>
                <w:rFonts w:ascii="Times New Roman" w:hAnsi="Times New Roman"/>
                <w:sz w:val="20"/>
                <w:szCs w:val="20"/>
              </w:rPr>
              <w:t>, 103059 (2024)</w:t>
            </w:r>
          </w:p>
        </w:tc>
        <w:tc>
          <w:tcPr>
            <w:tcW w:w="2835" w:type="dxa"/>
            <w:tcBorders>
              <w:top w:val="single" w:sz="4" w:space="0" w:color="auto"/>
              <w:bottom w:val="single" w:sz="4" w:space="0" w:color="auto"/>
            </w:tcBorders>
            <w:vAlign w:val="center"/>
          </w:tcPr>
          <w:p w14:paraId="76C612CD" w14:textId="77777777" w:rsidR="00E16A81" w:rsidRPr="00D20357" w:rsidRDefault="003220CE" w:rsidP="003A4ED0">
            <w:pPr>
              <w:rPr>
                <w:rFonts w:ascii="Times New Roman" w:hAnsi="Times New Roman"/>
                <w:sz w:val="20"/>
                <w:szCs w:val="20"/>
              </w:rPr>
            </w:pPr>
            <w:r w:rsidRPr="00D20357">
              <w:rPr>
                <w:rFonts w:ascii="Times New Roman" w:hAnsi="Times New Roman"/>
                <w:sz w:val="20"/>
                <w:szCs w:val="20"/>
              </w:rPr>
              <w:t>TMB</w:t>
            </w:r>
          </w:p>
          <w:p w14:paraId="6012E5FC" w14:textId="05FA84D2" w:rsidR="003220CE" w:rsidRPr="00D20357" w:rsidRDefault="003220CE" w:rsidP="003A4ED0">
            <w:pPr>
              <w:rPr>
                <w:rFonts w:ascii="Times New Roman" w:hAnsi="Times New Roman"/>
                <w:sz w:val="20"/>
                <w:szCs w:val="20"/>
              </w:rPr>
            </w:pPr>
            <w:r w:rsidRPr="00D20357">
              <w:rPr>
                <w:rFonts w:ascii="Times New Roman" w:hAnsi="Times New Roman"/>
                <w:sz w:val="20"/>
                <w:szCs w:val="20"/>
              </w:rPr>
              <w:t>Zwitterion</w:t>
            </w:r>
          </w:p>
        </w:tc>
        <w:tc>
          <w:tcPr>
            <w:tcW w:w="3261" w:type="dxa"/>
            <w:tcBorders>
              <w:top w:val="single" w:sz="4" w:space="0" w:color="auto"/>
              <w:bottom w:val="single" w:sz="4" w:space="0" w:color="auto"/>
            </w:tcBorders>
            <w:vAlign w:val="center"/>
          </w:tcPr>
          <w:p w14:paraId="5E7DA2C1" w14:textId="77777777" w:rsidR="00E16A81" w:rsidRPr="00D20357" w:rsidRDefault="003220CE" w:rsidP="003A4ED0">
            <w:pPr>
              <w:rPr>
                <w:rFonts w:ascii="Times New Roman" w:eastAsia="DengXian" w:hAnsi="Times New Roman"/>
                <w:sz w:val="20"/>
                <w:szCs w:val="20"/>
                <w:vertAlign w:val="subscript"/>
              </w:rPr>
            </w:pPr>
            <w:r w:rsidRPr="00D20357">
              <w:rPr>
                <w:rFonts w:ascii="Times New Roman" w:eastAsia="DengXian" w:hAnsi="Times New Roman"/>
                <w:sz w:val="20"/>
                <w:szCs w:val="20"/>
              </w:rPr>
              <w:t>Zn||V</w:t>
            </w:r>
            <w:r w:rsidRPr="00D20357">
              <w:rPr>
                <w:rFonts w:ascii="Times New Roman" w:eastAsia="DengXian" w:hAnsi="Times New Roman"/>
                <w:sz w:val="20"/>
                <w:szCs w:val="20"/>
                <w:vertAlign w:val="subscript"/>
              </w:rPr>
              <w:t>2</w:t>
            </w:r>
            <w:r w:rsidRPr="00D20357">
              <w:rPr>
                <w:rFonts w:ascii="Times New Roman" w:eastAsia="DengXian" w:hAnsi="Times New Roman"/>
                <w:sz w:val="20"/>
                <w:szCs w:val="20"/>
              </w:rPr>
              <w:t>O</w:t>
            </w:r>
            <w:r w:rsidRPr="00D20357">
              <w:rPr>
                <w:rFonts w:ascii="Times New Roman" w:eastAsia="DengXian" w:hAnsi="Times New Roman"/>
                <w:sz w:val="20"/>
                <w:szCs w:val="20"/>
                <w:vertAlign w:val="subscript"/>
              </w:rPr>
              <w:t>5</w:t>
            </w:r>
          </w:p>
          <w:p w14:paraId="650D3999" w14:textId="27CC2A40" w:rsidR="003220CE"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~0.5 mAh cm</w:t>
            </w:r>
            <w:r w:rsidRPr="00D20357">
              <w:rPr>
                <w:rFonts w:ascii="Times New Roman" w:eastAsia="DengXian" w:hAnsi="Times New Roman"/>
                <w:sz w:val="20"/>
                <w:szCs w:val="20"/>
                <w:vertAlign w:val="superscript"/>
              </w:rPr>
              <w:t>-2</w:t>
            </w:r>
            <w:r w:rsidRPr="00D20357">
              <w:rPr>
                <w:rFonts w:ascii="Times New Roman" w:eastAsia="DengXian" w:hAnsi="Times New Roman"/>
                <w:sz w:val="20"/>
                <w:szCs w:val="20"/>
              </w:rPr>
              <w:t xml:space="preserve"> after 1000 cycles</w:t>
            </w:r>
          </w:p>
        </w:tc>
      </w:tr>
      <w:tr w:rsidR="00D20357" w:rsidRPr="00D20357" w14:paraId="3159BBBE" w14:textId="77777777" w:rsidTr="005D5F0A">
        <w:trPr>
          <w:trHeight w:val="690"/>
        </w:trPr>
        <w:tc>
          <w:tcPr>
            <w:tcW w:w="2127" w:type="dxa"/>
            <w:tcBorders>
              <w:top w:val="single" w:sz="4" w:space="0" w:color="auto"/>
              <w:bottom w:val="single" w:sz="4" w:space="0" w:color="auto"/>
            </w:tcBorders>
            <w:vAlign w:val="center"/>
          </w:tcPr>
          <w:p w14:paraId="69C959A2" w14:textId="77777777" w:rsidR="003220CE" w:rsidRPr="00D20357" w:rsidRDefault="003220CE" w:rsidP="003A4ED0">
            <w:pPr>
              <w:rPr>
                <w:rFonts w:ascii="Times New Roman" w:hAnsi="Times New Roman"/>
                <w:sz w:val="20"/>
                <w:szCs w:val="20"/>
              </w:rPr>
            </w:pPr>
            <w:r w:rsidRPr="00D20357">
              <w:rPr>
                <w:rFonts w:ascii="Times New Roman" w:hAnsi="Times New Roman"/>
                <w:sz w:val="20"/>
                <w:szCs w:val="20"/>
              </w:rPr>
              <w:t xml:space="preserve">Nano Energy </w:t>
            </w:r>
            <w:r w:rsidRPr="00D20357">
              <w:rPr>
                <w:rFonts w:ascii="Times New Roman" w:hAnsi="Times New Roman"/>
                <w:b/>
                <w:bCs/>
                <w:sz w:val="20"/>
                <w:szCs w:val="20"/>
              </w:rPr>
              <w:t>142</w:t>
            </w:r>
            <w:r w:rsidRPr="00D20357">
              <w:rPr>
                <w:rFonts w:ascii="Times New Roman" w:hAnsi="Times New Roman"/>
                <w:sz w:val="20"/>
                <w:szCs w:val="20"/>
              </w:rPr>
              <w:t>, 111178 (2025)</w:t>
            </w:r>
          </w:p>
        </w:tc>
        <w:tc>
          <w:tcPr>
            <w:tcW w:w="2835" w:type="dxa"/>
            <w:tcBorders>
              <w:top w:val="single" w:sz="4" w:space="0" w:color="auto"/>
              <w:bottom w:val="single" w:sz="4" w:space="0" w:color="auto"/>
            </w:tcBorders>
            <w:vAlign w:val="center"/>
          </w:tcPr>
          <w:p w14:paraId="7CF0F8C4" w14:textId="77777777" w:rsidR="00E16A81" w:rsidRPr="00D20357" w:rsidRDefault="003220CE" w:rsidP="003A4ED0">
            <w:pPr>
              <w:rPr>
                <w:rFonts w:ascii="Times New Roman" w:hAnsi="Times New Roman"/>
                <w:sz w:val="20"/>
                <w:szCs w:val="20"/>
              </w:rPr>
            </w:pPr>
            <w:r w:rsidRPr="00D20357">
              <w:rPr>
                <w:rFonts w:ascii="Times New Roman" w:hAnsi="Times New Roman"/>
                <w:sz w:val="20"/>
                <w:szCs w:val="20"/>
              </w:rPr>
              <w:t>NDSB</w:t>
            </w:r>
          </w:p>
          <w:p w14:paraId="1CD5B7ED" w14:textId="14D9A739" w:rsidR="003220CE" w:rsidRPr="00D20357" w:rsidRDefault="003220CE" w:rsidP="003A4ED0">
            <w:pPr>
              <w:rPr>
                <w:rFonts w:ascii="Times New Roman" w:hAnsi="Times New Roman"/>
                <w:sz w:val="20"/>
                <w:szCs w:val="20"/>
              </w:rPr>
            </w:pPr>
            <w:r w:rsidRPr="00D20357">
              <w:rPr>
                <w:rFonts w:ascii="Times New Roman" w:hAnsi="Times New Roman"/>
                <w:sz w:val="20"/>
                <w:szCs w:val="20"/>
              </w:rPr>
              <w:t>Zwitterion</w:t>
            </w:r>
          </w:p>
        </w:tc>
        <w:tc>
          <w:tcPr>
            <w:tcW w:w="3261" w:type="dxa"/>
            <w:tcBorders>
              <w:top w:val="single" w:sz="4" w:space="0" w:color="auto"/>
              <w:bottom w:val="single" w:sz="4" w:space="0" w:color="auto"/>
            </w:tcBorders>
            <w:vAlign w:val="center"/>
          </w:tcPr>
          <w:p w14:paraId="496A5F2F" w14:textId="77777777" w:rsidR="00E16A81" w:rsidRPr="00D20357" w:rsidRDefault="003220CE" w:rsidP="003A4ED0">
            <w:pPr>
              <w:rPr>
                <w:rFonts w:ascii="Times New Roman" w:eastAsia="DengXian" w:hAnsi="Times New Roman"/>
                <w:sz w:val="20"/>
                <w:szCs w:val="20"/>
                <w:vertAlign w:val="subscript"/>
              </w:rPr>
            </w:pPr>
            <w:r w:rsidRPr="00D20357">
              <w:rPr>
                <w:rFonts w:ascii="Times New Roman" w:eastAsia="DengXian" w:hAnsi="Times New Roman"/>
                <w:sz w:val="20"/>
                <w:szCs w:val="20"/>
              </w:rPr>
              <w:t>Zn||AlVO</w:t>
            </w:r>
          </w:p>
          <w:p w14:paraId="5A3EAC02" w14:textId="438466D9" w:rsidR="003220CE"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~0.27 mAh cm</w:t>
            </w:r>
            <w:r w:rsidRPr="00D20357">
              <w:rPr>
                <w:rFonts w:ascii="Times New Roman" w:eastAsia="DengXian" w:hAnsi="Times New Roman"/>
                <w:sz w:val="20"/>
                <w:szCs w:val="20"/>
                <w:vertAlign w:val="superscript"/>
              </w:rPr>
              <w:t>-2</w:t>
            </w:r>
            <w:r w:rsidRPr="00D20357">
              <w:rPr>
                <w:rFonts w:ascii="Times New Roman" w:eastAsia="DengXian" w:hAnsi="Times New Roman"/>
                <w:sz w:val="20"/>
                <w:szCs w:val="20"/>
              </w:rPr>
              <w:t xml:space="preserve"> after 1000 cycles</w:t>
            </w:r>
          </w:p>
        </w:tc>
      </w:tr>
      <w:tr w:rsidR="00D20357" w:rsidRPr="00D20357" w14:paraId="03CEA25C" w14:textId="77777777" w:rsidTr="005D5F0A">
        <w:trPr>
          <w:trHeight w:val="690"/>
        </w:trPr>
        <w:tc>
          <w:tcPr>
            <w:tcW w:w="2127" w:type="dxa"/>
            <w:tcBorders>
              <w:top w:val="single" w:sz="4" w:space="0" w:color="auto"/>
              <w:bottom w:val="single" w:sz="4" w:space="0" w:color="auto"/>
            </w:tcBorders>
            <w:vAlign w:val="center"/>
          </w:tcPr>
          <w:p w14:paraId="5A843AE5" w14:textId="77777777" w:rsidR="003220CE" w:rsidRPr="00D20357" w:rsidRDefault="003220CE" w:rsidP="003A4ED0">
            <w:pPr>
              <w:rPr>
                <w:rFonts w:ascii="Times New Roman" w:hAnsi="Times New Roman"/>
                <w:sz w:val="20"/>
                <w:szCs w:val="20"/>
              </w:rPr>
            </w:pPr>
            <w:r w:rsidRPr="00D20357">
              <w:rPr>
                <w:rFonts w:ascii="Times New Roman" w:hAnsi="Times New Roman"/>
                <w:sz w:val="20"/>
                <w:szCs w:val="20"/>
              </w:rPr>
              <w:t xml:space="preserve">Adv. Funct. Mat. </w:t>
            </w:r>
            <w:r w:rsidRPr="00D20357">
              <w:rPr>
                <w:rFonts w:ascii="Times New Roman" w:hAnsi="Times New Roman"/>
                <w:b/>
                <w:bCs/>
                <w:sz w:val="20"/>
                <w:szCs w:val="20"/>
              </w:rPr>
              <w:t>35</w:t>
            </w:r>
            <w:r w:rsidRPr="00D20357">
              <w:rPr>
                <w:rFonts w:ascii="Times New Roman" w:hAnsi="Times New Roman"/>
                <w:sz w:val="20"/>
                <w:szCs w:val="20"/>
              </w:rPr>
              <w:t>, 2417695 (2024)</w:t>
            </w:r>
          </w:p>
        </w:tc>
        <w:tc>
          <w:tcPr>
            <w:tcW w:w="2835" w:type="dxa"/>
            <w:tcBorders>
              <w:top w:val="single" w:sz="4" w:space="0" w:color="auto"/>
              <w:bottom w:val="single" w:sz="4" w:space="0" w:color="auto"/>
            </w:tcBorders>
            <w:vAlign w:val="center"/>
          </w:tcPr>
          <w:p w14:paraId="73706799" w14:textId="77777777" w:rsidR="00E16A81" w:rsidRPr="00D20357" w:rsidRDefault="003220CE" w:rsidP="003A4ED0">
            <w:pPr>
              <w:rPr>
                <w:rFonts w:ascii="Times New Roman" w:hAnsi="Times New Roman"/>
                <w:sz w:val="20"/>
                <w:szCs w:val="20"/>
              </w:rPr>
            </w:pPr>
            <w:r w:rsidRPr="00D20357">
              <w:rPr>
                <w:rFonts w:ascii="Times New Roman" w:hAnsi="Times New Roman"/>
                <w:sz w:val="20"/>
                <w:szCs w:val="20"/>
              </w:rPr>
              <w:t>POPSO-Na</w:t>
            </w:r>
          </w:p>
          <w:p w14:paraId="719AF48F" w14:textId="10D26B70" w:rsidR="003220CE" w:rsidRPr="00D20357" w:rsidRDefault="003220CE" w:rsidP="003A4ED0">
            <w:pPr>
              <w:rPr>
                <w:rFonts w:ascii="Times New Roman" w:hAnsi="Times New Roman"/>
                <w:sz w:val="20"/>
                <w:szCs w:val="20"/>
              </w:rPr>
            </w:pPr>
            <w:r w:rsidRPr="00D20357">
              <w:rPr>
                <w:rFonts w:ascii="Times New Roman" w:hAnsi="Times New Roman"/>
                <w:sz w:val="20"/>
                <w:szCs w:val="20"/>
              </w:rPr>
              <w:t>Micelle</w:t>
            </w:r>
          </w:p>
        </w:tc>
        <w:tc>
          <w:tcPr>
            <w:tcW w:w="3261" w:type="dxa"/>
            <w:tcBorders>
              <w:top w:val="single" w:sz="4" w:space="0" w:color="auto"/>
              <w:bottom w:val="single" w:sz="4" w:space="0" w:color="auto"/>
            </w:tcBorders>
            <w:vAlign w:val="center"/>
          </w:tcPr>
          <w:p w14:paraId="5E3DCC2C" w14:textId="77777777" w:rsidR="003220CE"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Only ZIC</w:t>
            </w:r>
          </w:p>
        </w:tc>
      </w:tr>
      <w:tr w:rsidR="00D20357" w:rsidRPr="00D20357" w14:paraId="00C676C9" w14:textId="77777777" w:rsidTr="005D5F0A">
        <w:trPr>
          <w:trHeight w:val="690"/>
        </w:trPr>
        <w:tc>
          <w:tcPr>
            <w:tcW w:w="2127" w:type="dxa"/>
            <w:tcBorders>
              <w:top w:val="single" w:sz="4" w:space="0" w:color="auto"/>
              <w:bottom w:val="single" w:sz="4" w:space="0" w:color="auto"/>
            </w:tcBorders>
            <w:vAlign w:val="center"/>
          </w:tcPr>
          <w:p w14:paraId="48810495" w14:textId="23C884F9" w:rsidR="003220CE" w:rsidRPr="00D20357" w:rsidRDefault="003220CE" w:rsidP="003A4ED0">
            <w:pPr>
              <w:rPr>
                <w:rFonts w:ascii="Times New Roman" w:hAnsi="Times New Roman"/>
                <w:sz w:val="20"/>
                <w:szCs w:val="20"/>
              </w:rPr>
            </w:pPr>
            <w:r w:rsidRPr="00D20357">
              <w:rPr>
                <w:rFonts w:ascii="Times New Roman" w:hAnsi="Times New Roman"/>
                <w:sz w:val="20"/>
                <w:szCs w:val="20"/>
              </w:rPr>
              <w:t xml:space="preserve">Chem. Eng. J. </w:t>
            </w:r>
            <w:r w:rsidRPr="00D20357">
              <w:rPr>
                <w:rFonts w:ascii="Times New Roman" w:hAnsi="Times New Roman"/>
                <w:b/>
                <w:bCs/>
                <w:sz w:val="20"/>
                <w:szCs w:val="20"/>
              </w:rPr>
              <w:t>503</w:t>
            </w:r>
            <w:r w:rsidRPr="00D20357">
              <w:rPr>
                <w:rFonts w:ascii="Times New Roman" w:hAnsi="Times New Roman"/>
                <w:sz w:val="20"/>
                <w:szCs w:val="20"/>
              </w:rPr>
              <w:t>, 158436 (2025)</w:t>
            </w:r>
          </w:p>
        </w:tc>
        <w:tc>
          <w:tcPr>
            <w:tcW w:w="2835" w:type="dxa"/>
            <w:tcBorders>
              <w:top w:val="single" w:sz="4" w:space="0" w:color="auto"/>
              <w:bottom w:val="single" w:sz="4" w:space="0" w:color="auto"/>
            </w:tcBorders>
            <w:vAlign w:val="center"/>
          </w:tcPr>
          <w:p w14:paraId="4458CCB3" w14:textId="77777777" w:rsidR="00E16A81" w:rsidRPr="00D20357" w:rsidRDefault="003220CE" w:rsidP="003A4ED0">
            <w:pPr>
              <w:rPr>
                <w:rFonts w:ascii="Times New Roman" w:hAnsi="Times New Roman"/>
                <w:sz w:val="20"/>
                <w:szCs w:val="20"/>
              </w:rPr>
            </w:pPr>
            <w:r w:rsidRPr="00D20357">
              <w:rPr>
                <w:rFonts w:ascii="Times New Roman" w:hAnsi="Times New Roman"/>
                <w:sz w:val="20"/>
                <w:szCs w:val="20"/>
              </w:rPr>
              <w:t>SDBS</w:t>
            </w:r>
          </w:p>
          <w:p w14:paraId="5B0C8010" w14:textId="3A435676" w:rsidR="003220CE" w:rsidRPr="00D20357" w:rsidRDefault="003220CE" w:rsidP="003A4ED0">
            <w:pPr>
              <w:rPr>
                <w:rFonts w:ascii="Times New Roman" w:hAnsi="Times New Roman"/>
                <w:sz w:val="20"/>
                <w:szCs w:val="20"/>
              </w:rPr>
            </w:pPr>
            <w:r w:rsidRPr="00D20357">
              <w:rPr>
                <w:rFonts w:ascii="Times New Roman" w:hAnsi="Times New Roman"/>
                <w:sz w:val="20"/>
                <w:szCs w:val="20"/>
              </w:rPr>
              <w:t>Micelle</w:t>
            </w:r>
          </w:p>
        </w:tc>
        <w:tc>
          <w:tcPr>
            <w:tcW w:w="3261" w:type="dxa"/>
            <w:tcBorders>
              <w:top w:val="single" w:sz="4" w:space="0" w:color="auto"/>
              <w:bottom w:val="single" w:sz="4" w:space="0" w:color="auto"/>
            </w:tcBorders>
            <w:vAlign w:val="center"/>
          </w:tcPr>
          <w:p w14:paraId="4A48493D" w14:textId="77777777" w:rsidR="00E16A81" w:rsidRPr="00D20357" w:rsidRDefault="003220CE" w:rsidP="003A4ED0">
            <w:pPr>
              <w:rPr>
                <w:rFonts w:ascii="Times New Roman" w:eastAsia="DengXian" w:hAnsi="Times New Roman"/>
                <w:sz w:val="20"/>
                <w:szCs w:val="20"/>
                <w:vertAlign w:val="subscript"/>
              </w:rPr>
            </w:pPr>
            <w:r w:rsidRPr="00D20357">
              <w:rPr>
                <w:rFonts w:ascii="Times New Roman" w:eastAsia="DengXian" w:hAnsi="Times New Roman"/>
                <w:sz w:val="20"/>
                <w:szCs w:val="20"/>
              </w:rPr>
              <w:t>Zn||NH</w:t>
            </w:r>
            <w:r w:rsidRPr="00D20357">
              <w:rPr>
                <w:rFonts w:ascii="Times New Roman" w:eastAsia="DengXian" w:hAnsi="Times New Roman"/>
                <w:sz w:val="20"/>
                <w:szCs w:val="20"/>
                <w:vertAlign w:val="subscript"/>
              </w:rPr>
              <w:t>4</w:t>
            </w:r>
            <w:r w:rsidRPr="00D20357">
              <w:rPr>
                <w:rFonts w:ascii="Times New Roman" w:eastAsia="DengXian" w:hAnsi="Times New Roman"/>
                <w:sz w:val="20"/>
                <w:szCs w:val="20"/>
              </w:rPr>
              <w:t>VO</w:t>
            </w:r>
          </w:p>
          <w:p w14:paraId="0964F2E2" w14:textId="1DB1D515" w:rsidR="003220CE"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~0.3 mAh cm</w:t>
            </w:r>
            <w:r w:rsidRPr="00D20357">
              <w:rPr>
                <w:rFonts w:ascii="Times New Roman" w:eastAsia="DengXian" w:hAnsi="Times New Roman"/>
                <w:sz w:val="20"/>
                <w:szCs w:val="20"/>
                <w:vertAlign w:val="superscript"/>
              </w:rPr>
              <w:t>-2</w:t>
            </w:r>
            <w:r w:rsidRPr="00D20357">
              <w:rPr>
                <w:rFonts w:ascii="Times New Roman" w:eastAsia="DengXian" w:hAnsi="Times New Roman"/>
                <w:sz w:val="20"/>
                <w:szCs w:val="20"/>
              </w:rPr>
              <w:t xml:space="preserve"> after 500 cycles</w:t>
            </w:r>
          </w:p>
        </w:tc>
      </w:tr>
      <w:tr w:rsidR="003220CE" w:rsidRPr="00D20357" w14:paraId="6C17D526" w14:textId="77777777" w:rsidTr="005D5F0A">
        <w:trPr>
          <w:trHeight w:val="690"/>
        </w:trPr>
        <w:tc>
          <w:tcPr>
            <w:tcW w:w="2127" w:type="dxa"/>
            <w:tcBorders>
              <w:top w:val="single" w:sz="4" w:space="0" w:color="auto"/>
              <w:bottom w:val="single" w:sz="12" w:space="0" w:color="auto"/>
            </w:tcBorders>
            <w:vAlign w:val="center"/>
          </w:tcPr>
          <w:p w14:paraId="58C7B6B7" w14:textId="77777777" w:rsidR="003220CE" w:rsidRPr="00D20357" w:rsidRDefault="003220CE" w:rsidP="003A4ED0">
            <w:pPr>
              <w:rPr>
                <w:rFonts w:ascii="Times New Roman" w:hAnsi="Times New Roman"/>
                <w:sz w:val="20"/>
                <w:szCs w:val="20"/>
              </w:rPr>
            </w:pPr>
            <w:r w:rsidRPr="00D20357">
              <w:rPr>
                <w:rFonts w:ascii="Times New Roman" w:hAnsi="Times New Roman"/>
                <w:sz w:val="20"/>
                <w:szCs w:val="20"/>
              </w:rPr>
              <w:t xml:space="preserve">Adv. Energy Mat. </w:t>
            </w:r>
            <w:r w:rsidRPr="00D20357">
              <w:rPr>
                <w:rFonts w:ascii="Times New Roman" w:hAnsi="Times New Roman"/>
                <w:b/>
                <w:bCs/>
                <w:sz w:val="20"/>
                <w:szCs w:val="20"/>
              </w:rPr>
              <w:t>12</w:t>
            </w:r>
            <w:r w:rsidRPr="00D20357">
              <w:rPr>
                <w:rFonts w:ascii="Times New Roman" w:hAnsi="Times New Roman"/>
                <w:sz w:val="20"/>
                <w:szCs w:val="20"/>
              </w:rPr>
              <w:t>, 2103557 (2022)</w:t>
            </w:r>
          </w:p>
        </w:tc>
        <w:tc>
          <w:tcPr>
            <w:tcW w:w="2835" w:type="dxa"/>
            <w:tcBorders>
              <w:top w:val="single" w:sz="4" w:space="0" w:color="auto"/>
              <w:bottom w:val="single" w:sz="12" w:space="0" w:color="auto"/>
            </w:tcBorders>
            <w:vAlign w:val="center"/>
          </w:tcPr>
          <w:p w14:paraId="6024A8FC" w14:textId="77777777" w:rsidR="00E16A81" w:rsidRPr="00D20357" w:rsidRDefault="003220CE" w:rsidP="003A4ED0">
            <w:pPr>
              <w:rPr>
                <w:rFonts w:ascii="Times New Roman" w:hAnsi="Times New Roman"/>
                <w:sz w:val="20"/>
                <w:szCs w:val="20"/>
              </w:rPr>
            </w:pPr>
            <w:r w:rsidRPr="00D20357">
              <w:rPr>
                <w:rFonts w:ascii="Times New Roman" w:hAnsi="Times New Roman"/>
                <w:sz w:val="20"/>
                <w:szCs w:val="20"/>
              </w:rPr>
              <w:t>TMBAC</w:t>
            </w:r>
          </w:p>
          <w:p w14:paraId="628143FA" w14:textId="522E955B" w:rsidR="003220CE" w:rsidRPr="00D20357" w:rsidRDefault="003220CE" w:rsidP="003A4ED0">
            <w:pPr>
              <w:rPr>
                <w:rFonts w:ascii="Times New Roman" w:hAnsi="Times New Roman"/>
                <w:sz w:val="20"/>
                <w:szCs w:val="20"/>
              </w:rPr>
            </w:pPr>
            <w:r w:rsidRPr="00D20357">
              <w:rPr>
                <w:rFonts w:ascii="Times New Roman" w:hAnsi="Times New Roman"/>
                <w:sz w:val="20"/>
                <w:szCs w:val="20"/>
              </w:rPr>
              <w:t>Micelle</w:t>
            </w:r>
          </w:p>
        </w:tc>
        <w:tc>
          <w:tcPr>
            <w:tcW w:w="3261" w:type="dxa"/>
            <w:tcBorders>
              <w:top w:val="single" w:sz="4" w:space="0" w:color="auto"/>
              <w:bottom w:val="single" w:sz="12" w:space="0" w:color="auto"/>
            </w:tcBorders>
            <w:vAlign w:val="center"/>
          </w:tcPr>
          <w:p w14:paraId="68768C47" w14:textId="77777777" w:rsidR="00E16A81" w:rsidRPr="00D20357" w:rsidRDefault="003220CE" w:rsidP="003A4ED0">
            <w:pPr>
              <w:rPr>
                <w:rFonts w:ascii="Times New Roman" w:eastAsia="DengXian" w:hAnsi="Times New Roman"/>
                <w:sz w:val="20"/>
                <w:szCs w:val="20"/>
                <w:vertAlign w:val="subscript"/>
              </w:rPr>
            </w:pPr>
            <w:r w:rsidRPr="00D20357">
              <w:rPr>
                <w:rFonts w:ascii="Times New Roman" w:eastAsia="DengXian" w:hAnsi="Times New Roman"/>
                <w:sz w:val="20"/>
                <w:szCs w:val="20"/>
              </w:rPr>
              <w:t>Zn||VO</w:t>
            </w:r>
            <w:r w:rsidRPr="00D20357">
              <w:rPr>
                <w:rFonts w:ascii="Times New Roman" w:eastAsia="DengXian" w:hAnsi="Times New Roman"/>
                <w:sz w:val="20"/>
                <w:szCs w:val="20"/>
                <w:vertAlign w:val="subscript"/>
              </w:rPr>
              <w:t>2</w:t>
            </w:r>
          </w:p>
          <w:p w14:paraId="42A5C232" w14:textId="7973BF15" w:rsidR="003220CE" w:rsidRPr="00D20357" w:rsidRDefault="003220CE" w:rsidP="003A4ED0">
            <w:pPr>
              <w:rPr>
                <w:rFonts w:ascii="Times New Roman" w:eastAsia="DengXian" w:hAnsi="Times New Roman"/>
                <w:sz w:val="20"/>
                <w:szCs w:val="20"/>
              </w:rPr>
            </w:pPr>
            <w:r w:rsidRPr="00D20357">
              <w:rPr>
                <w:rFonts w:ascii="Times New Roman" w:eastAsia="DengXian" w:hAnsi="Times New Roman"/>
                <w:sz w:val="20"/>
                <w:szCs w:val="20"/>
              </w:rPr>
              <w:t>~0.7 mAh cm</w:t>
            </w:r>
            <w:r w:rsidRPr="00D20357">
              <w:rPr>
                <w:rFonts w:ascii="Times New Roman" w:eastAsia="DengXian" w:hAnsi="Times New Roman"/>
                <w:sz w:val="20"/>
                <w:szCs w:val="20"/>
                <w:vertAlign w:val="superscript"/>
              </w:rPr>
              <w:t>-2</w:t>
            </w:r>
            <w:r w:rsidRPr="00D20357">
              <w:rPr>
                <w:rFonts w:ascii="Times New Roman" w:eastAsia="DengXian" w:hAnsi="Times New Roman"/>
                <w:sz w:val="20"/>
                <w:szCs w:val="20"/>
              </w:rPr>
              <w:t xml:space="preserve"> after 100 cycles</w:t>
            </w:r>
          </w:p>
        </w:tc>
      </w:tr>
    </w:tbl>
    <w:p w14:paraId="26F05F2E" w14:textId="77777777" w:rsidR="00E16A81" w:rsidRPr="00D20357" w:rsidRDefault="00E16A81" w:rsidP="003A4ED0">
      <w:pPr>
        <w:rPr>
          <w:rFonts w:eastAsiaTheme="minorEastAsia"/>
          <w:lang w:eastAsia="zh-CN"/>
        </w:rPr>
      </w:pPr>
    </w:p>
    <w:p w14:paraId="44F022FA" w14:textId="77777777" w:rsidR="00E16A81" w:rsidRPr="00D20357" w:rsidRDefault="00F71983" w:rsidP="003A4ED0">
      <w:pPr>
        <w:spacing w:afterLines="100" w:after="240"/>
        <w:jc w:val="both"/>
      </w:pPr>
      <w:r w:rsidRPr="00D20357">
        <w:t>To clarify and highlight the key innovations of our study, we summarize them as follows:</w:t>
      </w:r>
    </w:p>
    <w:p w14:paraId="3E5ECB22" w14:textId="77777777" w:rsidR="00E16A81" w:rsidRPr="00D20357" w:rsidRDefault="00F71983" w:rsidP="003A4ED0">
      <w:pPr>
        <w:spacing w:afterLines="100" w:after="240"/>
        <w:jc w:val="both"/>
        <w:rPr>
          <w:b/>
          <w:bCs/>
        </w:rPr>
      </w:pPr>
      <w:r w:rsidRPr="00D20357">
        <w:rPr>
          <w:rFonts w:eastAsiaTheme="minorEastAsia"/>
          <w:b/>
          <w:bCs/>
          <w:lang w:eastAsia="zh-CN"/>
        </w:rPr>
        <w:t>1.</w:t>
      </w:r>
      <w:r w:rsidRPr="00D20357">
        <w:rPr>
          <w:b/>
          <w:bCs/>
        </w:rPr>
        <w:t xml:space="preserve"> First demonstration of LHCEs formed by zwitterions</w:t>
      </w:r>
    </w:p>
    <w:p w14:paraId="029544B4" w14:textId="77777777" w:rsidR="00E16A81" w:rsidRPr="00D20357" w:rsidRDefault="00F71983" w:rsidP="003A4ED0">
      <w:pPr>
        <w:spacing w:afterLines="100" w:after="240"/>
        <w:jc w:val="both"/>
      </w:pPr>
      <w:r w:rsidRPr="00D20357">
        <w:lastRenderedPageBreak/>
        <w:t>Although several studies have previously reported the use of zwitterions, our work is the first to reveal that zwitterions can induce the formation of localized high-concentration electrolytes (LHCEs), which fundamentally differs from their conventional roles. Importantly, this is the first demonstration of LHCEs induced by zwitterions, which is fundamentally different from the conventional diluent-induced LHCEs.</w:t>
      </w:r>
    </w:p>
    <w:p w14:paraId="51668341" w14:textId="77777777" w:rsidR="00E16A81" w:rsidRPr="00D20357" w:rsidRDefault="00F71983" w:rsidP="003A4ED0">
      <w:pPr>
        <w:spacing w:afterLines="100" w:after="240"/>
        <w:jc w:val="both"/>
      </w:pPr>
      <w:r w:rsidRPr="00D20357">
        <w:t>Importantly, the formation of LHCEs induced by the zwitterionic C</w:t>
      </w:r>
      <w:r w:rsidRPr="00D20357">
        <w:rPr>
          <w:vertAlign w:val="subscript"/>
        </w:rPr>
        <w:t>10</w:t>
      </w:r>
      <w:r w:rsidRPr="00D20357">
        <w:t xml:space="preserve"> enables the formation of a stable and robust hybrid ZnS/ZnF</w:t>
      </w:r>
      <w:r w:rsidRPr="00D20357">
        <w:rPr>
          <w:vertAlign w:val="subscript"/>
        </w:rPr>
        <w:t>2</w:t>
      </w:r>
      <w:r w:rsidRPr="00D20357">
        <w:t xml:space="preserve"> SEI, which in turn allows us to demonstrate practical full cell performance (8.10 mAh cm⁻</w:t>
      </w:r>
      <w:r w:rsidRPr="00D20357">
        <w:rPr>
          <w:vertAlign w:val="superscript"/>
        </w:rPr>
        <w:t>2</w:t>
      </w:r>
      <w:r w:rsidRPr="00D20357">
        <w:t xml:space="preserve"> after 150 cycles with a cathode mass loading of 50 mg cm⁻</w:t>
      </w:r>
      <w:r w:rsidRPr="00D20357">
        <w:rPr>
          <w:vertAlign w:val="superscript"/>
        </w:rPr>
        <w:t>2</w:t>
      </w:r>
      <w:r w:rsidRPr="00D20357">
        <w:t>).</w:t>
      </w:r>
    </w:p>
    <w:p w14:paraId="23D6B3F5" w14:textId="77777777" w:rsidR="00E16A81" w:rsidRPr="00D20357" w:rsidRDefault="00F71983" w:rsidP="003A4ED0">
      <w:pPr>
        <w:spacing w:afterLines="100" w:after="240"/>
        <w:jc w:val="both"/>
        <w:rPr>
          <w:b/>
          <w:bCs/>
        </w:rPr>
      </w:pPr>
      <w:r w:rsidRPr="00D20357">
        <w:rPr>
          <w:rFonts w:eastAsiaTheme="minorEastAsia"/>
          <w:b/>
          <w:bCs/>
          <w:lang w:eastAsia="zh-CN"/>
        </w:rPr>
        <w:t>2.</w:t>
      </w:r>
      <w:r w:rsidRPr="00D20357">
        <w:rPr>
          <w:b/>
          <w:bCs/>
        </w:rPr>
        <w:t xml:space="preserve"> First </w:t>
      </w:r>
      <w:bookmarkStart w:id="26" w:name="_Hlk210322753"/>
      <w:r w:rsidRPr="00D20357">
        <w:rPr>
          <w:b/>
          <w:bCs/>
        </w:rPr>
        <w:t>rigorous evidence of aggregate formation by zwitterions</w:t>
      </w:r>
      <w:bookmarkEnd w:id="26"/>
    </w:p>
    <w:p w14:paraId="0953B623" w14:textId="77777777" w:rsidR="00E16A81" w:rsidRPr="00D20357" w:rsidRDefault="00F71983" w:rsidP="003A4ED0">
      <w:pPr>
        <w:spacing w:afterLines="100" w:after="240"/>
        <w:jc w:val="both"/>
      </w:pPr>
      <w:r w:rsidRPr="00D20357">
        <w:t>To the best of our knowledge, there have been virtually no prior reports demonstrating that zwitterions can self-assemble into aggregates. In earlier studies involving micelle-type additives, the authors typically relied on schematic illustrations after observing aggregation, and merely suggested a spherical micelle structure without providing scientific proof. Such an approach is not sufficiently rigorous.</w:t>
      </w:r>
    </w:p>
    <w:p w14:paraId="054F3175" w14:textId="77777777" w:rsidR="00E16A81" w:rsidRPr="00D20357" w:rsidRDefault="00F71983" w:rsidP="003A4ED0">
      <w:pPr>
        <w:spacing w:afterLines="100" w:after="240"/>
        <w:jc w:val="both"/>
        <w:rPr>
          <w:b/>
          <w:bCs/>
        </w:rPr>
      </w:pPr>
      <w:r w:rsidRPr="00D20357">
        <w:rPr>
          <w:rFonts w:eastAsiaTheme="minorEastAsia"/>
          <w:b/>
          <w:bCs/>
          <w:lang w:eastAsia="zh-CN"/>
        </w:rPr>
        <w:t>3.</w:t>
      </w:r>
      <w:r w:rsidRPr="00D20357">
        <w:rPr>
          <w:b/>
          <w:bCs/>
        </w:rPr>
        <w:t xml:space="preserve"> Comprehensive structural verification of spherical aggregates</w:t>
      </w:r>
    </w:p>
    <w:p w14:paraId="252D4121" w14:textId="77777777" w:rsidR="00E16A81" w:rsidRPr="00D20357" w:rsidRDefault="00F71983" w:rsidP="003A4ED0">
      <w:pPr>
        <w:spacing w:afterLines="100" w:after="240"/>
        <w:jc w:val="both"/>
        <w:rPr>
          <w:rFonts w:eastAsiaTheme="minorEastAsia"/>
          <w:lang w:eastAsia="zh-CN"/>
        </w:rPr>
      </w:pPr>
      <w:r w:rsidRPr="00D20357">
        <w:t>For the first time, we introduced Guinier, pair distance distribution function (PDDF), and Porod analyses into the field of Zn metal batteries electrolytes, and, in conjunction with complementary spectroscopic characterizations and DFT/MD, we conclusively validated the presence of spherical aggregates.</w:t>
      </w:r>
    </w:p>
    <w:p w14:paraId="54286694" w14:textId="77777777" w:rsidR="00E16A81" w:rsidRPr="00D20357" w:rsidRDefault="00E16A81" w:rsidP="003A4ED0">
      <w:pPr>
        <w:rPr>
          <w:rFonts w:eastAsiaTheme="minorEastAsia"/>
        </w:rPr>
      </w:pPr>
    </w:p>
    <w:p w14:paraId="0C05FA4F" w14:textId="04458DF3" w:rsidR="00D15063" w:rsidRPr="00D20357" w:rsidRDefault="00D15063" w:rsidP="00E64AD9">
      <w:pPr>
        <w:spacing w:after="120"/>
        <w:rPr>
          <w:szCs w:val="21"/>
        </w:rPr>
      </w:pPr>
      <w:r w:rsidRPr="00D20357">
        <w:rPr>
          <w:b/>
          <w:bCs/>
          <w:szCs w:val="21"/>
        </w:rPr>
        <w:t xml:space="preserve">Table </w:t>
      </w:r>
      <w:r w:rsidR="006D34F3" w:rsidRPr="00D20357">
        <w:rPr>
          <w:b/>
          <w:bCs/>
          <w:szCs w:val="21"/>
        </w:rPr>
        <w:t>S</w:t>
      </w:r>
      <w:r w:rsidR="00C21211" w:rsidRPr="00D20357">
        <w:rPr>
          <w:b/>
          <w:bCs/>
          <w:szCs w:val="21"/>
        </w:rPr>
        <w:t>7</w:t>
      </w:r>
      <w:r w:rsidRPr="00D20357">
        <w:rPr>
          <w:szCs w:val="21"/>
        </w:rPr>
        <w:t xml:space="preserve"> </w:t>
      </w:r>
      <w:bookmarkStart w:id="27" w:name="_Hlk211525365"/>
      <w:r w:rsidRPr="00D20357">
        <w:rPr>
          <w:szCs w:val="21"/>
        </w:rPr>
        <w:t xml:space="preserve">Comparison of representative </w:t>
      </w:r>
      <w:r w:rsidRPr="00D20357">
        <w:t>diluent-based works in ZMBs</w:t>
      </w:r>
      <w:r w:rsidRPr="00D20357">
        <w:rPr>
          <w:szCs w:val="21"/>
        </w:rPr>
        <w:t xml:space="preserve"> and our work</w:t>
      </w:r>
      <w:bookmarkEnd w:id="27"/>
    </w:p>
    <w:tbl>
      <w:tblPr>
        <w:tblStyle w:val="TableGrid"/>
        <w:tblW w:w="8081" w:type="dxa"/>
        <w:tblInd w:w="141"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1276"/>
        <w:gridCol w:w="2551"/>
        <w:gridCol w:w="2444"/>
      </w:tblGrid>
      <w:tr w:rsidR="00D20357" w:rsidRPr="00D20357" w14:paraId="36E8E4D8" w14:textId="77777777" w:rsidTr="005D5F0A">
        <w:trPr>
          <w:trHeight w:val="844"/>
        </w:trPr>
        <w:tc>
          <w:tcPr>
            <w:tcW w:w="1810" w:type="dxa"/>
            <w:tcBorders>
              <w:top w:val="single" w:sz="12" w:space="0" w:color="auto"/>
              <w:bottom w:val="single" w:sz="12" w:space="0" w:color="auto"/>
            </w:tcBorders>
            <w:vAlign w:val="center"/>
          </w:tcPr>
          <w:p w14:paraId="5C606218" w14:textId="77777777" w:rsidR="00D15063" w:rsidRPr="00D20357" w:rsidRDefault="00D15063" w:rsidP="003A4ED0">
            <w:pPr>
              <w:rPr>
                <w:rFonts w:ascii="Times New Roman" w:hAnsi="Times New Roman"/>
                <w:szCs w:val="21"/>
              </w:rPr>
            </w:pPr>
          </w:p>
        </w:tc>
        <w:tc>
          <w:tcPr>
            <w:tcW w:w="1276" w:type="dxa"/>
            <w:tcBorders>
              <w:top w:val="single" w:sz="12" w:space="0" w:color="auto"/>
              <w:bottom w:val="single" w:sz="12" w:space="0" w:color="auto"/>
            </w:tcBorders>
            <w:vAlign w:val="center"/>
          </w:tcPr>
          <w:p w14:paraId="2CDEF69C" w14:textId="77777777" w:rsidR="00E16A81" w:rsidRPr="00D20357" w:rsidRDefault="00D15063" w:rsidP="003A4ED0">
            <w:pPr>
              <w:rPr>
                <w:rFonts w:ascii="Times New Roman" w:eastAsia="DengXian" w:hAnsi="Times New Roman"/>
                <w:sz w:val="20"/>
                <w:szCs w:val="20"/>
              </w:rPr>
            </w:pPr>
            <w:r w:rsidRPr="00D20357">
              <w:rPr>
                <w:rFonts w:ascii="Times New Roman" w:eastAsia="DengXian" w:hAnsi="Times New Roman"/>
                <w:sz w:val="20"/>
                <w:szCs w:val="20"/>
              </w:rPr>
              <w:t>Materials</w:t>
            </w:r>
          </w:p>
          <w:p w14:paraId="78A011CD" w14:textId="2CF42292" w:rsidR="0059639E" w:rsidRPr="00D20357" w:rsidRDefault="0059639E" w:rsidP="003A4ED0">
            <w:pPr>
              <w:rPr>
                <w:rFonts w:ascii="Times New Roman" w:hAnsi="Times New Roman"/>
                <w:sz w:val="20"/>
                <w:szCs w:val="20"/>
              </w:rPr>
            </w:pPr>
            <w:r w:rsidRPr="00D20357">
              <w:rPr>
                <w:rFonts w:ascii="Times New Roman" w:eastAsiaTheme="minorEastAsia" w:hAnsi="Times New Roman"/>
                <w:sz w:val="20"/>
                <w:szCs w:val="20"/>
                <w:lang w:eastAsia="zh-CN"/>
              </w:rPr>
              <w:t>Type</w:t>
            </w:r>
          </w:p>
        </w:tc>
        <w:tc>
          <w:tcPr>
            <w:tcW w:w="2551" w:type="dxa"/>
            <w:tcBorders>
              <w:top w:val="single" w:sz="12" w:space="0" w:color="auto"/>
              <w:bottom w:val="single" w:sz="12" w:space="0" w:color="auto"/>
            </w:tcBorders>
            <w:vAlign w:val="center"/>
          </w:tcPr>
          <w:p w14:paraId="3525F2B5" w14:textId="77777777" w:rsidR="00E16A81" w:rsidRPr="00D20357" w:rsidRDefault="00D15063" w:rsidP="003A4ED0">
            <w:pPr>
              <w:rPr>
                <w:rFonts w:ascii="Times New Roman" w:eastAsia="DengXian" w:hAnsi="Times New Roman"/>
                <w:sz w:val="20"/>
                <w:szCs w:val="20"/>
              </w:rPr>
            </w:pPr>
            <w:r w:rsidRPr="00D20357">
              <w:rPr>
                <w:rFonts w:ascii="Times New Roman" w:eastAsia="DengXian" w:hAnsi="Times New Roman"/>
                <w:sz w:val="20"/>
                <w:szCs w:val="20"/>
              </w:rPr>
              <w:t>Symmetric cells</w:t>
            </w:r>
          </w:p>
          <w:p w14:paraId="05B5F080" w14:textId="00A781A9" w:rsidR="00D15063" w:rsidRPr="00D20357" w:rsidRDefault="00D15063" w:rsidP="003A4ED0">
            <w:pPr>
              <w:rPr>
                <w:rFonts w:ascii="Times New Roman" w:hAnsi="Times New Roman"/>
                <w:sz w:val="20"/>
                <w:szCs w:val="20"/>
              </w:rPr>
            </w:pPr>
            <w:r w:rsidRPr="00D20357">
              <w:rPr>
                <w:rFonts w:ascii="Times New Roman" w:eastAsia="DengXian" w:hAnsi="Times New Roman"/>
                <w:sz w:val="20"/>
                <w:szCs w:val="20"/>
              </w:rPr>
              <w:t>Performances</w:t>
            </w:r>
          </w:p>
        </w:tc>
        <w:tc>
          <w:tcPr>
            <w:tcW w:w="2444" w:type="dxa"/>
            <w:tcBorders>
              <w:top w:val="single" w:sz="12" w:space="0" w:color="auto"/>
              <w:bottom w:val="single" w:sz="12" w:space="0" w:color="auto"/>
            </w:tcBorders>
            <w:vAlign w:val="center"/>
          </w:tcPr>
          <w:p w14:paraId="32A70BD1" w14:textId="77777777" w:rsidR="00E16A81" w:rsidRPr="00D20357" w:rsidRDefault="00D15063" w:rsidP="003A4ED0">
            <w:pPr>
              <w:rPr>
                <w:rFonts w:ascii="Times New Roman" w:eastAsia="DengXian" w:hAnsi="Times New Roman"/>
                <w:sz w:val="20"/>
                <w:szCs w:val="20"/>
              </w:rPr>
            </w:pPr>
            <w:r w:rsidRPr="00D20357">
              <w:rPr>
                <w:rFonts w:ascii="Times New Roman" w:eastAsia="DengXian" w:hAnsi="Times New Roman"/>
                <w:sz w:val="20"/>
                <w:szCs w:val="20"/>
              </w:rPr>
              <w:t>Full cells</w:t>
            </w:r>
          </w:p>
          <w:p w14:paraId="1166FC47" w14:textId="0BDCDA15" w:rsidR="00D15063" w:rsidRPr="00D20357" w:rsidRDefault="00D15063" w:rsidP="003A4ED0">
            <w:pPr>
              <w:rPr>
                <w:rFonts w:ascii="Times New Roman" w:hAnsi="Times New Roman"/>
                <w:sz w:val="20"/>
                <w:szCs w:val="20"/>
              </w:rPr>
            </w:pPr>
            <w:r w:rsidRPr="00D20357">
              <w:rPr>
                <w:rFonts w:ascii="Times New Roman" w:eastAsia="DengXian" w:hAnsi="Times New Roman"/>
                <w:sz w:val="20"/>
                <w:szCs w:val="20"/>
              </w:rPr>
              <w:t>Performances</w:t>
            </w:r>
          </w:p>
        </w:tc>
      </w:tr>
      <w:tr w:rsidR="00D20357" w:rsidRPr="00D20357" w14:paraId="53DFC493" w14:textId="77777777" w:rsidTr="005D5F0A">
        <w:trPr>
          <w:trHeight w:val="948"/>
        </w:trPr>
        <w:tc>
          <w:tcPr>
            <w:tcW w:w="1810" w:type="dxa"/>
            <w:tcBorders>
              <w:top w:val="single" w:sz="12" w:space="0" w:color="auto"/>
              <w:bottom w:val="single" w:sz="4" w:space="0" w:color="auto"/>
            </w:tcBorders>
            <w:vAlign w:val="center"/>
          </w:tcPr>
          <w:p w14:paraId="1F9FFD06" w14:textId="77777777" w:rsidR="00D15063" w:rsidRPr="00D20357" w:rsidRDefault="00D15063" w:rsidP="003A4ED0">
            <w:pPr>
              <w:rPr>
                <w:rFonts w:ascii="Times New Roman" w:hAnsi="Times New Roman"/>
                <w:b/>
                <w:bCs/>
                <w:szCs w:val="21"/>
              </w:rPr>
            </w:pPr>
            <w:r w:rsidRPr="00D20357">
              <w:rPr>
                <w:rFonts w:ascii="Times New Roman" w:eastAsia="DengXian" w:hAnsi="Times New Roman"/>
                <w:b/>
                <w:bCs/>
                <w:szCs w:val="21"/>
              </w:rPr>
              <w:t>Our work</w:t>
            </w:r>
          </w:p>
        </w:tc>
        <w:tc>
          <w:tcPr>
            <w:tcW w:w="1276" w:type="dxa"/>
            <w:tcBorders>
              <w:top w:val="single" w:sz="12" w:space="0" w:color="auto"/>
              <w:bottom w:val="single" w:sz="4" w:space="0" w:color="auto"/>
            </w:tcBorders>
            <w:vAlign w:val="center"/>
          </w:tcPr>
          <w:p w14:paraId="55F12209" w14:textId="77777777" w:rsidR="00E16A81" w:rsidRPr="00D20357" w:rsidRDefault="00D15063" w:rsidP="003A4ED0">
            <w:pPr>
              <w:rPr>
                <w:rFonts w:ascii="Times New Roman" w:eastAsia="DengXian" w:hAnsi="Times New Roman"/>
                <w:sz w:val="18"/>
                <w:szCs w:val="18"/>
              </w:rPr>
            </w:pPr>
            <w:r w:rsidRPr="00D20357">
              <w:rPr>
                <w:rFonts w:ascii="Times New Roman" w:eastAsia="DengXian" w:hAnsi="Times New Roman"/>
                <w:sz w:val="18"/>
                <w:szCs w:val="18"/>
              </w:rPr>
              <w:t>C</w:t>
            </w:r>
            <w:r w:rsidRPr="00D20357">
              <w:rPr>
                <w:rFonts w:ascii="Times New Roman" w:eastAsia="DengXian" w:hAnsi="Times New Roman"/>
                <w:sz w:val="18"/>
                <w:szCs w:val="18"/>
                <w:vertAlign w:val="subscript"/>
              </w:rPr>
              <w:t>10</w:t>
            </w:r>
            <w:r w:rsidRPr="00D20357">
              <w:rPr>
                <w:rFonts w:ascii="Times New Roman" w:eastAsia="DengXian" w:hAnsi="Times New Roman"/>
                <w:sz w:val="18"/>
                <w:szCs w:val="18"/>
              </w:rPr>
              <w:t xml:space="preserve"> </w:t>
            </w:r>
          </w:p>
          <w:p w14:paraId="2D692835" w14:textId="4D7D2B40" w:rsidR="00D15063" w:rsidRPr="00D20357" w:rsidRDefault="00D15063" w:rsidP="003A4ED0">
            <w:pPr>
              <w:rPr>
                <w:rFonts w:ascii="Times New Roman" w:hAnsi="Times New Roman"/>
                <w:szCs w:val="21"/>
              </w:rPr>
            </w:pPr>
            <w:r w:rsidRPr="00D20357">
              <w:rPr>
                <w:rFonts w:ascii="Times New Roman" w:eastAsia="DengXian" w:hAnsi="Times New Roman"/>
                <w:sz w:val="18"/>
                <w:szCs w:val="18"/>
              </w:rPr>
              <w:t>Zwitterion</w:t>
            </w:r>
          </w:p>
        </w:tc>
        <w:tc>
          <w:tcPr>
            <w:tcW w:w="2551" w:type="dxa"/>
            <w:tcBorders>
              <w:top w:val="single" w:sz="12" w:space="0" w:color="auto"/>
              <w:bottom w:val="single" w:sz="4" w:space="0" w:color="auto"/>
            </w:tcBorders>
            <w:vAlign w:val="center"/>
          </w:tcPr>
          <w:p w14:paraId="6805AAAE" w14:textId="77777777" w:rsidR="00E16A81" w:rsidRPr="00D20357" w:rsidRDefault="00D15063" w:rsidP="003A4ED0">
            <w:pPr>
              <w:rPr>
                <w:rFonts w:ascii="Times New Roman" w:eastAsia="DengXian" w:hAnsi="Times New Roman"/>
                <w:b/>
                <w:bCs/>
                <w:sz w:val="18"/>
                <w:szCs w:val="18"/>
                <w:vertAlign w:val="superscript"/>
              </w:rPr>
            </w:pPr>
            <w:r w:rsidRPr="00D20357">
              <w:rPr>
                <w:rFonts w:ascii="Times New Roman" w:eastAsia="DengXian" w:hAnsi="Times New Roman"/>
                <w:b/>
                <w:bCs/>
                <w:sz w:val="18"/>
                <w:szCs w:val="18"/>
              </w:rPr>
              <w:t>5 mA cm</w:t>
            </w:r>
            <w:r w:rsidRPr="00D20357">
              <w:rPr>
                <w:rFonts w:ascii="Times New Roman" w:hAnsi="Times New Roman"/>
                <w:b/>
                <w:bCs/>
                <w:sz w:val="18"/>
                <w:szCs w:val="18"/>
                <w:vertAlign w:val="superscript"/>
              </w:rPr>
              <w:t>−</w:t>
            </w:r>
            <w:r w:rsidRPr="00D20357">
              <w:rPr>
                <w:rFonts w:ascii="Times New Roman" w:eastAsia="DengXian" w:hAnsi="Times New Roman"/>
                <w:b/>
                <w:bCs/>
                <w:sz w:val="18"/>
                <w:szCs w:val="18"/>
                <w:vertAlign w:val="superscript"/>
              </w:rPr>
              <w:t>2</w:t>
            </w:r>
            <w:r w:rsidRPr="00D20357">
              <w:rPr>
                <w:rFonts w:ascii="Times New Roman" w:eastAsia="DengXian" w:hAnsi="Times New Roman"/>
                <w:b/>
                <w:bCs/>
                <w:sz w:val="18"/>
                <w:szCs w:val="18"/>
              </w:rPr>
              <w:t>, 5 mAh cm</w:t>
            </w:r>
            <w:r w:rsidRPr="00D20357">
              <w:rPr>
                <w:rFonts w:ascii="Times New Roman" w:hAnsi="Times New Roman"/>
                <w:b/>
                <w:bCs/>
                <w:sz w:val="18"/>
                <w:szCs w:val="18"/>
                <w:vertAlign w:val="superscript"/>
              </w:rPr>
              <w:t>−</w:t>
            </w:r>
            <w:r w:rsidRPr="00D20357">
              <w:rPr>
                <w:rFonts w:ascii="Times New Roman" w:eastAsia="DengXian" w:hAnsi="Times New Roman"/>
                <w:b/>
                <w:bCs/>
                <w:sz w:val="18"/>
                <w:szCs w:val="18"/>
                <w:vertAlign w:val="superscript"/>
              </w:rPr>
              <w:t>2</w:t>
            </w:r>
          </w:p>
          <w:p w14:paraId="282684EC" w14:textId="1EB38518" w:rsidR="00D15063" w:rsidRPr="00D20357" w:rsidRDefault="00D15063" w:rsidP="003A4ED0">
            <w:pPr>
              <w:rPr>
                <w:rFonts w:ascii="Times New Roman" w:hAnsi="Times New Roman"/>
                <w:b/>
                <w:bCs/>
                <w:szCs w:val="21"/>
              </w:rPr>
            </w:pPr>
            <w:r w:rsidRPr="00D20357">
              <w:rPr>
                <w:rFonts w:ascii="Times New Roman" w:hAnsi="Times New Roman"/>
                <w:b/>
                <w:bCs/>
                <w:sz w:val="18"/>
                <w:szCs w:val="18"/>
              </w:rPr>
              <w:t>&gt; 1200 h (DOD = 42.7%)</w:t>
            </w:r>
          </w:p>
        </w:tc>
        <w:tc>
          <w:tcPr>
            <w:tcW w:w="2444" w:type="dxa"/>
            <w:tcBorders>
              <w:top w:val="single" w:sz="12" w:space="0" w:color="auto"/>
              <w:bottom w:val="single" w:sz="4" w:space="0" w:color="auto"/>
            </w:tcBorders>
            <w:vAlign w:val="center"/>
          </w:tcPr>
          <w:p w14:paraId="731B5773" w14:textId="77777777" w:rsidR="00E16A81" w:rsidRPr="00D20357" w:rsidRDefault="00D15063" w:rsidP="003A4ED0">
            <w:pPr>
              <w:rPr>
                <w:rFonts w:ascii="Times New Roman" w:hAnsi="Times New Roman"/>
                <w:sz w:val="18"/>
                <w:szCs w:val="18"/>
              </w:rPr>
            </w:pPr>
            <w:r w:rsidRPr="00D20357">
              <w:rPr>
                <w:rFonts w:ascii="Times New Roman" w:hAnsi="Times New Roman"/>
                <w:sz w:val="18"/>
                <w:szCs w:val="18"/>
              </w:rPr>
              <w:t>Zn||VO</w:t>
            </w:r>
            <w:r w:rsidRPr="00D20357">
              <w:rPr>
                <w:rFonts w:ascii="Times New Roman" w:hAnsi="Times New Roman"/>
                <w:sz w:val="18"/>
                <w:szCs w:val="18"/>
                <w:vertAlign w:val="subscript"/>
              </w:rPr>
              <w:t>2</w:t>
            </w:r>
            <w:r w:rsidRPr="00D20357">
              <w:rPr>
                <w:rFonts w:ascii="Times New Roman" w:hAnsi="Times New Roman"/>
                <w:sz w:val="18"/>
                <w:szCs w:val="18"/>
              </w:rPr>
              <w:t>/CNT (</w:t>
            </w:r>
            <w:r w:rsidRPr="00D20357">
              <w:rPr>
                <w:rFonts w:ascii="Times New Roman" w:hAnsi="Times New Roman"/>
                <w:b/>
                <w:bCs/>
                <w:sz w:val="18"/>
                <w:szCs w:val="18"/>
              </w:rPr>
              <w:t>50 mg cm</w:t>
            </w:r>
            <w:r w:rsidRPr="00D20357">
              <w:rPr>
                <w:rFonts w:ascii="Times New Roman" w:hAnsi="Times New Roman"/>
                <w:b/>
                <w:bCs/>
                <w:sz w:val="18"/>
                <w:szCs w:val="18"/>
                <w:vertAlign w:val="superscript"/>
              </w:rPr>
              <w:t>-2</w:t>
            </w:r>
            <w:r w:rsidRPr="00D20357">
              <w:rPr>
                <w:rFonts w:ascii="Times New Roman" w:hAnsi="Times New Roman"/>
                <w:sz w:val="18"/>
                <w:szCs w:val="18"/>
              </w:rPr>
              <w:t>)</w:t>
            </w:r>
          </w:p>
          <w:p w14:paraId="10F64C74" w14:textId="3C71C18F" w:rsidR="00D15063" w:rsidRPr="00D20357" w:rsidRDefault="00D15063" w:rsidP="003A4ED0">
            <w:pPr>
              <w:rPr>
                <w:rFonts w:ascii="Times New Roman" w:hAnsi="Times New Roman"/>
                <w:szCs w:val="21"/>
              </w:rPr>
            </w:pPr>
            <w:r w:rsidRPr="00D20357">
              <w:rPr>
                <w:rFonts w:ascii="Times New Roman" w:hAnsi="Times New Roman"/>
                <w:b/>
                <w:bCs/>
                <w:sz w:val="18"/>
                <w:szCs w:val="18"/>
              </w:rPr>
              <w:t>8.10 mAh cm</w:t>
            </w:r>
            <w:r w:rsidRPr="00D20357">
              <w:rPr>
                <w:rFonts w:ascii="Times New Roman" w:hAnsi="Times New Roman"/>
                <w:b/>
                <w:bCs/>
                <w:sz w:val="18"/>
                <w:szCs w:val="18"/>
                <w:vertAlign w:val="superscript"/>
              </w:rPr>
              <w:t>−2</w:t>
            </w:r>
            <w:r w:rsidRPr="00D20357">
              <w:rPr>
                <w:rFonts w:ascii="Times New Roman" w:hAnsi="Times New Roman"/>
                <w:sz w:val="18"/>
                <w:szCs w:val="18"/>
              </w:rPr>
              <w:t xml:space="preserve"> after 150 cycles</w:t>
            </w:r>
          </w:p>
        </w:tc>
      </w:tr>
      <w:tr w:rsidR="00D20357" w:rsidRPr="00D20357" w14:paraId="67F4BB02" w14:textId="77777777" w:rsidTr="005D5F0A">
        <w:trPr>
          <w:trHeight w:val="912"/>
        </w:trPr>
        <w:tc>
          <w:tcPr>
            <w:tcW w:w="1810" w:type="dxa"/>
            <w:tcBorders>
              <w:top w:val="single" w:sz="4" w:space="0" w:color="auto"/>
              <w:bottom w:val="single" w:sz="4" w:space="0" w:color="auto"/>
            </w:tcBorders>
            <w:vAlign w:val="center"/>
          </w:tcPr>
          <w:p w14:paraId="4A850B5A" w14:textId="77777777" w:rsidR="00D15063" w:rsidRPr="00D20357" w:rsidRDefault="00D15063" w:rsidP="003A4ED0">
            <w:pPr>
              <w:rPr>
                <w:rFonts w:ascii="Times New Roman" w:hAnsi="Times New Roman"/>
                <w:sz w:val="18"/>
                <w:szCs w:val="18"/>
              </w:rPr>
            </w:pPr>
            <w:r w:rsidRPr="00D20357">
              <w:rPr>
                <w:rFonts w:ascii="Times New Roman" w:eastAsia="DengXian" w:hAnsi="Times New Roman"/>
                <w:sz w:val="18"/>
                <w:szCs w:val="18"/>
              </w:rPr>
              <w:t>Angew. Chem. Int. Ed. Early View,  e202511410 (2025)</w:t>
            </w:r>
          </w:p>
        </w:tc>
        <w:tc>
          <w:tcPr>
            <w:tcW w:w="1276" w:type="dxa"/>
            <w:tcBorders>
              <w:top w:val="single" w:sz="4" w:space="0" w:color="auto"/>
              <w:bottom w:val="single" w:sz="4" w:space="0" w:color="auto"/>
            </w:tcBorders>
            <w:vAlign w:val="center"/>
          </w:tcPr>
          <w:p w14:paraId="678030EF" w14:textId="77777777" w:rsidR="00E16A81" w:rsidRPr="00D20357" w:rsidRDefault="00D15063" w:rsidP="003A4ED0">
            <w:pPr>
              <w:rPr>
                <w:rFonts w:ascii="Times New Roman" w:eastAsia="DengXian" w:hAnsi="Times New Roman"/>
                <w:sz w:val="18"/>
                <w:szCs w:val="18"/>
              </w:rPr>
            </w:pPr>
            <w:r w:rsidRPr="00D20357">
              <w:rPr>
                <w:rFonts w:ascii="Times New Roman" w:eastAsia="DengXian" w:hAnsi="Times New Roman"/>
                <w:sz w:val="18"/>
                <w:szCs w:val="18"/>
              </w:rPr>
              <w:t>TPP</w:t>
            </w:r>
          </w:p>
          <w:p w14:paraId="4BF466FC" w14:textId="7AF6C212" w:rsidR="00D15063" w:rsidRPr="00D20357" w:rsidRDefault="00D15063" w:rsidP="003A4ED0">
            <w:pPr>
              <w:rPr>
                <w:rFonts w:ascii="Times New Roman" w:hAnsi="Times New Roman"/>
                <w:sz w:val="18"/>
                <w:szCs w:val="18"/>
              </w:rPr>
            </w:pPr>
            <w:r w:rsidRPr="00D20357">
              <w:rPr>
                <w:rFonts w:ascii="Times New Roman" w:eastAsia="DengXian" w:hAnsi="Times New Roman"/>
                <w:sz w:val="18"/>
                <w:szCs w:val="18"/>
              </w:rPr>
              <w:t>Diluent</w:t>
            </w:r>
          </w:p>
        </w:tc>
        <w:tc>
          <w:tcPr>
            <w:tcW w:w="2551" w:type="dxa"/>
            <w:tcBorders>
              <w:top w:val="single" w:sz="4" w:space="0" w:color="auto"/>
              <w:bottom w:val="single" w:sz="4" w:space="0" w:color="auto"/>
            </w:tcBorders>
            <w:vAlign w:val="center"/>
          </w:tcPr>
          <w:p w14:paraId="71ABFDCC" w14:textId="77777777" w:rsidR="00E16A81" w:rsidRPr="00D20357" w:rsidRDefault="00D15063" w:rsidP="003A4ED0">
            <w:pPr>
              <w:rPr>
                <w:rFonts w:ascii="Times New Roman" w:eastAsia="DengXian" w:hAnsi="Times New Roman"/>
                <w:sz w:val="18"/>
                <w:szCs w:val="18"/>
                <w:vertAlign w:val="superscript"/>
              </w:rPr>
            </w:pPr>
            <w:r w:rsidRPr="00D20357">
              <w:rPr>
                <w:rFonts w:ascii="Times New Roman" w:eastAsia="DengXian" w:hAnsi="Times New Roman"/>
                <w:sz w:val="18"/>
                <w:szCs w:val="18"/>
              </w:rPr>
              <w:t>5 mA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r w:rsidRPr="00D20357">
              <w:rPr>
                <w:rFonts w:ascii="Times New Roman" w:eastAsia="DengXian" w:hAnsi="Times New Roman"/>
                <w:sz w:val="18"/>
                <w:szCs w:val="18"/>
              </w:rPr>
              <w:t>, 5 mAh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p>
          <w:p w14:paraId="2E5A6B7B" w14:textId="3BE23F87" w:rsidR="00D15063" w:rsidRPr="00D20357" w:rsidRDefault="00D15063" w:rsidP="003A4ED0">
            <w:pPr>
              <w:rPr>
                <w:rFonts w:ascii="Times New Roman" w:hAnsi="Times New Roman"/>
                <w:sz w:val="18"/>
                <w:szCs w:val="18"/>
              </w:rPr>
            </w:pPr>
            <w:r w:rsidRPr="00D20357">
              <w:rPr>
                <w:rFonts w:ascii="Times New Roman" w:hAnsi="Times New Roman"/>
                <w:sz w:val="18"/>
                <w:szCs w:val="18"/>
              </w:rPr>
              <w:t>&gt; 1150 h (DOD = 17.1%)</w:t>
            </w:r>
          </w:p>
        </w:tc>
        <w:tc>
          <w:tcPr>
            <w:tcW w:w="2444" w:type="dxa"/>
            <w:tcBorders>
              <w:top w:val="single" w:sz="4" w:space="0" w:color="auto"/>
              <w:bottom w:val="single" w:sz="4" w:space="0" w:color="auto"/>
            </w:tcBorders>
            <w:vAlign w:val="center"/>
          </w:tcPr>
          <w:p w14:paraId="6F34B4C1" w14:textId="77777777" w:rsidR="00E16A81" w:rsidRPr="00D20357" w:rsidRDefault="00D15063" w:rsidP="003A4ED0">
            <w:pPr>
              <w:rPr>
                <w:rFonts w:ascii="Times New Roman" w:hAnsi="Times New Roman"/>
                <w:bCs/>
                <w:sz w:val="18"/>
                <w:szCs w:val="18"/>
              </w:rPr>
            </w:pPr>
            <w:r w:rsidRPr="00D20357">
              <w:rPr>
                <w:rFonts w:ascii="Times New Roman" w:hAnsi="Times New Roman"/>
                <w:bCs/>
                <w:sz w:val="18"/>
                <w:szCs w:val="18"/>
              </w:rPr>
              <w:t>Zn||NaVO (2-5 mg cm</w:t>
            </w:r>
            <w:r w:rsidRPr="00D20357">
              <w:rPr>
                <w:rFonts w:ascii="Times New Roman" w:hAnsi="Times New Roman"/>
                <w:bCs/>
                <w:sz w:val="18"/>
                <w:szCs w:val="18"/>
                <w:vertAlign w:val="superscript"/>
              </w:rPr>
              <w:t>-2</w:t>
            </w:r>
            <w:r w:rsidRPr="00D20357">
              <w:rPr>
                <w:rFonts w:ascii="Times New Roman" w:hAnsi="Times New Roman"/>
                <w:bCs/>
                <w:sz w:val="18"/>
                <w:szCs w:val="18"/>
              </w:rPr>
              <w:t>)</w:t>
            </w:r>
          </w:p>
          <w:p w14:paraId="11E3B71E" w14:textId="6E34808E" w:rsidR="00D15063" w:rsidRPr="00D20357" w:rsidRDefault="00D15063" w:rsidP="003A4ED0">
            <w:pPr>
              <w:rPr>
                <w:rFonts w:ascii="Times New Roman" w:hAnsi="Times New Roman"/>
                <w:bCs/>
                <w:sz w:val="18"/>
                <w:szCs w:val="18"/>
              </w:rPr>
            </w:pPr>
            <w:r w:rsidRPr="00D20357">
              <w:rPr>
                <w:rFonts w:ascii="Times New Roman" w:hAnsi="Times New Roman"/>
                <w:bCs/>
                <w:sz w:val="18"/>
                <w:szCs w:val="18"/>
              </w:rPr>
              <w:t>&gt;0.5 mAh cm</w:t>
            </w:r>
            <w:r w:rsidRPr="00D20357">
              <w:rPr>
                <w:rFonts w:ascii="Times New Roman" w:hAnsi="Times New Roman"/>
                <w:bCs/>
                <w:sz w:val="18"/>
                <w:szCs w:val="18"/>
                <w:vertAlign w:val="superscript"/>
              </w:rPr>
              <w:t>−2</w:t>
            </w:r>
            <w:r w:rsidRPr="00D20357">
              <w:rPr>
                <w:rFonts w:ascii="Times New Roman" w:hAnsi="Times New Roman"/>
                <w:bCs/>
                <w:sz w:val="18"/>
                <w:szCs w:val="18"/>
              </w:rPr>
              <w:t xml:space="preserve"> after 2000 cycles</w:t>
            </w:r>
          </w:p>
        </w:tc>
      </w:tr>
      <w:tr w:rsidR="00D20357" w:rsidRPr="00D20357" w14:paraId="7D12A54C" w14:textId="77777777" w:rsidTr="005D5F0A">
        <w:trPr>
          <w:trHeight w:val="912"/>
        </w:trPr>
        <w:tc>
          <w:tcPr>
            <w:tcW w:w="1810" w:type="dxa"/>
            <w:tcBorders>
              <w:top w:val="single" w:sz="4" w:space="0" w:color="auto"/>
              <w:bottom w:val="single" w:sz="4" w:space="0" w:color="auto"/>
            </w:tcBorders>
            <w:vAlign w:val="center"/>
          </w:tcPr>
          <w:p w14:paraId="32B73603" w14:textId="689C6961" w:rsidR="00D15063" w:rsidRPr="00D20357" w:rsidRDefault="00D15063" w:rsidP="003A4ED0">
            <w:pPr>
              <w:rPr>
                <w:rFonts w:ascii="Times New Roman" w:hAnsi="Times New Roman"/>
                <w:sz w:val="18"/>
                <w:szCs w:val="18"/>
              </w:rPr>
            </w:pPr>
            <w:r w:rsidRPr="00D20357">
              <w:rPr>
                <w:rFonts w:ascii="Times New Roman" w:hAnsi="Times New Roman"/>
                <w:sz w:val="18"/>
                <w:szCs w:val="18"/>
              </w:rPr>
              <w:t> </w:t>
            </w:r>
            <w:r w:rsidRPr="00D20357">
              <w:rPr>
                <w:rFonts w:ascii="Times New Roman" w:eastAsia="DengXian" w:hAnsi="Times New Roman"/>
                <w:sz w:val="18"/>
                <w:szCs w:val="18"/>
              </w:rPr>
              <w:t xml:space="preserve">J. Mater. Chem. A </w:t>
            </w:r>
            <w:r w:rsidRPr="00D20357">
              <w:rPr>
                <w:rFonts w:ascii="Times New Roman" w:hAnsi="Times New Roman"/>
                <w:b/>
                <w:bCs/>
                <w:sz w:val="18"/>
                <w:szCs w:val="18"/>
              </w:rPr>
              <w:t>9</w:t>
            </w:r>
            <w:r w:rsidRPr="00D20357">
              <w:rPr>
                <w:rFonts w:ascii="Times New Roman" w:hAnsi="Times New Roman"/>
                <w:sz w:val="18"/>
                <w:szCs w:val="18"/>
              </w:rPr>
              <w:t>, 22347-22352 (2021)</w:t>
            </w:r>
          </w:p>
        </w:tc>
        <w:tc>
          <w:tcPr>
            <w:tcW w:w="1276" w:type="dxa"/>
            <w:tcBorders>
              <w:top w:val="single" w:sz="4" w:space="0" w:color="auto"/>
              <w:bottom w:val="single" w:sz="4" w:space="0" w:color="auto"/>
            </w:tcBorders>
            <w:vAlign w:val="center"/>
          </w:tcPr>
          <w:p w14:paraId="35A15C32" w14:textId="77777777" w:rsidR="00E16A81" w:rsidRPr="00D20357" w:rsidRDefault="00D15063" w:rsidP="003A4ED0">
            <w:pPr>
              <w:rPr>
                <w:rFonts w:ascii="Times New Roman" w:hAnsi="Times New Roman"/>
                <w:sz w:val="18"/>
                <w:szCs w:val="18"/>
              </w:rPr>
            </w:pPr>
            <w:r w:rsidRPr="00D20357">
              <w:rPr>
                <w:rFonts w:ascii="Times New Roman" w:hAnsi="Times New Roman"/>
                <w:sz w:val="18"/>
                <w:szCs w:val="18"/>
              </w:rPr>
              <w:t>1,4-dioxane</w:t>
            </w:r>
          </w:p>
          <w:p w14:paraId="43C8A361" w14:textId="540742FA" w:rsidR="00D15063" w:rsidRPr="00D20357" w:rsidRDefault="00D15063" w:rsidP="003A4ED0">
            <w:pPr>
              <w:rPr>
                <w:rFonts w:ascii="Times New Roman" w:hAnsi="Times New Roman"/>
                <w:sz w:val="18"/>
                <w:szCs w:val="18"/>
              </w:rPr>
            </w:pPr>
            <w:r w:rsidRPr="00D20357">
              <w:rPr>
                <w:rFonts w:ascii="Times New Roman" w:hAnsi="Times New Roman"/>
                <w:sz w:val="18"/>
                <w:szCs w:val="18"/>
              </w:rPr>
              <w:t>Diluent</w:t>
            </w:r>
          </w:p>
        </w:tc>
        <w:tc>
          <w:tcPr>
            <w:tcW w:w="2551" w:type="dxa"/>
            <w:tcBorders>
              <w:top w:val="single" w:sz="4" w:space="0" w:color="auto"/>
              <w:bottom w:val="single" w:sz="4" w:space="0" w:color="auto"/>
            </w:tcBorders>
            <w:vAlign w:val="center"/>
          </w:tcPr>
          <w:p w14:paraId="530ABAFB" w14:textId="77777777" w:rsidR="00E16A81" w:rsidRPr="00D20357" w:rsidRDefault="00D15063" w:rsidP="003A4ED0">
            <w:pPr>
              <w:rPr>
                <w:rFonts w:ascii="Times New Roman" w:eastAsia="DengXian" w:hAnsi="Times New Roman"/>
                <w:sz w:val="18"/>
                <w:szCs w:val="18"/>
                <w:vertAlign w:val="superscript"/>
              </w:rPr>
            </w:pPr>
            <w:r w:rsidRPr="00D20357">
              <w:rPr>
                <w:rFonts w:ascii="Times New Roman" w:eastAsia="DengXian" w:hAnsi="Times New Roman"/>
                <w:sz w:val="18"/>
                <w:szCs w:val="18"/>
              </w:rPr>
              <w:t>0.5 mA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r w:rsidRPr="00D20357">
              <w:rPr>
                <w:rFonts w:ascii="Times New Roman" w:eastAsia="DengXian" w:hAnsi="Times New Roman"/>
                <w:sz w:val="18"/>
                <w:szCs w:val="18"/>
              </w:rPr>
              <w:t>, 0.5 mAh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p>
          <w:p w14:paraId="7A2687D9" w14:textId="0A5AA8CF" w:rsidR="00D15063" w:rsidRPr="00D20357" w:rsidRDefault="00D15063" w:rsidP="003A4ED0">
            <w:pPr>
              <w:rPr>
                <w:rFonts w:ascii="Times New Roman" w:hAnsi="Times New Roman"/>
                <w:sz w:val="18"/>
                <w:szCs w:val="18"/>
              </w:rPr>
            </w:pPr>
            <w:r w:rsidRPr="00D20357">
              <w:rPr>
                <w:rFonts w:ascii="Times New Roman" w:hAnsi="Times New Roman"/>
                <w:sz w:val="18"/>
                <w:szCs w:val="18"/>
              </w:rPr>
              <w:t>400 h (DOD = 4.3%)</w:t>
            </w:r>
          </w:p>
        </w:tc>
        <w:tc>
          <w:tcPr>
            <w:tcW w:w="2444" w:type="dxa"/>
            <w:tcBorders>
              <w:top w:val="single" w:sz="4" w:space="0" w:color="auto"/>
              <w:bottom w:val="single" w:sz="4" w:space="0" w:color="auto"/>
            </w:tcBorders>
            <w:vAlign w:val="center"/>
          </w:tcPr>
          <w:p w14:paraId="5EB11E04" w14:textId="77777777" w:rsidR="00E16A81" w:rsidRPr="00D20357" w:rsidRDefault="00D15063" w:rsidP="003A4ED0">
            <w:pPr>
              <w:rPr>
                <w:rFonts w:ascii="Times New Roman" w:hAnsi="Times New Roman"/>
                <w:bCs/>
                <w:sz w:val="18"/>
                <w:szCs w:val="18"/>
              </w:rPr>
            </w:pPr>
            <w:r w:rsidRPr="00D20357">
              <w:rPr>
                <w:rFonts w:ascii="Times New Roman" w:hAnsi="Times New Roman"/>
                <w:bCs/>
                <w:sz w:val="18"/>
                <w:szCs w:val="18"/>
              </w:rPr>
              <w:t>Zn||V</w:t>
            </w:r>
            <w:r w:rsidRPr="00D20357">
              <w:rPr>
                <w:rFonts w:ascii="Times New Roman" w:hAnsi="Times New Roman"/>
                <w:bCs/>
                <w:sz w:val="18"/>
                <w:szCs w:val="18"/>
                <w:vertAlign w:val="subscript"/>
              </w:rPr>
              <w:t>2</w:t>
            </w:r>
            <w:r w:rsidRPr="00D20357">
              <w:rPr>
                <w:rFonts w:ascii="Times New Roman" w:hAnsi="Times New Roman"/>
                <w:bCs/>
                <w:sz w:val="18"/>
                <w:szCs w:val="18"/>
              </w:rPr>
              <w:t>O</w:t>
            </w:r>
            <w:r w:rsidRPr="00D20357">
              <w:rPr>
                <w:rFonts w:ascii="Times New Roman" w:hAnsi="Times New Roman"/>
                <w:bCs/>
                <w:sz w:val="18"/>
                <w:szCs w:val="18"/>
                <w:vertAlign w:val="subscript"/>
              </w:rPr>
              <w:t>5</w:t>
            </w:r>
            <w:r w:rsidRPr="00D20357">
              <w:rPr>
                <w:rFonts w:ascii="Times New Roman" w:hAnsi="Times New Roman"/>
                <w:bCs/>
                <w:sz w:val="18"/>
                <w:szCs w:val="18"/>
              </w:rPr>
              <w:t xml:space="preserve"> (2±0.5 mg cm</w:t>
            </w:r>
            <w:r w:rsidRPr="00D20357">
              <w:rPr>
                <w:rFonts w:ascii="Times New Roman" w:hAnsi="Times New Roman"/>
                <w:bCs/>
                <w:sz w:val="18"/>
                <w:szCs w:val="18"/>
                <w:vertAlign w:val="superscript"/>
              </w:rPr>
              <w:t>-2</w:t>
            </w:r>
            <w:r w:rsidRPr="00D20357">
              <w:rPr>
                <w:rFonts w:ascii="Times New Roman" w:hAnsi="Times New Roman"/>
                <w:bCs/>
                <w:sz w:val="18"/>
                <w:szCs w:val="18"/>
              </w:rPr>
              <w:t>)</w:t>
            </w:r>
          </w:p>
          <w:p w14:paraId="4FA80D4A" w14:textId="5DB40859" w:rsidR="00D15063" w:rsidRPr="00D20357" w:rsidRDefault="00D15063" w:rsidP="003A4ED0">
            <w:pPr>
              <w:rPr>
                <w:rFonts w:ascii="Times New Roman" w:hAnsi="Times New Roman"/>
                <w:sz w:val="18"/>
                <w:szCs w:val="18"/>
              </w:rPr>
            </w:pPr>
            <w:r w:rsidRPr="00D20357">
              <w:rPr>
                <w:rFonts w:ascii="Times New Roman" w:hAnsi="Times New Roman"/>
                <w:bCs/>
                <w:sz w:val="18"/>
                <w:szCs w:val="18"/>
              </w:rPr>
              <w:t>&gt;0.09 mAh cm</w:t>
            </w:r>
            <w:r w:rsidRPr="00D20357">
              <w:rPr>
                <w:rFonts w:ascii="Times New Roman" w:hAnsi="Times New Roman"/>
                <w:bCs/>
                <w:sz w:val="18"/>
                <w:szCs w:val="18"/>
                <w:vertAlign w:val="superscript"/>
              </w:rPr>
              <w:t>−2</w:t>
            </w:r>
            <w:r w:rsidRPr="00D20357">
              <w:rPr>
                <w:rFonts w:ascii="Times New Roman" w:hAnsi="Times New Roman"/>
                <w:bCs/>
                <w:sz w:val="18"/>
                <w:szCs w:val="18"/>
              </w:rPr>
              <w:t xml:space="preserve"> after 100 cycles</w:t>
            </w:r>
          </w:p>
        </w:tc>
      </w:tr>
      <w:tr w:rsidR="00D20357" w:rsidRPr="00D20357" w14:paraId="231B98E2" w14:textId="77777777" w:rsidTr="005D5F0A">
        <w:trPr>
          <w:trHeight w:val="912"/>
        </w:trPr>
        <w:tc>
          <w:tcPr>
            <w:tcW w:w="1810" w:type="dxa"/>
            <w:tcBorders>
              <w:top w:val="single" w:sz="4" w:space="0" w:color="auto"/>
              <w:bottom w:val="single" w:sz="4" w:space="0" w:color="auto"/>
            </w:tcBorders>
            <w:vAlign w:val="center"/>
          </w:tcPr>
          <w:p w14:paraId="4F5C5782" w14:textId="77777777" w:rsidR="00D15063" w:rsidRPr="00D20357" w:rsidRDefault="00D15063" w:rsidP="003A4ED0">
            <w:pPr>
              <w:rPr>
                <w:rFonts w:ascii="Times New Roman" w:hAnsi="Times New Roman"/>
                <w:sz w:val="18"/>
                <w:szCs w:val="18"/>
              </w:rPr>
            </w:pPr>
            <w:r w:rsidRPr="00D20357">
              <w:rPr>
                <w:rFonts w:ascii="Times New Roman" w:eastAsia="DengXian" w:hAnsi="Times New Roman"/>
                <w:sz w:val="18"/>
                <w:szCs w:val="18"/>
              </w:rPr>
              <w:t xml:space="preserve">Angew. Chem. Int. Ed. </w:t>
            </w:r>
            <w:r w:rsidRPr="00D20357">
              <w:rPr>
                <w:rFonts w:ascii="Times New Roman" w:eastAsia="DengXian" w:hAnsi="Times New Roman"/>
                <w:b/>
                <w:bCs/>
                <w:sz w:val="18"/>
                <w:szCs w:val="18"/>
              </w:rPr>
              <w:t>64</w:t>
            </w:r>
            <w:r w:rsidRPr="00D20357">
              <w:rPr>
                <w:rFonts w:ascii="Times New Roman" w:eastAsia="DengXian" w:hAnsi="Times New Roman"/>
                <w:sz w:val="18"/>
                <w:szCs w:val="18"/>
              </w:rPr>
              <w:t>, e202501183 (2025)</w:t>
            </w:r>
          </w:p>
        </w:tc>
        <w:tc>
          <w:tcPr>
            <w:tcW w:w="1276" w:type="dxa"/>
            <w:tcBorders>
              <w:top w:val="single" w:sz="4" w:space="0" w:color="auto"/>
              <w:bottom w:val="single" w:sz="4" w:space="0" w:color="auto"/>
            </w:tcBorders>
            <w:vAlign w:val="center"/>
          </w:tcPr>
          <w:p w14:paraId="6C0146E4" w14:textId="77777777" w:rsidR="00E16A81" w:rsidRPr="00D20357" w:rsidRDefault="00D15063" w:rsidP="003A4ED0">
            <w:pPr>
              <w:rPr>
                <w:rFonts w:ascii="Times New Roman" w:hAnsi="Times New Roman"/>
                <w:sz w:val="18"/>
                <w:szCs w:val="18"/>
              </w:rPr>
            </w:pPr>
            <w:r w:rsidRPr="00D20357">
              <w:rPr>
                <w:rFonts w:ascii="Times New Roman" w:hAnsi="Times New Roman"/>
                <w:sz w:val="18"/>
                <w:szCs w:val="18"/>
              </w:rPr>
              <w:t>1,4-dioxane</w:t>
            </w:r>
          </w:p>
          <w:p w14:paraId="70245D8C" w14:textId="77777777" w:rsidR="00E16A81" w:rsidRPr="00D20357" w:rsidRDefault="00D15063" w:rsidP="003A4ED0">
            <w:pPr>
              <w:rPr>
                <w:rFonts w:ascii="Times New Roman" w:hAnsi="Times New Roman"/>
                <w:sz w:val="18"/>
                <w:szCs w:val="18"/>
              </w:rPr>
            </w:pPr>
            <w:r w:rsidRPr="00D20357">
              <w:rPr>
                <w:rFonts w:ascii="Times New Roman" w:hAnsi="Times New Roman"/>
                <w:sz w:val="18"/>
                <w:szCs w:val="18"/>
              </w:rPr>
              <w:t>/emim+</w:t>
            </w:r>
          </w:p>
          <w:p w14:paraId="11AF14DB" w14:textId="08098447" w:rsidR="00D15063" w:rsidRPr="00D20357" w:rsidRDefault="00D15063" w:rsidP="003A4ED0">
            <w:pPr>
              <w:rPr>
                <w:rFonts w:ascii="Times New Roman" w:hAnsi="Times New Roman"/>
                <w:sz w:val="18"/>
                <w:szCs w:val="18"/>
              </w:rPr>
            </w:pPr>
            <w:r w:rsidRPr="00D20357">
              <w:rPr>
                <w:rFonts w:ascii="Times New Roman" w:hAnsi="Times New Roman"/>
                <w:sz w:val="18"/>
                <w:szCs w:val="18"/>
              </w:rPr>
              <w:t>Diluent</w:t>
            </w:r>
          </w:p>
        </w:tc>
        <w:tc>
          <w:tcPr>
            <w:tcW w:w="2551" w:type="dxa"/>
            <w:tcBorders>
              <w:top w:val="single" w:sz="4" w:space="0" w:color="auto"/>
              <w:bottom w:val="single" w:sz="4" w:space="0" w:color="auto"/>
            </w:tcBorders>
            <w:vAlign w:val="center"/>
          </w:tcPr>
          <w:p w14:paraId="4A7D8485" w14:textId="77777777" w:rsidR="00E16A81" w:rsidRPr="00D20357" w:rsidRDefault="00D15063" w:rsidP="003A4ED0">
            <w:pPr>
              <w:rPr>
                <w:rFonts w:ascii="Times New Roman" w:eastAsia="DengXian" w:hAnsi="Times New Roman"/>
                <w:sz w:val="18"/>
                <w:szCs w:val="18"/>
                <w:vertAlign w:val="superscript"/>
              </w:rPr>
            </w:pPr>
            <w:r w:rsidRPr="00D20357">
              <w:rPr>
                <w:rFonts w:ascii="Times New Roman" w:eastAsia="DengXian" w:hAnsi="Times New Roman"/>
                <w:sz w:val="18"/>
                <w:szCs w:val="18"/>
              </w:rPr>
              <w:t>1.17 mA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r w:rsidRPr="00D20357">
              <w:rPr>
                <w:rFonts w:ascii="Times New Roman" w:eastAsia="DengXian" w:hAnsi="Times New Roman"/>
                <w:sz w:val="18"/>
                <w:szCs w:val="18"/>
              </w:rPr>
              <w:t>, 1.17 mAh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p>
          <w:p w14:paraId="4E817991" w14:textId="3E25C82F" w:rsidR="00D15063" w:rsidRPr="00D20357" w:rsidRDefault="00D15063" w:rsidP="003A4ED0">
            <w:pPr>
              <w:rPr>
                <w:rFonts w:ascii="Times New Roman" w:hAnsi="Times New Roman"/>
                <w:sz w:val="18"/>
                <w:szCs w:val="18"/>
              </w:rPr>
            </w:pPr>
            <w:r w:rsidRPr="00D20357">
              <w:rPr>
                <w:rFonts w:ascii="Times New Roman" w:hAnsi="Times New Roman"/>
                <w:sz w:val="18"/>
                <w:szCs w:val="18"/>
              </w:rPr>
              <w:t>1200 h (DOD = 20%)</w:t>
            </w:r>
          </w:p>
        </w:tc>
        <w:tc>
          <w:tcPr>
            <w:tcW w:w="2444" w:type="dxa"/>
            <w:tcBorders>
              <w:top w:val="single" w:sz="4" w:space="0" w:color="auto"/>
              <w:bottom w:val="single" w:sz="4" w:space="0" w:color="auto"/>
            </w:tcBorders>
            <w:vAlign w:val="center"/>
          </w:tcPr>
          <w:p w14:paraId="79389ED8" w14:textId="77777777" w:rsidR="00E16A81" w:rsidRPr="00D20357" w:rsidRDefault="00D15063" w:rsidP="003A4ED0">
            <w:pPr>
              <w:rPr>
                <w:rFonts w:ascii="Times New Roman" w:hAnsi="Times New Roman"/>
                <w:bCs/>
                <w:sz w:val="18"/>
                <w:szCs w:val="18"/>
              </w:rPr>
            </w:pPr>
            <w:r w:rsidRPr="00D20357">
              <w:rPr>
                <w:rFonts w:ascii="Times New Roman" w:hAnsi="Times New Roman"/>
                <w:bCs/>
                <w:sz w:val="18"/>
                <w:szCs w:val="18"/>
              </w:rPr>
              <w:t>Zn||MnVO (10 mg cm</w:t>
            </w:r>
            <w:r w:rsidRPr="00D20357">
              <w:rPr>
                <w:rFonts w:ascii="Times New Roman" w:hAnsi="Times New Roman"/>
                <w:bCs/>
                <w:sz w:val="18"/>
                <w:szCs w:val="18"/>
                <w:vertAlign w:val="superscript"/>
              </w:rPr>
              <w:t>-2</w:t>
            </w:r>
            <w:r w:rsidRPr="00D20357">
              <w:rPr>
                <w:rFonts w:ascii="Times New Roman" w:hAnsi="Times New Roman"/>
                <w:bCs/>
                <w:sz w:val="18"/>
                <w:szCs w:val="18"/>
              </w:rPr>
              <w:t>)</w:t>
            </w:r>
          </w:p>
          <w:p w14:paraId="1BF863DB" w14:textId="4C51CD2A" w:rsidR="00D15063" w:rsidRPr="00D20357" w:rsidRDefault="00D15063" w:rsidP="003A4ED0">
            <w:pPr>
              <w:rPr>
                <w:rFonts w:ascii="Times New Roman" w:hAnsi="Times New Roman"/>
                <w:bCs/>
                <w:sz w:val="18"/>
                <w:szCs w:val="18"/>
              </w:rPr>
            </w:pPr>
            <w:r w:rsidRPr="00D20357">
              <w:rPr>
                <w:rFonts w:ascii="Times New Roman" w:hAnsi="Times New Roman"/>
                <w:bCs/>
                <w:sz w:val="18"/>
                <w:szCs w:val="18"/>
              </w:rPr>
              <w:t>3.3 mAh cm</w:t>
            </w:r>
            <w:r w:rsidRPr="00D20357">
              <w:rPr>
                <w:rFonts w:ascii="Times New Roman" w:hAnsi="Times New Roman"/>
                <w:bCs/>
                <w:sz w:val="18"/>
                <w:szCs w:val="18"/>
                <w:vertAlign w:val="superscript"/>
              </w:rPr>
              <w:t>−2</w:t>
            </w:r>
            <w:r w:rsidRPr="00D20357">
              <w:rPr>
                <w:rFonts w:ascii="Times New Roman" w:hAnsi="Times New Roman"/>
                <w:bCs/>
                <w:sz w:val="18"/>
                <w:szCs w:val="18"/>
              </w:rPr>
              <w:t xml:space="preserve"> after 300 cycles</w:t>
            </w:r>
          </w:p>
        </w:tc>
      </w:tr>
      <w:tr w:rsidR="00D20357" w:rsidRPr="00D20357" w14:paraId="1D9E7C10" w14:textId="77777777" w:rsidTr="005D5F0A">
        <w:trPr>
          <w:trHeight w:val="912"/>
        </w:trPr>
        <w:tc>
          <w:tcPr>
            <w:tcW w:w="1810" w:type="dxa"/>
            <w:tcBorders>
              <w:top w:val="single" w:sz="4" w:space="0" w:color="auto"/>
              <w:bottom w:val="single" w:sz="4" w:space="0" w:color="auto"/>
            </w:tcBorders>
            <w:vAlign w:val="center"/>
          </w:tcPr>
          <w:p w14:paraId="74C4E526" w14:textId="77777777" w:rsidR="00D15063" w:rsidRPr="00D20357" w:rsidRDefault="00D15063" w:rsidP="003A4ED0">
            <w:pPr>
              <w:rPr>
                <w:rFonts w:ascii="Times New Roman" w:hAnsi="Times New Roman"/>
                <w:sz w:val="18"/>
                <w:szCs w:val="18"/>
              </w:rPr>
            </w:pPr>
            <w:r w:rsidRPr="00D20357">
              <w:rPr>
                <w:rFonts w:ascii="Times New Roman" w:hAnsi="Times New Roman"/>
                <w:sz w:val="18"/>
                <w:szCs w:val="18"/>
              </w:rPr>
              <w:t>Adv. Funct. Mat.</w:t>
            </w:r>
            <w:r w:rsidRPr="00D20357">
              <w:rPr>
                <w:rFonts w:ascii="Times New Roman" w:eastAsia="DengXian" w:hAnsi="Times New Roman"/>
                <w:sz w:val="18"/>
                <w:szCs w:val="18"/>
              </w:rPr>
              <w:t xml:space="preserve"> Early View,  e15837 (2025)</w:t>
            </w:r>
          </w:p>
        </w:tc>
        <w:tc>
          <w:tcPr>
            <w:tcW w:w="1276" w:type="dxa"/>
            <w:tcBorders>
              <w:top w:val="single" w:sz="4" w:space="0" w:color="auto"/>
              <w:bottom w:val="single" w:sz="4" w:space="0" w:color="auto"/>
            </w:tcBorders>
            <w:vAlign w:val="center"/>
          </w:tcPr>
          <w:p w14:paraId="1068466A" w14:textId="77777777" w:rsidR="00E16A81" w:rsidRPr="00D20357" w:rsidRDefault="00D15063" w:rsidP="003A4ED0">
            <w:pPr>
              <w:rPr>
                <w:rFonts w:ascii="Times New Roman" w:hAnsi="Times New Roman"/>
                <w:sz w:val="18"/>
                <w:szCs w:val="18"/>
              </w:rPr>
            </w:pPr>
            <w:r w:rsidRPr="00D20357">
              <w:rPr>
                <w:rFonts w:ascii="Times New Roman" w:hAnsi="Times New Roman"/>
                <w:sz w:val="18"/>
                <w:szCs w:val="18"/>
              </w:rPr>
              <w:t>APT</w:t>
            </w:r>
          </w:p>
          <w:p w14:paraId="1BCD4DFE" w14:textId="0C32B577" w:rsidR="00D15063" w:rsidRPr="00D20357" w:rsidRDefault="00D15063" w:rsidP="003A4ED0">
            <w:pPr>
              <w:rPr>
                <w:rFonts w:ascii="Times New Roman" w:hAnsi="Times New Roman"/>
                <w:sz w:val="18"/>
                <w:szCs w:val="18"/>
              </w:rPr>
            </w:pPr>
            <w:r w:rsidRPr="00D20357">
              <w:rPr>
                <w:rFonts w:ascii="Times New Roman" w:hAnsi="Times New Roman"/>
                <w:sz w:val="18"/>
                <w:szCs w:val="18"/>
              </w:rPr>
              <w:t>Diluent</w:t>
            </w:r>
          </w:p>
        </w:tc>
        <w:tc>
          <w:tcPr>
            <w:tcW w:w="2551" w:type="dxa"/>
            <w:tcBorders>
              <w:top w:val="single" w:sz="4" w:space="0" w:color="auto"/>
              <w:bottom w:val="single" w:sz="4" w:space="0" w:color="auto"/>
            </w:tcBorders>
            <w:vAlign w:val="center"/>
          </w:tcPr>
          <w:p w14:paraId="4911D9CC" w14:textId="77777777" w:rsidR="00E16A81" w:rsidRPr="00D20357" w:rsidRDefault="00D15063" w:rsidP="003A4ED0">
            <w:pPr>
              <w:rPr>
                <w:rFonts w:ascii="Times New Roman" w:eastAsia="DengXian" w:hAnsi="Times New Roman"/>
                <w:sz w:val="18"/>
                <w:szCs w:val="18"/>
                <w:vertAlign w:val="superscript"/>
              </w:rPr>
            </w:pPr>
            <w:r w:rsidRPr="00D20357">
              <w:rPr>
                <w:rFonts w:ascii="Times New Roman" w:eastAsia="DengXian" w:hAnsi="Times New Roman"/>
                <w:sz w:val="18"/>
                <w:szCs w:val="18"/>
              </w:rPr>
              <w:t>2 mA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r w:rsidRPr="00D20357">
              <w:rPr>
                <w:rFonts w:ascii="Times New Roman" w:eastAsia="DengXian" w:hAnsi="Times New Roman"/>
                <w:sz w:val="18"/>
                <w:szCs w:val="18"/>
              </w:rPr>
              <w:t>, 2 mAh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p>
          <w:p w14:paraId="6259D819" w14:textId="0B61FC1F" w:rsidR="00D15063" w:rsidRPr="00D20357" w:rsidRDefault="00D15063" w:rsidP="003A4ED0">
            <w:pPr>
              <w:rPr>
                <w:rFonts w:ascii="Times New Roman" w:hAnsi="Times New Roman"/>
                <w:sz w:val="18"/>
                <w:szCs w:val="18"/>
              </w:rPr>
            </w:pPr>
            <w:r w:rsidRPr="00D20357">
              <w:rPr>
                <w:rFonts w:ascii="Times New Roman" w:hAnsi="Times New Roman"/>
                <w:sz w:val="18"/>
                <w:szCs w:val="18"/>
              </w:rPr>
              <w:t>1300 h (DOD = 3.4%)</w:t>
            </w:r>
          </w:p>
        </w:tc>
        <w:tc>
          <w:tcPr>
            <w:tcW w:w="2444" w:type="dxa"/>
            <w:tcBorders>
              <w:top w:val="single" w:sz="4" w:space="0" w:color="auto"/>
              <w:bottom w:val="single" w:sz="4" w:space="0" w:color="auto"/>
            </w:tcBorders>
            <w:vAlign w:val="center"/>
          </w:tcPr>
          <w:p w14:paraId="609B4A3B" w14:textId="77777777" w:rsidR="00E16A81" w:rsidRPr="00D20357" w:rsidRDefault="00D15063" w:rsidP="003A4ED0">
            <w:pPr>
              <w:rPr>
                <w:rFonts w:ascii="Times New Roman" w:hAnsi="Times New Roman"/>
                <w:bCs/>
                <w:sz w:val="18"/>
                <w:szCs w:val="18"/>
              </w:rPr>
            </w:pPr>
            <w:r w:rsidRPr="00D20357">
              <w:rPr>
                <w:rFonts w:ascii="Times New Roman" w:hAnsi="Times New Roman"/>
                <w:bCs/>
                <w:sz w:val="18"/>
                <w:szCs w:val="18"/>
              </w:rPr>
              <w:t>Zn||NVO (2 mg cm</w:t>
            </w:r>
            <w:r w:rsidRPr="00D20357">
              <w:rPr>
                <w:rFonts w:ascii="Times New Roman" w:hAnsi="Times New Roman"/>
                <w:bCs/>
                <w:sz w:val="18"/>
                <w:szCs w:val="18"/>
                <w:vertAlign w:val="superscript"/>
              </w:rPr>
              <w:t>-2</w:t>
            </w:r>
            <w:r w:rsidRPr="00D20357">
              <w:rPr>
                <w:rFonts w:ascii="Times New Roman" w:hAnsi="Times New Roman"/>
                <w:bCs/>
                <w:sz w:val="18"/>
                <w:szCs w:val="18"/>
              </w:rPr>
              <w:t>)</w:t>
            </w:r>
          </w:p>
          <w:p w14:paraId="1BCCDF48" w14:textId="4CDD4B37" w:rsidR="00D15063" w:rsidRPr="00D20357" w:rsidRDefault="00D15063" w:rsidP="003A4ED0">
            <w:pPr>
              <w:rPr>
                <w:rFonts w:ascii="Times New Roman" w:hAnsi="Times New Roman"/>
                <w:sz w:val="18"/>
                <w:szCs w:val="18"/>
              </w:rPr>
            </w:pPr>
            <w:r w:rsidRPr="00D20357">
              <w:rPr>
                <w:rFonts w:ascii="Times New Roman" w:hAnsi="Times New Roman"/>
                <w:bCs/>
                <w:sz w:val="18"/>
                <w:szCs w:val="18"/>
              </w:rPr>
              <w:t>~0.6 mAh cm</w:t>
            </w:r>
            <w:r w:rsidRPr="00D20357">
              <w:rPr>
                <w:rFonts w:ascii="Times New Roman" w:hAnsi="Times New Roman"/>
                <w:bCs/>
                <w:sz w:val="18"/>
                <w:szCs w:val="18"/>
                <w:vertAlign w:val="superscript"/>
              </w:rPr>
              <w:t>−2</w:t>
            </w:r>
            <w:r w:rsidRPr="00D20357">
              <w:rPr>
                <w:rFonts w:ascii="Times New Roman" w:hAnsi="Times New Roman"/>
                <w:bCs/>
                <w:sz w:val="18"/>
                <w:szCs w:val="18"/>
              </w:rPr>
              <w:t xml:space="preserve"> after 3300 cycles</w:t>
            </w:r>
          </w:p>
        </w:tc>
      </w:tr>
      <w:tr w:rsidR="00D15063" w:rsidRPr="00D20357" w14:paraId="5A154FE1" w14:textId="77777777" w:rsidTr="005D5F0A">
        <w:trPr>
          <w:trHeight w:val="912"/>
        </w:trPr>
        <w:tc>
          <w:tcPr>
            <w:tcW w:w="1810" w:type="dxa"/>
            <w:tcBorders>
              <w:top w:val="single" w:sz="4" w:space="0" w:color="auto"/>
              <w:bottom w:val="single" w:sz="12" w:space="0" w:color="auto"/>
            </w:tcBorders>
            <w:vAlign w:val="center"/>
          </w:tcPr>
          <w:p w14:paraId="640A4069" w14:textId="77777777" w:rsidR="00D15063" w:rsidRPr="00D20357" w:rsidRDefault="00D15063" w:rsidP="003A4ED0">
            <w:pPr>
              <w:rPr>
                <w:rFonts w:ascii="Times New Roman" w:hAnsi="Times New Roman"/>
                <w:sz w:val="18"/>
                <w:szCs w:val="18"/>
              </w:rPr>
            </w:pPr>
            <w:r w:rsidRPr="00D20357">
              <w:rPr>
                <w:rFonts w:ascii="Times New Roman" w:hAnsi="Times New Roman"/>
                <w:sz w:val="18"/>
                <w:szCs w:val="18"/>
              </w:rPr>
              <w:t xml:space="preserve">Angew. Chem. Int. Ed. </w:t>
            </w:r>
            <w:r w:rsidRPr="00D20357">
              <w:rPr>
                <w:rFonts w:ascii="Times New Roman" w:hAnsi="Times New Roman"/>
                <w:b/>
                <w:bCs/>
                <w:sz w:val="18"/>
                <w:szCs w:val="18"/>
              </w:rPr>
              <w:t>62</w:t>
            </w:r>
            <w:r w:rsidRPr="00D20357">
              <w:rPr>
                <w:rFonts w:ascii="Times New Roman" w:hAnsi="Times New Roman"/>
                <w:sz w:val="18"/>
                <w:szCs w:val="18"/>
              </w:rPr>
              <w:t>, e202315834 (2023)</w:t>
            </w:r>
          </w:p>
        </w:tc>
        <w:tc>
          <w:tcPr>
            <w:tcW w:w="1276" w:type="dxa"/>
            <w:tcBorders>
              <w:top w:val="single" w:sz="4" w:space="0" w:color="auto"/>
              <w:bottom w:val="single" w:sz="12" w:space="0" w:color="auto"/>
            </w:tcBorders>
            <w:vAlign w:val="center"/>
          </w:tcPr>
          <w:p w14:paraId="615D4420" w14:textId="77777777" w:rsidR="00E16A81" w:rsidRPr="00D20357" w:rsidRDefault="00D15063" w:rsidP="003A4ED0">
            <w:pPr>
              <w:rPr>
                <w:rFonts w:ascii="Times New Roman" w:hAnsi="Times New Roman"/>
                <w:sz w:val="18"/>
                <w:szCs w:val="18"/>
              </w:rPr>
            </w:pPr>
            <w:r w:rsidRPr="00D20357">
              <w:rPr>
                <w:rFonts w:ascii="Times New Roman" w:hAnsi="Times New Roman"/>
                <w:sz w:val="18"/>
                <w:szCs w:val="18"/>
              </w:rPr>
              <w:t>THF</w:t>
            </w:r>
          </w:p>
          <w:p w14:paraId="131B3266" w14:textId="407B9DB0" w:rsidR="00D15063" w:rsidRPr="00D20357" w:rsidRDefault="00D15063" w:rsidP="003A4ED0">
            <w:pPr>
              <w:rPr>
                <w:rFonts w:ascii="Times New Roman" w:hAnsi="Times New Roman"/>
                <w:sz w:val="18"/>
                <w:szCs w:val="18"/>
              </w:rPr>
            </w:pPr>
            <w:r w:rsidRPr="00D20357">
              <w:rPr>
                <w:rFonts w:ascii="Times New Roman" w:hAnsi="Times New Roman"/>
                <w:sz w:val="18"/>
                <w:szCs w:val="18"/>
              </w:rPr>
              <w:t>Diluent</w:t>
            </w:r>
          </w:p>
        </w:tc>
        <w:tc>
          <w:tcPr>
            <w:tcW w:w="2551" w:type="dxa"/>
            <w:tcBorders>
              <w:top w:val="single" w:sz="4" w:space="0" w:color="auto"/>
              <w:bottom w:val="single" w:sz="12" w:space="0" w:color="auto"/>
            </w:tcBorders>
            <w:vAlign w:val="center"/>
          </w:tcPr>
          <w:p w14:paraId="18C75828" w14:textId="77777777" w:rsidR="00E16A81" w:rsidRPr="00D20357" w:rsidRDefault="00D15063" w:rsidP="003A4ED0">
            <w:pPr>
              <w:rPr>
                <w:rFonts w:ascii="Times New Roman" w:eastAsia="DengXian" w:hAnsi="Times New Roman"/>
                <w:sz w:val="18"/>
                <w:szCs w:val="18"/>
                <w:vertAlign w:val="superscript"/>
              </w:rPr>
            </w:pPr>
            <w:r w:rsidRPr="00D20357">
              <w:rPr>
                <w:rFonts w:ascii="Times New Roman" w:eastAsia="DengXian" w:hAnsi="Times New Roman"/>
                <w:sz w:val="18"/>
                <w:szCs w:val="18"/>
              </w:rPr>
              <w:t>0.25 mA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r w:rsidRPr="00D20357">
              <w:rPr>
                <w:rFonts w:ascii="Times New Roman" w:eastAsia="DengXian" w:hAnsi="Times New Roman"/>
                <w:sz w:val="18"/>
                <w:szCs w:val="18"/>
              </w:rPr>
              <w:t>, 0.25 mAh cm</w:t>
            </w:r>
            <w:r w:rsidRPr="00D20357">
              <w:rPr>
                <w:rFonts w:ascii="Times New Roman" w:hAnsi="Times New Roman"/>
                <w:sz w:val="18"/>
                <w:szCs w:val="18"/>
                <w:vertAlign w:val="superscript"/>
              </w:rPr>
              <w:t>−</w:t>
            </w:r>
            <w:r w:rsidRPr="00D20357">
              <w:rPr>
                <w:rFonts w:ascii="Times New Roman" w:eastAsia="DengXian" w:hAnsi="Times New Roman"/>
                <w:sz w:val="18"/>
                <w:szCs w:val="18"/>
                <w:vertAlign w:val="superscript"/>
              </w:rPr>
              <w:t>2</w:t>
            </w:r>
          </w:p>
          <w:p w14:paraId="7F50F18E" w14:textId="520B5BA3" w:rsidR="00D15063" w:rsidRPr="00D20357" w:rsidRDefault="00D15063" w:rsidP="003A4ED0">
            <w:pPr>
              <w:rPr>
                <w:rFonts w:ascii="Times New Roman" w:eastAsia="DengXian" w:hAnsi="Times New Roman"/>
                <w:sz w:val="18"/>
                <w:szCs w:val="18"/>
              </w:rPr>
            </w:pPr>
            <w:r w:rsidRPr="00D20357">
              <w:rPr>
                <w:rFonts w:ascii="Times New Roman" w:hAnsi="Times New Roman"/>
                <w:sz w:val="18"/>
                <w:szCs w:val="18"/>
              </w:rPr>
              <w:t>2000 h (no thickness data)</w:t>
            </w:r>
          </w:p>
        </w:tc>
        <w:tc>
          <w:tcPr>
            <w:tcW w:w="2444" w:type="dxa"/>
            <w:tcBorders>
              <w:top w:val="single" w:sz="4" w:space="0" w:color="auto"/>
              <w:bottom w:val="single" w:sz="12" w:space="0" w:color="auto"/>
            </w:tcBorders>
            <w:vAlign w:val="center"/>
          </w:tcPr>
          <w:p w14:paraId="7F0508CD" w14:textId="77777777" w:rsidR="00E16A81" w:rsidRPr="00D20357" w:rsidRDefault="00D15063" w:rsidP="003A4ED0">
            <w:pPr>
              <w:rPr>
                <w:rFonts w:ascii="Times New Roman" w:hAnsi="Times New Roman"/>
                <w:bCs/>
                <w:sz w:val="18"/>
                <w:szCs w:val="18"/>
              </w:rPr>
            </w:pPr>
            <w:r w:rsidRPr="00D20357">
              <w:rPr>
                <w:rFonts w:ascii="Times New Roman" w:hAnsi="Times New Roman"/>
                <w:bCs/>
                <w:sz w:val="18"/>
                <w:szCs w:val="18"/>
              </w:rPr>
              <w:t>Zn||PANI (1 mg cm</w:t>
            </w:r>
            <w:r w:rsidRPr="00D20357">
              <w:rPr>
                <w:rFonts w:ascii="Times New Roman" w:hAnsi="Times New Roman"/>
                <w:bCs/>
                <w:sz w:val="18"/>
                <w:szCs w:val="18"/>
                <w:vertAlign w:val="superscript"/>
              </w:rPr>
              <w:t>-2</w:t>
            </w:r>
            <w:r w:rsidRPr="00D20357">
              <w:rPr>
                <w:rFonts w:ascii="Times New Roman" w:hAnsi="Times New Roman"/>
                <w:bCs/>
                <w:sz w:val="18"/>
                <w:szCs w:val="18"/>
              </w:rPr>
              <w:t>)</w:t>
            </w:r>
          </w:p>
          <w:p w14:paraId="1532D4AB" w14:textId="328DA523" w:rsidR="00D15063" w:rsidRPr="00D20357" w:rsidRDefault="00D15063" w:rsidP="003A4ED0">
            <w:pPr>
              <w:rPr>
                <w:rFonts w:ascii="Times New Roman" w:eastAsia="DengXian" w:hAnsi="Times New Roman"/>
                <w:sz w:val="18"/>
                <w:szCs w:val="18"/>
              </w:rPr>
            </w:pPr>
            <w:r w:rsidRPr="00D20357">
              <w:rPr>
                <w:rFonts w:ascii="Times New Roman" w:hAnsi="Times New Roman"/>
                <w:bCs/>
                <w:sz w:val="18"/>
                <w:szCs w:val="18"/>
              </w:rPr>
              <w:t>0.1 mAh cm</w:t>
            </w:r>
            <w:r w:rsidRPr="00D20357">
              <w:rPr>
                <w:rFonts w:ascii="Times New Roman" w:hAnsi="Times New Roman"/>
                <w:bCs/>
                <w:sz w:val="18"/>
                <w:szCs w:val="18"/>
                <w:vertAlign w:val="superscript"/>
              </w:rPr>
              <w:t>−2</w:t>
            </w:r>
            <w:r w:rsidRPr="00D20357">
              <w:rPr>
                <w:rFonts w:ascii="Times New Roman" w:hAnsi="Times New Roman"/>
                <w:bCs/>
                <w:sz w:val="18"/>
                <w:szCs w:val="18"/>
              </w:rPr>
              <w:t xml:space="preserve"> after 500 cycles</w:t>
            </w:r>
          </w:p>
        </w:tc>
      </w:tr>
    </w:tbl>
    <w:p w14:paraId="7F2F9F8C" w14:textId="77777777" w:rsidR="00E16A81" w:rsidRPr="00D20357" w:rsidRDefault="00E16A81" w:rsidP="003A4ED0">
      <w:pPr>
        <w:spacing w:after="100"/>
        <w:rPr>
          <w:rFonts w:eastAsiaTheme="minorEastAsia"/>
          <w:lang w:eastAsia="zh-CN"/>
        </w:rPr>
      </w:pPr>
    </w:p>
    <w:p w14:paraId="27CC396C" w14:textId="77777777" w:rsidR="00E16A81" w:rsidRPr="00D20357" w:rsidRDefault="00210940" w:rsidP="003A4ED0">
      <w:pPr>
        <w:spacing w:after="100"/>
        <w:jc w:val="both"/>
      </w:pPr>
      <w:r w:rsidRPr="00D20357">
        <w:lastRenderedPageBreak/>
        <w:t>In conventional diluent-type LHCEs, the localized solvation structure mainly arises from the dilution effect, where non-coordinating solvents weaken the Zn</w:t>
      </w:r>
      <w:r w:rsidRPr="00D20357">
        <w:rPr>
          <w:vertAlign w:val="superscript"/>
        </w:rPr>
        <w:t>2+</w:t>
      </w:r>
      <w:r w:rsidRPr="00D20357">
        <w:t>–H</w:t>
      </w:r>
      <w:r w:rsidRPr="00D20357">
        <w:rPr>
          <w:vertAlign w:val="subscript"/>
        </w:rPr>
        <w:t>2</w:t>
      </w:r>
      <w:r w:rsidRPr="00D20357">
        <w:t>O interaction and promote the formation of anion-rich solvation shells. However, such systems typically require a large fraction of inert diluents, which inevitably reduces ionic conductivity and limits practical applicability.</w:t>
      </w:r>
    </w:p>
    <w:p w14:paraId="4ED5E24B" w14:textId="77777777" w:rsidR="00E16A81" w:rsidRPr="00D20357" w:rsidRDefault="00210940" w:rsidP="003A4ED0">
      <w:pPr>
        <w:spacing w:after="100"/>
        <w:jc w:val="both"/>
      </w:pPr>
      <w:r w:rsidRPr="00D20357">
        <w:t>In contrast, our C</w:t>
      </w:r>
      <w:r w:rsidRPr="00D20357">
        <w:rPr>
          <w:vertAlign w:val="subscript"/>
        </w:rPr>
        <w:t>10</w:t>
      </w:r>
      <w:r w:rsidRPr="00D20357">
        <w:t>-based system achieves localized high concentration through self-assembled zwitterionic aggregates, which promote the formation of CIP/AGG via zwitterionic effects. This design does not rely on diluents, thereby avoiding the trade-off between solvation modulation and conductivity. Moreover, the amphiphilic nature of C</w:t>
      </w:r>
      <w:r w:rsidRPr="00D20357">
        <w:rPr>
          <w:vertAlign w:val="subscript"/>
        </w:rPr>
        <w:t>10</w:t>
      </w:r>
      <w:r w:rsidRPr="00D20357">
        <w:t xml:space="preserve"> further induces vertical self-assembly at the interface, forming ordered ionic channels that enable pre-accumulation of Zn</w:t>
      </w:r>
      <w:r w:rsidRPr="00D20357">
        <w:rPr>
          <w:vertAlign w:val="superscript"/>
        </w:rPr>
        <w:t>2+</w:t>
      </w:r>
      <w:r w:rsidRPr="00D20357">
        <w:t xml:space="preserve"> near the electrode surface and subsequent uniform deposition—an interfacial regulation mechanism absent in conventional LHCEs.</w:t>
      </w:r>
    </w:p>
    <w:p w14:paraId="7050DE31" w14:textId="77777777" w:rsidR="00E16A81" w:rsidRPr="00D20357" w:rsidRDefault="00210940" w:rsidP="001E72D5">
      <w:pPr>
        <w:spacing w:afterLines="100" w:after="240"/>
        <w:jc w:val="both"/>
      </w:pPr>
      <w:r w:rsidRPr="00D20357">
        <w:t xml:space="preserve">These mechanistic distinctions collectively demonstrate that our approach not only reproduces the solvation advantages of diluent-type LHCEs, achieving more uniform and stable SEI formation, but also adds a unique self-assembly–driven interfacial regulation, broadening the conceptual framework for LHCE design and enhancing practical electrochemical performance. </w:t>
      </w:r>
    </w:p>
    <w:p w14:paraId="08B76365" w14:textId="7E5725C4" w:rsidR="002936AF" w:rsidRPr="00D20357" w:rsidRDefault="002936AF" w:rsidP="001E72D5">
      <w:pPr>
        <w:spacing w:afterLines="100" w:after="240"/>
        <w:jc w:val="both"/>
        <w:rPr>
          <w:szCs w:val="21"/>
        </w:rPr>
      </w:pPr>
      <w:r w:rsidRPr="00D20357">
        <w:rPr>
          <w:b/>
          <w:bCs/>
          <w:szCs w:val="21"/>
        </w:rPr>
        <w:t>Table S</w:t>
      </w:r>
      <w:r w:rsidRPr="00D20357">
        <w:rPr>
          <w:rFonts w:eastAsiaTheme="minorEastAsia"/>
          <w:b/>
          <w:bCs/>
          <w:szCs w:val="21"/>
          <w:lang w:eastAsia="zh-CN"/>
        </w:rPr>
        <w:t>8</w:t>
      </w:r>
      <w:r w:rsidRPr="00D20357">
        <w:rPr>
          <w:szCs w:val="21"/>
        </w:rPr>
        <w:t xml:space="preserve"> </w:t>
      </w:r>
      <w:bookmarkStart w:id="28" w:name="_Hlk211525399"/>
      <w:r w:rsidRPr="00D20357">
        <w:rPr>
          <w:szCs w:val="21"/>
        </w:rPr>
        <w:t xml:space="preserve">EDX elemental analysis results of </w:t>
      </w:r>
      <w:r w:rsidRPr="00D20357">
        <w:t>Zn(OTf)</w:t>
      </w:r>
      <w:r w:rsidRPr="00D20357">
        <w:rPr>
          <w:vertAlign w:val="subscript"/>
        </w:rPr>
        <w:t>2</w:t>
      </w:r>
      <w:r w:rsidRPr="00D20357">
        <w:t>, and Zn(OTf)</w:t>
      </w:r>
      <w:r w:rsidRPr="00D20357">
        <w:rPr>
          <w:vertAlign w:val="subscript"/>
        </w:rPr>
        <w:t>2</w:t>
      </w:r>
      <w:r w:rsidRPr="00D20357">
        <w:t>/C</w:t>
      </w:r>
      <w:r w:rsidRPr="00D20357">
        <w:rPr>
          <w:vertAlign w:val="subscript"/>
        </w:rPr>
        <w:t>10</w:t>
      </w:r>
      <w:bookmarkEnd w:id="28"/>
    </w:p>
    <w:tbl>
      <w:tblPr>
        <w:tblStyle w:val="TableGrid"/>
        <w:tblW w:w="8223" w:type="dxa"/>
        <w:tblInd w:w="141"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845"/>
        <w:gridCol w:w="1708"/>
        <w:gridCol w:w="1729"/>
        <w:gridCol w:w="1721"/>
        <w:gridCol w:w="1220"/>
      </w:tblGrid>
      <w:tr w:rsidR="00D20357" w:rsidRPr="00D20357" w14:paraId="06E39885" w14:textId="77777777" w:rsidTr="005D5F0A">
        <w:trPr>
          <w:trHeight w:val="515"/>
        </w:trPr>
        <w:tc>
          <w:tcPr>
            <w:tcW w:w="1866" w:type="dxa"/>
            <w:tcBorders>
              <w:top w:val="single" w:sz="12" w:space="0" w:color="auto"/>
              <w:bottom w:val="single" w:sz="12" w:space="0" w:color="auto"/>
            </w:tcBorders>
            <w:vAlign w:val="center"/>
          </w:tcPr>
          <w:p w14:paraId="04BD8B09"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rPr>
              <w:t>Zn(OTf)</w:t>
            </w:r>
            <w:r w:rsidRPr="00D20357">
              <w:rPr>
                <w:rFonts w:ascii="Times New Roman" w:hAnsi="Times New Roman"/>
                <w:sz w:val="21"/>
                <w:szCs w:val="21"/>
                <w:vertAlign w:val="subscript"/>
              </w:rPr>
              <w:t>2</w:t>
            </w:r>
            <w:r w:rsidRPr="00D20357">
              <w:rPr>
                <w:rFonts w:ascii="Times New Roman" w:hAnsi="Times New Roman"/>
                <w:sz w:val="21"/>
                <w:szCs w:val="21"/>
              </w:rPr>
              <w:t>/ Zn(OTf)</w:t>
            </w:r>
            <w:r w:rsidRPr="00D20357">
              <w:rPr>
                <w:rFonts w:ascii="Times New Roman" w:hAnsi="Times New Roman"/>
                <w:sz w:val="21"/>
                <w:szCs w:val="21"/>
                <w:vertAlign w:val="subscript"/>
              </w:rPr>
              <w:t>2</w:t>
            </w:r>
            <w:r w:rsidRPr="00D20357">
              <w:rPr>
                <w:rFonts w:ascii="Times New Roman" w:hAnsi="Times New Roman"/>
                <w:sz w:val="21"/>
                <w:szCs w:val="21"/>
              </w:rPr>
              <w:t>/C</w:t>
            </w:r>
            <w:r w:rsidRPr="00D20357">
              <w:rPr>
                <w:rFonts w:ascii="Times New Roman" w:hAnsi="Times New Roman"/>
                <w:sz w:val="21"/>
                <w:szCs w:val="21"/>
                <w:vertAlign w:val="subscript"/>
              </w:rPr>
              <w:t>10</w:t>
            </w:r>
          </w:p>
        </w:tc>
        <w:tc>
          <w:tcPr>
            <w:tcW w:w="1748" w:type="dxa"/>
            <w:tcBorders>
              <w:top w:val="single" w:sz="12" w:space="0" w:color="auto"/>
              <w:bottom w:val="single" w:sz="12" w:space="0" w:color="auto"/>
            </w:tcBorders>
            <w:vAlign w:val="center"/>
          </w:tcPr>
          <w:p w14:paraId="768B9230"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rPr>
              <w:t>Line</w:t>
            </w:r>
          </w:p>
        </w:tc>
        <w:tc>
          <w:tcPr>
            <w:tcW w:w="1749" w:type="dxa"/>
            <w:tcBorders>
              <w:top w:val="single" w:sz="12" w:space="0" w:color="auto"/>
              <w:bottom w:val="single" w:sz="12" w:space="0" w:color="auto"/>
            </w:tcBorders>
            <w:vAlign w:val="center"/>
          </w:tcPr>
          <w:p w14:paraId="637424EF" w14:textId="77777777" w:rsidR="002936AF" w:rsidRPr="00D20357" w:rsidRDefault="002936AF" w:rsidP="003A4ED0">
            <w:pPr>
              <w:rPr>
                <w:rFonts w:ascii="Times New Roman" w:hAnsi="Times New Roman"/>
                <w:sz w:val="21"/>
                <w:szCs w:val="21"/>
              </w:rPr>
            </w:pPr>
            <w:r w:rsidRPr="00D20357">
              <w:rPr>
                <w:rFonts w:ascii="Times New Roman" w:eastAsia="DengXian" w:hAnsi="Times New Roman"/>
                <w:sz w:val="21"/>
                <w:szCs w:val="21"/>
              </w:rPr>
              <w:t>wt%</w:t>
            </w:r>
          </w:p>
        </w:tc>
        <w:tc>
          <w:tcPr>
            <w:tcW w:w="1749" w:type="dxa"/>
            <w:tcBorders>
              <w:top w:val="single" w:sz="12" w:space="0" w:color="auto"/>
              <w:bottom w:val="single" w:sz="12" w:space="0" w:color="auto"/>
            </w:tcBorders>
            <w:vAlign w:val="center"/>
          </w:tcPr>
          <w:p w14:paraId="79B9DB6F" w14:textId="77777777" w:rsidR="002936AF" w:rsidRPr="00D20357" w:rsidRDefault="002936AF" w:rsidP="003A4ED0">
            <w:pPr>
              <w:rPr>
                <w:rFonts w:ascii="Times New Roman" w:hAnsi="Times New Roman"/>
                <w:sz w:val="21"/>
                <w:szCs w:val="21"/>
              </w:rPr>
            </w:pPr>
            <w:r w:rsidRPr="00D20357">
              <w:rPr>
                <w:rFonts w:ascii="Times New Roman" w:eastAsia="DengXian" w:hAnsi="Times New Roman"/>
                <w:sz w:val="21"/>
                <w:szCs w:val="21"/>
              </w:rPr>
              <w:t>wt% sigma</w:t>
            </w:r>
          </w:p>
        </w:tc>
        <w:tc>
          <w:tcPr>
            <w:tcW w:w="1111" w:type="dxa"/>
            <w:tcBorders>
              <w:top w:val="single" w:sz="12" w:space="0" w:color="auto"/>
              <w:bottom w:val="single" w:sz="12" w:space="0" w:color="auto"/>
            </w:tcBorders>
            <w:vAlign w:val="center"/>
          </w:tcPr>
          <w:p w14:paraId="6A241FC4" w14:textId="77777777" w:rsidR="002936AF" w:rsidRPr="00D20357" w:rsidRDefault="002936AF" w:rsidP="003A4ED0">
            <w:pPr>
              <w:rPr>
                <w:rFonts w:ascii="Times New Roman" w:hAnsi="Times New Roman"/>
                <w:sz w:val="21"/>
                <w:szCs w:val="21"/>
              </w:rPr>
            </w:pPr>
            <w:r w:rsidRPr="00D20357">
              <w:rPr>
                <w:rFonts w:ascii="Times New Roman" w:eastAsia="DengXian" w:hAnsi="Times New Roman"/>
                <w:sz w:val="21"/>
                <w:szCs w:val="21"/>
                <w:lang w:eastAsia="zh-CN"/>
              </w:rPr>
              <w:t>atomic%</w:t>
            </w:r>
          </w:p>
        </w:tc>
      </w:tr>
      <w:tr w:rsidR="00D20357" w:rsidRPr="00D20357" w14:paraId="15575004" w14:textId="77777777" w:rsidTr="005D5F0A">
        <w:trPr>
          <w:trHeight w:val="400"/>
        </w:trPr>
        <w:tc>
          <w:tcPr>
            <w:tcW w:w="1866" w:type="dxa"/>
            <w:tcBorders>
              <w:top w:val="single" w:sz="12" w:space="0" w:color="auto"/>
            </w:tcBorders>
            <w:vAlign w:val="center"/>
          </w:tcPr>
          <w:p w14:paraId="645ED286" w14:textId="77777777" w:rsidR="002936AF" w:rsidRPr="00D20357" w:rsidRDefault="002936AF" w:rsidP="003A4ED0">
            <w:pPr>
              <w:rPr>
                <w:rFonts w:ascii="Times New Roman" w:hAnsi="Times New Roman"/>
                <w:sz w:val="21"/>
                <w:szCs w:val="21"/>
              </w:rPr>
            </w:pPr>
            <w:r w:rsidRPr="00D20357">
              <w:rPr>
                <w:rFonts w:ascii="Times New Roman" w:eastAsia="DengXian" w:hAnsi="Times New Roman"/>
                <w:sz w:val="21"/>
                <w:szCs w:val="21"/>
              </w:rPr>
              <w:t>C</w:t>
            </w:r>
          </w:p>
        </w:tc>
        <w:tc>
          <w:tcPr>
            <w:tcW w:w="1748" w:type="dxa"/>
            <w:tcBorders>
              <w:top w:val="single" w:sz="12" w:space="0" w:color="auto"/>
            </w:tcBorders>
            <w:vAlign w:val="center"/>
          </w:tcPr>
          <w:p w14:paraId="24BF3EF7"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val="en-US"/>
              </w:rPr>
              <w:t>K series</w:t>
            </w:r>
          </w:p>
        </w:tc>
        <w:tc>
          <w:tcPr>
            <w:tcW w:w="1749" w:type="dxa"/>
            <w:tcBorders>
              <w:top w:val="single" w:sz="12" w:space="0" w:color="auto"/>
            </w:tcBorders>
            <w:vAlign w:val="center"/>
          </w:tcPr>
          <w:p w14:paraId="57DF4CDD"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rPr>
              <w:t>66.54/58.13</w:t>
            </w:r>
          </w:p>
        </w:tc>
        <w:tc>
          <w:tcPr>
            <w:tcW w:w="1749" w:type="dxa"/>
            <w:tcBorders>
              <w:top w:val="single" w:sz="12" w:space="0" w:color="auto"/>
            </w:tcBorders>
            <w:vAlign w:val="center"/>
          </w:tcPr>
          <w:p w14:paraId="2C94B0E6"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0.45/0.31</w:t>
            </w:r>
          </w:p>
        </w:tc>
        <w:tc>
          <w:tcPr>
            <w:tcW w:w="1111" w:type="dxa"/>
            <w:tcBorders>
              <w:top w:val="single" w:sz="12" w:space="0" w:color="auto"/>
            </w:tcBorders>
            <w:vAlign w:val="center"/>
          </w:tcPr>
          <w:p w14:paraId="5F532FA2"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79.55/71.90</w:t>
            </w:r>
          </w:p>
        </w:tc>
      </w:tr>
      <w:tr w:rsidR="00D20357" w:rsidRPr="00D20357" w14:paraId="3EEF9EEA" w14:textId="77777777" w:rsidTr="005D5F0A">
        <w:trPr>
          <w:trHeight w:val="400"/>
        </w:trPr>
        <w:tc>
          <w:tcPr>
            <w:tcW w:w="1866" w:type="dxa"/>
            <w:vAlign w:val="center"/>
          </w:tcPr>
          <w:p w14:paraId="51A56E16" w14:textId="77777777" w:rsidR="002936AF" w:rsidRPr="00D20357" w:rsidRDefault="002936AF" w:rsidP="003A4ED0">
            <w:pPr>
              <w:rPr>
                <w:rFonts w:ascii="Times New Roman" w:hAnsi="Times New Roman"/>
                <w:sz w:val="21"/>
                <w:szCs w:val="21"/>
              </w:rPr>
            </w:pPr>
            <w:r w:rsidRPr="00D20357">
              <w:rPr>
                <w:rFonts w:ascii="Times New Roman" w:eastAsia="DengXian" w:hAnsi="Times New Roman"/>
                <w:sz w:val="21"/>
                <w:szCs w:val="21"/>
              </w:rPr>
              <w:t>N</w:t>
            </w:r>
          </w:p>
        </w:tc>
        <w:tc>
          <w:tcPr>
            <w:tcW w:w="1748" w:type="dxa"/>
            <w:vAlign w:val="center"/>
          </w:tcPr>
          <w:p w14:paraId="527D2A84"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rPr>
              <w:t xml:space="preserve">K </w:t>
            </w:r>
            <w:r w:rsidRPr="00D20357">
              <w:rPr>
                <w:rFonts w:ascii="Times New Roman" w:hAnsi="Times New Roman"/>
                <w:sz w:val="21"/>
                <w:szCs w:val="21"/>
                <w:lang w:val="en-US"/>
              </w:rPr>
              <w:t>series</w:t>
            </w:r>
          </w:p>
        </w:tc>
        <w:tc>
          <w:tcPr>
            <w:tcW w:w="1749" w:type="dxa"/>
            <w:vAlign w:val="center"/>
          </w:tcPr>
          <w:p w14:paraId="26D4F2B4"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2.77/3.38</w:t>
            </w:r>
          </w:p>
        </w:tc>
        <w:tc>
          <w:tcPr>
            <w:tcW w:w="1749" w:type="dxa"/>
            <w:vAlign w:val="center"/>
          </w:tcPr>
          <w:p w14:paraId="526FBAAE"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0.59/0.45</w:t>
            </w:r>
          </w:p>
        </w:tc>
        <w:tc>
          <w:tcPr>
            <w:tcW w:w="1111" w:type="dxa"/>
            <w:vAlign w:val="center"/>
          </w:tcPr>
          <w:p w14:paraId="23599681"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2.84/3.59</w:t>
            </w:r>
          </w:p>
        </w:tc>
      </w:tr>
      <w:tr w:rsidR="00D20357" w:rsidRPr="00D20357" w14:paraId="4027098E" w14:textId="77777777" w:rsidTr="005D5F0A">
        <w:trPr>
          <w:trHeight w:val="400"/>
        </w:trPr>
        <w:tc>
          <w:tcPr>
            <w:tcW w:w="1866" w:type="dxa"/>
            <w:vAlign w:val="center"/>
          </w:tcPr>
          <w:p w14:paraId="09B05EDD"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O</w:t>
            </w:r>
          </w:p>
        </w:tc>
        <w:tc>
          <w:tcPr>
            <w:tcW w:w="1748" w:type="dxa"/>
            <w:vAlign w:val="center"/>
          </w:tcPr>
          <w:p w14:paraId="4E33EE52"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rPr>
              <w:t xml:space="preserve">K </w:t>
            </w:r>
            <w:r w:rsidRPr="00D20357">
              <w:rPr>
                <w:rFonts w:ascii="Times New Roman" w:hAnsi="Times New Roman"/>
                <w:sz w:val="21"/>
                <w:szCs w:val="21"/>
                <w:lang w:val="en-US"/>
              </w:rPr>
              <w:t>series</w:t>
            </w:r>
          </w:p>
        </w:tc>
        <w:tc>
          <w:tcPr>
            <w:tcW w:w="1749" w:type="dxa"/>
            <w:vAlign w:val="center"/>
          </w:tcPr>
          <w:p w14:paraId="394A95CF"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10.41/13.78</w:t>
            </w:r>
          </w:p>
        </w:tc>
        <w:tc>
          <w:tcPr>
            <w:tcW w:w="1749" w:type="dxa"/>
            <w:vAlign w:val="center"/>
          </w:tcPr>
          <w:p w14:paraId="7D61EDC1"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0.22/0.18</w:t>
            </w:r>
          </w:p>
        </w:tc>
        <w:tc>
          <w:tcPr>
            <w:tcW w:w="1111" w:type="dxa"/>
            <w:vAlign w:val="center"/>
          </w:tcPr>
          <w:p w14:paraId="30EAF0DD"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9.35/12.80</w:t>
            </w:r>
          </w:p>
        </w:tc>
      </w:tr>
      <w:tr w:rsidR="00D20357" w:rsidRPr="00D20357" w14:paraId="6FD09438" w14:textId="77777777" w:rsidTr="005D5F0A">
        <w:trPr>
          <w:trHeight w:val="400"/>
        </w:trPr>
        <w:tc>
          <w:tcPr>
            <w:tcW w:w="1866" w:type="dxa"/>
            <w:vAlign w:val="center"/>
          </w:tcPr>
          <w:p w14:paraId="34A65A10"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F</w:t>
            </w:r>
          </w:p>
        </w:tc>
        <w:tc>
          <w:tcPr>
            <w:tcW w:w="1748" w:type="dxa"/>
            <w:vAlign w:val="center"/>
          </w:tcPr>
          <w:p w14:paraId="6CD9EA9B"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rPr>
              <w:t xml:space="preserve">K </w:t>
            </w:r>
            <w:r w:rsidRPr="00D20357">
              <w:rPr>
                <w:rFonts w:ascii="Times New Roman" w:hAnsi="Times New Roman"/>
                <w:sz w:val="21"/>
                <w:szCs w:val="21"/>
                <w:lang w:val="en-US"/>
              </w:rPr>
              <w:t>series</w:t>
            </w:r>
          </w:p>
        </w:tc>
        <w:tc>
          <w:tcPr>
            <w:tcW w:w="1749" w:type="dxa"/>
            <w:vAlign w:val="center"/>
          </w:tcPr>
          <w:p w14:paraId="7F0A317E"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5.46/8.69</w:t>
            </w:r>
          </w:p>
        </w:tc>
        <w:tc>
          <w:tcPr>
            <w:tcW w:w="1749" w:type="dxa"/>
            <w:vAlign w:val="center"/>
          </w:tcPr>
          <w:p w14:paraId="4519B246"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0.10/0.10</w:t>
            </w:r>
          </w:p>
        </w:tc>
        <w:tc>
          <w:tcPr>
            <w:tcW w:w="1111" w:type="dxa"/>
            <w:vAlign w:val="center"/>
          </w:tcPr>
          <w:p w14:paraId="05D8F8E1"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4.13/6.79</w:t>
            </w:r>
          </w:p>
        </w:tc>
      </w:tr>
      <w:tr w:rsidR="00D20357" w:rsidRPr="00D20357" w14:paraId="2B66C30D" w14:textId="77777777" w:rsidTr="005D5F0A">
        <w:trPr>
          <w:trHeight w:val="400"/>
        </w:trPr>
        <w:tc>
          <w:tcPr>
            <w:tcW w:w="1866" w:type="dxa"/>
            <w:vAlign w:val="center"/>
          </w:tcPr>
          <w:p w14:paraId="2FD3294C"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S</w:t>
            </w:r>
          </w:p>
        </w:tc>
        <w:tc>
          <w:tcPr>
            <w:tcW w:w="1748" w:type="dxa"/>
            <w:vAlign w:val="center"/>
          </w:tcPr>
          <w:p w14:paraId="52E41350"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rPr>
              <w:t xml:space="preserve">K </w:t>
            </w:r>
            <w:r w:rsidRPr="00D20357">
              <w:rPr>
                <w:rFonts w:ascii="Times New Roman" w:hAnsi="Times New Roman"/>
                <w:sz w:val="21"/>
                <w:szCs w:val="21"/>
                <w:lang w:val="en-US"/>
              </w:rPr>
              <w:t>series</w:t>
            </w:r>
          </w:p>
        </w:tc>
        <w:tc>
          <w:tcPr>
            <w:tcW w:w="1749" w:type="dxa"/>
            <w:vAlign w:val="center"/>
          </w:tcPr>
          <w:p w14:paraId="12C5C193"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0.39/3.05</w:t>
            </w:r>
          </w:p>
        </w:tc>
        <w:tc>
          <w:tcPr>
            <w:tcW w:w="1749" w:type="dxa"/>
            <w:vAlign w:val="center"/>
          </w:tcPr>
          <w:p w14:paraId="479FF241"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0.02/0.03</w:t>
            </w:r>
          </w:p>
        </w:tc>
        <w:tc>
          <w:tcPr>
            <w:tcW w:w="1111" w:type="dxa"/>
            <w:vAlign w:val="center"/>
          </w:tcPr>
          <w:p w14:paraId="5E1D76E3"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0.17/1.41</w:t>
            </w:r>
          </w:p>
        </w:tc>
      </w:tr>
      <w:tr w:rsidR="00D20357" w:rsidRPr="00D20357" w14:paraId="23AF39A3" w14:textId="77777777" w:rsidTr="005D5F0A">
        <w:trPr>
          <w:trHeight w:val="400"/>
        </w:trPr>
        <w:tc>
          <w:tcPr>
            <w:tcW w:w="1866" w:type="dxa"/>
            <w:tcBorders>
              <w:bottom w:val="nil"/>
            </w:tcBorders>
            <w:vAlign w:val="center"/>
          </w:tcPr>
          <w:p w14:paraId="2055825F"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V</w:t>
            </w:r>
          </w:p>
        </w:tc>
        <w:tc>
          <w:tcPr>
            <w:tcW w:w="1748" w:type="dxa"/>
            <w:tcBorders>
              <w:bottom w:val="nil"/>
            </w:tcBorders>
            <w:vAlign w:val="center"/>
          </w:tcPr>
          <w:p w14:paraId="0B773647"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rPr>
              <w:t xml:space="preserve">K </w:t>
            </w:r>
            <w:r w:rsidRPr="00D20357">
              <w:rPr>
                <w:rFonts w:ascii="Times New Roman" w:hAnsi="Times New Roman"/>
                <w:sz w:val="21"/>
                <w:szCs w:val="21"/>
                <w:lang w:val="en-US"/>
              </w:rPr>
              <w:t>series</w:t>
            </w:r>
          </w:p>
        </w:tc>
        <w:tc>
          <w:tcPr>
            <w:tcW w:w="1749" w:type="dxa"/>
            <w:tcBorders>
              <w:bottom w:val="nil"/>
            </w:tcBorders>
            <w:vAlign w:val="center"/>
          </w:tcPr>
          <w:p w14:paraId="776A0B5F"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12.83/8.79</w:t>
            </w:r>
          </w:p>
        </w:tc>
        <w:tc>
          <w:tcPr>
            <w:tcW w:w="1749" w:type="dxa"/>
            <w:tcBorders>
              <w:bottom w:val="nil"/>
            </w:tcBorders>
            <w:vAlign w:val="center"/>
          </w:tcPr>
          <w:p w14:paraId="3A432396" w14:textId="77777777" w:rsidR="002936AF" w:rsidRPr="00D20357" w:rsidRDefault="002936AF" w:rsidP="003A4ED0">
            <w:pPr>
              <w:rPr>
                <w:rFonts w:ascii="Times New Roman" w:eastAsia="DengXian" w:hAnsi="Times New Roman"/>
                <w:sz w:val="21"/>
                <w:szCs w:val="21"/>
              </w:rPr>
            </w:pPr>
            <w:r w:rsidRPr="00D20357">
              <w:rPr>
                <w:rFonts w:ascii="Times New Roman" w:eastAsia="DengXian" w:hAnsi="Times New Roman"/>
                <w:sz w:val="21"/>
                <w:szCs w:val="21"/>
                <w:lang w:eastAsia="zh-CN"/>
              </w:rPr>
              <w:t>0.12/0.08</w:t>
            </w:r>
          </w:p>
        </w:tc>
        <w:tc>
          <w:tcPr>
            <w:tcW w:w="1111" w:type="dxa"/>
            <w:tcBorders>
              <w:bottom w:val="nil"/>
            </w:tcBorders>
            <w:vAlign w:val="center"/>
          </w:tcPr>
          <w:p w14:paraId="3CB916DF"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3.62/2.56</w:t>
            </w:r>
          </w:p>
        </w:tc>
      </w:tr>
      <w:tr w:rsidR="002936AF" w:rsidRPr="00D20357" w14:paraId="5E8B5C89" w14:textId="77777777" w:rsidTr="005D5F0A">
        <w:trPr>
          <w:trHeight w:val="400"/>
        </w:trPr>
        <w:tc>
          <w:tcPr>
            <w:tcW w:w="1866" w:type="dxa"/>
            <w:tcBorders>
              <w:top w:val="nil"/>
              <w:bottom w:val="single" w:sz="12" w:space="0" w:color="auto"/>
            </w:tcBorders>
            <w:vAlign w:val="center"/>
          </w:tcPr>
          <w:p w14:paraId="1442E6C7"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Zn</w:t>
            </w:r>
          </w:p>
        </w:tc>
        <w:tc>
          <w:tcPr>
            <w:tcW w:w="1748" w:type="dxa"/>
            <w:tcBorders>
              <w:top w:val="nil"/>
              <w:bottom w:val="single" w:sz="12" w:space="0" w:color="auto"/>
            </w:tcBorders>
            <w:vAlign w:val="center"/>
          </w:tcPr>
          <w:p w14:paraId="659C1B7C"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rPr>
              <w:t xml:space="preserve">L </w:t>
            </w:r>
            <w:r w:rsidRPr="00D20357">
              <w:rPr>
                <w:rFonts w:ascii="Times New Roman" w:hAnsi="Times New Roman"/>
                <w:sz w:val="21"/>
                <w:szCs w:val="21"/>
                <w:lang w:val="en-US"/>
              </w:rPr>
              <w:t>series</w:t>
            </w:r>
          </w:p>
        </w:tc>
        <w:tc>
          <w:tcPr>
            <w:tcW w:w="1749" w:type="dxa"/>
            <w:tcBorders>
              <w:top w:val="nil"/>
              <w:bottom w:val="single" w:sz="12" w:space="0" w:color="auto"/>
            </w:tcBorders>
            <w:vAlign w:val="center"/>
          </w:tcPr>
          <w:p w14:paraId="30D750EB" w14:textId="77777777" w:rsidR="002936AF" w:rsidRPr="00D20357" w:rsidRDefault="002936AF" w:rsidP="003A4ED0">
            <w:pPr>
              <w:rPr>
                <w:rFonts w:ascii="Times New Roman" w:hAnsi="Times New Roman"/>
                <w:sz w:val="21"/>
                <w:szCs w:val="21"/>
              </w:rPr>
            </w:pPr>
            <w:r w:rsidRPr="00D20357">
              <w:rPr>
                <w:rFonts w:ascii="Times New Roman" w:hAnsi="Times New Roman"/>
                <w:sz w:val="21"/>
                <w:szCs w:val="21"/>
                <w:lang w:eastAsia="zh-CN"/>
              </w:rPr>
              <w:t>1.60/4.17</w:t>
            </w:r>
          </w:p>
        </w:tc>
        <w:tc>
          <w:tcPr>
            <w:tcW w:w="1749" w:type="dxa"/>
            <w:tcBorders>
              <w:top w:val="nil"/>
              <w:bottom w:val="single" w:sz="12" w:space="0" w:color="auto"/>
            </w:tcBorders>
            <w:vAlign w:val="center"/>
          </w:tcPr>
          <w:p w14:paraId="4F481E4A" w14:textId="77777777" w:rsidR="002936AF" w:rsidRPr="00D20357" w:rsidRDefault="002936AF" w:rsidP="003A4ED0">
            <w:pPr>
              <w:rPr>
                <w:rFonts w:ascii="Times New Roman" w:eastAsia="DengXian" w:hAnsi="Times New Roman"/>
                <w:sz w:val="21"/>
                <w:szCs w:val="21"/>
              </w:rPr>
            </w:pPr>
            <w:r w:rsidRPr="00D20357">
              <w:rPr>
                <w:rFonts w:ascii="Times New Roman" w:eastAsia="DengXian" w:hAnsi="Times New Roman"/>
                <w:sz w:val="21"/>
                <w:szCs w:val="21"/>
                <w:lang w:eastAsia="zh-CN"/>
              </w:rPr>
              <w:t>0.05/0.06</w:t>
            </w:r>
          </w:p>
        </w:tc>
        <w:tc>
          <w:tcPr>
            <w:tcW w:w="1111" w:type="dxa"/>
            <w:tcBorders>
              <w:top w:val="nil"/>
              <w:bottom w:val="single" w:sz="12" w:space="0" w:color="auto"/>
            </w:tcBorders>
            <w:vAlign w:val="center"/>
          </w:tcPr>
          <w:p w14:paraId="1CBECB56" w14:textId="77777777" w:rsidR="002936AF" w:rsidRPr="00D20357" w:rsidRDefault="002936AF" w:rsidP="003A4ED0">
            <w:pPr>
              <w:rPr>
                <w:rFonts w:ascii="Times New Roman" w:eastAsia="DengXian" w:hAnsi="Times New Roman"/>
                <w:sz w:val="21"/>
                <w:szCs w:val="21"/>
              </w:rPr>
            </w:pPr>
            <w:r w:rsidRPr="00D20357">
              <w:rPr>
                <w:rFonts w:ascii="Times New Roman" w:eastAsia="DengXian" w:hAnsi="Times New Roman"/>
                <w:sz w:val="21"/>
                <w:szCs w:val="21"/>
                <w:lang w:eastAsia="zh-CN"/>
              </w:rPr>
              <w:t>0.35/0.95</w:t>
            </w:r>
          </w:p>
        </w:tc>
      </w:tr>
    </w:tbl>
    <w:p w14:paraId="6968DFBB" w14:textId="77777777" w:rsidR="00E16A81" w:rsidRPr="00D20357" w:rsidRDefault="00E16A81" w:rsidP="001E72D5"/>
    <w:p w14:paraId="1D6D7CB4" w14:textId="76DCC166" w:rsidR="00E16A81" w:rsidRPr="00D20357" w:rsidRDefault="00F11F12" w:rsidP="001E72D5">
      <w:pPr>
        <w:rPr>
          <w:rFonts w:eastAsiaTheme="minorEastAsia"/>
          <w:lang w:eastAsia="zh-CN"/>
        </w:rPr>
      </w:pPr>
      <w:r w:rsidRPr="00D20357">
        <w:rPr>
          <w:rFonts w:eastAsiaTheme="minorEastAsia"/>
          <w:b/>
          <w:bCs/>
          <w:sz w:val="28"/>
          <w:szCs w:val="28"/>
          <w:shd w:val="clear" w:color="auto" w:fill="FFFFFF"/>
          <w:lang w:eastAsia="zh-CN"/>
        </w:rPr>
        <w:t xml:space="preserve">Supplementary </w:t>
      </w:r>
      <w:r w:rsidR="00B36CF0" w:rsidRPr="00D20357">
        <w:rPr>
          <w:rFonts w:eastAsiaTheme="minorEastAsia"/>
          <w:b/>
          <w:bCs/>
          <w:sz w:val="28"/>
          <w:szCs w:val="28"/>
          <w:shd w:val="clear" w:color="auto" w:fill="FFFFFF"/>
          <w:lang w:eastAsia="zh-CN"/>
        </w:rPr>
        <w:t>References</w:t>
      </w:r>
    </w:p>
    <w:p w14:paraId="535C4362" w14:textId="4941FC6D"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1] M. J. Frisch, G. W. Trucks, H. B. Schlegel, et al. Gaussian 09 Revision E.01, Gaussian Inc., Wallingford CT, 2009.</w:t>
      </w:r>
    </w:p>
    <w:p w14:paraId="25FDE778" w14:textId="1447E70A"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2] P.J. Stephens, F.J. Devlin, C.F. </w:t>
      </w:r>
      <w:proofErr w:type="spellStart"/>
      <w:r w:rsidR="00CC372C" w:rsidRPr="00D20357">
        <w:rPr>
          <w:rFonts w:ascii="Times New Roman" w:hAnsi="Times New Roman" w:cs="Times New Roman"/>
        </w:rPr>
        <w:t>Chabalowski</w:t>
      </w:r>
      <w:proofErr w:type="spellEnd"/>
      <w:r w:rsidR="00CC372C" w:rsidRPr="00D20357">
        <w:rPr>
          <w:rFonts w:ascii="Times New Roman" w:hAnsi="Times New Roman" w:cs="Times New Roman"/>
        </w:rPr>
        <w:t xml:space="preserve">, M.J. Frisch, Ab initio calculation of vibrational absorption and circular dichroism spectra using density functional force fields. J. Phys. Chem. </w:t>
      </w:r>
      <w:r w:rsidR="00CC372C" w:rsidRPr="00D20357">
        <w:rPr>
          <w:rFonts w:ascii="Times New Roman" w:hAnsi="Times New Roman" w:cs="Times New Roman"/>
          <w:b/>
        </w:rPr>
        <w:t>98</w:t>
      </w:r>
      <w:r w:rsidR="00CC372C" w:rsidRPr="00D20357">
        <w:rPr>
          <w:rFonts w:ascii="Times New Roman" w:hAnsi="Times New Roman" w:cs="Times New Roman"/>
        </w:rPr>
        <w:t>(45), 11623–11627 (1994).</w:t>
      </w:r>
      <w:r w:rsidR="00D50626" w:rsidRPr="00D20357">
        <w:rPr>
          <w:rFonts w:ascii="Times New Roman" w:hAnsi="Times New Roman" w:cs="Times New Roman"/>
        </w:rPr>
        <w:t xml:space="preserve"> </w:t>
      </w:r>
      <w:r w:rsidR="00D50626" w:rsidRPr="00D20357">
        <w:rPr>
          <w:rStyle w:val="Hyperlink"/>
          <w:rFonts w:ascii="Times New Roman" w:hAnsi="Times New Roman" w:cs="Times New Roman"/>
          <w:color w:val="auto"/>
        </w:rPr>
        <w:t>https://doi.org/10.1021/j100096a001</w:t>
      </w:r>
      <w:r w:rsidR="00D50626" w:rsidRPr="00D20357">
        <w:rPr>
          <w:rFonts w:ascii="Times New Roman" w:hAnsi="Times New Roman" w:cs="Times New Roman"/>
        </w:rPr>
        <w:t xml:space="preserve"> </w:t>
      </w:r>
    </w:p>
    <w:p w14:paraId="20D496EA" w14:textId="6D85D1F5"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3] A.D. </w:t>
      </w:r>
      <w:proofErr w:type="spellStart"/>
      <w:r w:rsidR="00CC372C" w:rsidRPr="00D20357">
        <w:rPr>
          <w:rFonts w:ascii="Times New Roman" w:hAnsi="Times New Roman" w:cs="Times New Roman"/>
        </w:rPr>
        <w:t>Becke</w:t>
      </w:r>
      <w:proofErr w:type="spellEnd"/>
      <w:r w:rsidR="00CC372C" w:rsidRPr="00D20357">
        <w:rPr>
          <w:rFonts w:ascii="Times New Roman" w:hAnsi="Times New Roman" w:cs="Times New Roman"/>
        </w:rPr>
        <w:t xml:space="preserve">, Density-functional thermochemistry. III. The role of exact exchange. J. Chem. Phys. </w:t>
      </w:r>
      <w:r w:rsidR="00CC372C" w:rsidRPr="00D20357">
        <w:rPr>
          <w:rFonts w:ascii="Times New Roman" w:hAnsi="Times New Roman" w:cs="Times New Roman"/>
          <w:b/>
        </w:rPr>
        <w:t>98</w:t>
      </w:r>
      <w:r w:rsidR="00CC372C" w:rsidRPr="00D20357">
        <w:rPr>
          <w:rFonts w:ascii="Times New Roman" w:hAnsi="Times New Roman" w:cs="Times New Roman"/>
        </w:rPr>
        <w:t xml:space="preserve">(7), 5648–5652 (1993). </w:t>
      </w:r>
      <w:r w:rsidR="007429A8" w:rsidRPr="00D20357">
        <w:rPr>
          <w:rStyle w:val="Hyperlink"/>
          <w:rFonts w:ascii="Times New Roman" w:hAnsi="Times New Roman" w:cs="Times New Roman"/>
          <w:color w:val="auto"/>
        </w:rPr>
        <w:t>https://doi.org/10.1063/1.464913</w:t>
      </w:r>
      <w:r w:rsidR="007429A8" w:rsidRPr="00D20357">
        <w:rPr>
          <w:rFonts w:ascii="Times New Roman" w:hAnsi="Times New Roman" w:cs="Times New Roman"/>
        </w:rPr>
        <w:t xml:space="preserve"> </w:t>
      </w:r>
    </w:p>
    <w:p w14:paraId="1F6FD15A" w14:textId="30C410B7"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4] R. Krishnan, J.S. Binkley, R. Seeger, J.A. </w:t>
      </w:r>
      <w:proofErr w:type="spellStart"/>
      <w:r w:rsidR="00CC372C" w:rsidRPr="00D20357">
        <w:rPr>
          <w:rFonts w:ascii="Times New Roman" w:hAnsi="Times New Roman" w:cs="Times New Roman"/>
        </w:rPr>
        <w:t>Pople</w:t>
      </w:r>
      <w:proofErr w:type="spellEnd"/>
      <w:r w:rsidR="00CC372C" w:rsidRPr="00D20357">
        <w:rPr>
          <w:rFonts w:ascii="Times New Roman" w:hAnsi="Times New Roman" w:cs="Times New Roman"/>
        </w:rPr>
        <w:t xml:space="preserve">, Self-consistent molecular orbital methods. XX. A basis set for correlated wave functions. J. Chem. Phys. </w:t>
      </w:r>
      <w:r w:rsidR="00CC372C" w:rsidRPr="00D20357">
        <w:rPr>
          <w:rFonts w:ascii="Times New Roman" w:hAnsi="Times New Roman" w:cs="Times New Roman"/>
          <w:b/>
        </w:rPr>
        <w:t>72</w:t>
      </w:r>
      <w:r w:rsidR="00CC372C" w:rsidRPr="00D20357">
        <w:rPr>
          <w:rFonts w:ascii="Times New Roman" w:hAnsi="Times New Roman" w:cs="Times New Roman"/>
        </w:rPr>
        <w:t xml:space="preserve">(1), 650–654 (1980). </w:t>
      </w:r>
      <w:r w:rsidR="007429A8" w:rsidRPr="00D20357">
        <w:rPr>
          <w:rStyle w:val="Hyperlink"/>
          <w:rFonts w:ascii="Times New Roman" w:hAnsi="Times New Roman" w:cs="Times New Roman"/>
          <w:color w:val="auto"/>
        </w:rPr>
        <w:t>https://doi.org/10.1063/1.438955</w:t>
      </w:r>
      <w:r w:rsidR="007429A8" w:rsidRPr="00D20357">
        <w:rPr>
          <w:rFonts w:ascii="Times New Roman" w:hAnsi="Times New Roman" w:cs="Times New Roman"/>
        </w:rPr>
        <w:t xml:space="preserve"> </w:t>
      </w:r>
    </w:p>
    <w:p w14:paraId="1390F80B" w14:textId="186A3800"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5] A. Schäfer, H. Horn, R. </w:t>
      </w:r>
      <w:proofErr w:type="spellStart"/>
      <w:r w:rsidR="00CC372C" w:rsidRPr="00D20357">
        <w:rPr>
          <w:rFonts w:ascii="Times New Roman" w:hAnsi="Times New Roman" w:cs="Times New Roman"/>
        </w:rPr>
        <w:t>Ahlrichs</w:t>
      </w:r>
      <w:proofErr w:type="spellEnd"/>
      <w:r w:rsidR="00CC372C" w:rsidRPr="00D20357">
        <w:rPr>
          <w:rFonts w:ascii="Times New Roman" w:hAnsi="Times New Roman" w:cs="Times New Roman"/>
        </w:rPr>
        <w:t xml:space="preserve">, Fully optimized contracted Gaussian basis sets for atoms Li to Kr. J. Chem. Phys. </w:t>
      </w:r>
      <w:r w:rsidR="00CC372C" w:rsidRPr="00D20357">
        <w:rPr>
          <w:rFonts w:ascii="Times New Roman" w:hAnsi="Times New Roman" w:cs="Times New Roman"/>
          <w:b/>
        </w:rPr>
        <w:t>97</w:t>
      </w:r>
      <w:r w:rsidR="00CC372C" w:rsidRPr="00D20357">
        <w:rPr>
          <w:rFonts w:ascii="Times New Roman" w:hAnsi="Times New Roman" w:cs="Times New Roman"/>
        </w:rPr>
        <w:t xml:space="preserve">(4), 2571–2577 (1992). </w:t>
      </w:r>
      <w:r w:rsidR="007429A8" w:rsidRPr="00D20357">
        <w:rPr>
          <w:rStyle w:val="Hyperlink"/>
          <w:rFonts w:ascii="Times New Roman" w:hAnsi="Times New Roman" w:cs="Times New Roman"/>
          <w:color w:val="auto"/>
        </w:rPr>
        <w:t>https://doi.org/10.1063/1.463096</w:t>
      </w:r>
      <w:r w:rsidR="007429A8" w:rsidRPr="00D20357">
        <w:rPr>
          <w:rFonts w:ascii="Times New Roman" w:hAnsi="Times New Roman" w:cs="Times New Roman"/>
        </w:rPr>
        <w:t xml:space="preserve"> </w:t>
      </w:r>
    </w:p>
    <w:p w14:paraId="2A12A059" w14:textId="45BD7AF9"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lastRenderedPageBreak/>
        <w:t>[S</w:t>
      </w:r>
      <w:r w:rsidR="00CC372C" w:rsidRPr="00D20357">
        <w:rPr>
          <w:rFonts w:ascii="Times New Roman" w:hAnsi="Times New Roman" w:cs="Times New Roman"/>
        </w:rPr>
        <w:t xml:space="preserve">6] A. Schäfer, C. Huber, R. </w:t>
      </w:r>
      <w:proofErr w:type="spellStart"/>
      <w:r w:rsidR="00CC372C" w:rsidRPr="00D20357">
        <w:rPr>
          <w:rFonts w:ascii="Times New Roman" w:hAnsi="Times New Roman" w:cs="Times New Roman"/>
        </w:rPr>
        <w:t>Ahlrichs</w:t>
      </w:r>
      <w:proofErr w:type="spellEnd"/>
      <w:r w:rsidR="00CC372C" w:rsidRPr="00D20357">
        <w:rPr>
          <w:rFonts w:ascii="Times New Roman" w:hAnsi="Times New Roman" w:cs="Times New Roman"/>
        </w:rPr>
        <w:t xml:space="preserve">, Fully optimized contracted Gaussian basis sets of triple </w:t>
      </w:r>
      <w:r w:rsidR="00CC372C" w:rsidRPr="00D20357">
        <w:rPr>
          <w:rFonts w:ascii="Times New Roman" w:hAnsi="Times New Roman" w:cs="Times New Roman"/>
          <w:i/>
        </w:rPr>
        <w:t>Zeta</w:t>
      </w:r>
      <w:r w:rsidR="00CC372C" w:rsidRPr="00D20357">
        <w:rPr>
          <w:rFonts w:ascii="Times New Roman" w:hAnsi="Times New Roman" w:cs="Times New Roman"/>
        </w:rPr>
        <w:t xml:space="preserve"> Valence quality for atoms Li to Kr. J. Chem. Phys. </w:t>
      </w:r>
      <w:r w:rsidR="00CC372C" w:rsidRPr="00D20357">
        <w:rPr>
          <w:rFonts w:ascii="Times New Roman" w:hAnsi="Times New Roman" w:cs="Times New Roman"/>
          <w:b/>
        </w:rPr>
        <w:t>100</w:t>
      </w:r>
      <w:r w:rsidR="00CC372C" w:rsidRPr="00D20357">
        <w:rPr>
          <w:rFonts w:ascii="Times New Roman" w:hAnsi="Times New Roman" w:cs="Times New Roman"/>
        </w:rPr>
        <w:t xml:space="preserve">(8), 5829–5835 (1994). </w:t>
      </w:r>
      <w:r w:rsidR="007429A8" w:rsidRPr="00D20357">
        <w:rPr>
          <w:rStyle w:val="Hyperlink"/>
          <w:rFonts w:ascii="Times New Roman" w:hAnsi="Times New Roman" w:cs="Times New Roman"/>
          <w:color w:val="auto"/>
        </w:rPr>
        <w:t>https://doi.org/10.1063/1.467146</w:t>
      </w:r>
      <w:r w:rsidR="007429A8" w:rsidRPr="00D20357">
        <w:rPr>
          <w:rFonts w:ascii="Times New Roman" w:hAnsi="Times New Roman" w:cs="Times New Roman"/>
        </w:rPr>
        <w:t xml:space="preserve"> </w:t>
      </w:r>
    </w:p>
    <w:p w14:paraId="6E8AF4B3" w14:textId="38932939"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7] S. Grimme, J. Antony, S. Ehrlich, H. Krieg, A consistent and accurate </w:t>
      </w:r>
      <w:r w:rsidR="00CC372C" w:rsidRPr="00D20357">
        <w:rPr>
          <w:rFonts w:ascii="Times New Roman" w:hAnsi="Times New Roman" w:cs="Times New Roman"/>
          <w:i/>
        </w:rPr>
        <w:t>ab initio</w:t>
      </w:r>
      <w:r w:rsidR="00CC372C" w:rsidRPr="00D20357">
        <w:rPr>
          <w:rFonts w:ascii="Times New Roman" w:hAnsi="Times New Roman" w:cs="Times New Roman"/>
        </w:rPr>
        <w:t xml:space="preserve"> parametrization of density functional dispersion correction (DFT-D) for the 94 elements H-Pu. J. Chem. Phys. </w:t>
      </w:r>
      <w:r w:rsidR="00CC372C" w:rsidRPr="00D20357">
        <w:rPr>
          <w:rFonts w:ascii="Times New Roman" w:hAnsi="Times New Roman" w:cs="Times New Roman"/>
          <w:b/>
        </w:rPr>
        <w:t>132</w:t>
      </w:r>
      <w:r w:rsidR="00CC372C" w:rsidRPr="00D20357">
        <w:rPr>
          <w:rFonts w:ascii="Times New Roman" w:hAnsi="Times New Roman" w:cs="Times New Roman"/>
        </w:rPr>
        <w:t xml:space="preserve">(15), 154104 (2010). </w:t>
      </w:r>
      <w:r w:rsidR="00D50626" w:rsidRPr="00D20357">
        <w:rPr>
          <w:rStyle w:val="Hyperlink"/>
          <w:rFonts w:ascii="Times New Roman" w:hAnsi="Times New Roman" w:cs="Times New Roman"/>
          <w:color w:val="auto"/>
        </w:rPr>
        <w:t>https://doi.org/10.1063/1.3382344</w:t>
      </w:r>
      <w:r w:rsidR="00D50626" w:rsidRPr="00D20357">
        <w:rPr>
          <w:rFonts w:ascii="Times New Roman" w:hAnsi="Times New Roman" w:cs="Times New Roman"/>
        </w:rPr>
        <w:t xml:space="preserve"> </w:t>
      </w:r>
    </w:p>
    <w:p w14:paraId="11157F89" w14:textId="442741F0"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8] S. Grimme, S. Ehrlich, L. </w:t>
      </w:r>
      <w:proofErr w:type="spellStart"/>
      <w:r w:rsidR="00CC372C" w:rsidRPr="00D20357">
        <w:rPr>
          <w:rFonts w:ascii="Times New Roman" w:hAnsi="Times New Roman" w:cs="Times New Roman"/>
        </w:rPr>
        <w:t>Goerigk</w:t>
      </w:r>
      <w:proofErr w:type="spellEnd"/>
      <w:r w:rsidR="00CC372C" w:rsidRPr="00D20357">
        <w:rPr>
          <w:rFonts w:ascii="Times New Roman" w:hAnsi="Times New Roman" w:cs="Times New Roman"/>
        </w:rPr>
        <w:t xml:space="preserve">, Effect of the damping function in dispersion corrected density functional theory. J. </w:t>
      </w:r>
      <w:proofErr w:type="spellStart"/>
      <w:r w:rsidR="00CC372C" w:rsidRPr="00D20357">
        <w:rPr>
          <w:rFonts w:ascii="Times New Roman" w:hAnsi="Times New Roman" w:cs="Times New Roman"/>
        </w:rPr>
        <w:t>Comput</w:t>
      </w:r>
      <w:proofErr w:type="spellEnd"/>
      <w:r w:rsidR="00CC372C" w:rsidRPr="00D20357">
        <w:rPr>
          <w:rFonts w:ascii="Times New Roman" w:hAnsi="Times New Roman" w:cs="Times New Roman"/>
        </w:rPr>
        <w:t xml:space="preserve">. Chem. </w:t>
      </w:r>
      <w:r w:rsidR="00CC372C" w:rsidRPr="00D20357">
        <w:rPr>
          <w:rFonts w:ascii="Times New Roman" w:hAnsi="Times New Roman" w:cs="Times New Roman"/>
          <w:b/>
        </w:rPr>
        <w:t>32</w:t>
      </w:r>
      <w:r w:rsidR="00CC372C" w:rsidRPr="00D20357">
        <w:rPr>
          <w:rFonts w:ascii="Times New Roman" w:hAnsi="Times New Roman" w:cs="Times New Roman"/>
        </w:rPr>
        <w:t xml:space="preserve">(7), 1456–1465 (2011). </w:t>
      </w:r>
      <w:r w:rsidR="007429A8" w:rsidRPr="00D20357">
        <w:rPr>
          <w:rStyle w:val="Hyperlink"/>
          <w:rFonts w:ascii="Times New Roman" w:hAnsi="Times New Roman" w:cs="Times New Roman"/>
          <w:color w:val="auto"/>
        </w:rPr>
        <w:t>https://doi.org/10.1002/jcc.21759</w:t>
      </w:r>
      <w:r w:rsidR="007429A8" w:rsidRPr="00D20357">
        <w:rPr>
          <w:rFonts w:ascii="Times New Roman" w:hAnsi="Times New Roman" w:cs="Times New Roman"/>
        </w:rPr>
        <w:t xml:space="preserve"> </w:t>
      </w:r>
    </w:p>
    <w:p w14:paraId="5C0721C7" w14:textId="14F6F369"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9] B.P. Pritchard, D. </w:t>
      </w:r>
      <w:proofErr w:type="spellStart"/>
      <w:r w:rsidR="00CC372C" w:rsidRPr="00D20357">
        <w:rPr>
          <w:rFonts w:ascii="Times New Roman" w:hAnsi="Times New Roman" w:cs="Times New Roman"/>
        </w:rPr>
        <w:t>Altarawy</w:t>
      </w:r>
      <w:proofErr w:type="spellEnd"/>
      <w:r w:rsidR="00CC372C" w:rsidRPr="00D20357">
        <w:rPr>
          <w:rFonts w:ascii="Times New Roman" w:hAnsi="Times New Roman" w:cs="Times New Roman"/>
        </w:rPr>
        <w:t xml:space="preserve">, B. Didier, T.D. Gibson, T.L. </w:t>
      </w:r>
      <w:proofErr w:type="spellStart"/>
      <w:r w:rsidR="00CC372C" w:rsidRPr="00D20357">
        <w:rPr>
          <w:rFonts w:ascii="Times New Roman" w:hAnsi="Times New Roman" w:cs="Times New Roman"/>
        </w:rPr>
        <w:t>Windus</w:t>
      </w:r>
      <w:proofErr w:type="spellEnd"/>
      <w:r w:rsidR="00CC372C" w:rsidRPr="00D20357">
        <w:rPr>
          <w:rFonts w:ascii="Times New Roman" w:hAnsi="Times New Roman" w:cs="Times New Roman"/>
        </w:rPr>
        <w:t xml:space="preserve">, New basis set exchange: an open, up-to-date resource for the molecular sciences community. J. Chem. Inf. Model. </w:t>
      </w:r>
      <w:r w:rsidR="00CC372C" w:rsidRPr="00D20357">
        <w:rPr>
          <w:rFonts w:ascii="Times New Roman" w:hAnsi="Times New Roman" w:cs="Times New Roman"/>
          <w:b/>
        </w:rPr>
        <w:t>59</w:t>
      </w:r>
      <w:r w:rsidR="00CC372C" w:rsidRPr="00D20357">
        <w:rPr>
          <w:rFonts w:ascii="Times New Roman" w:hAnsi="Times New Roman" w:cs="Times New Roman"/>
        </w:rPr>
        <w:t>(11), 4814–4820 (2019).</w:t>
      </w:r>
      <w:r w:rsidR="00D50626" w:rsidRPr="00D20357">
        <w:rPr>
          <w:rFonts w:ascii="Times New Roman" w:hAnsi="Times New Roman" w:cs="Times New Roman"/>
        </w:rPr>
        <w:t xml:space="preserve"> </w:t>
      </w:r>
      <w:r w:rsidR="00D50626" w:rsidRPr="00D20357">
        <w:rPr>
          <w:rStyle w:val="Hyperlink"/>
          <w:rFonts w:ascii="Times New Roman" w:hAnsi="Times New Roman" w:cs="Times New Roman"/>
          <w:color w:val="auto"/>
        </w:rPr>
        <w:t>https://doi.org/10.1021/acs.jcim.9b00725</w:t>
      </w:r>
      <w:r w:rsidR="00D50626" w:rsidRPr="00D20357">
        <w:rPr>
          <w:rFonts w:ascii="Times New Roman" w:hAnsi="Times New Roman" w:cs="Times New Roman"/>
        </w:rPr>
        <w:t xml:space="preserve"> </w:t>
      </w:r>
    </w:p>
    <w:p w14:paraId="79D1D2DD" w14:textId="20969B7E"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10] A.V. </w:t>
      </w:r>
      <w:proofErr w:type="spellStart"/>
      <w:r w:rsidR="00CC372C" w:rsidRPr="00D20357">
        <w:rPr>
          <w:rFonts w:ascii="Times New Roman" w:hAnsi="Times New Roman" w:cs="Times New Roman"/>
        </w:rPr>
        <w:t>Marenich</w:t>
      </w:r>
      <w:proofErr w:type="spellEnd"/>
      <w:r w:rsidR="00CC372C" w:rsidRPr="00D20357">
        <w:rPr>
          <w:rFonts w:ascii="Times New Roman" w:hAnsi="Times New Roman" w:cs="Times New Roman"/>
        </w:rPr>
        <w:t xml:space="preserve">, C.J. Cramer, D.G. </w:t>
      </w:r>
      <w:proofErr w:type="spellStart"/>
      <w:r w:rsidR="00CC372C" w:rsidRPr="00D20357">
        <w:rPr>
          <w:rFonts w:ascii="Times New Roman" w:hAnsi="Times New Roman" w:cs="Times New Roman"/>
        </w:rPr>
        <w:t>Truhlar</w:t>
      </w:r>
      <w:proofErr w:type="spellEnd"/>
      <w:r w:rsidR="00CC372C" w:rsidRPr="00D20357">
        <w:rPr>
          <w:rFonts w:ascii="Times New Roman" w:hAnsi="Times New Roman" w:cs="Times New Roman"/>
        </w:rPr>
        <w:t xml:space="preserve">, Universal solvation model based on solute electron density and on a continuum model of the solvent defined by the bulk dielectric constant and atomic surface tensions. J. Phys. Chem. B </w:t>
      </w:r>
      <w:r w:rsidR="00CC372C" w:rsidRPr="00D20357">
        <w:rPr>
          <w:rFonts w:ascii="Times New Roman" w:hAnsi="Times New Roman" w:cs="Times New Roman"/>
          <w:b/>
        </w:rPr>
        <w:t>113</w:t>
      </w:r>
      <w:r w:rsidR="00CC372C" w:rsidRPr="00D20357">
        <w:rPr>
          <w:rFonts w:ascii="Times New Roman" w:hAnsi="Times New Roman" w:cs="Times New Roman"/>
        </w:rPr>
        <w:t>(18), 6378–6396 (2009).</w:t>
      </w:r>
      <w:r w:rsidR="00D50626" w:rsidRPr="00D20357">
        <w:rPr>
          <w:rFonts w:ascii="Times New Roman" w:hAnsi="Times New Roman" w:cs="Times New Roman"/>
        </w:rPr>
        <w:t xml:space="preserve"> </w:t>
      </w:r>
      <w:r w:rsidR="00D50626" w:rsidRPr="00D20357">
        <w:rPr>
          <w:rStyle w:val="Hyperlink"/>
          <w:rFonts w:ascii="Times New Roman" w:hAnsi="Times New Roman" w:cs="Times New Roman"/>
          <w:color w:val="auto"/>
        </w:rPr>
        <w:t>https://doi.org/10.1021/jp810292n</w:t>
      </w:r>
      <w:r w:rsidR="00D50626" w:rsidRPr="00D20357">
        <w:rPr>
          <w:rFonts w:ascii="Times New Roman" w:hAnsi="Times New Roman" w:cs="Times New Roman"/>
        </w:rPr>
        <w:t xml:space="preserve"> </w:t>
      </w:r>
    </w:p>
    <w:p w14:paraId="6BA99D90" w14:textId="1B3EAC0E"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11] T. Lu, F. Chen, </w:t>
      </w:r>
      <w:proofErr w:type="spellStart"/>
      <w:r w:rsidR="00CC372C" w:rsidRPr="00D20357">
        <w:rPr>
          <w:rFonts w:ascii="Times New Roman" w:hAnsi="Times New Roman" w:cs="Times New Roman"/>
        </w:rPr>
        <w:t>Multiwfn</w:t>
      </w:r>
      <w:proofErr w:type="spellEnd"/>
      <w:r w:rsidR="00CC372C" w:rsidRPr="00D20357">
        <w:rPr>
          <w:rFonts w:ascii="Times New Roman" w:hAnsi="Times New Roman" w:cs="Times New Roman"/>
        </w:rPr>
        <w:t xml:space="preserve">: a multifunctional </w:t>
      </w:r>
      <w:proofErr w:type="spellStart"/>
      <w:r w:rsidR="00CC372C" w:rsidRPr="00D20357">
        <w:rPr>
          <w:rFonts w:ascii="Times New Roman" w:hAnsi="Times New Roman" w:cs="Times New Roman"/>
        </w:rPr>
        <w:t>wavefunction</w:t>
      </w:r>
      <w:proofErr w:type="spellEnd"/>
      <w:r w:rsidR="00CC372C" w:rsidRPr="00D20357">
        <w:rPr>
          <w:rFonts w:ascii="Times New Roman" w:hAnsi="Times New Roman" w:cs="Times New Roman"/>
        </w:rPr>
        <w:t xml:space="preserve"> analyzer. J. </w:t>
      </w:r>
      <w:proofErr w:type="spellStart"/>
      <w:r w:rsidR="00CC372C" w:rsidRPr="00D20357">
        <w:rPr>
          <w:rFonts w:ascii="Times New Roman" w:hAnsi="Times New Roman" w:cs="Times New Roman"/>
        </w:rPr>
        <w:t>Comput</w:t>
      </w:r>
      <w:proofErr w:type="spellEnd"/>
      <w:r w:rsidR="00CC372C" w:rsidRPr="00D20357">
        <w:rPr>
          <w:rFonts w:ascii="Times New Roman" w:hAnsi="Times New Roman" w:cs="Times New Roman"/>
        </w:rPr>
        <w:t xml:space="preserve">. Chem. </w:t>
      </w:r>
      <w:r w:rsidR="00CC372C" w:rsidRPr="00D20357">
        <w:rPr>
          <w:rFonts w:ascii="Times New Roman" w:hAnsi="Times New Roman" w:cs="Times New Roman"/>
          <w:b/>
        </w:rPr>
        <w:t>33</w:t>
      </w:r>
      <w:r w:rsidR="00CC372C" w:rsidRPr="00D20357">
        <w:rPr>
          <w:rFonts w:ascii="Times New Roman" w:hAnsi="Times New Roman" w:cs="Times New Roman"/>
        </w:rPr>
        <w:t xml:space="preserve">(5), 580–592 (2012). </w:t>
      </w:r>
      <w:r w:rsidR="007429A8" w:rsidRPr="00D20357">
        <w:rPr>
          <w:rStyle w:val="Hyperlink"/>
          <w:rFonts w:ascii="Times New Roman" w:hAnsi="Times New Roman" w:cs="Times New Roman"/>
          <w:color w:val="auto"/>
        </w:rPr>
        <w:t>https://doi.org/10.1002/jcc.22885</w:t>
      </w:r>
      <w:r w:rsidR="007429A8" w:rsidRPr="00D20357">
        <w:rPr>
          <w:rFonts w:ascii="Times New Roman" w:hAnsi="Times New Roman" w:cs="Times New Roman"/>
        </w:rPr>
        <w:t xml:space="preserve"> </w:t>
      </w:r>
    </w:p>
    <w:p w14:paraId="7984A7BD" w14:textId="2D5AE3E8"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 xml:space="preserve">12] T. Lu. </w:t>
      </w:r>
      <w:r w:rsidR="00AF54D4" w:rsidRPr="00D20357">
        <w:rPr>
          <w:rFonts w:ascii="Times New Roman" w:hAnsi="Times New Roman" w:cs="Times New Roman"/>
        </w:rPr>
        <w:t xml:space="preserve">A comprehensive electron wavefunction analysis toolbox for chemists, </w:t>
      </w:r>
      <w:proofErr w:type="spellStart"/>
      <w:r w:rsidR="00AF54D4" w:rsidRPr="00D20357">
        <w:rPr>
          <w:rFonts w:ascii="Times New Roman" w:hAnsi="Times New Roman" w:cs="Times New Roman"/>
        </w:rPr>
        <w:t>Multiwfn</w:t>
      </w:r>
      <w:proofErr w:type="spellEnd"/>
      <w:r w:rsidR="00266848" w:rsidRPr="00D20357">
        <w:rPr>
          <w:rFonts w:ascii="Times New Roman" w:hAnsi="Times New Roman" w:cs="Times New Roman"/>
        </w:rPr>
        <w:t xml:space="preserve">. J. Chem. Phys. </w:t>
      </w:r>
      <w:r w:rsidR="00266848" w:rsidRPr="00D20357">
        <w:rPr>
          <w:rStyle w:val="Strong"/>
          <w:rFonts w:ascii="Times New Roman" w:hAnsi="Times New Roman" w:cs="Times New Roman"/>
        </w:rPr>
        <w:t>161</w:t>
      </w:r>
      <w:r w:rsidR="00266848" w:rsidRPr="00D20357">
        <w:rPr>
          <w:rFonts w:ascii="Times New Roman" w:hAnsi="Times New Roman" w:cs="Times New Roman"/>
        </w:rPr>
        <w:t>, 082503 (2024).</w:t>
      </w:r>
      <w:r w:rsidR="00FC5503" w:rsidRPr="00D20357">
        <w:rPr>
          <w:rFonts w:ascii="Times New Roman" w:hAnsi="Times New Roman" w:cs="Times New Roman"/>
        </w:rPr>
        <w:t xml:space="preserve"> </w:t>
      </w:r>
      <w:r w:rsidR="00AF54D4" w:rsidRPr="00D20357">
        <w:rPr>
          <w:rStyle w:val="Hyperlink"/>
          <w:rFonts w:ascii="Times New Roman" w:hAnsi="Times New Roman" w:cs="Times New Roman"/>
          <w:color w:val="auto"/>
        </w:rPr>
        <w:t>https://doi.org/10.1063/5.0216272</w:t>
      </w:r>
      <w:r w:rsidR="00AF54D4" w:rsidRPr="00D20357">
        <w:rPr>
          <w:rFonts w:ascii="Times New Roman" w:hAnsi="Times New Roman" w:cs="Times New Roman"/>
        </w:rPr>
        <w:t xml:space="preserve"> </w:t>
      </w:r>
    </w:p>
    <w:p w14:paraId="6D3369B5" w14:textId="2519783E"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13] G. </w:t>
      </w:r>
      <w:proofErr w:type="spellStart"/>
      <w:r w:rsidR="00CC372C" w:rsidRPr="00D20357">
        <w:rPr>
          <w:rFonts w:ascii="Times New Roman" w:hAnsi="Times New Roman" w:cs="Times New Roman"/>
        </w:rPr>
        <w:t>Kresse</w:t>
      </w:r>
      <w:proofErr w:type="spellEnd"/>
      <w:r w:rsidR="00CC372C" w:rsidRPr="00D20357">
        <w:rPr>
          <w:rFonts w:ascii="Times New Roman" w:hAnsi="Times New Roman" w:cs="Times New Roman"/>
        </w:rPr>
        <w:t xml:space="preserve">, J. </w:t>
      </w:r>
      <w:proofErr w:type="spellStart"/>
      <w:r w:rsidR="00CC372C" w:rsidRPr="00D20357">
        <w:rPr>
          <w:rFonts w:ascii="Times New Roman" w:hAnsi="Times New Roman" w:cs="Times New Roman"/>
        </w:rPr>
        <w:t>Furthmüller</w:t>
      </w:r>
      <w:proofErr w:type="spellEnd"/>
      <w:r w:rsidR="00CC372C" w:rsidRPr="00D20357">
        <w:rPr>
          <w:rFonts w:ascii="Times New Roman" w:hAnsi="Times New Roman" w:cs="Times New Roman"/>
        </w:rPr>
        <w:t xml:space="preserve">, Efficient iterative schemes for </w:t>
      </w:r>
      <w:r w:rsidR="00CC372C" w:rsidRPr="00D20357">
        <w:rPr>
          <w:rFonts w:ascii="Times New Roman" w:hAnsi="Times New Roman" w:cs="Times New Roman"/>
          <w:i/>
        </w:rPr>
        <w:t>ab initio</w:t>
      </w:r>
      <w:r w:rsidR="00CC372C" w:rsidRPr="00D20357">
        <w:rPr>
          <w:rFonts w:ascii="Times New Roman" w:hAnsi="Times New Roman" w:cs="Times New Roman"/>
        </w:rPr>
        <w:t xml:space="preserve"> total-energy calculations using a plane-wave basis set. Phys. Rev. B </w:t>
      </w:r>
      <w:r w:rsidR="00CC372C" w:rsidRPr="00D20357">
        <w:rPr>
          <w:rFonts w:ascii="Times New Roman" w:hAnsi="Times New Roman" w:cs="Times New Roman"/>
          <w:b/>
        </w:rPr>
        <w:t>54</w:t>
      </w:r>
      <w:r w:rsidR="00CC372C" w:rsidRPr="00D20357">
        <w:rPr>
          <w:rFonts w:ascii="Times New Roman" w:hAnsi="Times New Roman" w:cs="Times New Roman"/>
        </w:rPr>
        <w:t xml:space="preserve">(16), 11169–11186 (1996). </w:t>
      </w:r>
      <w:r w:rsidR="007429A8" w:rsidRPr="00D20357">
        <w:rPr>
          <w:rStyle w:val="Hyperlink"/>
          <w:rFonts w:ascii="Times New Roman" w:hAnsi="Times New Roman" w:cs="Times New Roman"/>
          <w:color w:val="auto"/>
        </w:rPr>
        <w:t>https://doi.org/10.1103/physrevb.54.11169</w:t>
      </w:r>
      <w:r w:rsidR="007429A8" w:rsidRPr="00D20357">
        <w:rPr>
          <w:rFonts w:ascii="Times New Roman" w:hAnsi="Times New Roman" w:cs="Times New Roman"/>
        </w:rPr>
        <w:t xml:space="preserve"> </w:t>
      </w:r>
    </w:p>
    <w:p w14:paraId="78DF8ECA" w14:textId="7F7EF9A3"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14] J.P. </w:t>
      </w:r>
      <w:proofErr w:type="spellStart"/>
      <w:r w:rsidR="00CC372C" w:rsidRPr="00D20357">
        <w:rPr>
          <w:rFonts w:ascii="Times New Roman" w:hAnsi="Times New Roman" w:cs="Times New Roman"/>
        </w:rPr>
        <w:t>Perdew</w:t>
      </w:r>
      <w:proofErr w:type="spellEnd"/>
      <w:r w:rsidR="00CC372C" w:rsidRPr="00D20357">
        <w:rPr>
          <w:rFonts w:ascii="Times New Roman" w:hAnsi="Times New Roman" w:cs="Times New Roman"/>
        </w:rPr>
        <w:t xml:space="preserve">, K. Burke, M. </w:t>
      </w:r>
      <w:proofErr w:type="spellStart"/>
      <w:r w:rsidR="00CC372C" w:rsidRPr="00D20357">
        <w:rPr>
          <w:rFonts w:ascii="Times New Roman" w:hAnsi="Times New Roman" w:cs="Times New Roman"/>
        </w:rPr>
        <w:t>Ernzerhof</w:t>
      </w:r>
      <w:proofErr w:type="spellEnd"/>
      <w:r w:rsidR="00CC372C" w:rsidRPr="00D20357">
        <w:rPr>
          <w:rFonts w:ascii="Times New Roman" w:hAnsi="Times New Roman" w:cs="Times New Roman"/>
        </w:rPr>
        <w:t xml:space="preserve">, Generalized gradient approximation made simple. Phys. Rev. Lett. </w:t>
      </w:r>
      <w:r w:rsidR="00CC372C" w:rsidRPr="00D20357">
        <w:rPr>
          <w:rFonts w:ascii="Times New Roman" w:hAnsi="Times New Roman" w:cs="Times New Roman"/>
          <w:b/>
        </w:rPr>
        <w:t>77</w:t>
      </w:r>
      <w:r w:rsidR="00CC372C" w:rsidRPr="00D20357">
        <w:rPr>
          <w:rFonts w:ascii="Times New Roman" w:hAnsi="Times New Roman" w:cs="Times New Roman"/>
        </w:rPr>
        <w:t xml:space="preserve">(18), 3865–3868 (1996). </w:t>
      </w:r>
      <w:r w:rsidR="007429A8" w:rsidRPr="00D20357">
        <w:rPr>
          <w:rStyle w:val="Hyperlink"/>
          <w:rFonts w:ascii="Times New Roman" w:hAnsi="Times New Roman" w:cs="Times New Roman"/>
          <w:color w:val="auto"/>
        </w:rPr>
        <w:t>https://doi.org/10.1103/physrevlett.77.3865</w:t>
      </w:r>
      <w:r w:rsidR="007429A8" w:rsidRPr="00D20357">
        <w:rPr>
          <w:rFonts w:ascii="Times New Roman" w:hAnsi="Times New Roman" w:cs="Times New Roman"/>
        </w:rPr>
        <w:t xml:space="preserve"> </w:t>
      </w:r>
    </w:p>
    <w:p w14:paraId="64B86335" w14:textId="1E562B60"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15] P.E. </w:t>
      </w:r>
      <w:proofErr w:type="spellStart"/>
      <w:r w:rsidR="00CC372C" w:rsidRPr="00D20357">
        <w:rPr>
          <w:rFonts w:ascii="Times New Roman" w:hAnsi="Times New Roman" w:cs="Times New Roman"/>
        </w:rPr>
        <w:t>Blöchl</w:t>
      </w:r>
      <w:proofErr w:type="spellEnd"/>
      <w:r w:rsidR="00CC372C" w:rsidRPr="00D20357">
        <w:rPr>
          <w:rFonts w:ascii="Times New Roman" w:hAnsi="Times New Roman" w:cs="Times New Roman"/>
        </w:rPr>
        <w:t xml:space="preserve">, Projector augmented-wave method. Phys. Rev. B </w:t>
      </w:r>
      <w:r w:rsidR="00CC372C" w:rsidRPr="00D20357">
        <w:rPr>
          <w:rFonts w:ascii="Times New Roman" w:hAnsi="Times New Roman" w:cs="Times New Roman"/>
          <w:b/>
        </w:rPr>
        <w:t>50</w:t>
      </w:r>
      <w:r w:rsidR="00CC372C" w:rsidRPr="00D20357">
        <w:rPr>
          <w:rFonts w:ascii="Times New Roman" w:hAnsi="Times New Roman" w:cs="Times New Roman"/>
        </w:rPr>
        <w:t xml:space="preserve">(24), 17953–17979 (1994). </w:t>
      </w:r>
      <w:r w:rsidR="007429A8" w:rsidRPr="00D20357">
        <w:rPr>
          <w:rStyle w:val="Hyperlink"/>
          <w:rFonts w:ascii="Times New Roman" w:hAnsi="Times New Roman" w:cs="Times New Roman"/>
          <w:color w:val="auto"/>
        </w:rPr>
        <w:t>https://doi.org/10.1103/physrevb.50.17953</w:t>
      </w:r>
      <w:r w:rsidR="007429A8" w:rsidRPr="00D20357">
        <w:rPr>
          <w:rFonts w:ascii="Times New Roman" w:hAnsi="Times New Roman" w:cs="Times New Roman"/>
        </w:rPr>
        <w:t xml:space="preserve"> </w:t>
      </w:r>
    </w:p>
    <w:p w14:paraId="42DB5A67" w14:textId="031C47F5"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16] S. Plimpton, Fast parallel algorithms for short-range molecular dynamics. J. </w:t>
      </w:r>
      <w:proofErr w:type="spellStart"/>
      <w:r w:rsidR="00CC372C" w:rsidRPr="00D20357">
        <w:rPr>
          <w:rFonts w:ascii="Times New Roman" w:hAnsi="Times New Roman" w:cs="Times New Roman"/>
        </w:rPr>
        <w:t>Comput</w:t>
      </w:r>
      <w:proofErr w:type="spellEnd"/>
      <w:r w:rsidR="00CC372C" w:rsidRPr="00D20357">
        <w:rPr>
          <w:rFonts w:ascii="Times New Roman" w:hAnsi="Times New Roman" w:cs="Times New Roman"/>
        </w:rPr>
        <w:t xml:space="preserve">. Phys. </w:t>
      </w:r>
      <w:r w:rsidR="00CC372C" w:rsidRPr="00D20357">
        <w:rPr>
          <w:rFonts w:ascii="Times New Roman" w:hAnsi="Times New Roman" w:cs="Times New Roman"/>
          <w:b/>
        </w:rPr>
        <w:t>117</w:t>
      </w:r>
      <w:r w:rsidR="00CC372C" w:rsidRPr="00D20357">
        <w:rPr>
          <w:rFonts w:ascii="Times New Roman" w:hAnsi="Times New Roman" w:cs="Times New Roman"/>
        </w:rPr>
        <w:t xml:space="preserve">(1), 1–19 (1995). </w:t>
      </w:r>
      <w:r w:rsidR="007429A8" w:rsidRPr="00D20357">
        <w:rPr>
          <w:rStyle w:val="Hyperlink"/>
          <w:rFonts w:ascii="Times New Roman" w:hAnsi="Times New Roman" w:cs="Times New Roman"/>
          <w:color w:val="auto"/>
        </w:rPr>
        <w:t>https://doi.org/10.1006/jcph.1995.1039</w:t>
      </w:r>
      <w:r w:rsidR="007429A8" w:rsidRPr="00D20357">
        <w:rPr>
          <w:rFonts w:ascii="Times New Roman" w:hAnsi="Times New Roman" w:cs="Times New Roman"/>
        </w:rPr>
        <w:t xml:space="preserve"> </w:t>
      </w:r>
    </w:p>
    <w:p w14:paraId="07750456" w14:textId="09C87390"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17] W.L. Jorgensen, D.S. Maxwell, J. Tirado-Rives, Development and testing of the OPLS all-atom force field on conformational energetics and properties of organic liquids. J. Am. Chem. Soc. </w:t>
      </w:r>
      <w:r w:rsidR="00CC372C" w:rsidRPr="00D20357">
        <w:rPr>
          <w:rFonts w:ascii="Times New Roman" w:hAnsi="Times New Roman" w:cs="Times New Roman"/>
          <w:b/>
        </w:rPr>
        <w:t>118</w:t>
      </w:r>
      <w:r w:rsidR="00CC372C" w:rsidRPr="00D20357">
        <w:rPr>
          <w:rFonts w:ascii="Times New Roman" w:hAnsi="Times New Roman" w:cs="Times New Roman"/>
        </w:rPr>
        <w:t>(45), 11225–11236 (1996).</w:t>
      </w:r>
      <w:r w:rsidR="00D50626" w:rsidRPr="00D20357">
        <w:rPr>
          <w:rFonts w:ascii="Times New Roman" w:hAnsi="Times New Roman" w:cs="Times New Roman"/>
        </w:rPr>
        <w:t xml:space="preserve"> </w:t>
      </w:r>
      <w:r w:rsidR="00D50626" w:rsidRPr="00D20357">
        <w:rPr>
          <w:rStyle w:val="Hyperlink"/>
          <w:rFonts w:ascii="Times New Roman" w:hAnsi="Times New Roman" w:cs="Times New Roman"/>
          <w:color w:val="auto"/>
        </w:rPr>
        <w:t>https://doi.org/10.1021/ja9621760</w:t>
      </w:r>
      <w:r w:rsidR="00D50626" w:rsidRPr="00D20357">
        <w:rPr>
          <w:rFonts w:ascii="Times New Roman" w:hAnsi="Times New Roman" w:cs="Times New Roman"/>
        </w:rPr>
        <w:t xml:space="preserve"> </w:t>
      </w:r>
    </w:p>
    <w:p w14:paraId="7921D6CF" w14:textId="4D0A1468" w:rsidR="00E16A81" w:rsidRPr="00D20357" w:rsidRDefault="00FE3D13" w:rsidP="00FE3D13">
      <w:pPr>
        <w:pStyle w:val="NormalWeb"/>
        <w:ind w:left="425" w:hanging="567"/>
        <w:jc w:val="both"/>
        <w:rPr>
          <w:rFonts w:ascii="Times New Roman" w:hAnsi="Times New Roman" w:cs="Times New Roman"/>
          <w:lang w:val="de-DE"/>
        </w:rPr>
      </w:pPr>
      <w:r w:rsidRPr="00D20357">
        <w:rPr>
          <w:rFonts w:ascii="Times New Roman" w:hAnsi="Times New Roman" w:cs="Times New Roman"/>
        </w:rPr>
        <w:t>[S</w:t>
      </w:r>
      <w:r w:rsidR="00266848" w:rsidRPr="00D20357">
        <w:rPr>
          <w:rFonts w:ascii="Times New Roman" w:hAnsi="Times New Roman" w:cs="Times New Roman"/>
        </w:rPr>
        <w:t xml:space="preserve">18] G.A. Kaminski, R.A. </w:t>
      </w:r>
      <w:proofErr w:type="spellStart"/>
      <w:r w:rsidR="00266848" w:rsidRPr="00D20357">
        <w:rPr>
          <w:rFonts w:ascii="Times New Roman" w:hAnsi="Times New Roman" w:cs="Times New Roman"/>
        </w:rPr>
        <w:t>Friesner</w:t>
      </w:r>
      <w:proofErr w:type="spellEnd"/>
      <w:r w:rsidR="00266848" w:rsidRPr="00D20357">
        <w:rPr>
          <w:rFonts w:ascii="Times New Roman" w:hAnsi="Times New Roman" w:cs="Times New Roman"/>
        </w:rPr>
        <w:t>, J.T.-Rives, W.L. Jorgensen</w:t>
      </w:r>
      <w:r w:rsidR="004B087B" w:rsidRPr="00D20357">
        <w:rPr>
          <w:rFonts w:ascii="Times New Roman" w:hAnsi="Times New Roman" w:cs="Times New Roman"/>
        </w:rPr>
        <w:t>,</w:t>
      </w:r>
      <w:r w:rsidR="00266848" w:rsidRPr="00D20357">
        <w:rPr>
          <w:rFonts w:ascii="Times New Roman" w:hAnsi="Times New Roman" w:cs="Times New Roman"/>
        </w:rPr>
        <w:t xml:space="preserve"> Evaluation and Parameterization of a Generalized Amber Force Field. J. Phys. Chem. B </w:t>
      </w:r>
      <w:r w:rsidR="00266848" w:rsidRPr="00D20357">
        <w:rPr>
          <w:rStyle w:val="Strong"/>
          <w:rFonts w:ascii="Times New Roman" w:hAnsi="Times New Roman" w:cs="Times New Roman"/>
        </w:rPr>
        <w:t>105</w:t>
      </w:r>
      <w:r w:rsidR="00266848" w:rsidRPr="00D20357">
        <w:rPr>
          <w:rFonts w:ascii="Times New Roman" w:hAnsi="Times New Roman" w:cs="Times New Roman"/>
        </w:rPr>
        <w:t>, 6474–6487 (2001).</w:t>
      </w:r>
      <w:r w:rsidR="00C32A59" w:rsidRPr="00D20357">
        <w:rPr>
          <w:rFonts w:ascii="Times New Roman" w:hAnsi="Times New Roman" w:cs="Times New Roman"/>
        </w:rPr>
        <w:t xml:space="preserve"> </w:t>
      </w:r>
      <w:r w:rsidR="00FC5503" w:rsidRPr="00D20357">
        <w:rPr>
          <w:rStyle w:val="Hyperlink"/>
          <w:rFonts w:ascii="Times New Roman" w:hAnsi="Times New Roman" w:cs="Times New Roman"/>
          <w:color w:val="auto"/>
        </w:rPr>
        <w:t>https://doi.org/10.1021/jp003919d</w:t>
      </w:r>
      <w:r w:rsidR="007429A8" w:rsidRPr="00D20357">
        <w:rPr>
          <w:rFonts w:ascii="Arial" w:eastAsia="MS Mincho" w:hAnsi="Arial" w:cs="Arial"/>
          <w:sz w:val="21"/>
          <w:szCs w:val="21"/>
          <w:u w:val="single"/>
          <w:lang w:val="de-DE" w:eastAsia="ja-JP"/>
        </w:rPr>
        <w:t xml:space="preserve"> </w:t>
      </w:r>
    </w:p>
    <w:p w14:paraId="156A7D08" w14:textId="369B5CA7"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19] L. Martínez, R. Andrade, E.G. </w:t>
      </w:r>
      <w:proofErr w:type="spellStart"/>
      <w:r w:rsidR="00CC372C" w:rsidRPr="00D20357">
        <w:rPr>
          <w:rFonts w:ascii="Times New Roman" w:hAnsi="Times New Roman" w:cs="Times New Roman"/>
        </w:rPr>
        <w:t>Birgin</w:t>
      </w:r>
      <w:proofErr w:type="spellEnd"/>
      <w:r w:rsidR="00CC372C" w:rsidRPr="00D20357">
        <w:rPr>
          <w:rFonts w:ascii="Times New Roman" w:hAnsi="Times New Roman" w:cs="Times New Roman"/>
        </w:rPr>
        <w:t xml:space="preserve">, J.M. </w:t>
      </w:r>
      <w:proofErr w:type="spellStart"/>
      <w:r w:rsidR="00CC372C" w:rsidRPr="00D20357">
        <w:rPr>
          <w:rFonts w:ascii="Times New Roman" w:hAnsi="Times New Roman" w:cs="Times New Roman"/>
        </w:rPr>
        <w:t>Martínez</w:t>
      </w:r>
      <w:proofErr w:type="spellEnd"/>
      <w:r w:rsidR="00CC372C" w:rsidRPr="00D20357">
        <w:rPr>
          <w:rFonts w:ascii="Times New Roman" w:hAnsi="Times New Roman" w:cs="Times New Roman"/>
        </w:rPr>
        <w:t xml:space="preserve">, PACKMOL: a package for building initial configurations for molecular dynamics simulations. J. </w:t>
      </w:r>
      <w:proofErr w:type="spellStart"/>
      <w:r w:rsidR="00CC372C" w:rsidRPr="00D20357">
        <w:rPr>
          <w:rFonts w:ascii="Times New Roman" w:hAnsi="Times New Roman" w:cs="Times New Roman"/>
        </w:rPr>
        <w:t>Comput</w:t>
      </w:r>
      <w:proofErr w:type="spellEnd"/>
      <w:r w:rsidR="00CC372C" w:rsidRPr="00D20357">
        <w:rPr>
          <w:rFonts w:ascii="Times New Roman" w:hAnsi="Times New Roman" w:cs="Times New Roman"/>
        </w:rPr>
        <w:t xml:space="preserve">. Chem. </w:t>
      </w:r>
      <w:r w:rsidR="00CC372C" w:rsidRPr="00D20357">
        <w:rPr>
          <w:rFonts w:ascii="Times New Roman" w:hAnsi="Times New Roman" w:cs="Times New Roman"/>
          <w:b/>
        </w:rPr>
        <w:t>30</w:t>
      </w:r>
      <w:r w:rsidR="00CC372C" w:rsidRPr="00D20357">
        <w:rPr>
          <w:rFonts w:ascii="Times New Roman" w:hAnsi="Times New Roman" w:cs="Times New Roman"/>
        </w:rPr>
        <w:t xml:space="preserve">(13), 2157–2164 (2009). </w:t>
      </w:r>
      <w:r w:rsidR="007429A8" w:rsidRPr="00D20357">
        <w:rPr>
          <w:rStyle w:val="Hyperlink"/>
          <w:rFonts w:ascii="Times New Roman" w:hAnsi="Times New Roman" w:cs="Times New Roman"/>
          <w:color w:val="auto"/>
        </w:rPr>
        <w:t>https://doi.org/10.1002/jcc.21224</w:t>
      </w:r>
      <w:r w:rsidR="007429A8" w:rsidRPr="00D20357">
        <w:rPr>
          <w:rFonts w:ascii="Times New Roman" w:hAnsi="Times New Roman" w:cs="Times New Roman"/>
        </w:rPr>
        <w:t xml:space="preserve"> </w:t>
      </w:r>
    </w:p>
    <w:p w14:paraId="6DB2ECC5" w14:textId="773A309B"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lastRenderedPageBreak/>
        <w:t>[S</w:t>
      </w:r>
      <w:r w:rsidR="00CC372C" w:rsidRPr="00D20357">
        <w:rPr>
          <w:rFonts w:ascii="Times New Roman" w:hAnsi="Times New Roman" w:cs="Times New Roman"/>
        </w:rPr>
        <w:t xml:space="preserve">20] </w:t>
      </w:r>
      <w:r w:rsidR="004B087B" w:rsidRPr="00D20357">
        <w:rPr>
          <w:rFonts w:ascii="Times New Roman" w:hAnsi="Times New Roman" w:cs="Times New Roman" w:hint="eastAsia"/>
        </w:rPr>
        <w:t>J</w:t>
      </w:r>
      <w:r w:rsidR="004B087B" w:rsidRPr="00D20357">
        <w:rPr>
          <w:rFonts w:ascii="Times New Roman" w:hAnsi="Times New Roman" w:cs="Times New Roman"/>
        </w:rPr>
        <w:t>.</w:t>
      </w:r>
      <w:r w:rsidR="004B087B" w:rsidRPr="00D20357">
        <w:rPr>
          <w:rFonts w:ascii="Times New Roman" w:hAnsi="Times New Roman" w:cs="Times New Roman" w:hint="eastAsia"/>
        </w:rPr>
        <w:t>M.</w:t>
      </w:r>
      <w:r w:rsidR="004B087B" w:rsidRPr="00D20357">
        <w:rPr>
          <w:rFonts w:ascii="Times New Roman" w:hAnsi="Times New Roman" w:cs="Times New Roman"/>
        </w:rPr>
        <w:t xml:space="preserve"> Martínez, </w:t>
      </w:r>
      <w:r w:rsidR="004B087B" w:rsidRPr="00D20357">
        <w:rPr>
          <w:rFonts w:ascii="Times New Roman" w:hAnsi="Times New Roman" w:cs="Times New Roman" w:hint="eastAsia"/>
        </w:rPr>
        <w:t>L.</w:t>
      </w:r>
      <w:r w:rsidR="004B087B" w:rsidRPr="00D20357">
        <w:rPr>
          <w:rFonts w:ascii="Times New Roman" w:hAnsi="Times New Roman" w:cs="Times New Roman"/>
        </w:rPr>
        <w:t xml:space="preserve"> Martínez, Packing optimization for automated generation of complex system's initial configurations for molecular dynamics and docking</w:t>
      </w:r>
      <w:r w:rsidR="004B087B" w:rsidRPr="00D20357">
        <w:rPr>
          <w:rFonts w:ascii="Times New Roman" w:hAnsi="Times New Roman" w:cs="Times New Roman" w:hint="eastAsia"/>
        </w:rPr>
        <w:t>.</w:t>
      </w:r>
      <w:r w:rsidR="004B087B" w:rsidRPr="00D20357">
        <w:rPr>
          <w:rFonts w:ascii="Times New Roman" w:hAnsi="Times New Roman" w:cs="Times New Roman"/>
        </w:rPr>
        <w:t xml:space="preserve"> J. </w:t>
      </w:r>
      <w:proofErr w:type="spellStart"/>
      <w:r w:rsidR="004B087B" w:rsidRPr="00D20357">
        <w:rPr>
          <w:rFonts w:ascii="Times New Roman" w:hAnsi="Times New Roman" w:cs="Times New Roman"/>
        </w:rPr>
        <w:t>Comput</w:t>
      </w:r>
      <w:proofErr w:type="spellEnd"/>
      <w:r w:rsidR="004B087B" w:rsidRPr="00D20357">
        <w:rPr>
          <w:rFonts w:ascii="Times New Roman" w:hAnsi="Times New Roman" w:cs="Times New Roman"/>
        </w:rPr>
        <w:t xml:space="preserve">. Chem. </w:t>
      </w:r>
      <w:r w:rsidR="004B087B" w:rsidRPr="00D20357">
        <w:rPr>
          <w:rFonts w:ascii="Times New Roman" w:hAnsi="Times New Roman" w:cs="Times New Roman" w:hint="eastAsia"/>
          <w:b/>
        </w:rPr>
        <w:t>24</w:t>
      </w:r>
      <w:r w:rsidR="004B087B" w:rsidRPr="00D20357">
        <w:rPr>
          <w:rFonts w:ascii="Times New Roman" w:hAnsi="Times New Roman" w:cs="Times New Roman"/>
        </w:rPr>
        <w:t>(</w:t>
      </w:r>
      <w:r w:rsidR="004B087B" w:rsidRPr="00D20357">
        <w:rPr>
          <w:rFonts w:ascii="Times New Roman" w:hAnsi="Times New Roman" w:cs="Times New Roman" w:hint="eastAsia"/>
        </w:rPr>
        <w:t>7</w:t>
      </w:r>
      <w:r w:rsidR="004B087B" w:rsidRPr="00D20357">
        <w:rPr>
          <w:rFonts w:ascii="Times New Roman" w:hAnsi="Times New Roman" w:cs="Times New Roman"/>
        </w:rPr>
        <w:t xml:space="preserve">), </w:t>
      </w:r>
      <w:r w:rsidR="004B087B" w:rsidRPr="00D20357">
        <w:rPr>
          <w:rFonts w:ascii="Times New Roman" w:hAnsi="Times New Roman" w:cs="Times New Roman" w:hint="eastAsia"/>
        </w:rPr>
        <w:t>819</w:t>
      </w:r>
      <w:r w:rsidR="004B087B" w:rsidRPr="00D20357">
        <w:rPr>
          <w:rFonts w:ascii="Times New Roman" w:hAnsi="Times New Roman" w:cs="Times New Roman"/>
        </w:rPr>
        <w:t>–</w:t>
      </w:r>
      <w:r w:rsidR="004B087B" w:rsidRPr="00D20357">
        <w:rPr>
          <w:rFonts w:ascii="Times New Roman" w:hAnsi="Times New Roman" w:cs="Times New Roman" w:hint="eastAsia"/>
        </w:rPr>
        <w:t>825</w:t>
      </w:r>
      <w:r w:rsidR="004B087B" w:rsidRPr="00D20357">
        <w:rPr>
          <w:rFonts w:ascii="Times New Roman" w:hAnsi="Times New Roman" w:cs="Times New Roman"/>
        </w:rPr>
        <w:t xml:space="preserve"> (200</w:t>
      </w:r>
      <w:r w:rsidR="004B087B" w:rsidRPr="00D20357">
        <w:rPr>
          <w:rFonts w:ascii="Times New Roman" w:hAnsi="Times New Roman" w:cs="Times New Roman" w:hint="eastAsia"/>
        </w:rPr>
        <w:t>3</w:t>
      </w:r>
      <w:r w:rsidR="004B087B" w:rsidRPr="00D20357">
        <w:rPr>
          <w:rFonts w:ascii="Times New Roman" w:hAnsi="Times New Roman" w:cs="Times New Roman"/>
        </w:rPr>
        <w:t xml:space="preserve">). </w:t>
      </w:r>
      <w:r w:rsidR="004B087B" w:rsidRPr="00D20357">
        <w:rPr>
          <w:rStyle w:val="Hyperlink"/>
          <w:rFonts w:ascii="Times New Roman" w:hAnsi="Times New Roman" w:cs="Times New Roman"/>
          <w:color w:val="auto"/>
        </w:rPr>
        <w:t>https://doi.org/10.1002/jcc.10216</w:t>
      </w:r>
    </w:p>
    <w:p w14:paraId="2DE61DD5" w14:textId="5E5B431E"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 xml:space="preserve">21] W. Humphrey, A. </w:t>
      </w:r>
      <w:proofErr w:type="spellStart"/>
      <w:r w:rsidR="00CC372C" w:rsidRPr="00D20357">
        <w:rPr>
          <w:rFonts w:ascii="Times New Roman" w:hAnsi="Times New Roman" w:cs="Times New Roman"/>
        </w:rPr>
        <w:t>Dalke</w:t>
      </w:r>
      <w:proofErr w:type="spellEnd"/>
      <w:r w:rsidR="00CC372C" w:rsidRPr="00D20357">
        <w:rPr>
          <w:rFonts w:ascii="Times New Roman" w:hAnsi="Times New Roman" w:cs="Times New Roman"/>
        </w:rPr>
        <w:t xml:space="preserve">, K. </w:t>
      </w:r>
      <w:proofErr w:type="spellStart"/>
      <w:r w:rsidR="00CC372C" w:rsidRPr="00D20357">
        <w:rPr>
          <w:rFonts w:ascii="Times New Roman" w:hAnsi="Times New Roman" w:cs="Times New Roman"/>
        </w:rPr>
        <w:t>Schulten</w:t>
      </w:r>
      <w:proofErr w:type="spellEnd"/>
      <w:r w:rsidR="00CC372C" w:rsidRPr="00D20357">
        <w:rPr>
          <w:rFonts w:ascii="Times New Roman" w:hAnsi="Times New Roman" w:cs="Times New Roman"/>
        </w:rPr>
        <w:t xml:space="preserve">, VMD: Visual molecular dynamics. J. Mol. Graph. </w:t>
      </w:r>
      <w:r w:rsidR="00CC372C" w:rsidRPr="00D20357">
        <w:rPr>
          <w:rFonts w:ascii="Times New Roman" w:hAnsi="Times New Roman" w:cs="Times New Roman"/>
          <w:b/>
        </w:rPr>
        <w:t>14</w:t>
      </w:r>
      <w:r w:rsidR="00CC372C" w:rsidRPr="00D20357">
        <w:rPr>
          <w:rFonts w:ascii="Times New Roman" w:hAnsi="Times New Roman" w:cs="Times New Roman"/>
        </w:rPr>
        <w:t xml:space="preserve">(1), 33–38 (1996). </w:t>
      </w:r>
      <w:r w:rsidR="007429A8" w:rsidRPr="00D20357">
        <w:rPr>
          <w:rStyle w:val="Hyperlink"/>
          <w:rFonts w:ascii="Times New Roman" w:hAnsi="Times New Roman" w:cs="Times New Roman"/>
          <w:color w:val="auto"/>
        </w:rPr>
        <w:t>https://doi.org/10.1016/0263-</w:t>
      </w:r>
      <w:proofErr w:type="gramStart"/>
      <w:r w:rsidR="007429A8" w:rsidRPr="00D20357">
        <w:rPr>
          <w:rStyle w:val="Hyperlink"/>
          <w:rFonts w:ascii="Times New Roman" w:hAnsi="Times New Roman" w:cs="Times New Roman"/>
          <w:color w:val="auto"/>
        </w:rPr>
        <w:t>7855(</w:t>
      </w:r>
      <w:proofErr w:type="gramEnd"/>
      <w:r w:rsidR="007429A8" w:rsidRPr="00D20357">
        <w:rPr>
          <w:rStyle w:val="Hyperlink"/>
          <w:rFonts w:ascii="Times New Roman" w:hAnsi="Times New Roman" w:cs="Times New Roman"/>
          <w:color w:val="auto"/>
        </w:rPr>
        <w:t>96)00018-5</w:t>
      </w:r>
      <w:r w:rsidR="007429A8" w:rsidRPr="00D20357">
        <w:rPr>
          <w:rFonts w:ascii="Times New Roman" w:hAnsi="Times New Roman" w:cs="Times New Roman"/>
        </w:rPr>
        <w:t xml:space="preserve"> </w:t>
      </w:r>
    </w:p>
    <w:p w14:paraId="5D9F3E0C" w14:textId="2478ADE9"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CC372C" w:rsidRPr="00D20357">
        <w:rPr>
          <w:rFonts w:ascii="Times New Roman" w:hAnsi="Times New Roman" w:cs="Times New Roman"/>
        </w:rPr>
        <w:t>22] S.</w:t>
      </w:r>
      <w:r w:rsidR="009A3977" w:rsidRPr="00D20357">
        <w:rPr>
          <w:rFonts w:ascii="Times New Roman" w:hAnsi="Times New Roman" w:cs="Times New Roman"/>
        </w:rPr>
        <w:t xml:space="preserve"> </w:t>
      </w:r>
      <w:proofErr w:type="spellStart"/>
      <w:r w:rsidR="00CC372C" w:rsidRPr="00D20357">
        <w:rPr>
          <w:rFonts w:ascii="Times New Roman" w:hAnsi="Times New Roman" w:cs="Times New Roman"/>
        </w:rPr>
        <w:t>Nosé</w:t>
      </w:r>
      <w:proofErr w:type="spellEnd"/>
      <w:r w:rsidR="00CC372C" w:rsidRPr="00D20357">
        <w:rPr>
          <w:rFonts w:ascii="Times New Roman" w:hAnsi="Times New Roman" w:cs="Times New Roman"/>
        </w:rPr>
        <w:t xml:space="preserve">, A unified formulation of the constant temperature molecular dynamics methods. J. Chem. Phys. </w:t>
      </w:r>
      <w:r w:rsidR="00CC372C" w:rsidRPr="00D20357">
        <w:rPr>
          <w:rFonts w:ascii="Times New Roman" w:hAnsi="Times New Roman" w:cs="Times New Roman"/>
          <w:b/>
        </w:rPr>
        <w:t>81</w:t>
      </w:r>
      <w:r w:rsidR="00CC372C" w:rsidRPr="00D20357">
        <w:rPr>
          <w:rFonts w:ascii="Times New Roman" w:hAnsi="Times New Roman" w:cs="Times New Roman"/>
        </w:rPr>
        <w:t xml:space="preserve">(1), 511–519 (1984). </w:t>
      </w:r>
      <w:r w:rsidR="007429A8" w:rsidRPr="00D20357">
        <w:rPr>
          <w:rStyle w:val="Hyperlink"/>
          <w:rFonts w:ascii="Times New Roman" w:hAnsi="Times New Roman" w:cs="Times New Roman"/>
          <w:color w:val="auto"/>
        </w:rPr>
        <w:t>https://doi.org/10.1063/1.447334</w:t>
      </w:r>
      <w:r w:rsidR="007429A8" w:rsidRPr="00D20357">
        <w:rPr>
          <w:rFonts w:ascii="Times New Roman" w:hAnsi="Times New Roman" w:cs="Times New Roman"/>
        </w:rPr>
        <w:t xml:space="preserve"> </w:t>
      </w:r>
    </w:p>
    <w:p w14:paraId="72CBD04D" w14:textId="4DE3AC90" w:rsidR="00E16A81" w:rsidRPr="00D20357" w:rsidRDefault="00FE3D13" w:rsidP="00FE3D13">
      <w:pPr>
        <w:pStyle w:val="Heading1"/>
        <w:shd w:val="clear" w:color="auto" w:fill="FFFFFF"/>
        <w:spacing w:before="120" w:after="120" w:line="240" w:lineRule="auto"/>
        <w:ind w:left="360" w:hanging="567"/>
        <w:jc w:val="both"/>
        <w:rPr>
          <w:b w:val="0"/>
          <w:bCs w:val="0"/>
          <w:sz w:val="24"/>
          <w:szCs w:val="24"/>
        </w:rPr>
      </w:pPr>
      <w:r w:rsidRPr="00D20357">
        <w:rPr>
          <w:rFonts w:eastAsia="SimSun"/>
          <w:b w:val="0"/>
          <w:bCs w:val="0"/>
          <w:kern w:val="0"/>
          <w:sz w:val="24"/>
          <w:szCs w:val="24"/>
          <w:lang w:val="en-US" w:eastAsia="zh-CN"/>
        </w:rPr>
        <w:t>[S</w:t>
      </w:r>
      <w:r w:rsidR="00266848" w:rsidRPr="00D20357">
        <w:rPr>
          <w:rFonts w:eastAsia="SimSun"/>
          <w:b w:val="0"/>
          <w:bCs w:val="0"/>
          <w:kern w:val="0"/>
          <w:sz w:val="24"/>
          <w:szCs w:val="24"/>
          <w:lang w:val="en-US" w:eastAsia="zh-CN"/>
        </w:rPr>
        <w:t xml:space="preserve">23] M.J. </w:t>
      </w:r>
      <w:proofErr w:type="spellStart"/>
      <w:r w:rsidR="00266848" w:rsidRPr="00D20357">
        <w:rPr>
          <w:rFonts w:eastAsia="SimSun"/>
          <w:b w:val="0"/>
          <w:bCs w:val="0"/>
          <w:kern w:val="0"/>
          <w:sz w:val="24"/>
          <w:szCs w:val="24"/>
          <w:lang w:val="en-US" w:eastAsia="zh-CN"/>
        </w:rPr>
        <w:t>Qiu</w:t>
      </w:r>
      <w:proofErr w:type="spellEnd"/>
      <w:r w:rsidR="00266848" w:rsidRPr="00D20357">
        <w:rPr>
          <w:rFonts w:eastAsia="SimSun"/>
          <w:b w:val="0"/>
          <w:bCs w:val="0"/>
          <w:kern w:val="0"/>
          <w:sz w:val="24"/>
          <w:szCs w:val="24"/>
          <w:lang w:val="en-US" w:eastAsia="zh-CN"/>
        </w:rPr>
        <w:t>, P. Sun, W.J. Mai, G.F. Cui</w:t>
      </w:r>
      <w:r w:rsidR="007429A8" w:rsidRPr="00D20357">
        <w:rPr>
          <w:rFonts w:eastAsia="SimSun"/>
          <w:b w:val="0"/>
          <w:bCs w:val="0"/>
          <w:kern w:val="0"/>
          <w:sz w:val="24"/>
          <w:szCs w:val="24"/>
          <w:lang w:val="en-US" w:eastAsia="zh-CN"/>
        </w:rPr>
        <w:t>,</w:t>
      </w:r>
      <w:r w:rsidR="00266848" w:rsidRPr="00D20357">
        <w:rPr>
          <w:rFonts w:eastAsia="SimSun"/>
          <w:b w:val="0"/>
          <w:bCs w:val="0"/>
          <w:kern w:val="0"/>
          <w:sz w:val="24"/>
          <w:szCs w:val="24"/>
          <w:lang w:val="en-US" w:eastAsia="zh-CN"/>
        </w:rPr>
        <w:t xml:space="preserve"> </w:t>
      </w:r>
      <w:r w:rsidR="00E16A81" w:rsidRPr="00D20357">
        <w:rPr>
          <w:rFonts w:eastAsia="SimSun"/>
          <w:b w:val="0"/>
          <w:bCs w:val="0"/>
          <w:kern w:val="0"/>
          <w:sz w:val="24"/>
          <w:szCs w:val="24"/>
          <w:lang w:val="en-US" w:eastAsia="zh-CN"/>
        </w:rPr>
        <w:t xml:space="preserve">Chaotropic </w:t>
      </w:r>
      <w:r w:rsidR="007429A8" w:rsidRPr="00D20357">
        <w:rPr>
          <w:rFonts w:eastAsia="SimSun"/>
          <w:b w:val="0"/>
          <w:bCs w:val="0"/>
          <w:kern w:val="0"/>
          <w:sz w:val="24"/>
          <w:szCs w:val="24"/>
          <w:lang w:val="en-US" w:eastAsia="zh-CN"/>
        </w:rPr>
        <w:t>polymer additive with ion transport tunnel enable dendrite-free zinc battery</w:t>
      </w:r>
      <w:r w:rsidR="00266848" w:rsidRPr="00D20357">
        <w:rPr>
          <w:b w:val="0"/>
          <w:bCs w:val="0"/>
          <w:sz w:val="24"/>
          <w:szCs w:val="24"/>
        </w:rPr>
        <w:t>. ACS Appl. Mater. Interfaces 14, 40951–40958 (2022).</w:t>
      </w:r>
      <w:r w:rsidR="0069726F" w:rsidRPr="00D20357">
        <w:rPr>
          <w:b w:val="0"/>
          <w:bCs w:val="0"/>
          <w:sz w:val="24"/>
          <w:szCs w:val="24"/>
        </w:rPr>
        <w:t xml:space="preserve"> </w:t>
      </w:r>
      <w:r w:rsidR="007429A8" w:rsidRPr="00D20357">
        <w:rPr>
          <w:rStyle w:val="Hyperlink"/>
          <w:rFonts w:eastAsia="SimSun"/>
          <w:b w:val="0"/>
          <w:bCs w:val="0"/>
          <w:color w:val="auto"/>
          <w:sz w:val="24"/>
          <w:szCs w:val="24"/>
          <w:lang w:val="en-US" w:eastAsia="zh-CN"/>
        </w:rPr>
        <w:t>https://doi.org/10.1021/acsami.2c10517</w:t>
      </w:r>
      <w:r w:rsidR="007429A8" w:rsidRPr="00D20357">
        <w:rPr>
          <w:rFonts w:eastAsia="SimSun"/>
          <w:b w:val="0"/>
          <w:bCs w:val="0"/>
          <w:sz w:val="24"/>
          <w:szCs w:val="24"/>
          <w:lang w:val="en-US" w:eastAsia="zh-CN"/>
        </w:rPr>
        <w:t xml:space="preserve"> </w:t>
      </w:r>
    </w:p>
    <w:p w14:paraId="5F2A6375" w14:textId="0B56BCE3"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 xml:space="preserve">24] S.J. So, Y.N. </w:t>
      </w:r>
      <w:proofErr w:type="spellStart"/>
      <w:r w:rsidR="00266848" w:rsidRPr="00D20357">
        <w:rPr>
          <w:rFonts w:ascii="Times New Roman" w:hAnsi="Times New Roman" w:cs="Times New Roman"/>
        </w:rPr>
        <w:t>Ahn</w:t>
      </w:r>
      <w:proofErr w:type="spellEnd"/>
      <w:r w:rsidR="00266848" w:rsidRPr="00D20357">
        <w:rPr>
          <w:rFonts w:ascii="Times New Roman" w:hAnsi="Times New Roman" w:cs="Times New Roman"/>
        </w:rPr>
        <w:t xml:space="preserve">, J.W. </w:t>
      </w:r>
      <w:proofErr w:type="spellStart"/>
      <w:r w:rsidR="00266848" w:rsidRPr="00D20357">
        <w:rPr>
          <w:rFonts w:ascii="Times New Roman" w:hAnsi="Times New Roman" w:cs="Times New Roman"/>
        </w:rPr>
        <w:t>Ko</w:t>
      </w:r>
      <w:proofErr w:type="spellEnd"/>
      <w:r w:rsidR="00266848" w:rsidRPr="00D20357">
        <w:rPr>
          <w:rFonts w:ascii="Times New Roman" w:hAnsi="Times New Roman" w:cs="Times New Roman"/>
        </w:rPr>
        <w:t xml:space="preserve">, I. Kim, J. </w:t>
      </w:r>
      <w:proofErr w:type="spellStart"/>
      <w:r w:rsidR="00266848" w:rsidRPr="00D20357">
        <w:rPr>
          <w:rFonts w:ascii="Times New Roman" w:hAnsi="Times New Roman" w:cs="Times New Roman"/>
        </w:rPr>
        <w:t>Hur</w:t>
      </w:r>
      <w:proofErr w:type="spellEnd"/>
      <w:r w:rsidR="00BF387D" w:rsidRPr="00D20357">
        <w:rPr>
          <w:rFonts w:ascii="Times New Roman" w:hAnsi="Times New Roman" w:cs="Times New Roman"/>
        </w:rPr>
        <w:t>,</w:t>
      </w:r>
      <w:r w:rsidR="00266848" w:rsidRPr="00D20357">
        <w:rPr>
          <w:rFonts w:ascii="Times New Roman" w:hAnsi="Times New Roman" w:cs="Times New Roman"/>
        </w:rPr>
        <w:t xml:space="preserve"> </w:t>
      </w:r>
      <w:r w:rsidR="00BF387D" w:rsidRPr="00D20357">
        <w:rPr>
          <w:rFonts w:ascii="Times New Roman" w:hAnsi="Times New Roman" w:cs="Times New Roman"/>
        </w:rPr>
        <w:t>Uniform and oriented zinc deposition induced by artificial Nb</w:t>
      </w:r>
      <w:r w:rsidR="00BF387D" w:rsidRPr="00D20357">
        <w:rPr>
          <w:rFonts w:ascii="Times New Roman" w:hAnsi="Times New Roman" w:cs="Times New Roman"/>
          <w:vertAlign w:val="subscript"/>
        </w:rPr>
        <w:t>2</w:t>
      </w:r>
      <w:r w:rsidR="00BF387D" w:rsidRPr="00D20357">
        <w:rPr>
          <w:rFonts w:ascii="Times New Roman" w:hAnsi="Times New Roman" w:cs="Times New Roman"/>
        </w:rPr>
        <w:t>O</w:t>
      </w:r>
      <w:r w:rsidR="00BF387D" w:rsidRPr="00D20357">
        <w:rPr>
          <w:rFonts w:ascii="Times New Roman" w:hAnsi="Times New Roman" w:cs="Times New Roman"/>
          <w:vertAlign w:val="subscript"/>
        </w:rPr>
        <w:t>5</w:t>
      </w:r>
      <w:r w:rsidR="00BF387D" w:rsidRPr="00D20357">
        <w:rPr>
          <w:rFonts w:ascii="Times New Roman" w:hAnsi="Times New Roman" w:cs="Times New Roman"/>
        </w:rPr>
        <w:t xml:space="preserve"> Layer for highly reversible Zn anode in aqueous zinc ion batteries.</w:t>
      </w:r>
      <w:r w:rsidR="00266848" w:rsidRPr="00D20357">
        <w:rPr>
          <w:rFonts w:ascii="Times New Roman" w:hAnsi="Times New Roman" w:cs="Times New Roman"/>
        </w:rPr>
        <w:t xml:space="preserve"> Energy Storage Mater. </w:t>
      </w:r>
      <w:r w:rsidR="00266848" w:rsidRPr="00D20357">
        <w:rPr>
          <w:rStyle w:val="Strong"/>
          <w:rFonts w:ascii="Times New Roman" w:hAnsi="Times New Roman" w:cs="Times New Roman"/>
        </w:rPr>
        <w:t>52</w:t>
      </w:r>
      <w:r w:rsidR="00266848" w:rsidRPr="00D20357">
        <w:rPr>
          <w:rFonts w:ascii="Times New Roman" w:hAnsi="Times New Roman" w:cs="Times New Roman"/>
        </w:rPr>
        <w:t>, 40–51 (2022).</w:t>
      </w:r>
      <w:r w:rsidR="0069726F" w:rsidRPr="00D20357">
        <w:rPr>
          <w:rFonts w:ascii="Times New Roman" w:hAnsi="Times New Roman" w:cs="Times New Roman"/>
        </w:rPr>
        <w:t xml:space="preserve"> </w:t>
      </w:r>
      <w:r w:rsidR="00E65F0B" w:rsidRPr="00D20357">
        <w:rPr>
          <w:rStyle w:val="Hyperlink"/>
          <w:rFonts w:ascii="Times New Roman" w:hAnsi="Times New Roman" w:cs="Times New Roman"/>
          <w:color w:val="auto"/>
          <w:kern w:val="44"/>
        </w:rPr>
        <w:t>https://doi.org/10.1016/j.ensm.2022.07.036</w:t>
      </w:r>
    </w:p>
    <w:p w14:paraId="5D247C0E" w14:textId="20330675"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25] Y.F. Wang, L. Mo, X.X. Zhang, Y.K. Ren, T.T. Wei</w:t>
      </w:r>
      <w:r w:rsidR="00BF387D" w:rsidRPr="00D20357">
        <w:rPr>
          <w:rFonts w:ascii="Times New Roman" w:hAnsi="Times New Roman" w:cs="Times New Roman"/>
        </w:rPr>
        <w:t xml:space="preserve"> et al</w:t>
      </w:r>
      <w:r w:rsidR="00266848" w:rsidRPr="00D20357">
        <w:rPr>
          <w:rFonts w:ascii="Times New Roman" w:hAnsi="Times New Roman" w:cs="Times New Roman"/>
        </w:rPr>
        <w:t>.</w:t>
      </w:r>
      <w:r w:rsidR="00BF387D" w:rsidRPr="00D20357">
        <w:rPr>
          <w:rFonts w:ascii="Times New Roman" w:hAnsi="Times New Roman" w:cs="Times New Roman"/>
        </w:rPr>
        <w:t>,</w:t>
      </w:r>
      <w:r w:rsidR="00266848" w:rsidRPr="00D20357">
        <w:rPr>
          <w:rFonts w:ascii="Times New Roman" w:hAnsi="Times New Roman" w:cs="Times New Roman"/>
        </w:rPr>
        <w:t xml:space="preserve"> </w:t>
      </w:r>
      <w:r w:rsidR="00BF387D" w:rsidRPr="00D20357">
        <w:rPr>
          <w:rFonts w:ascii="Times New Roman" w:hAnsi="Times New Roman" w:cs="Times New Roman"/>
        </w:rPr>
        <w:t>Facet-termination promoted uniform Zn (100) deposition for high-stable zinc-ion batteries</w:t>
      </w:r>
      <w:r w:rsidR="00266848" w:rsidRPr="00D20357">
        <w:rPr>
          <w:rFonts w:ascii="Times New Roman" w:hAnsi="Times New Roman" w:cs="Times New Roman"/>
        </w:rPr>
        <w:t xml:space="preserve">. Adv. Energy Mater. </w:t>
      </w:r>
      <w:r w:rsidR="00266848" w:rsidRPr="00D20357">
        <w:rPr>
          <w:rStyle w:val="Strong"/>
          <w:rFonts w:ascii="Times New Roman" w:hAnsi="Times New Roman" w:cs="Times New Roman"/>
        </w:rPr>
        <w:t>13</w:t>
      </w:r>
      <w:r w:rsidR="00266848" w:rsidRPr="00D20357">
        <w:rPr>
          <w:rFonts w:ascii="Times New Roman" w:hAnsi="Times New Roman" w:cs="Times New Roman"/>
        </w:rPr>
        <w:t>, 2202875 (2023).</w:t>
      </w:r>
      <w:r w:rsidR="0069726F" w:rsidRPr="00D20357">
        <w:rPr>
          <w:rFonts w:ascii="Times New Roman" w:hAnsi="Times New Roman" w:cs="Times New Roman"/>
        </w:rPr>
        <w:t xml:space="preserve"> </w:t>
      </w:r>
      <w:r w:rsidR="0069726F" w:rsidRPr="00D20357">
        <w:rPr>
          <w:rStyle w:val="Hyperlink"/>
          <w:rFonts w:ascii="Times New Roman" w:hAnsi="Times New Roman" w:cs="Times New Roman"/>
          <w:color w:val="auto"/>
          <w:kern w:val="44"/>
        </w:rPr>
        <w:t>https://doi.org/10.1002/aenm.202301517</w:t>
      </w:r>
    </w:p>
    <w:p w14:paraId="3E9E860B" w14:textId="6201462C"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 xml:space="preserve">26] M.J. </w:t>
      </w:r>
      <w:proofErr w:type="spellStart"/>
      <w:r w:rsidR="00266848" w:rsidRPr="00D20357">
        <w:rPr>
          <w:rFonts w:ascii="Times New Roman" w:hAnsi="Times New Roman" w:cs="Times New Roman"/>
        </w:rPr>
        <w:t>Qiu</w:t>
      </w:r>
      <w:proofErr w:type="spellEnd"/>
      <w:r w:rsidR="00266848" w:rsidRPr="00D20357">
        <w:rPr>
          <w:rFonts w:ascii="Times New Roman" w:hAnsi="Times New Roman" w:cs="Times New Roman"/>
        </w:rPr>
        <w:t xml:space="preserve">, P. Sun, Y. Wang, L. Ma, C.Y. </w:t>
      </w:r>
      <w:proofErr w:type="spellStart"/>
      <w:r w:rsidR="00266848" w:rsidRPr="00D20357">
        <w:rPr>
          <w:rFonts w:ascii="Times New Roman" w:hAnsi="Times New Roman" w:cs="Times New Roman"/>
        </w:rPr>
        <w:t>Zhi</w:t>
      </w:r>
      <w:proofErr w:type="spellEnd"/>
      <w:r w:rsidR="00D23B4F" w:rsidRPr="00D20357">
        <w:rPr>
          <w:rFonts w:ascii="Times New Roman" w:hAnsi="Times New Roman" w:cs="Times New Roman"/>
        </w:rPr>
        <w:t xml:space="preserve"> et al.,</w:t>
      </w:r>
      <w:r w:rsidR="00266848" w:rsidRPr="00D20357">
        <w:rPr>
          <w:rFonts w:ascii="Times New Roman" w:hAnsi="Times New Roman" w:cs="Times New Roman"/>
        </w:rPr>
        <w:t xml:space="preserve"> </w:t>
      </w:r>
      <w:r w:rsidR="00D23B4F" w:rsidRPr="00D20357">
        <w:rPr>
          <w:rFonts w:ascii="Times New Roman" w:hAnsi="Times New Roman" w:cs="Times New Roman"/>
        </w:rPr>
        <w:t>Inside cover: anion-trap engineering toward remarkable crystallographic reorientation and efficient cation migration of Zn ion batteries</w:t>
      </w:r>
      <w:r w:rsidR="00266848" w:rsidRPr="00D20357">
        <w:rPr>
          <w:rFonts w:ascii="Times New Roman" w:hAnsi="Times New Roman" w:cs="Times New Roman"/>
        </w:rPr>
        <w:t xml:space="preserve">. </w:t>
      </w:r>
      <w:proofErr w:type="spellStart"/>
      <w:r w:rsidR="00266848" w:rsidRPr="00D20357">
        <w:rPr>
          <w:rFonts w:ascii="Times New Roman" w:hAnsi="Times New Roman" w:cs="Times New Roman"/>
        </w:rPr>
        <w:t>Angew</w:t>
      </w:r>
      <w:proofErr w:type="spellEnd"/>
      <w:r w:rsidR="00266848" w:rsidRPr="00D20357">
        <w:rPr>
          <w:rFonts w:ascii="Times New Roman" w:hAnsi="Times New Roman" w:cs="Times New Roman"/>
        </w:rPr>
        <w:t xml:space="preserve">. Chem. Int. Ed. </w:t>
      </w:r>
      <w:r w:rsidR="00266848" w:rsidRPr="00D20357">
        <w:rPr>
          <w:rStyle w:val="Strong"/>
          <w:rFonts w:ascii="Times New Roman" w:hAnsi="Times New Roman" w:cs="Times New Roman"/>
        </w:rPr>
        <w:t>61</w:t>
      </w:r>
      <w:r w:rsidR="00266848" w:rsidRPr="00D20357">
        <w:rPr>
          <w:rFonts w:ascii="Times New Roman" w:hAnsi="Times New Roman" w:cs="Times New Roman"/>
        </w:rPr>
        <w:t>, e202206015 (2022).</w:t>
      </w:r>
      <w:r w:rsidR="0069726F" w:rsidRPr="00D20357">
        <w:rPr>
          <w:rFonts w:ascii="Times New Roman" w:hAnsi="Times New Roman" w:cs="Times New Roman"/>
        </w:rPr>
        <w:t xml:space="preserve"> </w:t>
      </w:r>
      <w:r w:rsidR="0069726F" w:rsidRPr="00D20357">
        <w:rPr>
          <w:rStyle w:val="Hyperlink"/>
          <w:rFonts w:ascii="Times New Roman" w:hAnsi="Times New Roman" w:cs="Times New Roman"/>
          <w:color w:val="auto"/>
          <w:kern w:val="44"/>
        </w:rPr>
        <w:t>https://doi.org/10.1002/anie.202214654</w:t>
      </w:r>
    </w:p>
    <w:p w14:paraId="435A004B" w14:textId="5DE67BEC"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27] H. F. Fan, M. Li, E. D. Wang</w:t>
      </w:r>
      <w:r w:rsidR="007314C2" w:rsidRPr="00D20357">
        <w:rPr>
          <w:rFonts w:ascii="Times New Roman" w:hAnsi="Times New Roman" w:cs="Times New Roman"/>
        </w:rPr>
        <w:t>,</w:t>
      </w:r>
      <w:r w:rsidR="00266848" w:rsidRPr="00D20357">
        <w:rPr>
          <w:rFonts w:ascii="Times New Roman" w:hAnsi="Times New Roman" w:cs="Times New Roman"/>
        </w:rPr>
        <w:t xml:space="preserve"> </w:t>
      </w:r>
      <w:r w:rsidR="007314C2" w:rsidRPr="00D20357">
        <w:rPr>
          <w:rFonts w:ascii="Times New Roman" w:hAnsi="Times New Roman" w:cs="Times New Roman"/>
        </w:rPr>
        <w:t>Anion-functionalized interfacial layer for stable Zn metal anodes</w:t>
      </w:r>
      <w:r w:rsidR="00266848" w:rsidRPr="00D20357">
        <w:rPr>
          <w:rFonts w:ascii="Times New Roman" w:hAnsi="Times New Roman" w:cs="Times New Roman"/>
        </w:rPr>
        <w:t xml:space="preserve">. </w:t>
      </w:r>
      <w:bookmarkStart w:id="29" w:name="OLE_LINK1"/>
      <w:r w:rsidR="00266848" w:rsidRPr="00D20357">
        <w:rPr>
          <w:rFonts w:ascii="Times New Roman" w:hAnsi="Times New Roman" w:cs="Times New Roman"/>
        </w:rPr>
        <w:t xml:space="preserve">Nano Energy </w:t>
      </w:r>
      <w:r w:rsidR="00266848" w:rsidRPr="00D20357">
        <w:rPr>
          <w:rStyle w:val="Strong"/>
          <w:rFonts w:ascii="Times New Roman" w:hAnsi="Times New Roman" w:cs="Times New Roman"/>
        </w:rPr>
        <w:t>103</w:t>
      </w:r>
      <w:r w:rsidR="00266848" w:rsidRPr="00D20357">
        <w:rPr>
          <w:rFonts w:ascii="Times New Roman" w:hAnsi="Times New Roman" w:cs="Times New Roman"/>
        </w:rPr>
        <w:t>, 1077</w:t>
      </w:r>
      <w:r w:rsidR="007314C2" w:rsidRPr="00D20357">
        <w:rPr>
          <w:rFonts w:ascii="Times New Roman" w:hAnsi="Times New Roman" w:cs="Times New Roman"/>
        </w:rPr>
        <w:t>5</w:t>
      </w:r>
      <w:r w:rsidR="00266848" w:rsidRPr="00D20357">
        <w:rPr>
          <w:rFonts w:ascii="Times New Roman" w:hAnsi="Times New Roman" w:cs="Times New Roman"/>
        </w:rPr>
        <w:t>1 (2022)</w:t>
      </w:r>
      <w:bookmarkEnd w:id="29"/>
      <w:r w:rsidR="00266848" w:rsidRPr="00D20357">
        <w:rPr>
          <w:rFonts w:ascii="Times New Roman" w:hAnsi="Times New Roman" w:cs="Times New Roman"/>
        </w:rPr>
        <w:t>.</w:t>
      </w:r>
      <w:r w:rsidR="0069726F" w:rsidRPr="00D20357">
        <w:rPr>
          <w:rFonts w:ascii="Times New Roman" w:hAnsi="Times New Roman" w:cs="Times New Roman"/>
        </w:rPr>
        <w:t xml:space="preserve"> </w:t>
      </w:r>
      <w:r w:rsidR="007314C2" w:rsidRPr="00D20357">
        <w:rPr>
          <w:rStyle w:val="Hyperlink"/>
          <w:rFonts w:ascii="Times New Roman" w:hAnsi="Times New Roman" w:cs="Times New Roman"/>
          <w:color w:val="auto"/>
        </w:rPr>
        <w:t>https://doi.org/10.1016/j.nanoen.2022.107751</w:t>
      </w:r>
      <w:r w:rsidR="007314C2" w:rsidRPr="00D20357">
        <w:rPr>
          <w:rFonts w:ascii="Times New Roman" w:hAnsi="Times New Roman" w:cs="Times New Roman"/>
        </w:rPr>
        <w:t xml:space="preserve"> </w:t>
      </w:r>
    </w:p>
    <w:p w14:paraId="5B1AEAB2" w14:textId="09E2394E"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28] S. Zhou, Y.P. Wang, H.T. Lu, Y.F. Zhang, C.Y. Fu</w:t>
      </w:r>
      <w:r w:rsidR="00D23B4F" w:rsidRPr="00D20357">
        <w:rPr>
          <w:rFonts w:ascii="Times New Roman" w:hAnsi="Times New Roman" w:cs="Times New Roman"/>
        </w:rPr>
        <w:t xml:space="preserve"> et al.,</w:t>
      </w:r>
      <w:r w:rsidR="00266848" w:rsidRPr="00D20357">
        <w:rPr>
          <w:rFonts w:ascii="Times New Roman" w:hAnsi="Times New Roman" w:cs="Times New Roman"/>
        </w:rPr>
        <w:t xml:space="preserve"> </w:t>
      </w:r>
      <w:r w:rsidR="00D23B4F" w:rsidRPr="00D20357">
        <w:rPr>
          <w:rFonts w:ascii="Times New Roman" w:hAnsi="Times New Roman" w:cs="Times New Roman"/>
        </w:rPr>
        <w:t xml:space="preserve">Anti-corrosive and </w:t>
      </w:r>
      <w:proofErr w:type="spellStart"/>
      <w:r w:rsidR="00D23B4F" w:rsidRPr="00D20357">
        <w:rPr>
          <w:rFonts w:ascii="Times New Roman" w:hAnsi="Times New Roman" w:cs="Times New Roman"/>
        </w:rPr>
        <w:t>zn</w:t>
      </w:r>
      <w:proofErr w:type="spellEnd"/>
      <w:r w:rsidR="00D23B4F" w:rsidRPr="00D20357">
        <w:rPr>
          <w:rFonts w:ascii="Times New Roman" w:hAnsi="Times New Roman" w:cs="Times New Roman"/>
        </w:rPr>
        <w:t>-ion-regulating composite interlayer enabling long-life Zn metal anodes</w:t>
      </w:r>
      <w:r w:rsidR="00266848" w:rsidRPr="00D20357">
        <w:rPr>
          <w:rFonts w:ascii="Times New Roman" w:hAnsi="Times New Roman" w:cs="Times New Roman"/>
        </w:rPr>
        <w:t xml:space="preserve">. Adv. </w:t>
      </w:r>
      <w:proofErr w:type="spellStart"/>
      <w:r w:rsidR="00266848" w:rsidRPr="00D20357">
        <w:rPr>
          <w:rFonts w:ascii="Times New Roman" w:hAnsi="Times New Roman" w:cs="Times New Roman"/>
        </w:rPr>
        <w:t>Funct</w:t>
      </w:r>
      <w:proofErr w:type="spellEnd"/>
      <w:r w:rsidR="00266848" w:rsidRPr="00D20357">
        <w:rPr>
          <w:rFonts w:ascii="Times New Roman" w:hAnsi="Times New Roman" w:cs="Times New Roman"/>
        </w:rPr>
        <w:t xml:space="preserve">. Mater. </w:t>
      </w:r>
      <w:r w:rsidR="00266848" w:rsidRPr="00D20357">
        <w:rPr>
          <w:rStyle w:val="Strong"/>
          <w:rFonts w:ascii="Times New Roman" w:hAnsi="Times New Roman" w:cs="Times New Roman"/>
        </w:rPr>
        <w:t>31</w:t>
      </w:r>
      <w:r w:rsidR="00266848" w:rsidRPr="00D20357">
        <w:rPr>
          <w:rFonts w:ascii="Times New Roman" w:hAnsi="Times New Roman" w:cs="Times New Roman"/>
        </w:rPr>
        <w:t>, 2101234 (2021).</w:t>
      </w:r>
      <w:r w:rsidR="0069726F" w:rsidRPr="00D20357">
        <w:rPr>
          <w:rFonts w:ascii="Times New Roman" w:hAnsi="Times New Roman" w:cs="Times New Roman"/>
        </w:rPr>
        <w:t xml:space="preserve"> </w:t>
      </w:r>
      <w:r w:rsidR="0069726F" w:rsidRPr="00D20357">
        <w:rPr>
          <w:rStyle w:val="Hyperlink"/>
          <w:rFonts w:ascii="Times New Roman" w:hAnsi="Times New Roman" w:cs="Times New Roman"/>
          <w:color w:val="auto"/>
          <w:kern w:val="44"/>
        </w:rPr>
        <w:t>https://doi.org/10.1002/adfm.202104361</w:t>
      </w:r>
    </w:p>
    <w:p w14:paraId="558274AB" w14:textId="7F1353A8"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 xml:space="preserve">29] M.J. </w:t>
      </w:r>
      <w:proofErr w:type="spellStart"/>
      <w:r w:rsidR="00266848" w:rsidRPr="00D20357">
        <w:rPr>
          <w:rFonts w:ascii="Times New Roman" w:hAnsi="Times New Roman" w:cs="Times New Roman"/>
        </w:rPr>
        <w:t>Qiu</w:t>
      </w:r>
      <w:proofErr w:type="spellEnd"/>
      <w:r w:rsidR="00266848" w:rsidRPr="00D20357">
        <w:rPr>
          <w:rFonts w:ascii="Times New Roman" w:hAnsi="Times New Roman" w:cs="Times New Roman"/>
        </w:rPr>
        <w:t>, L. Ma, P. Sun, Z.L. Wang, G.F. Cui, W.J. Mai</w:t>
      </w:r>
      <w:r w:rsidR="00C706A3" w:rsidRPr="00D20357">
        <w:rPr>
          <w:rFonts w:ascii="Times New Roman" w:hAnsi="Times New Roman" w:cs="Times New Roman"/>
        </w:rPr>
        <w:t>,</w:t>
      </w:r>
      <w:r w:rsidR="00266848" w:rsidRPr="00D20357">
        <w:rPr>
          <w:rFonts w:ascii="Times New Roman" w:hAnsi="Times New Roman" w:cs="Times New Roman"/>
        </w:rPr>
        <w:t xml:space="preserve"> </w:t>
      </w:r>
      <w:r w:rsidR="00D23B4F" w:rsidRPr="00D20357">
        <w:rPr>
          <w:rFonts w:ascii="Times New Roman" w:hAnsi="Times New Roman" w:cs="Times New Roman"/>
        </w:rPr>
        <w:t>Manipulating interfacial stability via absorption-competition mechanism for long-lifespan Zn anode</w:t>
      </w:r>
      <w:r w:rsidR="00266848" w:rsidRPr="00D20357">
        <w:rPr>
          <w:rFonts w:ascii="Times New Roman" w:hAnsi="Times New Roman" w:cs="Times New Roman"/>
        </w:rPr>
        <w:t xml:space="preserve">. Nano-Micro Lett. </w:t>
      </w:r>
      <w:r w:rsidR="00266848" w:rsidRPr="00D20357">
        <w:rPr>
          <w:rStyle w:val="Strong"/>
          <w:rFonts w:ascii="Times New Roman" w:hAnsi="Times New Roman" w:cs="Times New Roman"/>
        </w:rPr>
        <w:t>14</w:t>
      </w:r>
      <w:r w:rsidR="00266848" w:rsidRPr="00D20357">
        <w:rPr>
          <w:rFonts w:ascii="Times New Roman" w:hAnsi="Times New Roman" w:cs="Times New Roman"/>
        </w:rPr>
        <w:t>, 103 (2022).</w:t>
      </w:r>
      <w:r w:rsidR="00377FBE" w:rsidRPr="00D20357">
        <w:rPr>
          <w:rFonts w:ascii="Times New Roman" w:hAnsi="Times New Roman" w:cs="Times New Roman"/>
        </w:rPr>
        <w:t xml:space="preserve"> </w:t>
      </w:r>
      <w:bookmarkStart w:id="30" w:name="OLE_LINK4"/>
      <w:r w:rsidR="00377FBE" w:rsidRPr="00D20357">
        <w:rPr>
          <w:rStyle w:val="Hyperlink"/>
          <w:rFonts w:ascii="Times New Roman" w:hAnsi="Times New Roman" w:cs="Times New Roman"/>
          <w:color w:val="auto"/>
          <w:kern w:val="44"/>
        </w:rPr>
        <w:t>https://doi.org/10.1007/s40820-021-00777-2</w:t>
      </w:r>
      <w:bookmarkEnd w:id="30"/>
    </w:p>
    <w:p w14:paraId="301856AD" w14:textId="51E61DCB"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 xml:space="preserve">30] P. Sun, L. Ma, W.H. Zhou, M.J. </w:t>
      </w:r>
      <w:proofErr w:type="spellStart"/>
      <w:r w:rsidR="00266848" w:rsidRPr="00D20357">
        <w:rPr>
          <w:rFonts w:ascii="Times New Roman" w:hAnsi="Times New Roman" w:cs="Times New Roman"/>
        </w:rPr>
        <w:t>Qiu</w:t>
      </w:r>
      <w:proofErr w:type="spellEnd"/>
      <w:r w:rsidR="00266848" w:rsidRPr="00D20357">
        <w:rPr>
          <w:rFonts w:ascii="Times New Roman" w:hAnsi="Times New Roman" w:cs="Times New Roman"/>
        </w:rPr>
        <w:t>, Z.L. Wang</w:t>
      </w:r>
      <w:r w:rsidR="002970D3" w:rsidRPr="00D20357">
        <w:rPr>
          <w:rFonts w:ascii="Times New Roman" w:hAnsi="Times New Roman" w:cs="Times New Roman"/>
        </w:rPr>
        <w:t xml:space="preserve"> et al</w:t>
      </w:r>
      <w:r w:rsidR="00266848" w:rsidRPr="00D20357">
        <w:rPr>
          <w:rFonts w:ascii="Times New Roman" w:hAnsi="Times New Roman" w:cs="Times New Roman"/>
        </w:rPr>
        <w:t>.</w:t>
      </w:r>
      <w:r w:rsidR="002970D3" w:rsidRPr="00D20357">
        <w:rPr>
          <w:rFonts w:ascii="Times New Roman" w:hAnsi="Times New Roman" w:cs="Times New Roman"/>
        </w:rPr>
        <w:t>,</w:t>
      </w:r>
      <w:r w:rsidR="00266848" w:rsidRPr="00D20357">
        <w:rPr>
          <w:rFonts w:ascii="Times New Roman" w:hAnsi="Times New Roman" w:cs="Times New Roman"/>
        </w:rPr>
        <w:t xml:space="preserve"> </w:t>
      </w:r>
      <w:r w:rsidR="002970D3" w:rsidRPr="00D20357">
        <w:rPr>
          <w:rFonts w:ascii="Times New Roman" w:hAnsi="Times New Roman" w:cs="Times New Roman"/>
        </w:rPr>
        <w:t xml:space="preserve">Simultaneous regulation on solvation shell and electrode interface for dendrite-free </w:t>
      </w:r>
      <w:proofErr w:type="spellStart"/>
      <w:r w:rsidR="002970D3" w:rsidRPr="00D20357">
        <w:rPr>
          <w:rFonts w:ascii="Times New Roman" w:hAnsi="Times New Roman" w:cs="Times New Roman"/>
        </w:rPr>
        <w:t>zn</w:t>
      </w:r>
      <w:proofErr w:type="spellEnd"/>
      <w:r w:rsidR="002970D3" w:rsidRPr="00D20357">
        <w:rPr>
          <w:rFonts w:ascii="Times New Roman" w:hAnsi="Times New Roman" w:cs="Times New Roman"/>
        </w:rPr>
        <w:t xml:space="preserve"> ion batteries achieved by a low-cost glucose additive</w:t>
      </w:r>
      <w:r w:rsidR="00266848" w:rsidRPr="00D20357">
        <w:rPr>
          <w:rFonts w:ascii="Times New Roman" w:hAnsi="Times New Roman" w:cs="Times New Roman"/>
        </w:rPr>
        <w:t xml:space="preserve">. </w:t>
      </w:r>
      <w:proofErr w:type="spellStart"/>
      <w:r w:rsidR="00266848" w:rsidRPr="00D20357">
        <w:rPr>
          <w:rFonts w:ascii="Times New Roman" w:hAnsi="Times New Roman" w:cs="Times New Roman"/>
        </w:rPr>
        <w:t>Angew</w:t>
      </w:r>
      <w:proofErr w:type="spellEnd"/>
      <w:r w:rsidR="00266848" w:rsidRPr="00D20357">
        <w:rPr>
          <w:rFonts w:ascii="Times New Roman" w:hAnsi="Times New Roman" w:cs="Times New Roman"/>
        </w:rPr>
        <w:t xml:space="preserve">. Chem. Int. Ed. </w:t>
      </w:r>
      <w:r w:rsidR="00266848" w:rsidRPr="00D20357">
        <w:rPr>
          <w:rStyle w:val="Strong"/>
          <w:rFonts w:ascii="Times New Roman" w:hAnsi="Times New Roman" w:cs="Times New Roman"/>
        </w:rPr>
        <w:t>60</w:t>
      </w:r>
      <w:r w:rsidR="00266848" w:rsidRPr="00D20357">
        <w:rPr>
          <w:rFonts w:ascii="Times New Roman" w:hAnsi="Times New Roman" w:cs="Times New Roman"/>
        </w:rPr>
        <w:t>, 18247–18255 (2021).</w:t>
      </w:r>
      <w:r w:rsidR="00D74879" w:rsidRPr="00D20357">
        <w:rPr>
          <w:rFonts w:ascii="Times New Roman" w:hAnsi="Times New Roman" w:cs="Times New Roman"/>
        </w:rPr>
        <w:t xml:space="preserve"> </w:t>
      </w:r>
      <w:bookmarkStart w:id="31" w:name="OLE_LINK5"/>
      <w:r w:rsidR="00D74879" w:rsidRPr="00D20357">
        <w:rPr>
          <w:rStyle w:val="Hyperlink"/>
          <w:rFonts w:ascii="Times New Roman" w:hAnsi="Times New Roman" w:cs="Times New Roman"/>
          <w:color w:val="auto"/>
          <w:kern w:val="44"/>
        </w:rPr>
        <w:t>https://doi.org/10.1002/anie.202105756</w:t>
      </w:r>
      <w:bookmarkEnd w:id="31"/>
    </w:p>
    <w:p w14:paraId="1A0D55B9" w14:textId="7718F5B3"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31] L.Y. Wang, W.W. Huang, W.B. Guo, Z.H. Guo, C.Y. Chang</w:t>
      </w:r>
      <w:r w:rsidR="002970D3" w:rsidRPr="00D20357">
        <w:rPr>
          <w:rFonts w:ascii="Times New Roman" w:hAnsi="Times New Roman" w:cs="Times New Roman"/>
        </w:rPr>
        <w:t xml:space="preserve"> et al</w:t>
      </w:r>
      <w:r w:rsidR="00266848" w:rsidRPr="00D20357">
        <w:rPr>
          <w:rFonts w:ascii="Times New Roman" w:hAnsi="Times New Roman" w:cs="Times New Roman"/>
        </w:rPr>
        <w:t>.</w:t>
      </w:r>
      <w:r w:rsidR="002970D3" w:rsidRPr="00D20357">
        <w:rPr>
          <w:rFonts w:ascii="Times New Roman" w:hAnsi="Times New Roman" w:cs="Times New Roman"/>
        </w:rPr>
        <w:t>,</w:t>
      </w:r>
      <w:r w:rsidR="00266848" w:rsidRPr="00D20357">
        <w:rPr>
          <w:rFonts w:ascii="Times New Roman" w:hAnsi="Times New Roman" w:cs="Times New Roman"/>
        </w:rPr>
        <w:t xml:space="preserve"> </w:t>
      </w:r>
      <w:r w:rsidR="002970D3" w:rsidRPr="00D20357">
        <w:rPr>
          <w:rFonts w:ascii="Times New Roman" w:hAnsi="Times New Roman" w:cs="Times New Roman"/>
        </w:rPr>
        <w:t>Sn Alloying to inhibit hydrogen evolution of Zn metal anode in rechargeable aqueous batteries</w:t>
      </w:r>
      <w:r w:rsidR="00266848" w:rsidRPr="00D20357">
        <w:rPr>
          <w:rFonts w:ascii="Times New Roman" w:hAnsi="Times New Roman" w:cs="Times New Roman"/>
        </w:rPr>
        <w:t xml:space="preserve">. Adv. </w:t>
      </w:r>
      <w:proofErr w:type="spellStart"/>
      <w:r w:rsidR="00266848" w:rsidRPr="00D20357">
        <w:rPr>
          <w:rFonts w:ascii="Times New Roman" w:hAnsi="Times New Roman" w:cs="Times New Roman"/>
        </w:rPr>
        <w:t>Funct</w:t>
      </w:r>
      <w:proofErr w:type="spellEnd"/>
      <w:r w:rsidR="00266848" w:rsidRPr="00D20357">
        <w:rPr>
          <w:rFonts w:ascii="Times New Roman" w:hAnsi="Times New Roman" w:cs="Times New Roman"/>
        </w:rPr>
        <w:t xml:space="preserve">. Mater. </w:t>
      </w:r>
      <w:r w:rsidR="00266848" w:rsidRPr="00D20357">
        <w:rPr>
          <w:rStyle w:val="Strong"/>
          <w:rFonts w:ascii="Times New Roman" w:hAnsi="Times New Roman" w:cs="Times New Roman"/>
        </w:rPr>
        <w:t>32</w:t>
      </w:r>
      <w:r w:rsidR="00266848" w:rsidRPr="00D20357">
        <w:rPr>
          <w:rFonts w:ascii="Times New Roman" w:hAnsi="Times New Roman" w:cs="Times New Roman"/>
        </w:rPr>
        <w:t>, 2104567 (2022).</w:t>
      </w:r>
      <w:r w:rsidR="00D74879" w:rsidRPr="00D20357">
        <w:rPr>
          <w:rFonts w:ascii="Times New Roman" w:hAnsi="Times New Roman" w:cs="Times New Roman"/>
        </w:rPr>
        <w:t xml:space="preserve"> </w:t>
      </w:r>
      <w:r w:rsidR="00D74879" w:rsidRPr="00D20357">
        <w:rPr>
          <w:rStyle w:val="Hyperlink"/>
          <w:rFonts w:ascii="Times New Roman" w:hAnsi="Times New Roman" w:cs="Times New Roman"/>
          <w:color w:val="auto"/>
          <w:kern w:val="44"/>
        </w:rPr>
        <w:t>https://doi.org/10.1002/adfm.202108533</w:t>
      </w:r>
    </w:p>
    <w:p w14:paraId="2FCC479C" w14:textId="1CC30853"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 xml:space="preserve">32] Y.Y. Wang, Z.J. Wang, W.K. Pang, W. Lie, J.A. </w:t>
      </w:r>
      <w:proofErr w:type="spellStart"/>
      <w:r w:rsidR="00266848" w:rsidRPr="00D20357">
        <w:rPr>
          <w:rFonts w:ascii="Times New Roman" w:hAnsi="Times New Roman" w:cs="Times New Roman"/>
        </w:rPr>
        <w:t>Yuwono</w:t>
      </w:r>
      <w:proofErr w:type="spellEnd"/>
      <w:r w:rsidR="002970D3" w:rsidRPr="00D20357">
        <w:rPr>
          <w:rFonts w:ascii="Times New Roman" w:hAnsi="Times New Roman" w:cs="Times New Roman"/>
        </w:rPr>
        <w:t xml:space="preserve"> et al</w:t>
      </w:r>
      <w:r w:rsidR="00266848" w:rsidRPr="00D20357">
        <w:rPr>
          <w:rFonts w:ascii="Times New Roman" w:hAnsi="Times New Roman" w:cs="Times New Roman"/>
        </w:rPr>
        <w:t>.</w:t>
      </w:r>
      <w:r w:rsidR="002970D3" w:rsidRPr="00D20357">
        <w:rPr>
          <w:rFonts w:ascii="Times New Roman" w:hAnsi="Times New Roman" w:cs="Times New Roman"/>
        </w:rPr>
        <w:t>,</w:t>
      </w:r>
      <w:r w:rsidR="00266848" w:rsidRPr="00D20357">
        <w:rPr>
          <w:rFonts w:ascii="Times New Roman" w:hAnsi="Times New Roman" w:cs="Times New Roman"/>
        </w:rPr>
        <w:t xml:space="preserve"> </w:t>
      </w:r>
      <w:r w:rsidR="002970D3" w:rsidRPr="00D20357">
        <w:rPr>
          <w:rFonts w:ascii="Times New Roman" w:hAnsi="Times New Roman" w:cs="Times New Roman"/>
        </w:rPr>
        <w:t>Solvent control of water O−H bonds for highly reversible zinc ion batteries</w:t>
      </w:r>
      <w:r w:rsidR="00266848" w:rsidRPr="00D20357">
        <w:rPr>
          <w:rFonts w:ascii="Times New Roman" w:hAnsi="Times New Roman" w:cs="Times New Roman"/>
        </w:rPr>
        <w:t xml:space="preserve">. Nat. </w:t>
      </w:r>
      <w:proofErr w:type="spellStart"/>
      <w:r w:rsidR="00266848" w:rsidRPr="00D20357">
        <w:rPr>
          <w:rFonts w:ascii="Times New Roman" w:hAnsi="Times New Roman" w:cs="Times New Roman"/>
        </w:rPr>
        <w:t>Commun</w:t>
      </w:r>
      <w:proofErr w:type="spellEnd"/>
      <w:r w:rsidR="00266848" w:rsidRPr="00D20357">
        <w:rPr>
          <w:rFonts w:ascii="Times New Roman" w:hAnsi="Times New Roman" w:cs="Times New Roman"/>
        </w:rPr>
        <w:t xml:space="preserve">. </w:t>
      </w:r>
      <w:r w:rsidR="00266848" w:rsidRPr="00D20357">
        <w:rPr>
          <w:rStyle w:val="Strong"/>
          <w:rFonts w:ascii="Times New Roman" w:hAnsi="Times New Roman" w:cs="Times New Roman"/>
        </w:rPr>
        <w:t>14</w:t>
      </w:r>
      <w:r w:rsidR="00266848" w:rsidRPr="00D20357">
        <w:rPr>
          <w:rFonts w:ascii="Times New Roman" w:hAnsi="Times New Roman" w:cs="Times New Roman"/>
        </w:rPr>
        <w:t>, 1234 (2023).</w:t>
      </w:r>
      <w:r w:rsidR="00D74879" w:rsidRPr="00D20357">
        <w:rPr>
          <w:rFonts w:ascii="Times New Roman" w:hAnsi="Times New Roman" w:cs="Times New Roman"/>
        </w:rPr>
        <w:t xml:space="preserve"> </w:t>
      </w:r>
      <w:r w:rsidR="00D74879" w:rsidRPr="00D20357">
        <w:rPr>
          <w:rStyle w:val="Hyperlink"/>
          <w:rFonts w:ascii="Times New Roman" w:hAnsi="Times New Roman" w:cs="Times New Roman"/>
          <w:color w:val="auto"/>
          <w:kern w:val="44"/>
        </w:rPr>
        <w:t>https://doi.org/10.1038/s41467-023-38384-x</w:t>
      </w:r>
    </w:p>
    <w:p w14:paraId="277252BF" w14:textId="400FFAF1"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lastRenderedPageBreak/>
        <w:t>[S</w:t>
      </w:r>
      <w:r w:rsidR="00266848" w:rsidRPr="00D20357">
        <w:rPr>
          <w:rFonts w:ascii="Times New Roman" w:hAnsi="Times New Roman" w:cs="Times New Roman"/>
        </w:rPr>
        <w:t>33] K.Q. Feng, B.C. Chen, B.J. Xi, C.X. Tian, B.Y. Sang</w:t>
      </w:r>
      <w:r w:rsidR="002970D3" w:rsidRPr="00D20357">
        <w:rPr>
          <w:rFonts w:ascii="Times New Roman" w:hAnsi="Times New Roman" w:cs="Times New Roman"/>
        </w:rPr>
        <w:t xml:space="preserve"> et al</w:t>
      </w:r>
      <w:r w:rsidR="00266848" w:rsidRPr="00D20357">
        <w:rPr>
          <w:rFonts w:ascii="Times New Roman" w:hAnsi="Times New Roman" w:cs="Times New Roman"/>
        </w:rPr>
        <w:t>.</w:t>
      </w:r>
      <w:r w:rsidR="002970D3" w:rsidRPr="00D20357">
        <w:rPr>
          <w:rFonts w:ascii="Times New Roman" w:hAnsi="Times New Roman" w:cs="Times New Roman"/>
        </w:rPr>
        <w:t>,</w:t>
      </w:r>
      <w:r w:rsidR="00266848" w:rsidRPr="00D20357">
        <w:rPr>
          <w:rFonts w:ascii="Times New Roman" w:hAnsi="Times New Roman" w:cs="Times New Roman"/>
        </w:rPr>
        <w:t xml:space="preserve"> </w:t>
      </w:r>
      <w:r w:rsidR="00CE5A17" w:rsidRPr="00D20357">
        <w:rPr>
          <w:rFonts w:ascii="Times New Roman" w:hAnsi="Times New Roman" w:cs="Times New Roman"/>
        </w:rPr>
        <w:t>A</w:t>
      </w:r>
      <w:r w:rsidR="002970D3" w:rsidRPr="00D20357">
        <w:rPr>
          <w:rFonts w:ascii="Times New Roman" w:hAnsi="Times New Roman" w:cs="Times New Roman"/>
        </w:rPr>
        <w:t>ntioxidant interfaces enabled by self-deoxidizing and self-dehydrogenating redox couple for reversible zinc metal batteries</w:t>
      </w:r>
      <w:r w:rsidR="00266848" w:rsidRPr="00D20357">
        <w:rPr>
          <w:rFonts w:ascii="Times New Roman" w:hAnsi="Times New Roman" w:cs="Times New Roman"/>
        </w:rPr>
        <w:t xml:space="preserve">. Adv. Energy Mater. </w:t>
      </w:r>
      <w:r w:rsidR="00266848" w:rsidRPr="00D20357">
        <w:rPr>
          <w:rStyle w:val="Strong"/>
          <w:rFonts w:ascii="Times New Roman" w:hAnsi="Times New Roman" w:cs="Times New Roman"/>
        </w:rPr>
        <w:t>14</w:t>
      </w:r>
      <w:r w:rsidR="00266848" w:rsidRPr="00D20357">
        <w:rPr>
          <w:rFonts w:ascii="Times New Roman" w:hAnsi="Times New Roman" w:cs="Times New Roman"/>
        </w:rPr>
        <w:t>, 2300678 (2024).</w:t>
      </w:r>
      <w:r w:rsidR="00D74879" w:rsidRPr="00D20357">
        <w:rPr>
          <w:rFonts w:ascii="Times New Roman" w:hAnsi="Times New Roman" w:cs="Times New Roman"/>
        </w:rPr>
        <w:t xml:space="preserve"> </w:t>
      </w:r>
      <w:r w:rsidR="00D74879" w:rsidRPr="00D20357">
        <w:rPr>
          <w:rStyle w:val="Hyperlink"/>
          <w:rFonts w:ascii="Times New Roman" w:hAnsi="Times New Roman" w:cs="Times New Roman"/>
          <w:color w:val="auto"/>
          <w:kern w:val="44"/>
        </w:rPr>
        <w:t>https://doi.org/10.1002/aenm.202401053</w:t>
      </w:r>
    </w:p>
    <w:p w14:paraId="2E859873" w14:textId="15BA37C2"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34] B.K. Wu, B.B. Guo, Y.Z. Chen, Y.B. Mu, H.Q. Qu</w:t>
      </w:r>
      <w:r w:rsidR="002970D3" w:rsidRPr="00D20357">
        <w:rPr>
          <w:rFonts w:ascii="Times New Roman" w:hAnsi="Times New Roman" w:cs="Times New Roman"/>
        </w:rPr>
        <w:t xml:space="preserve"> et al</w:t>
      </w:r>
      <w:r w:rsidR="00266848" w:rsidRPr="00D20357">
        <w:rPr>
          <w:rFonts w:ascii="Times New Roman" w:hAnsi="Times New Roman" w:cs="Times New Roman"/>
        </w:rPr>
        <w:t>.</w:t>
      </w:r>
      <w:r w:rsidR="002970D3" w:rsidRPr="00D20357">
        <w:rPr>
          <w:rFonts w:ascii="Times New Roman" w:hAnsi="Times New Roman" w:cs="Times New Roman"/>
        </w:rPr>
        <w:t>,</w:t>
      </w:r>
      <w:r w:rsidR="00266848" w:rsidRPr="00D20357">
        <w:rPr>
          <w:rFonts w:ascii="Times New Roman" w:hAnsi="Times New Roman" w:cs="Times New Roman"/>
        </w:rPr>
        <w:t xml:space="preserve"> </w:t>
      </w:r>
      <w:r w:rsidR="002970D3" w:rsidRPr="00D20357">
        <w:rPr>
          <w:rFonts w:ascii="Times New Roman" w:hAnsi="Times New Roman" w:cs="Times New Roman"/>
        </w:rPr>
        <w:t>High zinc utilization aqueous zinc ion batteries enabled by 3d printed graphene arrays</w:t>
      </w:r>
      <w:r w:rsidR="00266848" w:rsidRPr="00D20357">
        <w:rPr>
          <w:rFonts w:ascii="Times New Roman" w:hAnsi="Times New Roman" w:cs="Times New Roman"/>
        </w:rPr>
        <w:t xml:space="preserve">. Energy Storage Mater. </w:t>
      </w:r>
      <w:r w:rsidR="00266848" w:rsidRPr="00D20357">
        <w:rPr>
          <w:rStyle w:val="Strong"/>
          <w:rFonts w:ascii="Times New Roman" w:hAnsi="Times New Roman" w:cs="Times New Roman"/>
        </w:rPr>
        <w:t>54</w:t>
      </w:r>
      <w:r w:rsidR="00266848" w:rsidRPr="00D20357">
        <w:rPr>
          <w:rFonts w:ascii="Times New Roman" w:hAnsi="Times New Roman" w:cs="Times New Roman"/>
        </w:rPr>
        <w:t>, 75–84 (2023).</w:t>
      </w:r>
      <w:r w:rsidR="00D74879" w:rsidRPr="00D20357">
        <w:rPr>
          <w:rFonts w:ascii="Times New Roman" w:hAnsi="Times New Roman" w:cs="Times New Roman"/>
        </w:rPr>
        <w:t xml:space="preserve"> </w:t>
      </w:r>
      <w:r w:rsidR="00D74879" w:rsidRPr="00D20357">
        <w:rPr>
          <w:rStyle w:val="Hyperlink"/>
          <w:rFonts w:ascii="Times New Roman" w:hAnsi="Times New Roman" w:cs="Times New Roman"/>
          <w:color w:val="auto"/>
          <w:kern w:val="44"/>
        </w:rPr>
        <w:t>https://doi.org/10.1016/j.ensm.2022.10.017</w:t>
      </w:r>
    </w:p>
    <w:p w14:paraId="7BCDFDC2" w14:textId="61605642"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35] J. Feng, X.Y. Li, Y.X. Ouyang, H.Y. Zhao, N. Li</w:t>
      </w:r>
      <w:r w:rsidR="002970D3" w:rsidRPr="00D20357">
        <w:rPr>
          <w:rFonts w:ascii="Times New Roman" w:hAnsi="Times New Roman" w:cs="Times New Roman"/>
        </w:rPr>
        <w:t xml:space="preserve"> et al.,</w:t>
      </w:r>
      <w:r w:rsidR="00266848" w:rsidRPr="00D20357">
        <w:rPr>
          <w:rFonts w:ascii="Times New Roman" w:hAnsi="Times New Roman" w:cs="Times New Roman"/>
        </w:rPr>
        <w:t xml:space="preserve"> </w:t>
      </w:r>
      <w:r w:rsidR="002970D3" w:rsidRPr="00D20357">
        <w:rPr>
          <w:rFonts w:ascii="Times New Roman" w:hAnsi="Times New Roman" w:cs="Times New Roman"/>
        </w:rPr>
        <w:t>Regulating Zn</w:t>
      </w:r>
      <w:r w:rsidR="002970D3" w:rsidRPr="00D20357">
        <w:rPr>
          <w:rFonts w:ascii="Times New Roman" w:hAnsi="Times New Roman" w:cs="Times New Roman"/>
          <w:vertAlign w:val="superscript"/>
        </w:rPr>
        <w:t>2+</w:t>
      </w:r>
      <w:r w:rsidR="002970D3" w:rsidRPr="00D20357">
        <w:rPr>
          <w:rFonts w:ascii="Times New Roman" w:hAnsi="Times New Roman" w:cs="Times New Roman"/>
        </w:rPr>
        <w:t xml:space="preserve"> migration-diffusion behavior by spontaneous cascade optimization strategy for long-life and low N/P ratio zinc ion batteries</w:t>
      </w:r>
      <w:r w:rsidR="00266848" w:rsidRPr="00D20357">
        <w:rPr>
          <w:rFonts w:ascii="Times New Roman" w:hAnsi="Times New Roman" w:cs="Times New Roman"/>
        </w:rPr>
        <w:t xml:space="preserve">. </w:t>
      </w:r>
      <w:proofErr w:type="spellStart"/>
      <w:r w:rsidR="00266848" w:rsidRPr="00D20357">
        <w:rPr>
          <w:rFonts w:ascii="Times New Roman" w:hAnsi="Times New Roman" w:cs="Times New Roman"/>
        </w:rPr>
        <w:t>Angew</w:t>
      </w:r>
      <w:proofErr w:type="spellEnd"/>
      <w:r w:rsidR="00266848" w:rsidRPr="00D20357">
        <w:rPr>
          <w:rFonts w:ascii="Times New Roman" w:hAnsi="Times New Roman" w:cs="Times New Roman"/>
        </w:rPr>
        <w:t xml:space="preserve">. Chem. Int. Ed. </w:t>
      </w:r>
      <w:r w:rsidR="00266848" w:rsidRPr="00D20357">
        <w:rPr>
          <w:rStyle w:val="Strong"/>
          <w:rFonts w:ascii="Times New Roman" w:hAnsi="Times New Roman" w:cs="Times New Roman"/>
        </w:rPr>
        <w:t>63</w:t>
      </w:r>
      <w:r w:rsidR="00266848" w:rsidRPr="00D20357">
        <w:rPr>
          <w:rFonts w:ascii="Times New Roman" w:hAnsi="Times New Roman" w:cs="Times New Roman"/>
        </w:rPr>
        <w:t>, e202310015 (2024).</w:t>
      </w:r>
      <w:r w:rsidR="00D74879" w:rsidRPr="00D20357">
        <w:rPr>
          <w:rFonts w:ascii="Times New Roman" w:hAnsi="Times New Roman" w:cs="Times New Roman"/>
        </w:rPr>
        <w:t xml:space="preserve"> </w:t>
      </w:r>
      <w:bookmarkStart w:id="32" w:name="OLE_LINK6"/>
      <w:r w:rsidR="00D74879" w:rsidRPr="00D20357">
        <w:rPr>
          <w:rStyle w:val="Hyperlink"/>
          <w:rFonts w:ascii="Times New Roman" w:hAnsi="Times New Roman" w:cs="Times New Roman"/>
          <w:color w:val="auto"/>
          <w:kern w:val="44"/>
        </w:rPr>
        <w:t>https://doi.org/10.1002/anie.202407194</w:t>
      </w:r>
      <w:bookmarkEnd w:id="32"/>
    </w:p>
    <w:p w14:paraId="41FC66D7" w14:textId="11E39B0F"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36] Z. Xu, H. Li, Y.P. Liu, K.X. Wang, H.B. Wang</w:t>
      </w:r>
      <w:r w:rsidR="002970D3" w:rsidRPr="00D20357">
        <w:rPr>
          <w:rFonts w:ascii="Times New Roman" w:hAnsi="Times New Roman" w:cs="Times New Roman"/>
        </w:rPr>
        <w:t xml:space="preserve"> et al</w:t>
      </w:r>
      <w:r w:rsidR="00266848" w:rsidRPr="00D20357">
        <w:rPr>
          <w:rFonts w:ascii="Times New Roman" w:hAnsi="Times New Roman" w:cs="Times New Roman"/>
        </w:rPr>
        <w:t>.</w:t>
      </w:r>
      <w:r w:rsidR="002970D3" w:rsidRPr="00D20357">
        <w:rPr>
          <w:rFonts w:ascii="Times New Roman" w:hAnsi="Times New Roman" w:cs="Times New Roman"/>
        </w:rPr>
        <w:t>,</w:t>
      </w:r>
      <w:r w:rsidR="00266848" w:rsidRPr="00D20357">
        <w:rPr>
          <w:rFonts w:ascii="Times New Roman" w:hAnsi="Times New Roman" w:cs="Times New Roman"/>
        </w:rPr>
        <w:t xml:space="preserve"> </w:t>
      </w:r>
      <w:r w:rsidR="002970D3" w:rsidRPr="00D20357">
        <w:rPr>
          <w:rFonts w:ascii="Times New Roman" w:hAnsi="Times New Roman" w:cs="Times New Roman"/>
        </w:rPr>
        <w:t xml:space="preserve">Durable modulation of Zn(002) plane deposition via reproducible </w:t>
      </w:r>
      <w:proofErr w:type="spellStart"/>
      <w:r w:rsidR="002970D3" w:rsidRPr="00D20357">
        <w:rPr>
          <w:rFonts w:ascii="Times New Roman" w:hAnsi="Times New Roman" w:cs="Times New Roman"/>
        </w:rPr>
        <w:t>zincophilic</w:t>
      </w:r>
      <w:proofErr w:type="spellEnd"/>
      <w:r w:rsidR="002970D3" w:rsidRPr="00D20357">
        <w:rPr>
          <w:rFonts w:ascii="Times New Roman" w:hAnsi="Times New Roman" w:cs="Times New Roman"/>
        </w:rPr>
        <w:t xml:space="preserve"> carbon quantum dots towards low N/P ratio zinc-ion batteries</w:t>
      </w:r>
      <w:r w:rsidR="00266848" w:rsidRPr="00D20357">
        <w:rPr>
          <w:rFonts w:ascii="Times New Roman" w:hAnsi="Times New Roman" w:cs="Times New Roman"/>
        </w:rPr>
        <w:t xml:space="preserve">. Mater. </w:t>
      </w:r>
      <w:proofErr w:type="spellStart"/>
      <w:r w:rsidR="00266848" w:rsidRPr="00D20357">
        <w:rPr>
          <w:rFonts w:ascii="Times New Roman" w:hAnsi="Times New Roman" w:cs="Times New Roman"/>
        </w:rPr>
        <w:t>Horiz</w:t>
      </w:r>
      <w:proofErr w:type="spellEnd"/>
      <w:r w:rsidR="00266848" w:rsidRPr="00D20357">
        <w:rPr>
          <w:rFonts w:ascii="Times New Roman" w:hAnsi="Times New Roman" w:cs="Times New Roman"/>
        </w:rPr>
        <w:t xml:space="preserve">. </w:t>
      </w:r>
      <w:r w:rsidR="00266848" w:rsidRPr="00D20357">
        <w:rPr>
          <w:rStyle w:val="Strong"/>
          <w:rFonts w:ascii="Times New Roman" w:hAnsi="Times New Roman" w:cs="Times New Roman"/>
        </w:rPr>
        <w:t>10</w:t>
      </w:r>
      <w:r w:rsidR="00266848" w:rsidRPr="00D20357">
        <w:rPr>
          <w:rFonts w:ascii="Times New Roman" w:hAnsi="Times New Roman" w:cs="Times New Roman"/>
        </w:rPr>
        <w:t>, 3680–3693 (2023).</w:t>
      </w:r>
      <w:r w:rsidR="00D74879" w:rsidRPr="00D20357">
        <w:rPr>
          <w:rFonts w:ascii="Times New Roman" w:hAnsi="Times New Roman" w:cs="Times New Roman"/>
        </w:rPr>
        <w:t xml:space="preserve"> </w:t>
      </w:r>
      <w:r w:rsidR="00D74879" w:rsidRPr="00D20357">
        <w:rPr>
          <w:rStyle w:val="Hyperlink"/>
          <w:rFonts w:ascii="Times New Roman" w:hAnsi="Times New Roman" w:cs="Times New Roman"/>
          <w:color w:val="auto"/>
          <w:kern w:val="44"/>
        </w:rPr>
        <w:t>https://doi.org/10.1039/D3MH00261F</w:t>
      </w:r>
    </w:p>
    <w:p w14:paraId="6AB8C248" w14:textId="28A2D6DC" w:rsidR="00E16A81" w:rsidRPr="00D20357" w:rsidRDefault="00FE3D13" w:rsidP="00FE3D13">
      <w:pPr>
        <w:pStyle w:val="NormalWeb"/>
        <w:ind w:left="425" w:hanging="567"/>
        <w:jc w:val="both"/>
        <w:rPr>
          <w:rFonts w:ascii="Times New Roman" w:hAnsi="Times New Roman" w:cs="Times New Roman"/>
          <w:lang w:val="de-DE"/>
        </w:rPr>
      </w:pPr>
      <w:r w:rsidRPr="00D20357">
        <w:rPr>
          <w:rFonts w:ascii="Times New Roman" w:hAnsi="Times New Roman" w:cs="Times New Roman"/>
        </w:rPr>
        <w:t>[S</w:t>
      </w:r>
      <w:r w:rsidR="00266848" w:rsidRPr="00D20357">
        <w:rPr>
          <w:rFonts w:ascii="Times New Roman" w:hAnsi="Times New Roman" w:cs="Times New Roman"/>
        </w:rPr>
        <w:t xml:space="preserve">37] </w:t>
      </w:r>
      <w:bookmarkStart w:id="33" w:name="OLE_LINK114"/>
      <w:r w:rsidR="00266848" w:rsidRPr="00D20357">
        <w:rPr>
          <w:rFonts w:ascii="Times New Roman" w:hAnsi="Times New Roman" w:cs="Times New Roman"/>
        </w:rPr>
        <w:t>L. Yang, Y.J. Zhu, F.L. Zeng, L.Y. Dong, J.C. Tao</w:t>
      </w:r>
      <w:bookmarkEnd w:id="33"/>
      <w:r w:rsidR="00134AC5" w:rsidRPr="00D20357">
        <w:rPr>
          <w:rFonts w:ascii="Times New Roman" w:hAnsi="Times New Roman" w:cs="Times New Roman"/>
        </w:rPr>
        <w:t xml:space="preserve"> et al</w:t>
      </w:r>
      <w:r w:rsidR="00266848" w:rsidRPr="00D20357">
        <w:rPr>
          <w:rFonts w:ascii="Times New Roman" w:hAnsi="Times New Roman" w:cs="Times New Roman"/>
        </w:rPr>
        <w:t>.</w:t>
      </w:r>
      <w:r w:rsidR="00134AC5" w:rsidRPr="00D20357">
        <w:rPr>
          <w:rFonts w:ascii="Times New Roman" w:hAnsi="Times New Roman" w:cs="Times New Roman"/>
        </w:rPr>
        <w:t>,</w:t>
      </w:r>
      <w:r w:rsidR="00266848" w:rsidRPr="00D20357">
        <w:rPr>
          <w:rFonts w:ascii="Times New Roman" w:hAnsi="Times New Roman" w:cs="Times New Roman"/>
        </w:rPr>
        <w:t xml:space="preserve"> </w:t>
      </w:r>
      <w:r w:rsidR="002F6ADD" w:rsidRPr="00D20357">
        <w:rPr>
          <w:rFonts w:ascii="Times New Roman" w:hAnsi="Times New Roman" w:cs="Times New Roman"/>
        </w:rPr>
        <w:t>Synchronously promoting the electron and ion transport in high-loading Mn</w:t>
      </w:r>
      <w:r w:rsidR="002F6ADD" w:rsidRPr="00D20357">
        <w:rPr>
          <w:rFonts w:ascii="Times New Roman" w:hAnsi="Times New Roman" w:cs="Times New Roman"/>
          <w:vertAlign w:val="subscript"/>
        </w:rPr>
        <w:t>2.5</w:t>
      </w:r>
      <w:r w:rsidR="002F6ADD" w:rsidRPr="00D20357">
        <w:rPr>
          <w:rFonts w:ascii="Times New Roman" w:hAnsi="Times New Roman" w:cs="Times New Roman"/>
        </w:rPr>
        <w:t>V</w:t>
      </w:r>
      <w:r w:rsidR="002F6ADD" w:rsidRPr="00D20357">
        <w:rPr>
          <w:rFonts w:ascii="Times New Roman" w:hAnsi="Times New Roman" w:cs="Times New Roman"/>
          <w:vertAlign w:val="subscript"/>
        </w:rPr>
        <w:t>10</w:t>
      </w:r>
      <w:r w:rsidR="002F6ADD" w:rsidRPr="00D20357">
        <w:rPr>
          <w:rFonts w:ascii="Times New Roman" w:hAnsi="Times New Roman" w:cs="Times New Roman"/>
        </w:rPr>
        <w:t>O</w:t>
      </w:r>
      <w:r w:rsidR="002F6ADD" w:rsidRPr="00D20357">
        <w:rPr>
          <w:rFonts w:ascii="Times New Roman" w:hAnsi="Times New Roman" w:cs="Times New Roman"/>
          <w:vertAlign w:val="subscript"/>
        </w:rPr>
        <w:t>24∙5</w:t>
      </w:r>
      <w:r w:rsidR="002F6ADD" w:rsidRPr="00D20357">
        <w:rPr>
          <w:rFonts w:ascii="Times New Roman" w:hAnsi="Times New Roman" w:cs="Times New Roman"/>
        </w:rPr>
        <w:t>.9H</w:t>
      </w:r>
      <w:r w:rsidR="002F6ADD" w:rsidRPr="00D20357">
        <w:rPr>
          <w:rFonts w:ascii="Times New Roman" w:hAnsi="Times New Roman" w:cs="Times New Roman"/>
          <w:vertAlign w:val="subscript"/>
        </w:rPr>
        <w:t>2</w:t>
      </w:r>
      <w:r w:rsidR="002F6ADD" w:rsidRPr="00D20357">
        <w:rPr>
          <w:rFonts w:ascii="Times New Roman" w:hAnsi="Times New Roman" w:cs="Times New Roman"/>
        </w:rPr>
        <w:t>O cathodes for practical aqueous zinc-ion batteries</w:t>
      </w:r>
      <w:r w:rsidR="00266848" w:rsidRPr="00D20357">
        <w:rPr>
          <w:rFonts w:ascii="Times New Roman" w:hAnsi="Times New Roman" w:cs="Times New Roman"/>
        </w:rPr>
        <w:t xml:space="preserve">. Energy Storage Mater. </w:t>
      </w:r>
      <w:r w:rsidR="00266848" w:rsidRPr="00D20357">
        <w:rPr>
          <w:rStyle w:val="Strong"/>
          <w:rFonts w:ascii="Times New Roman" w:hAnsi="Times New Roman" w:cs="Times New Roman"/>
        </w:rPr>
        <w:t>65</w:t>
      </w:r>
      <w:r w:rsidR="00266848" w:rsidRPr="00D20357">
        <w:rPr>
          <w:rFonts w:ascii="Times New Roman" w:hAnsi="Times New Roman" w:cs="Times New Roman"/>
        </w:rPr>
        <w:t xml:space="preserve">, </w:t>
      </w:r>
      <w:r w:rsidR="00134AC5" w:rsidRPr="00D20357">
        <w:rPr>
          <w:rFonts w:ascii="Times New Roman" w:hAnsi="Times New Roman" w:cs="Times New Roman"/>
        </w:rPr>
        <w:t>103162</w:t>
      </w:r>
      <w:r w:rsidR="00266848" w:rsidRPr="00D20357">
        <w:rPr>
          <w:rFonts w:ascii="Times New Roman" w:hAnsi="Times New Roman" w:cs="Times New Roman"/>
        </w:rPr>
        <w:t xml:space="preserve"> (2024).</w:t>
      </w:r>
      <w:r w:rsidR="003A19EC" w:rsidRPr="00D20357">
        <w:rPr>
          <w:rFonts w:ascii="Times New Roman" w:hAnsi="Times New Roman" w:cs="Times New Roman"/>
        </w:rPr>
        <w:t xml:space="preserve"> </w:t>
      </w:r>
      <w:r w:rsidR="00D50626" w:rsidRPr="00D20357">
        <w:rPr>
          <w:rStyle w:val="Hyperlink"/>
          <w:rFonts w:ascii="Times New Roman" w:hAnsi="Times New Roman" w:cs="Times New Roman"/>
          <w:color w:val="auto"/>
        </w:rPr>
        <w:t>https://doi.org/10.1016/j.fueleneab.2023.12.004</w:t>
      </w:r>
      <w:r w:rsidR="00D50626" w:rsidRPr="00D20357">
        <w:rPr>
          <w:rFonts w:ascii="Times New Roman" w:hAnsi="Times New Roman" w:cs="Times New Roman"/>
        </w:rPr>
        <w:t xml:space="preserve"> </w:t>
      </w:r>
    </w:p>
    <w:p w14:paraId="6B476C1E" w14:textId="4AF76E79"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38] S.Y. Huang, P. Zhang, J. Lu, J.S. Kim, D.H. Min</w:t>
      </w:r>
      <w:r w:rsidR="002970D3" w:rsidRPr="00D20357">
        <w:rPr>
          <w:rFonts w:ascii="Times New Roman" w:hAnsi="Times New Roman" w:cs="Times New Roman"/>
        </w:rPr>
        <w:t xml:space="preserve"> et al</w:t>
      </w:r>
      <w:r w:rsidR="00266848" w:rsidRPr="00D20357">
        <w:rPr>
          <w:rFonts w:ascii="Times New Roman" w:hAnsi="Times New Roman" w:cs="Times New Roman"/>
        </w:rPr>
        <w:t>.</w:t>
      </w:r>
      <w:r w:rsidR="002970D3" w:rsidRPr="00D20357">
        <w:rPr>
          <w:rFonts w:ascii="Times New Roman" w:hAnsi="Times New Roman" w:cs="Times New Roman"/>
        </w:rPr>
        <w:t>,</w:t>
      </w:r>
      <w:r w:rsidR="00266848" w:rsidRPr="00D20357">
        <w:rPr>
          <w:rFonts w:ascii="Times New Roman" w:hAnsi="Times New Roman" w:cs="Times New Roman"/>
        </w:rPr>
        <w:t xml:space="preserve"> </w:t>
      </w:r>
      <w:r w:rsidR="002970D3" w:rsidRPr="00D20357">
        <w:rPr>
          <w:rFonts w:ascii="Times New Roman" w:hAnsi="Times New Roman" w:cs="Times New Roman"/>
        </w:rPr>
        <w:t>Molecularly engineered multifunctional imide derivatives for practical Zn metal full cells</w:t>
      </w:r>
      <w:r w:rsidR="00266848" w:rsidRPr="00D20357">
        <w:rPr>
          <w:rFonts w:ascii="Times New Roman" w:hAnsi="Times New Roman" w:cs="Times New Roman"/>
        </w:rPr>
        <w:t xml:space="preserve">. Energy Environ. Sci. </w:t>
      </w:r>
      <w:r w:rsidR="00266848" w:rsidRPr="00D20357">
        <w:rPr>
          <w:rStyle w:val="Strong"/>
          <w:rFonts w:ascii="Times New Roman" w:hAnsi="Times New Roman" w:cs="Times New Roman"/>
        </w:rPr>
        <w:t>17</w:t>
      </w:r>
      <w:r w:rsidR="00266848" w:rsidRPr="00D20357">
        <w:rPr>
          <w:rFonts w:ascii="Times New Roman" w:hAnsi="Times New Roman" w:cs="Times New Roman"/>
        </w:rPr>
        <w:t>, 7870–7881 (2024).</w:t>
      </w:r>
      <w:r w:rsidR="00D74879" w:rsidRPr="00D20357">
        <w:rPr>
          <w:rFonts w:ascii="Times New Roman" w:hAnsi="Times New Roman" w:cs="Times New Roman"/>
        </w:rPr>
        <w:t xml:space="preserve"> </w:t>
      </w:r>
      <w:r w:rsidR="00D74879" w:rsidRPr="00D20357">
        <w:rPr>
          <w:rStyle w:val="Hyperlink"/>
          <w:rFonts w:ascii="Times New Roman" w:hAnsi="Times New Roman" w:cs="Times New Roman"/>
          <w:color w:val="auto"/>
          <w:kern w:val="44"/>
        </w:rPr>
        <w:t>https://doi.org/10.1039/D4EE02867H</w:t>
      </w:r>
    </w:p>
    <w:p w14:paraId="104FA610" w14:textId="27FF5B33"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39] H. Yang, Y. Wan, K. Sun, M.D. Zhang, C.Z. Wang</w:t>
      </w:r>
      <w:r w:rsidR="00844FDB" w:rsidRPr="00D20357">
        <w:rPr>
          <w:rFonts w:ascii="Times New Roman" w:hAnsi="Times New Roman" w:cs="Times New Roman"/>
        </w:rPr>
        <w:t xml:space="preserve"> et al</w:t>
      </w:r>
      <w:r w:rsidR="00266848" w:rsidRPr="00D20357">
        <w:rPr>
          <w:rFonts w:ascii="Times New Roman" w:hAnsi="Times New Roman" w:cs="Times New Roman"/>
        </w:rPr>
        <w:t>.</w:t>
      </w:r>
      <w:r w:rsidR="00844FDB" w:rsidRPr="00D20357">
        <w:rPr>
          <w:rFonts w:ascii="Times New Roman" w:hAnsi="Times New Roman" w:cs="Times New Roman"/>
        </w:rPr>
        <w:t>,</w:t>
      </w:r>
      <w:r w:rsidR="00266848" w:rsidRPr="00D20357">
        <w:rPr>
          <w:rFonts w:ascii="Times New Roman" w:hAnsi="Times New Roman" w:cs="Times New Roman"/>
        </w:rPr>
        <w:t xml:space="preserve"> </w:t>
      </w:r>
      <w:r w:rsidR="00844FDB" w:rsidRPr="00D20357">
        <w:rPr>
          <w:rFonts w:ascii="Times New Roman" w:hAnsi="Times New Roman" w:cs="Times New Roman"/>
        </w:rPr>
        <w:t>Reconciling Mass Loading and Gravimetric Performance of MnO</w:t>
      </w:r>
      <w:r w:rsidR="00844FDB" w:rsidRPr="00D20357">
        <w:rPr>
          <w:rFonts w:ascii="Times New Roman" w:hAnsi="Times New Roman" w:cs="Times New Roman"/>
          <w:vertAlign w:val="subscript"/>
        </w:rPr>
        <w:t>2</w:t>
      </w:r>
      <w:r w:rsidR="00844FDB" w:rsidRPr="00D20357">
        <w:rPr>
          <w:rFonts w:ascii="Times New Roman" w:hAnsi="Times New Roman" w:cs="Times New Roman"/>
        </w:rPr>
        <w:t xml:space="preserve"> Cathodes by 3D-Printed Carbon Structures for Zinc-Ion Batteries</w:t>
      </w:r>
      <w:r w:rsidR="00266848" w:rsidRPr="00D20357">
        <w:rPr>
          <w:rFonts w:ascii="Times New Roman" w:hAnsi="Times New Roman" w:cs="Times New Roman"/>
        </w:rPr>
        <w:t xml:space="preserve">. Adv. </w:t>
      </w:r>
      <w:proofErr w:type="spellStart"/>
      <w:r w:rsidR="00266848" w:rsidRPr="00D20357">
        <w:rPr>
          <w:rFonts w:ascii="Times New Roman" w:hAnsi="Times New Roman" w:cs="Times New Roman"/>
        </w:rPr>
        <w:t>Funct</w:t>
      </w:r>
      <w:proofErr w:type="spellEnd"/>
      <w:r w:rsidR="00266848" w:rsidRPr="00D20357">
        <w:rPr>
          <w:rFonts w:ascii="Times New Roman" w:hAnsi="Times New Roman" w:cs="Times New Roman"/>
        </w:rPr>
        <w:t xml:space="preserve">. Mater. </w:t>
      </w:r>
      <w:r w:rsidR="00266848" w:rsidRPr="00D20357">
        <w:rPr>
          <w:rStyle w:val="Strong"/>
          <w:rFonts w:ascii="Times New Roman" w:hAnsi="Times New Roman" w:cs="Times New Roman"/>
        </w:rPr>
        <w:t>33</w:t>
      </w:r>
      <w:r w:rsidR="00266848" w:rsidRPr="00D20357">
        <w:rPr>
          <w:rFonts w:ascii="Times New Roman" w:hAnsi="Times New Roman" w:cs="Times New Roman"/>
        </w:rPr>
        <w:t>, 2401234 (2023).</w:t>
      </w:r>
      <w:r w:rsidR="00D74879" w:rsidRPr="00D20357">
        <w:rPr>
          <w:rFonts w:ascii="Times New Roman" w:hAnsi="Times New Roman" w:cs="Times New Roman"/>
        </w:rPr>
        <w:t xml:space="preserve"> </w:t>
      </w:r>
      <w:bookmarkStart w:id="34" w:name="OLE_LINK7"/>
      <w:r w:rsidR="00D74879" w:rsidRPr="00D20357">
        <w:rPr>
          <w:rStyle w:val="Hyperlink"/>
          <w:rFonts w:ascii="Times New Roman" w:hAnsi="Times New Roman" w:cs="Times New Roman"/>
          <w:color w:val="auto"/>
          <w:kern w:val="44"/>
        </w:rPr>
        <w:t>https://doi.org/10.1002/adfm.202215076</w:t>
      </w:r>
      <w:bookmarkEnd w:id="34"/>
    </w:p>
    <w:p w14:paraId="2660D107" w14:textId="68DE9FC7"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40] W.J. Zheng, Z.B. Cui, C. Liu, L.B. Yuan, S.S. Li</w:t>
      </w:r>
      <w:r w:rsidR="00D50626" w:rsidRPr="00D20357">
        <w:rPr>
          <w:rFonts w:ascii="Times New Roman" w:hAnsi="Times New Roman" w:cs="Times New Roman"/>
        </w:rPr>
        <w:t xml:space="preserve"> et al</w:t>
      </w:r>
      <w:r w:rsidR="00266848" w:rsidRPr="00D20357">
        <w:rPr>
          <w:rFonts w:ascii="Times New Roman" w:hAnsi="Times New Roman" w:cs="Times New Roman"/>
        </w:rPr>
        <w:t>.</w:t>
      </w:r>
      <w:r w:rsidR="00D50626" w:rsidRPr="00D20357">
        <w:rPr>
          <w:rFonts w:ascii="Times New Roman" w:hAnsi="Times New Roman" w:cs="Times New Roman"/>
        </w:rPr>
        <w:t>,</w:t>
      </w:r>
      <w:r w:rsidR="00266848" w:rsidRPr="00D20357">
        <w:rPr>
          <w:rFonts w:ascii="Times New Roman" w:hAnsi="Times New Roman" w:cs="Times New Roman"/>
        </w:rPr>
        <w:t xml:space="preserve"> </w:t>
      </w:r>
      <w:r w:rsidR="00D50626" w:rsidRPr="00D20357">
        <w:rPr>
          <w:rFonts w:ascii="Times New Roman" w:hAnsi="Times New Roman" w:cs="Times New Roman"/>
        </w:rPr>
        <w:t>Tailoring hierarchical MnO</w:t>
      </w:r>
      <w:r w:rsidR="00D50626" w:rsidRPr="00D20357">
        <w:rPr>
          <w:rFonts w:ascii="Times New Roman" w:hAnsi="Times New Roman" w:cs="Times New Roman"/>
          <w:vertAlign w:val="subscript"/>
        </w:rPr>
        <w:t>2</w:t>
      </w:r>
      <w:r w:rsidR="00D50626" w:rsidRPr="00D20357">
        <w:rPr>
          <w:rFonts w:ascii="Times New Roman" w:hAnsi="Times New Roman" w:cs="Times New Roman"/>
        </w:rPr>
        <w:t xml:space="preserve"> nanostructures on self-supporting cathodes for high-mass-loading zinc-ion batteries</w:t>
      </w:r>
      <w:r w:rsidR="00266848" w:rsidRPr="00D20357">
        <w:rPr>
          <w:rFonts w:ascii="Times New Roman" w:hAnsi="Times New Roman" w:cs="Times New Roman"/>
        </w:rPr>
        <w:t xml:space="preserve">. Chem. Sci. </w:t>
      </w:r>
      <w:r w:rsidR="00266848" w:rsidRPr="00D20357">
        <w:rPr>
          <w:rStyle w:val="Strong"/>
          <w:rFonts w:ascii="Times New Roman" w:hAnsi="Times New Roman" w:cs="Times New Roman"/>
        </w:rPr>
        <w:t>15</w:t>
      </w:r>
      <w:r w:rsidR="00266848" w:rsidRPr="00D20357">
        <w:rPr>
          <w:rFonts w:ascii="Times New Roman" w:hAnsi="Times New Roman" w:cs="Times New Roman"/>
        </w:rPr>
        <w:t>, 20303–20314 (2024).</w:t>
      </w:r>
      <w:r w:rsidR="00D74879" w:rsidRPr="00D20357">
        <w:rPr>
          <w:rFonts w:ascii="Times New Roman" w:hAnsi="Times New Roman" w:cs="Times New Roman"/>
        </w:rPr>
        <w:t xml:space="preserve"> </w:t>
      </w:r>
      <w:r w:rsidR="00D50626" w:rsidRPr="00D20357">
        <w:rPr>
          <w:rStyle w:val="Hyperlink"/>
          <w:rFonts w:ascii="Times New Roman" w:hAnsi="Times New Roman" w:cs="Times New Roman"/>
          <w:color w:val="auto"/>
        </w:rPr>
        <w:t>https://doi.org/10.1039/D4SC06182A</w:t>
      </w:r>
      <w:r w:rsidR="00D50626" w:rsidRPr="00D20357">
        <w:rPr>
          <w:rFonts w:ascii="Times New Roman" w:hAnsi="Times New Roman" w:cs="Times New Roman"/>
        </w:rPr>
        <w:t xml:space="preserve"> </w:t>
      </w:r>
    </w:p>
    <w:p w14:paraId="06A0B630" w14:textId="5C90DF45"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 xml:space="preserve">41] </w:t>
      </w:r>
      <w:bookmarkStart w:id="35" w:name="OLE_LINK112"/>
      <w:r w:rsidR="00266848" w:rsidRPr="00D20357">
        <w:rPr>
          <w:rFonts w:ascii="Times New Roman" w:hAnsi="Times New Roman" w:cs="Times New Roman"/>
        </w:rPr>
        <w:t>R.F. Yu, Y.F. Xu, X.X. Liu, G.X. Zhang, H.P. Du</w:t>
      </w:r>
      <w:bookmarkEnd w:id="35"/>
      <w:r w:rsidR="00C701B4" w:rsidRPr="00D20357">
        <w:rPr>
          <w:rFonts w:ascii="Times New Roman" w:hAnsi="Times New Roman" w:cs="Times New Roman"/>
        </w:rPr>
        <w:t xml:space="preserve"> </w:t>
      </w:r>
      <w:r w:rsidR="00C701B4" w:rsidRPr="00D20357">
        <w:rPr>
          <w:rFonts w:ascii="Times New Roman" w:hAnsi="Times New Roman" w:cs="Times New Roman" w:hint="eastAsia"/>
        </w:rPr>
        <w:t>et</w:t>
      </w:r>
      <w:r w:rsidR="00C701B4" w:rsidRPr="00D20357">
        <w:rPr>
          <w:rFonts w:ascii="Times New Roman" w:hAnsi="Times New Roman" w:cs="Times New Roman"/>
        </w:rPr>
        <w:t xml:space="preserve"> al</w:t>
      </w:r>
      <w:r w:rsidR="00266848" w:rsidRPr="00D20357">
        <w:rPr>
          <w:rFonts w:ascii="Times New Roman" w:hAnsi="Times New Roman" w:cs="Times New Roman"/>
        </w:rPr>
        <w:t>.</w:t>
      </w:r>
      <w:r w:rsidR="00C701B4" w:rsidRPr="00D20357">
        <w:rPr>
          <w:rFonts w:ascii="Times New Roman" w:hAnsi="Times New Roman" w:cs="Times New Roman"/>
        </w:rPr>
        <w:t>,</w:t>
      </w:r>
      <w:r w:rsidR="00266848" w:rsidRPr="00D20357">
        <w:rPr>
          <w:rFonts w:ascii="Times New Roman" w:hAnsi="Times New Roman" w:cs="Times New Roman"/>
        </w:rPr>
        <w:t xml:space="preserve"> </w:t>
      </w:r>
      <w:r w:rsidR="00C701B4" w:rsidRPr="00D20357">
        <w:rPr>
          <w:rFonts w:ascii="Times New Roman" w:hAnsi="Times New Roman" w:cs="Times New Roman"/>
        </w:rPr>
        <w:t>Screen-printed high loading flexible Zn-PANI battery</w:t>
      </w:r>
      <w:r w:rsidR="00266848" w:rsidRPr="00D20357">
        <w:rPr>
          <w:rFonts w:ascii="Times New Roman" w:hAnsi="Times New Roman" w:cs="Times New Roman"/>
        </w:rPr>
        <w:t xml:space="preserve">. Chem. Eng. J. </w:t>
      </w:r>
      <w:r w:rsidR="00266848" w:rsidRPr="00D20357">
        <w:rPr>
          <w:rStyle w:val="Strong"/>
          <w:rFonts w:ascii="Times New Roman" w:hAnsi="Times New Roman" w:cs="Times New Roman"/>
        </w:rPr>
        <w:t>497</w:t>
      </w:r>
      <w:r w:rsidR="00266848" w:rsidRPr="00D20357">
        <w:rPr>
          <w:rFonts w:ascii="Times New Roman" w:hAnsi="Times New Roman" w:cs="Times New Roman"/>
        </w:rPr>
        <w:t>, 1</w:t>
      </w:r>
      <w:r w:rsidR="00C701B4" w:rsidRPr="00D20357">
        <w:rPr>
          <w:rFonts w:ascii="Times New Roman" w:hAnsi="Times New Roman" w:cs="Times New Roman"/>
        </w:rPr>
        <w:t>54788</w:t>
      </w:r>
      <w:r w:rsidR="00266848" w:rsidRPr="00D20357">
        <w:rPr>
          <w:rFonts w:ascii="Times New Roman" w:hAnsi="Times New Roman" w:cs="Times New Roman"/>
        </w:rPr>
        <w:t xml:space="preserve"> (2024).</w:t>
      </w:r>
      <w:r w:rsidR="00C701B4" w:rsidRPr="00D20357">
        <w:rPr>
          <w:rFonts w:ascii="Times New Roman" w:hAnsi="Times New Roman" w:cs="Times New Roman"/>
        </w:rPr>
        <w:t xml:space="preserve"> </w:t>
      </w:r>
      <w:r w:rsidR="00C701B4" w:rsidRPr="00D20357">
        <w:rPr>
          <w:rStyle w:val="Hyperlink"/>
          <w:rFonts w:ascii="Times New Roman" w:hAnsi="Times New Roman" w:cs="Times New Roman"/>
          <w:color w:val="auto"/>
        </w:rPr>
        <w:t>https://doi.org/10.1016/j.cej.2024.154788</w:t>
      </w:r>
      <w:r w:rsidR="00C701B4" w:rsidRPr="00D20357">
        <w:rPr>
          <w:rFonts w:ascii="Times New Roman" w:hAnsi="Times New Roman" w:cs="Times New Roman"/>
        </w:rPr>
        <w:t xml:space="preserve"> </w:t>
      </w:r>
    </w:p>
    <w:p w14:paraId="0A869468" w14:textId="4D2AE860"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42] Z. L. Li, W. W. Cao, T. Hu, Y. C. Hu, R. Zhang</w:t>
      </w:r>
      <w:r w:rsidR="00D50626" w:rsidRPr="00D20357">
        <w:rPr>
          <w:rFonts w:ascii="Times New Roman" w:hAnsi="Times New Roman" w:cs="Times New Roman"/>
        </w:rPr>
        <w:t xml:space="preserve"> </w:t>
      </w:r>
      <w:r w:rsidR="00D50626" w:rsidRPr="00D20357">
        <w:rPr>
          <w:rFonts w:ascii="Times New Roman" w:hAnsi="Times New Roman" w:cs="Times New Roman" w:hint="eastAsia"/>
        </w:rPr>
        <w:t>et</w:t>
      </w:r>
      <w:r w:rsidR="00D50626" w:rsidRPr="00D20357">
        <w:rPr>
          <w:rFonts w:ascii="Times New Roman" w:hAnsi="Times New Roman" w:cs="Times New Roman"/>
        </w:rPr>
        <w:t xml:space="preserve"> al</w:t>
      </w:r>
      <w:r w:rsidR="00266848" w:rsidRPr="00D20357">
        <w:rPr>
          <w:rFonts w:ascii="Times New Roman" w:hAnsi="Times New Roman" w:cs="Times New Roman"/>
        </w:rPr>
        <w:t>.</w:t>
      </w:r>
      <w:r w:rsidR="00D50626" w:rsidRPr="00D20357">
        <w:rPr>
          <w:rFonts w:ascii="Times New Roman" w:hAnsi="Times New Roman" w:cs="Times New Roman"/>
        </w:rPr>
        <w:t>,</w:t>
      </w:r>
      <w:r w:rsidR="00266848" w:rsidRPr="00D20357">
        <w:rPr>
          <w:rFonts w:ascii="Times New Roman" w:hAnsi="Times New Roman" w:cs="Times New Roman"/>
        </w:rPr>
        <w:t xml:space="preserve"> </w:t>
      </w:r>
      <w:r w:rsidR="00D50626" w:rsidRPr="00D20357">
        <w:rPr>
          <w:rFonts w:ascii="Times New Roman" w:hAnsi="Times New Roman" w:cs="Times New Roman"/>
        </w:rPr>
        <w:t xml:space="preserve">Deploying </w:t>
      </w:r>
      <w:r w:rsidR="008700A4" w:rsidRPr="00D20357">
        <w:rPr>
          <w:rFonts w:ascii="Times New Roman" w:hAnsi="Times New Roman" w:cs="Times New Roman"/>
        </w:rPr>
        <w:t xml:space="preserve">cationic cellulose nanofiber confinement to enable high iodine loadings towards high energy and high-temperature </w:t>
      </w:r>
      <w:r w:rsidR="005741F8" w:rsidRPr="00D20357">
        <w:rPr>
          <w:rFonts w:ascii="Times New Roman" w:hAnsi="Times New Roman" w:cs="Times New Roman"/>
        </w:rPr>
        <w:t>Z</w:t>
      </w:r>
      <w:r w:rsidR="008700A4" w:rsidRPr="00D20357">
        <w:rPr>
          <w:rFonts w:ascii="Times New Roman" w:hAnsi="Times New Roman" w:cs="Times New Roman"/>
        </w:rPr>
        <w:t>n-</w:t>
      </w:r>
      <w:r w:rsidR="005741F8" w:rsidRPr="00D20357">
        <w:rPr>
          <w:rFonts w:ascii="Times New Roman" w:hAnsi="Times New Roman" w:cs="Times New Roman"/>
        </w:rPr>
        <w:t>I</w:t>
      </w:r>
      <w:r w:rsidR="008700A4" w:rsidRPr="00D20357">
        <w:rPr>
          <w:rFonts w:ascii="Times New Roman" w:hAnsi="Times New Roman" w:cs="Times New Roman"/>
          <w:vertAlign w:val="subscript"/>
        </w:rPr>
        <w:t>2</w:t>
      </w:r>
      <w:r w:rsidR="008700A4" w:rsidRPr="00D20357">
        <w:rPr>
          <w:rFonts w:ascii="Times New Roman" w:hAnsi="Times New Roman" w:cs="Times New Roman"/>
        </w:rPr>
        <w:t xml:space="preserve"> battery</w:t>
      </w:r>
      <w:r w:rsidR="00266848" w:rsidRPr="00D20357">
        <w:rPr>
          <w:rFonts w:ascii="Times New Roman" w:hAnsi="Times New Roman" w:cs="Times New Roman"/>
        </w:rPr>
        <w:t xml:space="preserve">. </w:t>
      </w:r>
      <w:proofErr w:type="spellStart"/>
      <w:r w:rsidR="00266848" w:rsidRPr="00D20357">
        <w:rPr>
          <w:rFonts w:ascii="Times New Roman" w:hAnsi="Times New Roman" w:cs="Times New Roman"/>
        </w:rPr>
        <w:t>Angew</w:t>
      </w:r>
      <w:proofErr w:type="spellEnd"/>
      <w:r w:rsidR="00266848" w:rsidRPr="00D20357">
        <w:rPr>
          <w:rFonts w:ascii="Times New Roman" w:hAnsi="Times New Roman" w:cs="Times New Roman"/>
        </w:rPr>
        <w:t xml:space="preserve">. Chem. Int. Ed. </w:t>
      </w:r>
      <w:r w:rsidR="00D50626" w:rsidRPr="00D20357">
        <w:rPr>
          <w:rFonts w:ascii="Times New Roman" w:hAnsi="Times New Roman" w:cs="Times New Roman"/>
          <w:b/>
          <w:bCs/>
        </w:rPr>
        <w:t>136</w:t>
      </w:r>
      <w:r w:rsidR="00266848" w:rsidRPr="00D20357">
        <w:rPr>
          <w:rFonts w:ascii="Times New Roman" w:hAnsi="Times New Roman" w:cs="Times New Roman"/>
        </w:rPr>
        <w:t xml:space="preserve">, </w:t>
      </w:r>
      <w:r w:rsidR="00D50626" w:rsidRPr="00D20357">
        <w:rPr>
          <w:rFonts w:ascii="Times New Roman" w:hAnsi="Times New Roman" w:cs="Times New Roman"/>
          <w:sz w:val="21"/>
          <w:szCs w:val="21"/>
          <w:shd w:val="clear" w:color="auto" w:fill="FFFFFF"/>
        </w:rPr>
        <w:t>e202317652</w:t>
      </w:r>
      <w:r w:rsidR="00266848" w:rsidRPr="00D20357">
        <w:rPr>
          <w:rFonts w:ascii="Times New Roman" w:hAnsi="Times New Roman" w:cs="Times New Roman"/>
        </w:rPr>
        <w:t xml:space="preserve"> (2024).</w:t>
      </w:r>
      <w:r w:rsidR="003A19EC" w:rsidRPr="00D20357">
        <w:rPr>
          <w:rFonts w:ascii="Times New Roman" w:hAnsi="Times New Roman" w:cs="Times New Roman"/>
        </w:rPr>
        <w:t xml:space="preserve"> </w:t>
      </w:r>
      <w:r w:rsidR="00D50626" w:rsidRPr="00D20357">
        <w:rPr>
          <w:rStyle w:val="Hyperlink"/>
          <w:rFonts w:ascii="Times New Roman" w:hAnsi="Times New Roman" w:cs="Times New Roman"/>
          <w:color w:val="auto"/>
        </w:rPr>
        <w:t>https://doi.org/10.1002/anie.202482011</w:t>
      </w:r>
      <w:r w:rsidR="00D50626" w:rsidRPr="00D20357">
        <w:t xml:space="preserve"> </w:t>
      </w:r>
    </w:p>
    <w:p w14:paraId="32C82726" w14:textId="63D5060E" w:rsidR="00E16A81" w:rsidRPr="00D20357" w:rsidRDefault="00FE3D13" w:rsidP="00FE3D13">
      <w:pPr>
        <w:pStyle w:val="NormalWeb"/>
        <w:ind w:left="425" w:hanging="567"/>
        <w:jc w:val="both"/>
        <w:rPr>
          <w:rFonts w:ascii="Times New Roman" w:hAnsi="Times New Roman" w:cs="Times New Roman"/>
        </w:rPr>
      </w:pPr>
      <w:r w:rsidRPr="00D20357">
        <w:rPr>
          <w:rFonts w:ascii="Times New Roman" w:hAnsi="Times New Roman" w:cs="Times New Roman"/>
        </w:rPr>
        <w:t>[S</w:t>
      </w:r>
      <w:r w:rsidR="00266848" w:rsidRPr="00D20357">
        <w:rPr>
          <w:rFonts w:ascii="Times New Roman" w:hAnsi="Times New Roman" w:cs="Times New Roman"/>
        </w:rPr>
        <w:t>43] X. Gao, C. Y. Zhang, Y. H. Dai, S. Y. Zhao, X. Y. Hu</w:t>
      </w:r>
      <w:r w:rsidR="006A764F" w:rsidRPr="00D20357">
        <w:rPr>
          <w:rFonts w:ascii="Times New Roman" w:hAnsi="Times New Roman" w:cs="Times New Roman"/>
        </w:rPr>
        <w:t xml:space="preserve"> et al</w:t>
      </w:r>
      <w:r w:rsidR="00266848" w:rsidRPr="00D20357">
        <w:rPr>
          <w:rFonts w:ascii="Times New Roman" w:hAnsi="Times New Roman" w:cs="Times New Roman"/>
        </w:rPr>
        <w:t>.</w:t>
      </w:r>
      <w:r w:rsidR="006A764F" w:rsidRPr="00D20357">
        <w:rPr>
          <w:rFonts w:ascii="Times New Roman" w:hAnsi="Times New Roman" w:cs="Times New Roman"/>
        </w:rPr>
        <w:t>,</w:t>
      </w:r>
      <w:r w:rsidR="00266848" w:rsidRPr="00D20357">
        <w:rPr>
          <w:rFonts w:ascii="Times New Roman" w:hAnsi="Times New Roman" w:cs="Times New Roman"/>
        </w:rPr>
        <w:t xml:space="preserve"> </w:t>
      </w:r>
      <w:r w:rsidR="006B3D99" w:rsidRPr="00D20357">
        <w:rPr>
          <w:rFonts w:ascii="Times New Roman" w:hAnsi="Times New Roman" w:cs="Times New Roman"/>
        </w:rPr>
        <w:t xml:space="preserve">Three-dimensional manganese </w:t>
      </w:r>
      <w:proofErr w:type="spellStart"/>
      <w:r w:rsidR="006B3D99" w:rsidRPr="00D20357">
        <w:rPr>
          <w:rFonts w:ascii="Times New Roman" w:hAnsi="Times New Roman" w:cs="Times New Roman"/>
        </w:rPr>
        <w:t>oxide@carbon</w:t>
      </w:r>
      <w:proofErr w:type="spellEnd"/>
      <w:r w:rsidR="006B3D99" w:rsidRPr="00D20357">
        <w:rPr>
          <w:rFonts w:ascii="Times New Roman" w:hAnsi="Times New Roman" w:cs="Times New Roman"/>
        </w:rPr>
        <w:t xml:space="preserve"> networks as free-standing, high-loading cathodes for high-performance zinc-ion batteries</w:t>
      </w:r>
      <w:r w:rsidR="00266848" w:rsidRPr="00D20357">
        <w:rPr>
          <w:rFonts w:ascii="Times New Roman" w:hAnsi="Times New Roman" w:cs="Times New Roman"/>
        </w:rPr>
        <w:t xml:space="preserve">. Small Struct. </w:t>
      </w:r>
      <w:r w:rsidR="00266848" w:rsidRPr="00D20357">
        <w:rPr>
          <w:rStyle w:val="Strong"/>
          <w:rFonts w:ascii="Times New Roman" w:hAnsi="Times New Roman" w:cs="Times New Roman"/>
        </w:rPr>
        <w:t>4</w:t>
      </w:r>
      <w:r w:rsidR="00266848" w:rsidRPr="00D20357">
        <w:rPr>
          <w:rFonts w:ascii="Times New Roman" w:hAnsi="Times New Roman" w:cs="Times New Roman"/>
        </w:rPr>
        <w:t>, 2300456 (2023).</w:t>
      </w:r>
      <w:r w:rsidR="00080D49" w:rsidRPr="00D20357">
        <w:rPr>
          <w:rFonts w:ascii="Times New Roman" w:hAnsi="Times New Roman" w:cs="Times New Roman"/>
        </w:rPr>
        <w:t xml:space="preserve"> </w:t>
      </w:r>
      <w:bookmarkStart w:id="36" w:name="OLE_LINK2"/>
      <w:r w:rsidR="007429A8" w:rsidRPr="00D20357">
        <w:rPr>
          <w:rFonts w:ascii="Times New Roman" w:eastAsia="MS Mincho" w:hAnsi="Times New Roman" w:cs="Times New Roman"/>
          <w:lang w:val="de-DE" w:eastAsia="ja-JP"/>
        </w:rPr>
        <w:t xml:space="preserve"> </w:t>
      </w:r>
      <w:bookmarkEnd w:id="36"/>
      <w:r w:rsidR="006B3D99" w:rsidRPr="00D20357">
        <w:rPr>
          <w:rFonts w:ascii="Times New Roman" w:eastAsia="MS Mincho" w:hAnsi="Times New Roman" w:cs="Times New Roman"/>
          <w:lang w:val="de-DE" w:eastAsia="ja-JP"/>
        </w:rPr>
        <w:t xml:space="preserve">https://doi.org/10.1002/sstr.202200316 </w:t>
      </w:r>
    </w:p>
    <w:sectPr w:rsidR="00E16A81" w:rsidRPr="00D20357" w:rsidSect="00D20357">
      <w:headerReference w:type="default" r:id="rId67"/>
      <w:footerReference w:type="default" r:id="rId6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3A160A" w14:textId="77777777" w:rsidR="003B29B3" w:rsidRDefault="003B29B3">
      <w:r>
        <w:separator/>
      </w:r>
    </w:p>
  </w:endnote>
  <w:endnote w:type="continuationSeparator" w:id="0">
    <w:p w14:paraId="496C54B1" w14:textId="77777777" w:rsidR="003B29B3" w:rsidRDefault="003B2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EBB36" w14:textId="55E86A28" w:rsidR="008C3DC3" w:rsidRPr="00E35A2B" w:rsidRDefault="00E35A2B" w:rsidP="00384C62">
    <w:pPr>
      <w:pStyle w:val="Footer"/>
      <w:jc w:val="center"/>
    </w:pPr>
    <w:r w:rsidRPr="00E35A2B">
      <w:rPr>
        <w:rFonts w:eastAsiaTheme="minorEastAsia"/>
        <w:sz w:val="22"/>
        <w:szCs w:val="22"/>
        <w:lang w:val="zh-CN" w:eastAsia="zh-CN"/>
      </w:rPr>
      <w:t>S</w:t>
    </w:r>
    <w:r w:rsidR="00ED05B9" w:rsidRPr="00E35A2B">
      <w:rPr>
        <w:sz w:val="22"/>
        <w:szCs w:val="22"/>
      </w:rPr>
      <w:fldChar w:fldCharType="begin"/>
    </w:r>
    <w:r w:rsidR="00ED05B9" w:rsidRPr="00E35A2B">
      <w:rPr>
        <w:sz w:val="22"/>
        <w:szCs w:val="22"/>
      </w:rPr>
      <w:instrText>PAGE</w:instrText>
    </w:r>
    <w:r w:rsidR="00ED05B9" w:rsidRPr="00E35A2B">
      <w:rPr>
        <w:sz w:val="22"/>
        <w:szCs w:val="22"/>
      </w:rPr>
      <w:fldChar w:fldCharType="separate"/>
    </w:r>
    <w:r w:rsidR="00D20357">
      <w:rPr>
        <w:noProof/>
        <w:sz w:val="22"/>
        <w:szCs w:val="22"/>
      </w:rPr>
      <w:t>2</w:t>
    </w:r>
    <w:r w:rsidR="00ED05B9" w:rsidRPr="00E35A2B">
      <w:rPr>
        <w:sz w:val="22"/>
        <w:szCs w:val="22"/>
      </w:rPr>
      <w:fldChar w:fldCharType="end"/>
    </w:r>
    <w:r w:rsidR="00ED05B9" w:rsidRPr="00E35A2B">
      <w:rPr>
        <w:sz w:val="22"/>
        <w:szCs w:val="22"/>
        <w:lang w:val="zh-CN" w:eastAsia="zh-CN"/>
      </w:rPr>
      <w:t>/</w:t>
    </w:r>
    <w:r w:rsidRPr="00E35A2B">
      <w:rPr>
        <w:rFonts w:eastAsiaTheme="minorEastAsia"/>
        <w:sz w:val="22"/>
        <w:szCs w:val="22"/>
        <w:lang w:val="zh-CN" w:eastAsia="zh-CN"/>
      </w:rPr>
      <w:t>S</w:t>
    </w:r>
    <w:r w:rsidR="00ED05B9" w:rsidRPr="00E35A2B">
      <w:rPr>
        <w:sz w:val="22"/>
        <w:szCs w:val="22"/>
      </w:rPr>
      <w:fldChar w:fldCharType="begin"/>
    </w:r>
    <w:r w:rsidR="00ED05B9" w:rsidRPr="00E35A2B">
      <w:rPr>
        <w:sz w:val="22"/>
        <w:szCs w:val="22"/>
      </w:rPr>
      <w:instrText>NUMPAGES</w:instrText>
    </w:r>
    <w:r w:rsidR="00ED05B9" w:rsidRPr="00E35A2B">
      <w:rPr>
        <w:sz w:val="22"/>
        <w:szCs w:val="22"/>
      </w:rPr>
      <w:fldChar w:fldCharType="separate"/>
    </w:r>
    <w:r w:rsidR="00D20357">
      <w:rPr>
        <w:noProof/>
        <w:sz w:val="22"/>
        <w:szCs w:val="22"/>
      </w:rPr>
      <w:t>28</w:t>
    </w:r>
    <w:r w:rsidR="00ED05B9" w:rsidRPr="00E35A2B">
      <w:rPr>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DAD684" w14:textId="77777777" w:rsidR="003B29B3" w:rsidRDefault="003B29B3">
      <w:r>
        <w:separator/>
      </w:r>
    </w:p>
  </w:footnote>
  <w:footnote w:type="continuationSeparator" w:id="0">
    <w:p w14:paraId="00EC1BC5" w14:textId="77777777" w:rsidR="003B29B3" w:rsidRDefault="003B2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EBB34" w14:textId="64205CE3" w:rsidR="008C3DC3" w:rsidRPr="00C61447" w:rsidRDefault="00D20357" w:rsidP="00C61447">
    <w:pPr>
      <w:pStyle w:val="Header"/>
      <w:tabs>
        <w:tab w:val="left" w:pos="5003"/>
      </w:tabs>
      <w:jc w:val="center"/>
      <w:rPr>
        <w:rFonts w:eastAsiaTheme="minorEastAsia"/>
        <w:bCs/>
        <w:sz w:val="32"/>
        <w:lang w:val="en-US" w:eastAsia="zh-CN"/>
      </w:rPr>
    </w:pPr>
    <w:hyperlink r:id="rId1" w:history="1">
      <w:r w:rsidR="00C61447" w:rsidRPr="00C61447">
        <w:rPr>
          <w:rStyle w:val="Hyperlink"/>
          <w:rFonts w:eastAsiaTheme="minorEastAsia" w:hint="eastAsia"/>
          <w:bCs/>
          <w:szCs w:val="21"/>
          <w:lang w:val="en-US" w:eastAsia="zh-CN"/>
        </w:rPr>
        <w:t>N</w:t>
      </w:r>
      <w:r w:rsidR="00C61447" w:rsidRPr="00C61447">
        <w:rPr>
          <w:rStyle w:val="Hyperlink"/>
          <w:rFonts w:eastAsiaTheme="minorEastAsia"/>
          <w:bCs/>
          <w:szCs w:val="21"/>
          <w:lang w:val="en-US" w:eastAsia="zh-CN"/>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7344E5E"/>
    <w:multiLevelType w:val="multilevel"/>
    <w:tmpl w:val="17344E5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yMDKxNDUwNbIwNDBV0lEKTi0uzszPAykwrAUAjshI6CwAAAA="/>
    <w:docVar w:name="commondata" w:val="eyJoZGlkIjoiNzlkZDkzZTQ5YzBiYjEwZWNkYzVjYmM5ZTkzZjU3NDMifQ=="/>
  </w:docVars>
  <w:rsids>
    <w:rsidRoot w:val="002D16A0"/>
    <w:rsid w:val="000003BB"/>
    <w:rsid w:val="0000374D"/>
    <w:rsid w:val="00004A23"/>
    <w:rsid w:val="00006A0A"/>
    <w:rsid w:val="0000703E"/>
    <w:rsid w:val="000112FC"/>
    <w:rsid w:val="000118B0"/>
    <w:rsid w:val="00011F40"/>
    <w:rsid w:val="0001454A"/>
    <w:rsid w:val="0001683C"/>
    <w:rsid w:val="00017038"/>
    <w:rsid w:val="000172E7"/>
    <w:rsid w:val="00017818"/>
    <w:rsid w:val="00020344"/>
    <w:rsid w:val="000214A8"/>
    <w:rsid w:val="00023F64"/>
    <w:rsid w:val="00027FB5"/>
    <w:rsid w:val="000314D2"/>
    <w:rsid w:val="0003318F"/>
    <w:rsid w:val="00033BF4"/>
    <w:rsid w:val="0004094E"/>
    <w:rsid w:val="00040B7B"/>
    <w:rsid w:val="000437F7"/>
    <w:rsid w:val="00050985"/>
    <w:rsid w:val="0005501E"/>
    <w:rsid w:val="00055883"/>
    <w:rsid w:val="0006044D"/>
    <w:rsid w:val="00062324"/>
    <w:rsid w:val="00063C0E"/>
    <w:rsid w:val="00072EA7"/>
    <w:rsid w:val="00076EAD"/>
    <w:rsid w:val="00080D49"/>
    <w:rsid w:val="0008287E"/>
    <w:rsid w:val="000828A9"/>
    <w:rsid w:val="00083031"/>
    <w:rsid w:val="0008740B"/>
    <w:rsid w:val="000904D3"/>
    <w:rsid w:val="0009309C"/>
    <w:rsid w:val="00093F1B"/>
    <w:rsid w:val="00097CA5"/>
    <w:rsid w:val="000A1F4B"/>
    <w:rsid w:val="000A21A9"/>
    <w:rsid w:val="000A3E93"/>
    <w:rsid w:val="000A472C"/>
    <w:rsid w:val="000A5773"/>
    <w:rsid w:val="000A682F"/>
    <w:rsid w:val="000A741F"/>
    <w:rsid w:val="000B05A0"/>
    <w:rsid w:val="000B33EE"/>
    <w:rsid w:val="000B4293"/>
    <w:rsid w:val="000C259E"/>
    <w:rsid w:val="000C2E91"/>
    <w:rsid w:val="000C3E0C"/>
    <w:rsid w:val="000C48B3"/>
    <w:rsid w:val="000C6252"/>
    <w:rsid w:val="000C6F8A"/>
    <w:rsid w:val="000D2D4B"/>
    <w:rsid w:val="000D33A3"/>
    <w:rsid w:val="000D45F4"/>
    <w:rsid w:val="000D5AB4"/>
    <w:rsid w:val="000D66DB"/>
    <w:rsid w:val="000D7495"/>
    <w:rsid w:val="000D7EBA"/>
    <w:rsid w:val="000E788B"/>
    <w:rsid w:val="000E7A5B"/>
    <w:rsid w:val="000E7BBA"/>
    <w:rsid w:val="000F512F"/>
    <w:rsid w:val="000F576E"/>
    <w:rsid w:val="001013F4"/>
    <w:rsid w:val="001054D4"/>
    <w:rsid w:val="0010686C"/>
    <w:rsid w:val="00107C5F"/>
    <w:rsid w:val="00107CCC"/>
    <w:rsid w:val="00110011"/>
    <w:rsid w:val="001105BD"/>
    <w:rsid w:val="00111212"/>
    <w:rsid w:val="00111B5B"/>
    <w:rsid w:val="00116C82"/>
    <w:rsid w:val="00117A91"/>
    <w:rsid w:val="00120E85"/>
    <w:rsid w:val="00123ADA"/>
    <w:rsid w:val="00125573"/>
    <w:rsid w:val="0012642A"/>
    <w:rsid w:val="00126D17"/>
    <w:rsid w:val="00126FE5"/>
    <w:rsid w:val="001305BF"/>
    <w:rsid w:val="00131D58"/>
    <w:rsid w:val="00134AC5"/>
    <w:rsid w:val="001370B1"/>
    <w:rsid w:val="001377CA"/>
    <w:rsid w:val="00140B94"/>
    <w:rsid w:val="001450FB"/>
    <w:rsid w:val="00145FE8"/>
    <w:rsid w:val="0014658A"/>
    <w:rsid w:val="00147DB8"/>
    <w:rsid w:val="00151683"/>
    <w:rsid w:val="0015392F"/>
    <w:rsid w:val="0015563E"/>
    <w:rsid w:val="00155F66"/>
    <w:rsid w:val="001560A0"/>
    <w:rsid w:val="0016390D"/>
    <w:rsid w:val="00164057"/>
    <w:rsid w:val="00165B37"/>
    <w:rsid w:val="00170369"/>
    <w:rsid w:val="00173757"/>
    <w:rsid w:val="00173787"/>
    <w:rsid w:val="00174176"/>
    <w:rsid w:val="00174B99"/>
    <w:rsid w:val="00181D92"/>
    <w:rsid w:val="001823B6"/>
    <w:rsid w:val="001848EB"/>
    <w:rsid w:val="00187DB9"/>
    <w:rsid w:val="0019077D"/>
    <w:rsid w:val="0019194D"/>
    <w:rsid w:val="001A4240"/>
    <w:rsid w:val="001A6821"/>
    <w:rsid w:val="001A734D"/>
    <w:rsid w:val="001B2C6C"/>
    <w:rsid w:val="001B4224"/>
    <w:rsid w:val="001B7472"/>
    <w:rsid w:val="001C10AC"/>
    <w:rsid w:val="001C55FB"/>
    <w:rsid w:val="001C5D8C"/>
    <w:rsid w:val="001D12BC"/>
    <w:rsid w:val="001D279D"/>
    <w:rsid w:val="001D4F2C"/>
    <w:rsid w:val="001D561D"/>
    <w:rsid w:val="001E1103"/>
    <w:rsid w:val="001E18CC"/>
    <w:rsid w:val="001E3D2D"/>
    <w:rsid w:val="001E4605"/>
    <w:rsid w:val="001E5F4E"/>
    <w:rsid w:val="001E72D5"/>
    <w:rsid w:val="001F2689"/>
    <w:rsid w:val="001F2AB7"/>
    <w:rsid w:val="001F3C9B"/>
    <w:rsid w:val="001F3E77"/>
    <w:rsid w:val="001F4BD1"/>
    <w:rsid w:val="001F5110"/>
    <w:rsid w:val="001F5702"/>
    <w:rsid w:val="001F65A2"/>
    <w:rsid w:val="002002FC"/>
    <w:rsid w:val="00201F71"/>
    <w:rsid w:val="00203934"/>
    <w:rsid w:val="0020446B"/>
    <w:rsid w:val="00204BA7"/>
    <w:rsid w:val="002072AB"/>
    <w:rsid w:val="00210140"/>
    <w:rsid w:val="00210940"/>
    <w:rsid w:val="00211942"/>
    <w:rsid w:val="00214D95"/>
    <w:rsid w:val="00215531"/>
    <w:rsid w:val="002162B2"/>
    <w:rsid w:val="00220933"/>
    <w:rsid w:val="00220C72"/>
    <w:rsid w:val="0022540C"/>
    <w:rsid w:val="00226AA4"/>
    <w:rsid w:val="00230762"/>
    <w:rsid w:val="00233C8A"/>
    <w:rsid w:val="00235E7C"/>
    <w:rsid w:val="00236036"/>
    <w:rsid w:val="00240B2D"/>
    <w:rsid w:val="00240D90"/>
    <w:rsid w:val="00253CB1"/>
    <w:rsid w:val="002543F9"/>
    <w:rsid w:val="00257ADD"/>
    <w:rsid w:val="00263723"/>
    <w:rsid w:val="00263CF8"/>
    <w:rsid w:val="00264163"/>
    <w:rsid w:val="00265635"/>
    <w:rsid w:val="00266389"/>
    <w:rsid w:val="00266848"/>
    <w:rsid w:val="002675F7"/>
    <w:rsid w:val="002725A5"/>
    <w:rsid w:val="0027314F"/>
    <w:rsid w:val="00273E17"/>
    <w:rsid w:val="00276931"/>
    <w:rsid w:val="002770B0"/>
    <w:rsid w:val="00281BC5"/>
    <w:rsid w:val="0028289F"/>
    <w:rsid w:val="00284157"/>
    <w:rsid w:val="00285631"/>
    <w:rsid w:val="00290D94"/>
    <w:rsid w:val="0029203C"/>
    <w:rsid w:val="002936AF"/>
    <w:rsid w:val="00294873"/>
    <w:rsid w:val="002970D3"/>
    <w:rsid w:val="002A4A81"/>
    <w:rsid w:val="002A552A"/>
    <w:rsid w:val="002A5B82"/>
    <w:rsid w:val="002A73A2"/>
    <w:rsid w:val="002A7CE8"/>
    <w:rsid w:val="002B0671"/>
    <w:rsid w:val="002B07D1"/>
    <w:rsid w:val="002B262F"/>
    <w:rsid w:val="002B3553"/>
    <w:rsid w:val="002B5E06"/>
    <w:rsid w:val="002C0CFF"/>
    <w:rsid w:val="002C319F"/>
    <w:rsid w:val="002D09B9"/>
    <w:rsid w:val="002D16A0"/>
    <w:rsid w:val="002D2930"/>
    <w:rsid w:val="002D2DFF"/>
    <w:rsid w:val="002D5BF8"/>
    <w:rsid w:val="002D5D7D"/>
    <w:rsid w:val="002D7ECC"/>
    <w:rsid w:val="002E143C"/>
    <w:rsid w:val="002E1B8F"/>
    <w:rsid w:val="002E2DEF"/>
    <w:rsid w:val="002E4E3E"/>
    <w:rsid w:val="002E76B2"/>
    <w:rsid w:val="002E79A2"/>
    <w:rsid w:val="002F0625"/>
    <w:rsid w:val="002F4F4B"/>
    <w:rsid w:val="002F55FD"/>
    <w:rsid w:val="002F594C"/>
    <w:rsid w:val="002F6ADD"/>
    <w:rsid w:val="00301984"/>
    <w:rsid w:val="00301B0B"/>
    <w:rsid w:val="00301E84"/>
    <w:rsid w:val="00302E7A"/>
    <w:rsid w:val="00303D1B"/>
    <w:rsid w:val="003046B7"/>
    <w:rsid w:val="00317A57"/>
    <w:rsid w:val="00320A99"/>
    <w:rsid w:val="00321137"/>
    <w:rsid w:val="0032144B"/>
    <w:rsid w:val="003220CE"/>
    <w:rsid w:val="00322D5B"/>
    <w:rsid w:val="00325AC2"/>
    <w:rsid w:val="00326A1C"/>
    <w:rsid w:val="00327FDC"/>
    <w:rsid w:val="003360E3"/>
    <w:rsid w:val="003371D5"/>
    <w:rsid w:val="003376CD"/>
    <w:rsid w:val="003413CC"/>
    <w:rsid w:val="003446FD"/>
    <w:rsid w:val="003452C3"/>
    <w:rsid w:val="003501A7"/>
    <w:rsid w:val="0035048A"/>
    <w:rsid w:val="0036263B"/>
    <w:rsid w:val="00363B62"/>
    <w:rsid w:val="003645B0"/>
    <w:rsid w:val="00364B2C"/>
    <w:rsid w:val="00364F46"/>
    <w:rsid w:val="003664F1"/>
    <w:rsid w:val="00367E3F"/>
    <w:rsid w:val="00375A3A"/>
    <w:rsid w:val="00377EA5"/>
    <w:rsid w:val="00377F77"/>
    <w:rsid w:val="00377FBE"/>
    <w:rsid w:val="00383073"/>
    <w:rsid w:val="0038438F"/>
    <w:rsid w:val="00384C62"/>
    <w:rsid w:val="00387C67"/>
    <w:rsid w:val="00387D98"/>
    <w:rsid w:val="00390B0F"/>
    <w:rsid w:val="00390B38"/>
    <w:rsid w:val="00390B6B"/>
    <w:rsid w:val="00391CFE"/>
    <w:rsid w:val="0039353B"/>
    <w:rsid w:val="00394502"/>
    <w:rsid w:val="00394F9E"/>
    <w:rsid w:val="00395426"/>
    <w:rsid w:val="00395B91"/>
    <w:rsid w:val="00396615"/>
    <w:rsid w:val="0039700D"/>
    <w:rsid w:val="00397089"/>
    <w:rsid w:val="003978A8"/>
    <w:rsid w:val="003A0F30"/>
    <w:rsid w:val="003A0F34"/>
    <w:rsid w:val="003A19EC"/>
    <w:rsid w:val="003A2621"/>
    <w:rsid w:val="003A4C44"/>
    <w:rsid w:val="003A4ED0"/>
    <w:rsid w:val="003A5AD0"/>
    <w:rsid w:val="003A6CE3"/>
    <w:rsid w:val="003A7899"/>
    <w:rsid w:val="003B15EE"/>
    <w:rsid w:val="003B29B3"/>
    <w:rsid w:val="003B517D"/>
    <w:rsid w:val="003B60EC"/>
    <w:rsid w:val="003B78A3"/>
    <w:rsid w:val="003C00ED"/>
    <w:rsid w:val="003C1C0A"/>
    <w:rsid w:val="003C35DF"/>
    <w:rsid w:val="003C4A68"/>
    <w:rsid w:val="003C554F"/>
    <w:rsid w:val="003C61DD"/>
    <w:rsid w:val="003D63E7"/>
    <w:rsid w:val="003E05F1"/>
    <w:rsid w:val="003E113B"/>
    <w:rsid w:val="003E5092"/>
    <w:rsid w:val="003E715D"/>
    <w:rsid w:val="003F103E"/>
    <w:rsid w:val="003F2E48"/>
    <w:rsid w:val="003F440C"/>
    <w:rsid w:val="003F525A"/>
    <w:rsid w:val="003F7BE6"/>
    <w:rsid w:val="004006A9"/>
    <w:rsid w:val="004052AE"/>
    <w:rsid w:val="004118A5"/>
    <w:rsid w:val="00413672"/>
    <w:rsid w:val="00414041"/>
    <w:rsid w:val="00414465"/>
    <w:rsid w:val="00414729"/>
    <w:rsid w:val="00414C80"/>
    <w:rsid w:val="00414F4B"/>
    <w:rsid w:val="00415EF9"/>
    <w:rsid w:val="00416629"/>
    <w:rsid w:val="00417DA1"/>
    <w:rsid w:val="0042070D"/>
    <w:rsid w:val="00423478"/>
    <w:rsid w:val="00425B76"/>
    <w:rsid w:val="004260A2"/>
    <w:rsid w:val="00426FC6"/>
    <w:rsid w:val="004273BC"/>
    <w:rsid w:val="00427C5F"/>
    <w:rsid w:val="00430134"/>
    <w:rsid w:val="0043414C"/>
    <w:rsid w:val="004507E5"/>
    <w:rsid w:val="004519AD"/>
    <w:rsid w:val="004534EC"/>
    <w:rsid w:val="004535A3"/>
    <w:rsid w:val="0045459A"/>
    <w:rsid w:val="004545DB"/>
    <w:rsid w:val="0045786A"/>
    <w:rsid w:val="00460F76"/>
    <w:rsid w:val="00462F12"/>
    <w:rsid w:val="00463050"/>
    <w:rsid w:val="0046340F"/>
    <w:rsid w:val="00466168"/>
    <w:rsid w:val="00466A8B"/>
    <w:rsid w:val="00470075"/>
    <w:rsid w:val="004714D4"/>
    <w:rsid w:val="00475712"/>
    <w:rsid w:val="00480CCE"/>
    <w:rsid w:val="00482664"/>
    <w:rsid w:val="00482FAA"/>
    <w:rsid w:val="0049075F"/>
    <w:rsid w:val="00492DA8"/>
    <w:rsid w:val="004A0888"/>
    <w:rsid w:val="004A43B6"/>
    <w:rsid w:val="004A70EE"/>
    <w:rsid w:val="004A774E"/>
    <w:rsid w:val="004A7D3E"/>
    <w:rsid w:val="004A7FF9"/>
    <w:rsid w:val="004B087B"/>
    <w:rsid w:val="004B379D"/>
    <w:rsid w:val="004B5F0C"/>
    <w:rsid w:val="004B6031"/>
    <w:rsid w:val="004C046E"/>
    <w:rsid w:val="004C1609"/>
    <w:rsid w:val="004C216B"/>
    <w:rsid w:val="004C5DD3"/>
    <w:rsid w:val="004C799B"/>
    <w:rsid w:val="004D2D1B"/>
    <w:rsid w:val="004D30F9"/>
    <w:rsid w:val="004D4A32"/>
    <w:rsid w:val="004D4B72"/>
    <w:rsid w:val="004D5595"/>
    <w:rsid w:val="004D64AB"/>
    <w:rsid w:val="004E62B0"/>
    <w:rsid w:val="004E7CE8"/>
    <w:rsid w:val="004F131F"/>
    <w:rsid w:val="004F271D"/>
    <w:rsid w:val="004F5090"/>
    <w:rsid w:val="004F5114"/>
    <w:rsid w:val="004F6352"/>
    <w:rsid w:val="004F756C"/>
    <w:rsid w:val="005001FA"/>
    <w:rsid w:val="005019AF"/>
    <w:rsid w:val="0050488D"/>
    <w:rsid w:val="00504D12"/>
    <w:rsid w:val="0050527A"/>
    <w:rsid w:val="0050535A"/>
    <w:rsid w:val="00510C38"/>
    <w:rsid w:val="00511192"/>
    <w:rsid w:val="005118AD"/>
    <w:rsid w:val="00512353"/>
    <w:rsid w:val="005220C2"/>
    <w:rsid w:val="00523369"/>
    <w:rsid w:val="0052398F"/>
    <w:rsid w:val="005249D0"/>
    <w:rsid w:val="00526A31"/>
    <w:rsid w:val="00530CBC"/>
    <w:rsid w:val="005321A2"/>
    <w:rsid w:val="00532960"/>
    <w:rsid w:val="00543221"/>
    <w:rsid w:val="00545A73"/>
    <w:rsid w:val="0054667D"/>
    <w:rsid w:val="00546DEB"/>
    <w:rsid w:val="00546F0F"/>
    <w:rsid w:val="005477E7"/>
    <w:rsid w:val="00550159"/>
    <w:rsid w:val="00551429"/>
    <w:rsid w:val="00551897"/>
    <w:rsid w:val="00551FFD"/>
    <w:rsid w:val="00552A0F"/>
    <w:rsid w:val="005551ED"/>
    <w:rsid w:val="00556419"/>
    <w:rsid w:val="005572B4"/>
    <w:rsid w:val="005572DD"/>
    <w:rsid w:val="00560564"/>
    <w:rsid w:val="00561386"/>
    <w:rsid w:val="00562E2B"/>
    <w:rsid w:val="00564668"/>
    <w:rsid w:val="00570353"/>
    <w:rsid w:val="005715F5"/>
    <w:rsid w:val="0057171E"/>
    <w:rsid w:val="00571EEC"/>
    <w:rsid w:val="00572666"/>
    <w:rsid w:val="0057267E"/>
    <w:rsid w:val="005726BD"/>
    <w:rsid w:val="005741F8"/>
    <w:rsid w:val="00574A5A"/>
    <w:rsid w:val="005753B8"/>
    <w:rsid w:val="00583ED5"/>
    <w:rsid w:val="00585C1F"/>
    <w:rsid w:val="00587437"/>
    <w:rsid w:val="00592678"/>
    <w:rsid w:val="00594644"/>
    <w:rsid w:val="0059526F"/>
    <w:rsid w:val="0059639E"/>
    <w:rsid w:val="00596F36"/>
    <w:rsid w:val="00597B70"/>
    <w:rsid w:val="005A1741"/>
    <w:rsid w:val="005A235F"/>
    <w:rsid w:val="005A41CA"/>
    <w:rsid w:val="005A751F"/>
    <w:rsid w:val="005A7719"/>
    <w:rsid w:val="005A77C2"/>
    <w:rsid w:val="005B291B"/>
    <w:rsid w:val="005B76C5"/>
    <w:rsid w:val="005B7AF0"/>
    <w:rsid w:val="005B7B8A"/>
    <w:rsid w:val="005C09C6"/>
    <w:rsid w:val="005C3C57"/>
    <w:rsid w:val="005C458D"/>
    <w:rsid w:val="005C491E"/>
    <w:rsid w:val="005C5D10"/>
    <w:rsid w:val="005C5E0A"/>
    <w:rsid w:val="005C6C0C"/>
    <w:rsid w:val="005D0C31"/>
    <w:rsid w:val="005D2276"/>
    <w:rsid w:val="005D25FD"/>
    <w:rsid w:val="005D2808"/>
    <w:rsid w:val="005D52CE"/>
    <w:rsid w:val="005D5F0A"/>
    <w:rsid w:val="005E0858"/>
    <w:rsid w:val="005E2794"/>
    <w:rsid w:val="005E3CBF"/>
    <w:rsid w:val="005E6F9D"/>
    <w:rsid w:val="005E7B5A"/>
    <w:rsid w:val="005F01FC"/>
    <w:rsid w:val="005F0501"/>
    <w:rsid w:val="005F0C89"/>
    <w:rsid w:val="005F139A"/>
    <w:rsid w:val="005F3701"/>
    <w:rsid w:val="005F41DF"/>
    <w:rsid w:val="005F4521"/>
    <w:rsid w:val="005F5478"/>
    <w:rsid w:val="006006FC"/>
    <w:rsid w:val="006045BA"/>
    <w:rsid w:val="0060583A"/>
    <w:rsid w:val="00611649"/>
    <w:rsid w:val="00611A0E"/>
    <w:rsid w:val="00614154"/>
    <w:rsid w:val="00614BD3"/>
    <w:rsid w:val="00621789"/>
    <w:rsid w:val="00623A77"/>
    <w:rsid w:val="006256F5"/>
    <w:rsid w:val="0063097B"/>
    <w:rsid w:val="006335AA"/>
    <w:rsid w:val="006364B8"/>
    <w:rsid w:val="00636A64"/>
    <w:rsid w:val="00636B93"/>
    <w:rsid w:val="00640550"/>
    <w:rsid w:val="00640E76"/>
    <w:rsid w:val="006414EB"/>
    <w:rsid w:val="0064326A"/>
    <w:rsid w:val="0064337B"/>
    <w:rsid w:val="00644D5D"/>
    <w:rsid w:val="00646DC7"/>
    <w:rsid w:val="006511FB"/>
    <w:rsid w:val="00651A9D"/>
    <w:rsid w:val="00651FFE"/>
    <w:rsid w:val="00656055"/>
    <w:rsid w:val="00656092"/>
    <w:rsid w:val="0065741C"/>
    <w:rsid w:val="00660B85"/>
    <w:rsid w:val="00662DCE"/>
    <w:rsid w:val="00664F6D"/>
    <w:rsid w:val="006650B8"/>
    <w:rsid w:val="00666329"/>
    <w:rsid w:val="006672EE"/>
    <w:rsid w:val="0067011F"/>
    <w:rsid w:val="0067015E"/>
    <w:rsid w:val="00672E76"/>
    <w:rsid w:val="00680453"/>
    <w:rsid w:val="00682526"/>
    <w:rsid w:val="00682D31"/>
    <w:rsid w:val="00683555"/>
    <w:rsid w:val="00686F1D"/>
    <w:rsid w:val="00691FC5"/>
    <w:rsid w:val="00692F7A"/>
    <w:rsid w:val="00695E06"/>
    <w:rsid w:val="00696315"/>
    <w:rsid w:val="0069726F"/>
    <w:rsid w:val="006A0D51"/>
    <w:rsid w:val="006A1C05"/>
    <w:rsid w:val="006A225B"/>
    <w:rsid w:val="006A30D2"/>
    <w:rsid w:val="006A5A6A"/>
    <w:rsid w:val="006A5FE3"/>
    <w:rsid w:val="006A764F"/>
    <w:rsid w:val="006B23B2"/>
    <w:rsid w:val="006B3D99"/>
    <w:rsid w:val="006B4845"/>
    <w:rsid w:val="006B635C"/>
    <w:rsid w:val="006C1708"/>
    <w:rsid w:val="006C1C29"/>
    <w:rsid w:val="006C3782"/>
    <w:rsid w:val="006C3CDE"/>
    <w:rsid w:val="006C4745"/>
    <w:rsid w:val="006D0EE8"/>
    <w:rsid w:val="006D24A6"/>
    <w:rsid w:val="006D3162"/>
    <w:rsid w:val="006D34F3"/>
    <w:rsid w:val="006D37E7"/>
    <w:rsid w:val="006D5146"/>
    <w:rsid w:val="006D59D6"/>
    <w:rsid w:val="006D5C04"/>
    <w:rsid w:val="006D7508"/>
    <w:rsid w:val="006E0F2F"/>
    <w:rsid w:val="006E19D7"/>
    <w:rsid w:val="006E71B9"/>
    <w:rsid w:val="006F059A"/>
    <w:rsid w:val="006F39B2"/>
    <w:rsid w:val="006F5384"/>
    <w:rsid w:val="006F6604"/>
    <w:rsid w:val="006F71D8"/>
    <w:rsid w:val="006F7D1A"/>
    <w:rsid w:val="0070346C"/>
    <w:rsid w:val="007051A0"/>
    <w:rsid w:val="00706496"/>
    <w:rsid w:val="00711A12"/>
    <w:rsid w:val="00711AFE"/>
    <w:rsid w:val="00711F11"/>
    <w:rsid w:val="00713C71"/>
    <w:rsid w:val="007154C4"/>
    <w:rsid w:val="00715DB9"/>
    <w:rsid w:val="007218A0"/>
    <w:rsid w:val="007238AF"/>
    <w:rsid w:val="00726908"/>
    <w:rsid w:val="007270C7"/>
    <w:rsid w:val="00730F3A"/>
    <w:rsid w:val="007314C2"/>
    <w:rsid w:val="00735F34"/>
    <w:rsid w:val="00736944"/>
    <w:rsid w:val="00740E18"/>
    <w:rsid w:val="00741200"/>
    <w:rsid w:val="00741333"/>
    <w:rsid w:val="007429A8"/>
    <w:rsid w:val="00742FF2"/>
    <w:rsid w:val="007435AF"/>
    <w:rsid w:val="00744D6A"/>
    <w:rsid w:val="00746138"/>
    <w:rsid w:val="0074620A"/>
    <w:rsid w:val="00751D50"/>
    <w:rsid w:val="007527D5"/>
    <w:rsid w:val="00752F3C"/>
    <w:rsid w:val="007561FC"/>
    <w:rsid w:val="00761D34"/>
    <w:rsid w:val="00762D2D"/>
    <w:rsid w:val="00764622"/>
    <w:rsid w:val="00764CAD"/>
    <w:rsid w:val="007652ED"/>
    <w:rsid w:val="00765BE5"/>
    <w:rsid w:val="00770FA1"/>
    <w:rsid w:val="00773884"/>
    <w:rsid w:val="00774813"/>
    <w:rsid w:val="00774A36"/>
    <w:rsid w:val="00776EE6"/>
    <w:rsid w:val="0078052A"/>
    <w:rsid w:val="007812FB"/>
    <w:rsid w:val="00784032"/>
    <w:rsid w:val="00784C0D"/>
    <w:rsid w:val="00786E79"/>
    <w:rsid w:val="00787925"/>
    <w:rsid w:val="00790E31"/>
    <w:rsid w:val="007938C7"/>
    <w:rsid w:val="00793B87"/>
    <w:rsid w:val="0079566E"/>
    <w:rsid w:val="00796509"/>
    <w:rsid w:val="0079691E"/>
    <w:rsid w:val="00797723"/>
    <w:rsid w:val="007B0F5A"/>
    <w:rsid w:val="007B1EEE"/>
    <w:rsid w:val="007B249B"/>
    <w:rsid w:val="007B6D4D"/>
    <w:rsid w:val="007B7A09"/>
    <w:rsid w:val="007C0F7A"/>
    <w:rsid w:val="007D24A9"/>
    <w:rsid w:val="007D27FA"/>
    <w:rsid w:val="007D2C52"/>
    <w:rsid w:val="007D30B5"/>
    <w:rsid w:val="007D6218"/>
    <w:rsid w:val="007D6699"/>
    <w:rsid w:val="007D7E30"/>
    <w:rsid w:val="007E6419"/>
    <w:rsid w:val="007F5858"/>
    <w:rsid w:val="007F6815"/>
    <w:rsid w:val="007F6BA8"/>
    <w:rsid w:val="0080681B"/>
    <w:rsid w:val="0080738C"/>
    <w:rsid w:val="00810B77"/>
    <w:rsid w:val="008140EB"/>
    <w:rsid w:val="00814617"/>
    <w:rsid w:val="0081619C"/>
    <w:rsid w:val="00817436"/>
    <w:rsid w:val="008178E7"/>
    <w:rsid w:val="00822726"/>
    <w:rsid w:val="0082542D"/>
    <w:rsid w:val="00827574"/>
    <w:rsid w:val="00827834"/>
    <w:rsid w:val="00832835"/>
    <w:rsid w:val="00835110"/>
    <w:rsid w:val="008351FC"/>
    <w:rsid w:val="00841F50"/>
    <w:rsid w:val="0084339D"/>
    <w:rsid w:val="00843A0E"/>
    <w:rsid w:val="00844FDB"/>
    <w:rsid w:val="00845DFE"/>
    <w:rsid w:val="00846E17"/>
    <w:rsid w:val="00854283"/>
    <w:rsid w:val="008573E3"/>
    <w:rsid w:val="00861E81"/>
    <w:rsid w:val="008645FF"/>
    <w:rsid w:val="00866D42"/>
    <w:rsid w:val="008700A4"/>
    <w:rsid w:val="0087030E"/>
    <w:rsid w:val="00870AAC"/>
    <w:rsid w:val="008730DE"/>
    <w:rsid w:val="0087329A"/>
    <w:rsid w:val="008734F7"/>
    <w:rsid w:val="00874E9F"/>
    <w:rsid w:val="00877842"/>
    <w:rsid w:val="008806F8"/>
    <w:rsid w:val="008808E2"/>
    <w:rsid w:val="00881456"/>
    <w:rsid w:val="00881ACB"/>
    <w:rsid w:val="0088588B"/>
    <w:rsid w:val="00885FC9"/>
    <w:rsid w:val="00891328"/>
    <w:rsid w:val="00891A47"/>
    <w:rsid w:val="00892809"/>
    <w:rsid w:val="0089370F"/>
    <w:rsid w:val="008939AF"/>
    <w:rsid w:val="00893FED"/>
    <w:rsid w:val="0089449A"/>
    <w:rsid w:val="00895E48"/>
    <w:rsid w:val="00896687"/>
    <w:rsid w:val="008971F4"/>
    <w:rsid w:val="008A0E7D"/>
    <w:rsid w:val="008A3023"/>
    <w:rsid w:val="008A403F"/>
    <w:rsid w:val="008A6815"/>
    <w:rsid w:val="008B1031"/>
    <w:rsid w:val="008B2303"/>
    <w:rsid w:val="008B34A0"/>
    <w:rsid w:val="008B5740"/>
    <w:rsid w:val="008B72C7"/>
    <w:rsid w:val="008B79F1"/>
    <w:rsid w:val="008C0B84"/>
    <w:rsid w:val="008C3DC3"/>
    <w:rsid w:val="008C41DA"/>
    <w:rsid w:val="008C553A"/>
    <w:rsid w:val="008C588E"/>
    <w:rsid w:val="008C7226"/>
    <w:rsid w:val="008D7B80"/>
    <w:rsid w:val="008E4184"/>
    <w:rsid w:val="008E549F"/>
    <w:rsid w:val="008E5F31"/>
    <w:rsid w:val="008E6301"/>
    <w:rsid w:val="008F10BC"/>
    <w:rsid w:val="008F2052"/>
    <w:rsid w:val="008F2307"/>
    <w:rsid w:val="008F26ED"/>
    <w:rsid w:val="008F2A38"/>
    <w:rsid w:val="008F3012"/>
    <w:rsid w:val="008F592B"/>
    <w:rsid w:val="00901D14"/>
    <w:rsid w:val="00903775"/>
    <w:rsid w:val="00906889"/>
    <w:rsid w:val="009109F7"/>
    <w:rsid w:val="00912137"/>
    <w:rsid w:val="00915BED"/>
    <w:rsid w:val="00916B64"/>
    <w:rsid w:val="0092145D"/>
    <w:rsid w:val="009245DE"/>
    <w:rsid w:val="00930762"/>
    <w:rsid w:val="00930C0C"/>
    <w:rsid w:val="00934F4E"/>
    <w:rsid w:val="00936B81"/>
    <w:rsid w:val="0094438E"/>
    <w:rsid w:val="00944701"/>
    <w:rsid w:val="00950ED1"/>
    <w:rsid w:val="00952A7A"/>
    <w:rsid w:val="0095444E"/>
    <w:rsid w:val="00955C67"/>
    <w:rsid w:val="00957B65"/>
    <w:rsid w:val="00960AFF"/>
    <w:rsid w:val="00963F62"/>
    <w:rsid w:val="00965EFC"/>
    <w:rsid w:val="009730A2"/>
    <w:rsid w:val="009746C3"/>
    <w:rsid w:val="009747D6"/>
    <w:rsid w:val="009762D2"/>
    <w:rsid w:val="009762F1"/>
    <w:rsid w:val="0097692D"/>
    <w:rsid w:val="009776D2"/>
    <w:rsid w:val="00977EA8"/>
    <w:rsid w:val="0098140D"/>
    <w:rsid w:val="00981CED"/>
    <w:rsid w:val="00985278"/>
    <w:rsid w:val="00987225"/>
    <w:rsid w:val="00990870"/>
    <w:rsid w:val="00990DCF"/>
    <w:rsid w:val="009920F5"/>
    <w:rsid w:val="00992B56"/>
    <w:rsid w:val="00992CDA"/>
    <w:rsid w:val="00993342"/>
    <w:rsid w:val="00996CE4"/>
    <w:rsid w:val="009A0FB3"/>
    <w:rsid w:val="009A3977"/>
    <w:rsid w:val="009A3F36"/>
    <w:rsid w:val="009A48D8"/>
    <w:rsid w:val="009A6C59"/>
    <w:rsid w:val="009A7878"/>
    <w:rsid w:val="009B0888"/>
    <w:rsid w:val="009B33DF"/>
    <w:rsid w:val="009B4270"/>
    <w:rsid w:val="009B44CC"/>
    <w:rsid w:val="009B4DAE"/>
    <w:rsid w:val="009B5651"/>
    <w:rsid w:val="009B5698"/>
    <w:rsid w:val="009B62E4"/>
    <w:rsid w:val="009C0967"/>
    <w:rsid w:val="009C1137"/>
    <w:rsid w:val="009C4319"/>
    <w:rsid w:val="009D109E"/>
    <w:rsid w:val="009D1CD9"/>
    <w:rsid w:val="009D1F28"/>
    <w:rsid w:val="009D4830"/>
    <w:rsid w:val="009D4F62"/>
    <w:rsid w:val="009D797A"/>
    <w:rsid w:val="009E026A"/>
    <w:rsid w:val="009E3B56"/>
    <w:rsid w:val="009E49B5"/>
    <w:rsid w:val="009E503D"/>
    <w:rsid w:val="009E551E"/>
    <w:rsid w:val="009E7066"/>
    <w:rsid w:val="009F1EF8"/>
    <w:rsid w:val="009F4604"/>
    <w:rsid w:val="009F4B78"/>
    <w:rsid w:val="009F606B"/>
    <w:rsid w:val="009F6E66"/>
    <w:rsid w:val="00A06840"/>
    <w:rsid w:val="00A06EAD"/>
    <w:rsid w:val="00A1293C"/>
    <w:rsid w:val="00A14F9B"/>
    <w:rsid w:val="00A167F1"/>
    <w:rsid w:val="00A2085F"/>
    <w:rsid w:val="00A20EC0"/>
    <w:rsid w:val="00A2150B"/>
    <w:rsid w:val="00A215D9"/>
    <w:rsid w:val="00A21B1F"/>
    <w:rsid w:val="00A2292C"/>
    <w:rsid w:val="00A23FC3"/>
    <w:rsid w:val="00A25F1B"/>
    <w:rsid w:val="00A27E66"/>
    <w:rsid w:val="00A3288D"/>
    <w:rsid w:val="00A329DC"/>
    <w:rsid w:val="00A36FC8"/>
    <w:rsid w:val="00A41135"/>
    <w:rsid w:val="00A41F39"/>
    <w:rsid w:val="00A41FEB"/>
    <w:rsid w:val="00A44DA6"/>
    <w:rsid w:val="00A50921"/>
    <w:rsid w:val="00A5160D"/>
    <w:rsid w:val="00A51A84"/>
    <w:rsid w:val="00A56CA4"/>
    <w:rsid w:val="00A65F04"/>
    <w:rsid w:val="00A65F2E"/>
    <w:rsid w:val="00A702CD"/>
    <w:rsid w:val="00A71AD5"/>
    <w:rsid w:val="00A72C67"/>
    <w:rsid w:val="00A8073E"/>
    <w:rsid w:val="00A80883"/>
    <w:rsid w:val="00A81968"/>
    <w:rsid w:val="00A81BED"/>
    <w:rsid w:val="00A82FC6"/>
    <w:rsid w:val="00A83CF8"/>
    <w:rsid w:val="00A86BD7"/>
    <w:rsid w:val="00A86C16"/>
    <w:rsid w:val="00A92270"/>
    <w:rsid w:val="00A976FE"/>
    <w:rsid w:val="00AA10AE"/>
    <w:rsid w:val="00AA329F"/>
    <w:rsid w:val="00AA6748"/>
    <w:rsid w:val="00AA7B6A"/>
    <w:rsid w:val="00AB593E"/>
    <w:rsid w:val="00AB5D37"/>
    <w:rsid w:val="00AB683F"/>
    <w:rsid w:val="00AC4A2E"/>
    <w:rsid w:val="00AD1885"/>
    <w:rsid w:val="00AD1DCA"/>
    <w:rsid w:val="00AD50BA"/>
    <w:rsid w:val="00AE02E7"/>
    <w:rsid w:val="00AE0F75"/>
    <w:rsid w:val="00AE1263"/>
    <w:rsid w:val="00AE2ECD"/>
    <w:rsid w:val="00AE319E"/>
    <w:rsid w:val="00AE3B2C"/>
    <w:rsid w:val="00AE3B4E"/>
    <w:rsid w:val="00AE676F"/>
    <w:rsid w:val="00AE709C"/>
    <w:rsid w:val="00AE7DD9"/>
    <w:rsid w:val="00AF2B38"/>
    <w:rsid w:val="00AF36C7"/>
    <w:rsid w:val="00AF54D4"/>
    <w:rsid w:val="00B004C1"/>
    <w:rsid w:val="00B0168B"/>
    <w:rsid w:val="00B03458"/>
    <w:rsid w:val="00B04B8E"/>
    <w:rsid w:val="00B06E94"/>
    <w:rsid w:val="00B1072F"/>
    <w:rsid w:val="00B15820"/>
    <w:rsid w:val="00B215D8"/>
    <w:rsid w:val="00B2218A"/>
    <w:rsid w:val="00B246ED"/>
    <w:rsid w:val="00B26DD0"/>
    <w:rsid w:val="00B27542"/>
    <w:rsid w:val="00B338C8"/>
    <w:rsid w:val="00B341CC"/>
    <w:rsid w:val="00B35321"/>
    <w:rsid w:val="00B35505"/>
    <w:rsid w:val="00B35CB3"/>
    <w:rsid w:val="00B35E0A"/>
    <w:rsid w:val="00B36C89"/>
    <w:rsid w:val="00B36CF0"/>
    <w:rsid w:val="00B40124"/>
    <w:rsid w:val="00B40B86"/>
    <w:rsid w:val="00B42E03"/>
    <w:rsid w:val="00B443E2"/>
    <w:rsid w:val="00B46222"/>
    <w:rsid w:val="00B54092"/>
    <w:rsid w:val="00B5444C"/>
    <w:rsid w:val="00B5568B"/>
    <w:rsid w:val="00B557BF"/>
    <w:rsid w:val="00B55BD6"/>
    <w:rsid w:val="00B56147"/>
    <w:rsid w:val="00B565BF"/>
    <w:rsid w:val="00B5720A"/>
    <w:rsid w:val="00B604A0"/>
    <w:rsid w:val="00B60761"/>
    <w:rsid w:val="00B620A5"/>
    <w:rsid w:val="00B62BB1"/>
    <w:rsid w:val="00B63559"/>
    <w:rsid w:val="00B73979"/>
    <w:rsid w:val="00B751B0"/>
    <w:rsid w:val="00B762E0"/>
    <w:rsid w:val="00B86C54"/>
    <w:rsid w:val="00B874C4"/>
    <w:rsid w:val="00B97AA2"/>
    <w:rsid w:val="00B97B8E"/>
    <w:rsid w:val="00BA00A8"/>
    <w:rsid w:val="00BA0378"/>
    <w:rsid w:val="00BA1A76"/>
    <w:rsid w:val="00BA37A4"/>
    <w:rsid w:val="00BA4FB0"/>
    <w:rsid w:val="00BA6138"/>
    <w:rsid w:val="00BB1930"/>
    <w:rsid w:val="00BB3478"/>
    <w:rsid w:val="00BC2247"/>
    <w:rsid w:val="00BC5572"/>
    <w:rsid w:val="00BC6279"/>
    <w:rsid w:val="00BD497C"/>
    <w:rsid w:val="00BD57EE"/>
    <w:rsid w:val="00BD7EF6"/>
    <w:rsid w:val="00BE4E8A"/>
    <w:rsid w:val="00BF2A79"/>
    <w:rsid w:val="00BF375F"/>
    <w:rsid w:val="00BF387D"/>
    <w:rsid w:val="00BF4B4D"/>
    <w:rsid w:val="00C02372"/>
    <w:rsid w:val="00C044C3"/>
    <w:rsid w:val="00C10453"/>
    <w:rsid w:val="00C10FE3"/>
    <w:rsid w:val="00C13BCA"/>
    <w:rsid w:val="00C141B9"/>
    <w:rsid w:val="00C158CF"/>
    <w:rsid w:val="00C16518"/>
    <w:rsid w:val="00C1787D"/>
    <w:rsid w:val="00C20F14"/>
    <w:rsid w:val="00C21211"/>
    <w:rsid w:val="00C22B7C"/>
    <w:rsid w:val="00C3184D"/>
    <w:rsid w:val="00C32A59"/>
    <w:rsid w:val="00C331FD"/>
    <w:rsid w:val="00C34DCB"/>
    <w:rsid w:val="00C36311"/>
    <w:rsid w:val="00C36D0C"/>
    <w:rsid w:val="00C3708D"/>
    <w:rsid w:val="00C4138A"/>
    <w:rsid w:val="00C43D03"/>
    <w:rsid w:val="00C440B4"/>
    <w:rsid w:val="00C446F9"/>
    <w:rsid w:val="00C462CB"/>
    <w:rsid w:val="00C46F39"/>
    <w:rsid w:val="00C47AFE"/>
    <w:rsid w:val="00C5067F"/>
    <w:rsid w:val="00C515C3"/>
    <w:rsid w:val="00C51AA2"/>
    <w:rsid w:val="00C52E43"/>
    <w:rsid w:val="00C609C3"/>
    <w:rsid w:val="00C60E16"/>
    <w:rsid w:val="00C61447"/>
    <w:rsid w:val="00C61D54"/>
    <w:rsid w:val="00C65E4E"/>
    <w:rsid w:val="00C66079"/>
    <w:rsid w:val="00C66610"/>
    <w:rsid w:val="00C66648"/>
    <w:rsid w:val="00C66FEF"/>
    <w:rsid w:val="00C701B4"/>
    <w:rsid w:val="00C706A3"/>
    <w:rsid w:val="00C70CB4"/>
    <w:rsid w:val="00C727A7"/>
    <w:rsid w:val="00C728D5"/>
    <w:rsid w:val="00C75119"/>
    <w:rsid w:val="00C76DD6"/>
    <w:rsid w:val="00C904E5"/>
    <w:rsid w:val="00C90B62"/>
    <w:rsid w:val="00C91C08"/>
    <w:rsid w:val="00C97F0E"/>
    <w:rsid w:val="00CA06AC"/>
    <w:rsid w:val="00CA1D9E"/>
    <w:rsid w:val="00CA242A"/>
    <w:rsid w:val="00CA27BD"/>
    <w:rsid w:val="00CA2AB6"/>
    <w:rsid w:val="00CA4BCC"/>
    <w:rsid w:val="00CA5DD2"/>
    <w:rsid w:val="00CB01D6"/>
    <w:rsid w:val="00CB0367"/>
    <w:rsid w:val="00CB22C4"/>
    <w:rsid w:val="00CB311E"/>
    <w:rsid w:val="00CB71E1"/>
    <w:rsid w:val="00CC0ED3"/>
    <w:rsid w:val="00CC1894"/>
    <w:rsid w:val="00CC2EE2"/>
    <w:rsid w:val="00CC372C"/>
    <w:rsid w:val="00CC3D03"/>
    <w:rsid w:val="00CC45DB"/>
    <w:rsid w:val="00CC73FF"/>
    <w:rsid w:val="00CD11DB"/>
    <w:rsid w:val="00CD141E"/>
    <w:rsid w:val="00CD1443"/>
    <w:rsid w:val="00CD45DA"/>
    <w:rsid w:val="00CE2EA4"/>
    <w:rsid w:val="00CE5714"/>
    <w:rsid w:val="00CE5A17"/>
    <w:rsid w:val="00CE6138"/>
    <w:rsid w:val="00CE6F59"/>
    <w:rsid w:val="00CE7AAB"/>
    <w:rsid w:val="00CF2673"/>
    <w:rsid w:val="00CF2DA1"/>
    <w:rsid w:val="00CF43B1"/>
    <w:rsid w:val="00D0614B"/>
    <w:rsid w:val="00D06AD1"/>
    <w:rsid w:val="00D15063"/>
    <w:rsid w:val="00D17549"/>
    <w:rsid w:val="00D20357"/>
    <w:rsid w:val="00D23B4F"/>
    <w:rsid w:val="00D24D97"/>
    <w:rsid w:val="00D275F5"/>
    <w:rsid w:val="00D376F1"/>
    <w:rsid w:val="00D43CA8"/>
    <w:rsid w:val="00D4523D"/>
    <w:rsid w:val="00D4593F"/>
    <w:rsid w:val="00D45BD4"/>
    <w:rsid w:val="00D4775B"/>
    <w:rsid w:val="00D47AB8"/>
    <w:rsid w:val="00D50626"/>
    <w:rsid w:val="00D55D94"/>
    <w:rsid w:val="00D5629C"/>
    <w:rsid w:val="00D56566"/>
    <w:rsid w:val="00D647A4"/>
    <w:rsid w:val="00D6487A"/>
    <w:rsid w:val="00D648BB"/>
    <w:rsid w:val="00D64E04"/>
    <w:rsid w:val="00D65A5E"/>
    <w:rsid w:val="00D65D8F"/>
    <w:rsid w:val="00D669D1"/>
    <w:rsid w:val="00D7049A"/>
    <w:rsid w:val="00D704F6"/>
    <w:rsid w:val="00D722B1"/>
    <w:rsid w:val="00D74879"/>
    <w:rsid w:val="00D74A82"/>
    <w:rsid w:val="00D753F6"/>
    <w:rsid w:val="00D7737D"/>
    <w:rsid w:val="00D80897"/>
    <w:rsid w:val="00D81375"/>
    <w:rsid w:val="00D8540E"/>
    <w:rsid w:val="00D85C4D"/>
    <w:rsid w:val="00D8730B"/>
    <w:rsid w:val="00D9072A"/>
    <w:rsid w:val="00D94852"/>
    <w:rsid w:val="00DA039C"/>
    <w:rsid w:val="00DA10B4"/>
    <w:rsid w:val="00DA6EBE"/>
    <w:rsid w:val="00DB27CC"/>
    <w:rsid w:val="00DB2A54"/>
    <w:rsid w:val="00DB2BA4"/>
    <w:rsid w:val="00DB4EF9"/>
    <w:rsid w:val="00DC2890"/>
    <w:rsid w:val="00DC29FE"/>
    <w:rsid w:val="00DC430C"/>
    <w:rsid w:val="00DC60FB"/>
    <w:rsid w:val="00DC7319"/>
    <w:rsid w:val="00DC742E"/>
    <w:rsid w:val="00DD38DC"/>
    <w:rsid w:val="00DD3C19"/>
    <w:rsid w:val="00DD63FF"/>
    <w:rsid w:val="00DE1726"/>
    <w:rsid w:val="00DF1BBF"/>
    <w:rsid w:val="00DF21AB"/>
    <w:rsid w:val="00DF3145"/>
    <w:rsid w:val="00DF391F"/>
    <w:rsid w:val="00DF4B0E"/>
    <w:rsid w:val="00DF6AEF"/>
    <w:rsid w:val="00E01E4B"/>
    <w:rsid w:val="00E062B0"/>
    <w:rsid w:val="00E0711E"/>
    <w:rsid w:val="00E0770C"/>
    <w:rsid w:val="00E14DFA"/>
    <w:rsid w:val="00E16A81"/>
    <w:rsid w:val="00E17EA5"/>
    <w:rsid w:val="00E229DB"/>
    <w:rsid w:val="00E2571A"/>
    <w:rsid w:val="00E26EDC"/>
    <w:rsid w:val="00E2713C"/>
    <w:rsid w:val="00E30B42"/>
    <w:rsid w:val="00E342D7"/>
    <w:rsid w:val="00E35A2B"/>
    <w:rsid w:val="00E35C26"/>
    <w:rsid w:val="00E410EA"/>
    <w:rsid w:val="00E41444"/>
    <w:rsid w:val="00E41D5C"/>
    <w:rsid w:val="00E437F7"/>
    <w:rsid w:val="00E445E6"/>
    <w:rsid w:val="00E529F9"/>
    <w:rsid w:val="00E55017"/>
    <w:rsid w:val="00E55416"/>
    <w:rsid w:val="00E557D1"/>
    <w:rsid w:val="00E56282"/>
    <w:rsid w:val="00E616BF"/>
    <w:rsid w:val="00E64AD9"/>
    <w:rsid w:val="00E658AA"/>
    <w:rsid w:val="00E65F0B"/>
    <w:rsid w:val="00E6656A"/>
    <w:rsid w:val="00E70D30"/>
    <w:rsid w:val="00E716BA"/>
    <w:rsid w:val="00E71B0F"/>
    <w:rsid w:val="00E75977"/>
    <w:rsid w:val="00E76431"/>
    <w:rsid w:val="00E7686D"/>
    <w:rsid w:val="00E813BA"/>
    <w:rsid w:val="00E8493F"/>
    <w:rsid w:val="00E8590C"/>
    <w:rsid w:val="00E85F76"/>
    <w:rsid w:val="00E878B0"/>
    <w:rsid w:val="00E93590"/>
    <w:rsid w:val="00E94506"/>
    <w:rsid w:val="00E95A7B"/>
    <w:rsid w:val="00E967D6"/>
    <w:rsid w:val="00E969E9"/>
    <w:rsid w:val="00EA01A0"/>
    <w:rsid w:val="00EA155A"/>
    <w:rsid w:val="00EA24D4"/>
    <w:rsid w:val="00EA2851"/>
    <w:rsid w:val="00EA3515"/>
    <w:rsid w:val="00EA55FE"/>
    <w:rsid w:val="00EB0B4F"/>
    <w:rsid w:val="00EB1B59"/>
    <w:rsid w:val="00EB30D0"/>
    <w:rsid w:val="00EB4384"/>
    <w:rsid w:val="00EB6065"/>
    <w:rsid w:val="00EC0826"/>
    <w:rsid w:val="00EC4E99"/>
    <w:rsid w:val="00EC5D01"/>
    <w:rsid w:val="00ED05B9"/>
    <w:rsid w:val="00ED07F0"/>
    <w:rsid w:val="00ED3A21"/>
    <w:rsid w:val="00ED42FF"/>
    <w:rsid w:val="00ED54F9"/>
    <w:rsid w:val="00ED6982"/>
    <w:rsid w:val="00EE0218"/>
    <w:rsid w:val="00EE0E54"/>
    <w:rsid w:val="00EE1033"/>
    <w:rsid w:val="00EE3118"/>
    <w:rsid w:val="00EE4ABC"/>
    <w:rsid w:val="00EE71CB"/>
    <w:rsid w:val="00EF24BB"/>
    <w:rsid w:val="00EF2B90"/>
    <w:rsid w:val="00EF32F6"/>
    <w:rsid w:val="00EF4114"/>
    <w:rsid w:val="00EF448F"/>
    <w:rsid w:val="00EF4634"/>
    <w:rsid w:val="00EF472E"/>
    <w:rsid w:val="00EF4A5A"/>
    <w:rsid w:val="00EF4EC4"/>
    <w:rsid w:val="00EF66A9"/>
    <w:rsid w:val="00EF74D8"/>
    <w:rsid w:val="00EF7AC1"/>
    <w:rsid w:val="00F00FC0"/>
    <w:rsid w:val="00F01898"/>
    <w:rsid w:val="00F05EE0"/>
    <w:rsid w:val="00F06985"/>
    <w:rsid w:val="00F07DE8"/>
    <w:rsid w:val="00F11F12"/>
    <w:rsid w:val="00F11F17"/>
    <w:rsid w:val="00F156B3"/>
    <w:rsid w:val="00F15FD8"/>
    <w:rsid w:val="00F21A1A"/>
    <w:rsid w:val="00F22813"/>
    <w:rsid w:val="00F22FC8"/>
    <w:rsid w:val="00F26A04"/>
    <w:rsid w:val="00F27F36"/>
    <w:rsid w:val="00F32709"/>
    <w:rsid w:val="00F32B8C"/>
    <w:rsid w:val="00F33383"/>
    <w:rsid w:val="00F33D5B"/>
    <w:rsid w:val="00F4030B"/>
    <w:rsid w:val="00F42F65"/>
    <w:rsid w:val="00F444F5"/>
    <w:rsid w:val="00F4602E"/>
    <w:rsid w:val="00F46BCF"/>
    <w:rsid w:val="00F515AF"/>
    <w:rsid w:val="00F52F3C"/>
    <w:rsid w:val="00F53E05"/>
    <w:rsid w:val="00F5550A"/>
    <w:rsid w:val="00F55A56"/>
    <w:rsid w:val="00F56088"/>
    <w:rsid w:val="00F6031D"/>
    <w:rsid w:val="00F61303"/>
    <w:rsid w:val="00F65606"/>
    <w:rsid w:val="00F65CA8"/>
    <w:rsid w:val="00F66614"/>
    <w:rsid w:val="00F67764"/>
    <w:rsid w:val="00F71232"/>
    <w:rsid w:val="00F71983"/>
    <w:rsid w:val="00F74722"/>
    <w:rsid w:val="00F75F45"/>
    <w:rsid w:val="00F82957"/>
    <w:rsid w:val="00F82D7C"/>
    <w:rsid w:val="00F83BD2"/>
    <w:rsid w:val="00F857CA"/>
    <w:rsid w:val="00F900CA"/>
    <w:rsid w:val="00F92C2B"/>
    <w:rsid w:val="00F94241"/>
    <w:rsid w:val="00F945CD"/>
    <w:rsid w:val="00F95ECF"/>
    <w:rsid w:val="00F9792C"/>
    <w:rsid w:val="00F97AAA"/>
    <w:rsid w:val="00FA4AD8"/>
    <w:rsid w:val="00FA4FB2"/>
    <w:rsid w:val="00FB1C07"/>
    <w:rsid w:val="00FB3597"/>
    <w:rsid w:val="00FB53CA"/>
    <w:rsid w:val="00FC3750"/>
    <w:rsid w:val="00FC487C"/>
    <w:rsid w:val="00FC51A5"/>
    <w:rsid w:val="00FC5503"/>
    <w:rsid w:val="00FC6D8C"/>
    <w:rsid w:val="00FC7383"/>
    <w:rsid w:val="00FD0B36"/>
    <w:rsid w:val="00FD168A"/>
    <w:rsid w:val="00FD3643"/>
    <w:rsid w:val="00FD553C"/>
    <w:rsid w:val="00FD6F5E"/>
    <w:rsid w:val="00FD7144"/>
    <w:rsid w:val="00FE087D"/>
    <w:rsid w:val="00FE133D"/>
    <w:rsid w:val="00FE2090"/>
    <w:rsid w:val="00FE359D"/>
    <w:rsid w:val="00FE3D13"/>
    <w:rsid w:val="00FE47EA"/>
    <w:rsid w:val="00FE4D5F"/>
    <w:rsid w:val="00FE7BC4"/>
    <w:rsid w:val="00FF29D4"/>
    <w:rsid w:val="00FF388D"/>
    <w:rsid w:val="07BB67DE"/>
    <w:rsid w:val="10156CA8"/>
    <w:rsid w:val="1844637C"/>
    <w:rsid w:val="2CF379AB"/>
    <w:rsid w:val="3F723C03"/>
    <w:rsid w:val="532A3FBA"/>
    <w:rsid w:val="766210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5EBA90"/>
  <w15:docId w15:val="{A58209C8-072A-49CB-8ABE-D2B93015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MS Mincho"/>
      <w:sz w:val="24"/>
      <w:szCs w:val="24"/>
      <w:lang w:val="de-DE" w:eastAsia="ja-JP"/>
    </w:rPr>
  </w:style>
  <w:style w:type="paragraph" w:styleId="Heading1">
    <w:name w:val="heading 1"/>
    <w:basedOn w:val="Normal"/>
    <w:next w:val="Normal"/>
    <w:link w:val="Heading1Char"/>
    <w:uiPriority w:val="9"/>
    <w:qFormat/>
    <w:rsid w:val="00B36CF0"/>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rPr>
      <w:sz w:val="20"/>
      <w:szCs w:val="20"/>
      <w:lang w:val="zh-CN"/>
    </w:rPr>
  </w:style>
  <w:style w:type="paragraph" w:styleId="BalloonText">
    <w:name w:val="Balloon Text"/>
    <w:basedOn w:val="Normal"/>
    <w:semiHidden/>
    <w:qFormat/>
    <w:rPr>
      <w:rFonts w:ascii="Tahoma" w:hAnsi="Tahoma" w:cs="Tahoma"/>
      <w:sz w:val="16"/>
      <w:szCs w:val="16"/>
    </w:rPr>
  </w:style>
  <w:style w:type="paragraph" w:styleId="Footer">
    <w:name w:val="footer"/>
    <w:basedOn w:val="Normal"/>
    <w:link w:val="FooterChar"/>
    <w:uiPriority w:val="99"/>
    <w:qFormat/>
    <w:pPr>
      <w:tabs>
        <w:tab w:val="center" w:pos="4536"/>
        <w:tab w:val="right" w:pos="9072"/>
      </w:tabs>
    </w:pPr>
  </w:style>
  <w:style w:type="paragraph" w:styleId="Header">
    <w:name w:val="header"/>
    <w:basedOn w:val="Normal"/>
    <w:link w:val="HeaderChar"/>
    <w:qFormat/>
    <w:pPr>
      <w:tabs>
        <w:tab w:val="center" w:pos="4536"/>
        <w:tab w:val="right" w:pos="9072"/>
      </w:tabs>
    </w:pPr>
    <w:rPr>
      <w:lang w:val="zh-CN"/>
    </w:rPr>
  </w:style>
  <w:style w:type="paragraph" w:styleId="FootnoteText">
    <w:name w:val="footnote text"/>
    <w:basedOn w:val="Normal"/>
    <w:semiHidden/>
    <w:pPr>
      <w:keepLines/>
      <w:widowControl w:val="0"/>
      <w:jc w:val="both"/>
    </w:pPr>
    <w:rPr>
      <w:rFonts w:eastAsia="Times New Roman"/>
      <w:sz w:val="20"/>
      <w:szCs w:val="20"/>
      <w:lang w:val="en-GB" w:eastAsia="ro-RO"/>
    </w:rPr>
  </w:style>
  <w:style w:type="paragraph" w:styleId="CommentSubject">
    <w:name w:val="annotation subject"/>
    <w:basedOn w:val="CommentText"/>
    <w:next w:val="CommentText"/>
    <w:link w:val="CommentSubjectChar"/>
    <w:uiPriority w:val="99"/>
    <w:semiHidden/>
    <w:unhideWhenUsed/>
    <w:rPr>
      <w:b/>
      <w:bCs/>
    </w:rPr>
  </w:style>
  <w:style w:type="character" w:styleId="PageNumber">
    <w:name w:val="page number"/>
  </w:style>
  <w:style w:type="character" w:styleId="Hyperlink">
    <w:name w:val="Hyperlink"/>
    <w:uiPriority w:val="99"/>
    <w:qFormat/>
    <w:rPr>
      <w:color w:val="0000FF"/>
      <w:u w:val="single"/>
    </w:rPr>
  </w:style>
  <w:style w:type="character" w:styleId="CommentReference">
    <w:name w:val="annotation reference"/>
    <w:uiPriority w:val="99"/>
    <w:semiHidden/>
    <w:unhideWhenUsed/>
    <w:qFormat/>
    <w:rPr>
      <w:sz w:val="16"/>
      <w:szCs w:val="16"/>
    </w:rPr>
  </w:style>
  <w:style w:type="paragraph" w:customStyle="1" w:styleId="History">
    <w:name w:val="History"/>
    <w:basedOn w:val="Normal"/>
    <w:pPr>
      <w:spacing w:before="230" w:after="460" w:line="180" w:lineRule="exact"/>
      <w:jc w:val="right"/>
    </w:pPr>
    <w:rPr>
      <w:rFonts w:ascii="Arial" w:hAnsi="Arial"/>
      <w:sz w:val="14"/>
      <w:szCs w:val="16"/>
    </w:rPr>
  </w:style>
  <w:style w:type="paragraph" w:customStyle="1" w:styleId="References">
    <w:name w:val="References"/>
    <w:basedOn w:val="Normal"/>
    <w:pPr>
      <w:spacing w:line="200" w:lineRule="exact"/>
      <w:ind w:left="425" w:hanging="425"/>
      <w:jc w:val="both"/>
    </w:pPr>
    <w:rPr>
      <w:sz w:val="15"/>
      <w:szCs w:val="14"/>
      <w:lang w:val="en-GB"/>
    </w:rPr>
  </w:style>
  <w:style w:type="paragraph" w:customStyle="1" w:styleId="HExperimentalSection">
    <w:name w:val="HExperimental_Section"/>
    <w:basedOn w:val="Normal"/>
    <w:pPr>
      <w:spacing w:before="460" w:after="230" w:line="230" w:lineRule="atLeast"/>
    </w:pPr>
    <w:rPr>
      <w:i/>
      <w:szCs w:val="20"/>
    </w:rPr>
  </w:style>
  <w:style w:type="paragraph" w:customStyle="1" w:styleId="ExperimentalSection">
    <w:name w:val="ExperimentalSection"/>
    <w:basedOn w:val="Normal"/>
    <w:pPr>
      <w:spacing w:after="240" w:line="200" w:lineRule="exact"/>
      <w:ind w:firstLine="170"/>
      <w:jc w:val="both"/>
    </w:pPr>
    <w:rPr>
      <w:sz w:val="16"/>
      <w:szCs w:val="14"/>
      <w:lang w:val="en-GB"/>
    </w:rPr>
  </w:style>
  <w:style w:type="paragraph" w:customStyle="1" w:styleId="FNB">
    <w:name w:val="FNB"/>
    <w:basedOn w:val="Normal"/>
    <w:link w:val="FNBChar"/>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Normal"/>
  </w:style>
  <w:style w:type="paragraph" w:customStyle="1" w:styleId="TableCaption">
    <w:name w:val="TableCaption"/>
    <w:basedOn w:val="Normal"/>
    <w:qFormat/>
    <w:pPr>
      <w:spacing w:after="120" w:line="190" w:lineRule="exact"/>
      <w:jc w:val="both"/>
    </w:pPr>
    <w:rPr>
      <w:rFonts w:ascii="Arial" w:hAnsi="Arial"/>
      <w:sz w:val="16"/>
      <w:szCs w:val="14"/>
      <w:lang w:val="en-GB"/>
    </w:rPr>
  </w:style>
  <w:style w:type="paragraph" w:customStyle="1" w:styleId="TableHead">
    <w:name w:val="TableHead"/>
    <w:basedOn w:val="TableCaption"/>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style>
  <w:style w:type="paragraph" w:customStyle="1" w:styleId="TableFoot">
    <w:name w:val="TableFoot"/>
    <w:basedOn w:val="TableBody"/>
    <w:qFormat/>
    <w:pPr>
      <w:spacing w:before="60" w:after="60"/>
    </w:pPr>
  </w:style>
  <w:style w:type="paragraph" w:customStyle="1" w:styleId="SchemeCaption">
    <w:name w:val="SchemeCaption"/>
    <w:basedOn w:val="Normal"/>
    <w:qFormat/>
    <w:pPr>
      <w:spacing w:before="230" w:after="460" w:line="190" w:lineRule="exact"/>
      <w:jc w:val="both"/>
    </w:pPr>
    <w:rPr>
      <w:rFonts w:ascii="Arial" w:hAnsi="Arial"/>
      <w:sz w:val="16"/>
      <w:szCs w:val="14"/>
      <w:lang w:val="en-GB"/>
    </w:rPr>
  </w:style>
  <w:style w:type="paragraph" w:customStyle="1" w:styleId="STOE">
    <w:name w:val="STOE"/>
    <w:basedOn w:val="Normal"/>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Normal"/>
    <w:rPr>
      <w:b/>
      <w:lang w:val="en-US"/>
    </w:rPr>
  </w:style>
  <w:style w:type="paragraph" w:customStyle="1" w:styleId="AuthorsFull">
    <w:name w:val="Authors Full"/>
    <w:basedOn w:val="Normal"/>
    <w:rPr>
      <w:i/>
      <w:lang w:val="en-US"/>
    </w:rPr>
  </w:style>
  <w:style w:type="paragraph" w:customStyle="1" w:styleId="dedication">
    <w:name w:val="dedication"/>
    <w:basedOn w:val="Normal"/>
    <w:qFormat/>
    <w:rPr>
      <w:i/>
      <w:lang w:val="en-US"/>
    </w:rPr>
  </w:style>
  <w:style w:type="paragraph" w:customStyle="1" w:styleId="Addresses">
    <w:name w:val="Addresses"/>
    <w:basedOn w:val="Normal"/>
    <w:rPr>
      <w:lang w:val="en-US"/>
    </w:rPr>
  </w:style>
  <w:style w:type="paragraph" w:customStyle="1" w:styleId="Acknowledgements">
    <w:name w:val="Acknowledgements"/>
    <w:basedOn w:val="Normal"/>
    <w:qFormat/>
    <w:rPr>
      <w:lang w:val="en-US"/>
    </w:rPr>
  </w:style>
  <w:style w:type="paragraph" w:customStyle="1" w:styleId="Abstract">
    <w:name w:val="Abstract"/>
    <w:basedOn w:val="Normal"/>
    <w:qFormat/>
    <w:pPr>
      <w:spacing w:line="480" w:lineRule="auto"/>
    </w:pPr>
    <w:rPr>
      <w:color w:val="FF0000"/>
      <w:lang w:val="en-US"/>
    </w:rPr>
  </w:style>
  <w:style w:type="paragraph" w:customStyle="1" w:styleId="Head1">
    <w:name w:val="Head 1"/>
    <w:basedOn w:val="Normal"/>
    <w:pPr>
      <w:spacing w:beforeLines="100" w:before="240" w:afterLines="100" w:after="240" w:line="360" w:lineRule="auto"/>
    </w:pPr>
    <w:rPr>
      <w:b/>
      <w:sz w:val="28"/>
      <w:szCs w:val="28"/>
      <w:lang w:val="en-US"/>
    </w:rPr>
  </w:style>
  <w:style w:type="paragraph" w:customStyle="1" w:styleId="Head2">
    <w:name w:val="Head 2"/>
    <w:basedOn w:val="Normal"/>
    <w:qFormat/>
    <w:pPr>
      <w:spacing w:line="360" w:lineRule="auto"/>
    </w:pPr>
    <w:rPr>
      <w:i/>
      <w:lang w:val="en-US"/>
    </w:rPr>
  </w:style>
  <w:style w:type="paragraph" w:customStyle="1" w:styleId="dates">
    <w:name w:val="dates"/>
    <w:basedOn w:val="Normal"/>
    <w:qFormat/>
    <w:pPr>
      <w:jc w:val="right"/>
    </w:pPr>
    <w:rPr>
      <w:lang w:val="en-US"/>
    </w:rPr>
  </w:style>
  <w:style w:type="paragraph" w:customStyle="1" w:styleId="Literature">
    <w:name w:val="Literature"/>
    <w:basedOn w:val="Normal"/>
    <w:qFormat/>
    <w:pPr>
      <w:spacing w:line="480" w:lineRule="auto"/>
    </w:pPr>
  </w:style>
  <w:style w:type="paragraph" w:customStyle="1" w:styleId="Legend">
    <w:name w:val="Legend"/>
    <w:basedOn w:val="Normal"/>
    <w:qFormat/>
    <w:rPr>
      <w:lang w:val="en-US"/>
    </w:rPr>
  </w:style>
  <w:style w:type="paragraph" w:customStyle="1" w:styleId="MainText">
    <w:name w:val="Main Text"/>
    <w:basedOn w:val="Normal"/>
    <w:link w:val="MainTextChar"/>
    <w:qFormat/>
    <w:pPr>
      <w:spacing w:line="480" w:lineRule="auto"/>
    </w:pPr>
    <w:rPr>
      <w:lang w:val="en-US"/>
    </w:rPr>
  </w:style>
  <w:style w:type="paragraph" w:customStyle="1" w:styleId="Tableofcontents">
    <w:name w:val="Table of contents"/>
    <w:basedOn w:val="Normal"/>
    <w:qFormat/>
    <w:rPr>
      <w:lang w:val="en-US"/>
    </w:rPr>
  </w:style>
  <w:style w:type="paragraph" w:customStyle="1" w:styleId="ExperimentalText">
    <w:name w:val="Experimental Text"/>
    <w:basedOn w:val="Normal"/>
    <w:link w:val="ExperimentalTextChar"/>
    <w:qFormat/>
    <w:pPr>
      <w:spacing w:line="480" w:lineRule="auto"/>
    </w:pPr>
    <w:rPr>
      <w:lang w:val="en-US"/>
    </w:rPr>
  </w:style>
  <w:style w:type="character" w:customStyle="1" w:styleId="ExperimentalTextChar">
    <w:name w:val="Experimental Text Char"/>
    <w:link w:val="ExperimentalTex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Normal"/>
    <w:qFormat/>
    <w:rPr>
      <w:b/>
      <w:lang w:val="en-US"/>
    </w:rPr>
  </w:style>
  <w:style w:type="paragraph" w:customStyle="1" w:styleId="Dedication0">
    <w:name w:val="Dedication"/>
    <w:basedOn w:val="Normal"/>
    <w:qFormat/>
    <w:rPr>
      <w:lang w:val="en-US"/>
    </w:rPr>
  </w:style>
  <w:style w:type="paragraph" w:customStyle="1" w:styleId="Maintext0">
    <w:name w:val="Main text"/>
    <w:basedOn w:val="Normal"/>
    <w:link w:val="MaintextChar0"/>
    <w:qFormat/>
    <w:pPr>
      <w:spacing w:line="480" w:lineRule="auto"/>
    </w:pPr>
    <w:rPr>
      <w:lang w:val="en-US"/>
    </w:rPr>
  </w:style>
  <w:style w:type="character" w:customStyle="1" w:styleId="MaintextChar0">
    <w:name w:val="Main text Char"/>
    <w:link w:val="Maintext0"/>
    <w:qFormat/>
    <w:rPr>
      <w:sz w:val="24"/>
      <w:szCs w:val="24"/>
      <w:lang w:val="en-US" w:eastAsia="ja-JP"/>
    </w:rPr>
  </w:style>
  <w:style w:type="paragraph" w:customStyle="1" w:styleId="Biography">
    <w:name w:val="Biography"/>
    <w:basedOn w:val="Normal"/>
    <w:qFormat/>
    <w:rPr>
      <w:i/>
      <w:lang w:val="en-US"/>
    </w:rPr>
  </w:style>
  <w:style w:type="character" w:customStyle="1" w:styleId="HeaderChar">
    <w:name w:val="Header Char"/>
    <w:link w:val="Header"/>
    <w:qFormat/>
    <w:rPr>
      <w:sz w:val="24"/>
      <w:szCs w:val="24"/>
      <w:lang w:eastAsia="ja-JP"/>
    </w:rPr>
  </w:style>
  <w:style w:type="character" w:customStyle="1" w:styleId="CommentTextChar">
    <w:name w:val="Comment Text Char"/>
    <w:link w:val="CommentText"/>
    <w:uiPriority w:val="99"/>
    <w:qFormat/>
    <w:rPr>
      <w:lang w:eastAsia="ja-JP"/>
    </w:rPr>
  </w:style>
  <w:style w:type="character" w:customStyle="1" w:styleId="CommentSubjectChar">
    <w:name w:val="Comment Subject Char"/>
    <w:link w:val="CommentSubject"/>
    <w:uiPriority w:val="99"/>
    <w:semiHidden/>
    <w:rPr>
      <w:b/>
      <w:bCs/>
      <w:lang w:eastAsia="ja-JP"/>
    </w:rPr>
  </w:style>
  <w:style w:type="character" w:customStyle="1" w:styleId="FooterChar">
    <w:name w:val="Footer Char"/>
    <w:link w:val="Footer"/>
    <w:uiPriority w:val="99"/>
    <w:rPr>
      <w:sz w:val="24"/>
      <w:szCs w:val="24"/>
      <w:lang w:eastAsia="ja-JP"/>
    </w:rPr>
  </w:style>
  <w:style w:type="paragraph" w:customStyle="1" w:styleId="BATitle">
    <w:name w:val="BA_Title"/>
    <w:basedOn w:val="Normal"/>
    <w:next w:val="Normal"/>
    <w:pPr>
      <w:spacing w:before="720" w:after="360" w:line="480" w:lineRule="auto"/>
      <w:jc w:val="center"/>
    </w:pPr>
    <w:rPr>
      <w:rFonts w:eastAsia="SimSun"/>
      <w:sz w:val="44"/>
      <w:szCs w:val="20"/>
      <w:lang w:val="en-US" w:eastAsia="en-US"/>
    </w:rPr>
  </w:style>
  <w:style w:type="paragraph" w:customStyle="1" w:styleId="BCAuthorAddress">
    <w:name w:val="BC_Author_Address"/>
    <w:basedOn w:val="Normal"/>
    <w:next w:val="BIEmailAddress"/>
    <w:qFormat/>
    <w:pPr>
      <w:spacing w:after="240" w:line="480" w:lineRule="auto"/>
      <w:jc w:val="center"/>
    </w:pPr>
    <w:rPr>
      <w:rFonts w:ascii="Times" w:eastAsia="SimSun" w:hAnsi="Times"/>
      <w:szCs w:val="20"/>
      <w:lang w:val="en-US" w:eastAsia="en-US"/>
    </w:rPr>
  </w:style>
  <w:style w:type="paragraph" w:customStyle="1" w:styleId="BIEmailAddress">
    <w:name w:val="BI_Email_Address"/>
    <w:basedOn w:val="Normal"/>
    <w:next w:val="Normal"/>
    <w:pPr>
      <w:spacing w:after="200" w:line="480" w:lineRule="auto"/>
      <w:jc w:val="both"/>
    </w:pPr>
    <w:rPr>
      <w:rFonts w:ascii="Times" w:eastAsia="SimSun" w:hAnsi="Times"/>
      <w:szCs w:val="20"/>
      <w:lang w:val="en-US" w:eastAsia="en-US"/>
    </w:rPr>
  </w:style>
  <w:style w:type="paragraph" w:customStyle="1" w:styleId="FACorrespondingAuthorFootnote">
    <w:name w:val="FA_Corresponding_Author_Footnote"/>
    <w:basedOn w:val="Normal"/>
    <w:next w:val="Normal"/>
    <w:pPr>
      <w:spacing w:after="200" w:line="480" w:lineRule="auto"/>
      <w:jc w:val="both"/>
    </w:pPr>
    <w:rPr>
      <w:rFonts w:ascii="Times" w:eastAsia="SimSun" w:hAnsi="Times"/>
      <w:szCs w:val="20"/>
      <w:lang w:val="en-US" w:eastAsia="en-US"/>
    </w:rPr>
  </w:style>
  <w:style w:type="paragraph" w:customStyle="1" w:styleId="TAMainText">
    <w:name w:val="TA_Main_Text"/>
    <w:basedOn w:val="Normal"/>
    <w:link w:val="TAMainTextChar"/>
    <w:qFormat/>
    <w:pPr>
      <w:spacing w:line="480" w:lineRule="auto"/>
      <w:ind w:firstLine="202"/>
      <w:jc w:val="both"/>
    </w:pPr>
    <w:rPr>
      <w:rFonts w:ascii="Times" w:eastAsia="SimSun" w:hAnsi="Times"/>
      <w:szCs w:val="20"/>
      <w:lang w:val="en-US" w:eastAsia="en-US"/>
    </w:rPr>
  </w:style>
  <w:style w:type="character" w:customStyle="1" w:styleId="TAMainTextChar">
    <w:name w:val="TA_Main_Text Char"/>
    <w:link w:val="TAMainText"/>
    <w:qFormat/>
    <w:rPr>
      <w:rFonts w:ascii="Times" w:eastAsia="SimSun" w:hAnsi="Times"/>
      <w:sz w:val="24"/>
      <w:lang w:eastAsia="en-US"/>
    </w:rPr>
  </w:style>
  <w:style w:type="paragraph" w:customStyle="1" w:styleId="VAFigureCaption">
    <w:name w:val="VA_Figure_Caption"/>
    <w:basedOn w:val="Normal"/>
    <w:next w:val="Normal"/>
    <w:qFormat/>
    <w:pPr>
      <w:spacing w:after="200" w:line="480" w:lineRule="auto"/>
      <w:jc w:val="both"/>
    </w:pPr>
    <w:rPr>
      <w:rFonts w:ascii="Times" w:eastAsia="SimSun" w:hAnsi="Times"/>
      <w:szCs w:val="20"/>
      <w:lang w:val="en-US" w:eastAsia="en-US"/>
    </w:rPr>
  </w:style>
  <w:style w:type="paragraph" w:customStyle="1" w:styleId="TFReferencesSection">
    <w:name w:val="TF_References_Section"/>
    <w:basedOn w:val="Normal"/>
    <w:pPr>
      <w:spacing w:after="200" w:line="480" w:lineRule="auto"/>
      <w:ind w:firstLine="187"/>
      <w:jc w:val="both"/>
    </w:pPr>
    <w:rPr>
      <w:rFonts w:ascii="Times" w:eastAsia="SimSun" w:hAnsi="Times"/>
      <w:szCs w:val="20"/>
      <w:lang w:val="en-US" w:eastAsia="en-US"/>
    </w:rPr>
  </w:style>
  <w:style w:type="paragraph" w:styleId="ListParagraph">
    <w:name w:val="List Paragraph"/>
    <w:basedOn w:val="Normal"/>
    <w:uiPriority w:val="34"/>
    <w:qFormat/>
    <w:pPr>
      <w:ind w:left="720"/>
      <w:contextualSpacing/>
      <w:jc w:val="both"/>
    </w:pPr>
    <w:rPr>
      <w:rFonts w:ascii="Calibri" w:eastAsia="Calibri" w:hAnsi="Calibri"/>
      <w:sz w:val="22"/>
      <w:szCs w:val="22"/>
      <w:lang w:val="en-AU" w:eastAsia="en-US"/>
    </w:rPr>
  </w:style>
  <w:style w:type="character" w:customStyle="1" w:styleId="1">
    <w:name w:val="未处理的提及1"/>
    <w:uiPriority w:val="99"/>
    <w:semiHidden/>
    <w:unhideWhenUsed/>
    <w:rPr>
      <w:color w:val="605E5C"/>
      <w:shd w:val="clear" w:color="auto" w:fill="E1DFDD"/>
    </w:rPr>
  </w:style>
  <w:style w:type="paragraph" w:customStyle="1" w:styleId="EndNoteBibliography">
    <w:name w:val="EndNote Bibliography"/>
    <w:basedOn w:val="Normal"/>
    <w:qFormat/>
    <w:rsid w:val="00375A3A"/>
    <w:pPr>
      <w:jc w:val="both"/>
    </w:pPr>
    <w:rPr>
      <w:rFonts w:eastAsia="SimSun"/>
      <w:kern w:val="2"/>
      <w:sz w:val="20"/>
      <w:lang w:val="en-US" w:eastAsia="zh-CN"/>
    </w:rPr>
  </w:style>
  <w:style w:type="paragraph" w:customStyle="1" w:styleId="H1">
    <w:name w:val="H1"/>
    <w:basedOn w:val="Heading1"/>
    <w:qFormat/>
    <w:rsid w:val="00B36CF0"/>
    <w:pPr>
      <w:keepNext w:val="0"/>
      <w:keepLines w:val="0"/>
      <w:spacing w:before="460" w:after="230" w:line="230" w:lineRule="atLeast"/>
    </w:pPr>
    <w:rPr>
      <w:rFonts w:ascii="Arial" w:hAnsi="Arial"/>
      <w:bCs w:val="0"/>
      <w:kern w:val="0"/>
      <w:sz w:val="22"/>
      <w:szCs w:val="20"/>
      <w:lang w:val="en-US"/>
    </w:rPr>
  </w:style>
  <w:style w:type="table" w:styleId="TableGrid">
    <w:name w:val="Table Grid"/>
    <w:basedOn w:val="TableNormal"/>
    <w:uiPriority w:val="39"/>
    <w:qFormat/>
    <w:rsid w:val="00B36CF0"/>
    <w:rPr>
      <w:rFonts w:ascii="Calibri" w:hAnsi="Calibri"/>
      <w:sz w:val="22"/>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
    <w:name w:val="p"/>
    <w:rsid w:val="00B36CF0"/>
    <w:pPr>
      <w:spacing w:after="360" w:line="480" w:lineRule="atLeast"/>
      <w:ind w:firstLine="567"/>
    </w:pPr>
    <w:rPr>
      <w:rFonts w:eastAsia="DengXian"/>
      <w:sz w:val="24"/>
      <w:lang w:val="en-GB" w:eastAsia="en-US"/>
    </w:rPr>
  </w:style>
  <w:style w:type="character" w:customStyle="1" w:styleId="Heading1Char">
    <w:name w:val="Heading 1 Char"/>
    <w:basedOn w:val="DefaultParagraphFont"/>
    <w:link w:val="Heading1"/>
    <w:uiPriority w:val="9"/>
    <w:rsid w:val="00B36CF0"/>
    <w:rPr>
      <w:rFonts w:eastAsia="MS Mincho"/>
      <w:b/>
      <w:bCs/>
      <w:kern w:val="44"/>
      <w:sz w:val="44"/>
      <w:szCs w:val="44"/>
      <w:lang w:val="de-DE" w:eastAsia="ja-JP"/>
    </w:rPr>
  </w:style>
  <w:style w:type="paragraph" w:styleId="NormalWeb">
    <w:name w:val="Normal (Web)"/>
    <w:basedOn w:val="Normal"/>
    <w:uiPriority w:val="99"/>
    <w:semiHidden/>
    <w:unhideWhenUsed/>
    <w:rsid w:val="00266848"/>
    <w:pPr>
      <w:spacing w:before="100" w:beforeAutospacing="1" w:after="100" w:afterAutospacing="1"/>
    </w:pPr>
    <w:rPr>
      <w:rFonts w:ascii="SimSun" w:eastAsia="SimSun" w:hAnsi="SimSun" w:cs="SimSun"/>
      <w:lang w:val="en-US" w:eastAsia="zh-CN"/>
    </w:rPr>
  </w:style>
  <w:style w:type="character" w:styleId="Strong">
    <w:name w:val="Strong"/>
    <w:basedOn w:val="DefaultParagraphFont"/>
    <w:uiPriority w:val="22"/>
    <w:qFormat/>
    <w:rsid w:val="00266848"/>
    <w:rPr>
      <w:b/>
      <w:bCs/>
    </w:rPr>
  </w:style>
  <w:style w:type="character" w:customStyle="1" w:styleId="UnresolvedMention">
    <w:name w:val="Unresolved Mention"/>
    <w:basedOn w:val="DefaultParagraphFont"/>
    <w:uiPriority w:val="99"/>
    <w:semiHidden/>
    <w:unhideWhenUsed/>
    <w:rsid w:val="00CC372C"/>
    <w:rPr>
      <w:color w:val="605E5C"/>
      <w:shd w:val="clear" w:color="auto" w:fill="E1DFDD"/>
    </w:rPr>
  </w:style>
  <w:style w:type="character" w:styleId="FollowedHyperlink">
    <w:name w:val="FollowedHyperlink"/>
    <w:basedOn w:val="DefaultParagraphFont"/>
    <w:uiPriority w:val="99"/>
    <w:semiHidden/>
    <w:unhideWhenUsed/>
    <w:rsid w:val="0069726F"/>
    <w:rPr>
      <w:color w:val="954F72" w:themeColor="followedHyperlink"/>
      <w:u w:val="single"/>
    </w:rPr>
  </w:style>
  <w:style w:type="character" w:customStyle="1" w:styleId="hlfld-title">
    <w:name w:val="hlfld-title"/>
    <w:basedOn w:val="DefaultParagraphFont"/>
    <w:rsid w:val="00E16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4865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jpe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bin"/><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2.xml><?xml version="1.0" encoding="utf-8"?>
<ds:datastoreItem xmlns:ds="http://schemas.openxmlformats.org/officeDocument/2006/customXml" ds:itemID="{07560A36-9C41-4F6F-8865-237A6C8E3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121</TotalTime>
  <Pages>28</Pages>
  <Words>5062</Words>
  <Characters>30640</Characters>
  <Application>Microsoft Office Word</Application>
  <DocSecurity>0</DocSecurity>
  <Lines>255</Lines>
  <Paragraphs>71</Paragraphs>
  <ScaleCrop>false</ScaleCrop>
  <Company>WILEY-VCH Verlag GmbH &amp; Co. KGaA</Company>
  <LinksUpToDate>false</LinksUpToDate>
  <CharactersWithSpaces>35631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Wenping Hu</dc:creator>
  <cp:lastModifiedBy>Bhavadharini L</cp:lastModifiedBy>
  <cp:revision>33</cp:revision>
  <cp:lastPrinted>2010-04-21T09:22:00Z</cp:lastPrinted>
  <dcterms:created xsi:type="dcterms:W3CDTF">2025-11-27T07:47:00Z</dcterms:created>
  <dcterms:modified xsi:type="dcterms:W3CDTF">2025-12-16T11:33:00Z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2C2C2DC446934D4CBA6A00C7F61B9CF2</vt:lpwstr>
  </property>
  <property fmtid="{D5CDD505-2E9C-101B-9397-08002B2CF9AE}" pid="4" name="GrammarlyDocumentId">
    <vt:lpwstr>9e9e34b2-9bef-4635-80bb-64d8d16ceb2c</vt:lpwstr>
  </property>
</Properties>
</file>