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ti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CFFA84" w14:textId="036FAF63" w:rsidR="00533530" w:rsidRPr="00FD017E" w:rsidRDefault="007C787A" w:rsidP="00967C96">
      <w:pPr>
        <w:spacing w:beforeLines="100" w:before="312" w:afterLines="100" w:after="312" w:line="240" w:lineRule="auto"/>
        <w:rPr>
          <w:sz w:val="24"/>
        </w:rPr>
      </w:pPr>
      <w:r w:rsidRPr="00FD017E">
        <w:rPr>
          <w:rFonts w:hint="eastAsia"/>
          <w:sz w:val="24"/>
        </w:rPr>
        <w:t>Supporting Information</w:t>
      </w:r>
      <w:r w:rsidR="00967C96">
        <w:rPr>
          <w:rFonts w:hint="eastAsia"/>
          <w:sz w:val="24"/>
        </w:rPr>
        <w:t xml:space="preserve"> for</w:t>
      </w:r>
    </w:p>
    <w:p w14:paraId="14DAF218" w14:textId="77777777" w:rsidR="00967C96" w:rsidRPr="00830476" w:rsidRDefault="00967C96" w:rsidP="00967C96">
      <w:pPr>
        <w:spacing w:before="240" w:after="240" w:line="240" w:lineRule="auto"/>
        <w:jc w:val="both"/>
        <w:rPr>
          <w:b/>
          <w:color w:val="000000" w:themeColor="text1"/>
          <w:sz w:val="28"/>
          <w:szCs w:val="28"/>
        </w:rPr>
      </w:pPr>
      <w:r w:rsidRPr="00830476">
        <w:rPr>
          <w:b/>
          <w:color w:val="000000" w:themeColor="text1"/>
          <w:sz w:val="28"/>
          <w:szCs w:val="28"/>
        </w:rPr>
        <w:t>W/V Dual-Atom Doping MoS</w:t>
      </w:r>
      <w:r w:rsidRPr="00830476">
        <w:rPr>
          <w:b/>
          <w:color w:val="000000" w:themeColor="text1"/>
          <w:sz w:val="28"/>
          <w:szCs w:val="28"/>
          <w:vertAlign w:val="subscript"/>
        </w:rPr>
        <w:t>2</w:t>
      </w:r>
      <w:r w:rsidRPr="00830476">
        <w:rPr>
          <w:b/>
          <w:color w:val="000000" w:themeColor="text1"/>
          <w:sz w:val="28"/>
          <w:szCs w:val="28"/>
        </w:rPr>
        <w:t xml:space="preserve"> Mediated Phase Transition for Efficient Polysulfide Adsorption/Conversion Kinetics in Lithium−Sulfur Battery</w:t>
      </w:r>
    </w:p>
    <w:p w14:paraId="2E864B2D" w14:textId="77777777" w:rsidR="00967C96" w:rsidRPr="00967C96" w:rsidRDefault="00967C96" w:rsidP="00967C96">
      <w:pPr>
        <w:spacing w:before="240" w:after="240" w:line="240" w:lineRule="auto"/>
        <w:jc w:val="both"/>
        <w:rPr>
          <w:rFonts w:eastAsiaTheme="minorEastAsia"/>
          <w:color w:val="000000" w:themeColor="text1"/>
          <w:sz w:val="24"/>
          <w:lang w:val="en-GB"/>
        </w:rPr>
      </w:pPr>
      <w:proofErr w:type="spellStart"/>
      <w:r w:rsidRPr="00967C96">
        <w:rPr>
          <w:rFonts w:hint="eastAsia"/>
          <w:color w:val="000000" w:themeColor="text1"/>
          <w:sz w:val="24"/>
        </w:rPr>
        <w:t>Zhe</w:t>
      </w:r>
      <w:proofErr w:type="spellEnd"/>
      <w:r w:rsidRPr="00967C96">
        <w:rPr>
          <w:rFonts w:hint="eastAsia"/>
          <w:color w:val="000000" w:themeColor="text1"/>
          <w:sz w:val="24"/>
        </w:rPr>
        <w:t xml:space="preserve"> Cui</w:t>
      </w:r>
      <w:r w:rsidRPr="00967C96">
        <w:rPr>
          <w:rFonts w:eastAsiaTheme="minorEastAsia" w:hint="eastAsia"/>
          <w:color w:val="000000" w:themeColor="text1"/>
          <w:sz w:val="24"/>
          <w:vertAlign w:val="superscript"/>
        </w:rPr>
        <w:t>1</w:t>
      </w:r>
      <w:r w:rsidRPr="00967C96">
        <w:rPr>
          <w:color w:val="000000" w:themeColor="text1"/>
          <w:sz w:val="24"/>
          <w:vertAlign w:val="superscript"/>
        </w:rPr>
        <w:t>+</w:t>
      </w:r>
      <w:r w:rsidRPr="00967C96">
        <w:rPr>
          <w:rFonts w:hint="eastAsia"/>
          <w:color w:val="000000" w:themeColor="text1"/>
          <w:sz w:val="24"/>
        </w:rPr>
        <w:t>, Ping Feng</w:t>
      </w:r>
      <w:r w:rsidRPr="00967C96">
        <w:rPr>
          <w:rFonts w:eastAsiaTheme="minorEastAsia" w:hint="eastAsia"/>
          <w:color w:val="000000" w:themeColor="text1"/>
          <w:sz w:val="24"/>
          <w:vertAlign w:val="superscript"/>
        </w:rPr>
        <w:t>2</w:t>
      </w:r>
      <w:r w:rsidRPr="00967C96">
        <w:rPr>
          <w:rFonts w:hint="eastAsia"/>
          <w:color w:val="000000" w:themeColor="text1"/>
          <w:sz w:val="24"/>
          <w:vertAlign w:val="superscript"/>
        </w:rPr>
        <w:t>,</w:t>
      </w:r>
      <w:r w:rsidRPr="00967C96">
        <w:rPr>
          <w:rFonts w:eastAsiaTheme="minorEastAsia" w:hint="eastAsia"/>
          <w:color w:val="000000" w:themeColor="text1"/>
          <w:sz w:val="24"/>
          <w:vertAlign w:val="superscript"/>
        </w:rPr>
        <w:t xml:space="preserve"> </w:t>
      </w:r>
      <w:r w:rsidRPr="00967C96">
        <w:rPr>
          <w:rFonts w:hint="eastAsia"/>
          <w:color w:val="000000" w:themeColor="text1"/>
          <w:sz w:val="24"/>
          <w:lang w:val="en-GB"/>
        </w:rPr>
        <w:t>*</w:t>
      </w:r>
      <w:r w:rsidRPr="00967C96">
        <w:rPr>
          <w:color w:val="000000" w:themeColor="text1"/>
          <w:sz w:val="24"/>
          <w:vertAlign w:val="superscript"/>
        </w:rPr>
        <w:t>+</w:t>
      </w:r>
      <w:r w:rsidRPr="00967C96">
        <w:rPr>
          <w:rFonts w:hint="eastAsia"/>
          <w:color w:val="000000" w:themeColor="text1"/>
          <w:sz w:val="24"/>
        </w:rPr>
        <w:t xml:space="preserve">, </w:t>
      </w:r>
      <w:r w:rsidRPr="00967C96">
        <w:rPr>
          <w:color w:val="000000" w:themeColor="text1"/>
          <w:sz w:val="24"/>
        </w:rPr>
        <w:t>Gang Zhong</w:t>
      </w:r>
      <w:r w:rsidRPr="00967C96">
        <w:rPr>
          <w:rFonts w:eastAsiaTheme="minorEastAsia" w:hint="eastAsia"/>
          <w:color w:val="000000" w:themeColor="text1"/>
          <w:sz w:val="24"/>
          <w:vertAlign w:val="superscript"/>
        </w:rPr>
        <w:t>1</w:t>
      </w:r>
      <w:r w:rsidRPr="00967C96">
        <w:rPr>
          <w:rFonts w:hint="eastAsia"/>
          <w:color w:val="000000" w:themeColor="text1"/>
          <w:sz w:val="24"/>
        </w:rPr>
        <w:t xml:space="preserve">, </w:t>
      </w:r>
      <w:proofErr w:type="spellStart"/>
      <w:r w:rsidRPr="00967C96">
        <w:rPr>
          <w:rFonts w:hint="eastAsia"/>
          <w:color w:val="000000" w:themeColor="text1"/>
          <w:sz w:val="24"/>
        </w:rPr>
        <w:t>Qingdong</w:t>
      </w:r>
      <w:proofErr w:type="spellEnd"/>
      <w:r w:rsidRPr="00967C96">
        <w:rPr>
          <w:rFonts w:hint="eastAsia"/>
          <w:color w:val="000000" w:themeColor="text1"/>
          <w:sz w:val="24"/>
        </w:rPr>
        <w:t xml:space="preserve"> Ou</w:t>
      </w:r>
      <w:r w:rsidRPr="00967C96">
        <w:rPr>
          <w:rFonts w:eastAsiaTheme="minorEastAsia" w:hint="eastAsia"/>
          <w:color w:val="000000" w:themeColor="text1"/>
          <w:sz w:val="24"/>
          <w:vertAlign w:val="superscript"/>
        </w:rPr>
        <w:t>1</w:t>
      </w:r>
      <w:r w:rsidRPr="00967C96">
        <w:rPr>
          <w:rFonts w:hint="eastAsia"/>
          <w:color w:val="000000" w:themeColor="text1"/>
          <w:sz w:val="24"/>
          <w:vertAlign w:val="superscript"/>
          <w:lang w:val="en-GB"/>
        </w:rPr>
        <w:t>,</w:t>
      </w:r>
      <w:r w:rsidRPr="00967C96">
        <w:rPr>
          <w:rFonts w:eastAsiaTheme="minorEastAsia" w:hint="eastAsia"/>
          <w:color w:val="000000" w:themeColor="text1"/>
          <w:sz w:val="24"/>
          <w:vertAlign w:val="superscript"/>
          <w:lang w:val="en-GB"/>
        </w:rPr>
        <w:t xml:space="preserve"> 3, </w:t>
      </w:r>
      <w:r w:rsidRPr="00967C96">
        <w:rPr>
          <w:rFonts w:hint="eastAsia"/>
          <w:color w:val="000000" w:themeColor="text1"/>
          <w:sz w:val="24"/>
        </w:rPr>
        <w:t xml:space="preserve">*, </w:t>
      </w:r>
      <w:proofErr w:type="spellStart"/>
      <w:r w:rsidRPr="00967C96">
        <w:rPr>
          <w:color w:val="000000" w:themeColor="text1"/>
          <w:sz w:val="24"/>
          <w:lang w:val="en-GB"/>
        </w:rPr>
        <w:t>Mingkai</w:t>
      </w:r>
      <w:proofErr w:type="spellEnd"/>
      <w:r w:rsidRPr="00967C96">
        <w:rPr>
          <w:color w:val="000000" w:themeColor="text1"/>
          <w:sz w:val="24"/>
          <w:lang w:val="en-GB"/>
        </w:rPr>
        <w:t xml:space="preserve"> Liu</w:t>
      </w:r>
      <w:r w:rsidRPr="00967C96">
        <w:rPr>
          <w:rFonts w:eastAsiaTheme="minorEastAsia" w:hint="eastAsia"/>
          <w:color w:val="000000" w:themeColor="text1"/>
          <w:sz w:val="24"/>
          <w:vertAlign w:val="superscript"/>
          <w:lang w:val="en-GB"/>
        </w:rPr>
        <w:t>4</w:t>
      </w:r>
      <w:r w:rsidRPr="00967C96">
        <w:rPr>
          <w:rFonts w:hint="eastAsia"/>
          <w:color w:val="000000" w:themeColor="text1"/>
          <w:sz w:val="24"/>
          <w:vertAlign w:val="superscript"/>
          <w:lang w:val="en-GB"/>
        </w:rPr>
        <w:t>,</w:t>
      </w:r>
      <w:r w:rsidRPr="00967C96">
        <w:rPr>
          <w:rFonts w:eastAsiaTheme="minorEastAsia" w:hint="eastAsia"/>
          <w:color w:val="000000" w:themeColor="text1"/>
          <w:sz w:val="24"/>
          <w:vertAlign w:val="superscript"/>
          <w:lang w:val="en-GB"/>
        </w:rPr>
        <w:t xml:space="preserve"> </w:t>
      </w:r>
      <w:r w:rsidRPr="00967C96">
        <w:rPr>
          <w:rFonts w:hint="eastAsia"/>
          <w:color w:val="000000" w:themeColor="text1"/>
          <w:sz w:val="24"/>
          <w:lang w:val="en-GB"/>
        </w:rPr>
        <w:t>*</w:t>
      </w:r>
    </w:p>
    <w:p w14:paraId="70FEC99F" w14:textId="77777777" w:rsidR="00967C96" w:rsidRPr="00967C96" w:rsidRDefault="00967C96" w:rsidP="00967C96">
      <w:pPr>
        <w:pStyle w:val="BCAuthorAddress"/>
        <w:spacing w:before="240" w:line="240" w:lineRule="auto"/>
        <w:jc w:val="both"/>
        <w:rPr>
          <w:rFonts w:ascii="Times New Roman" w:hAnsi="Times New Roman"/>
          <w:color w:val="000000" w:themeColor="text1"/>
          <w:szCs w:val="24"/>
        </w:rPr>
      </w:pPr>
      <w:r w:rsidRPr="00967C96">
        <w:rPr>
          <w:rFonts w:ascii="Times New Roman" w:hAnsi="Times New Roman" w:hint="eastAsia"/>
          <w:color w:val="000000" w:themeColor="text1"/>
          <w:szCs w:val="24"/>
          <w:vertAlign w:val="superscript"/>
          <w:lang w:eastAsia="zh-CN"/>
        </w:rPr>
        <w:t>1</w:t>
      </w:r>
      <w:r w:rsidRPr="00967C96">
        <w:rPr>
          <w:rFonts w:ascii="Times New Roman" w:hAnsi="Times New Roman" w:hint="eastAsia"/>
          <w:color w:val="000000" w:themeColor="text1"/>
          <w:szCs w:val="24"/>
        </w:rPr>
        <w:t xml:space="preserve"> </w:t>
      </w:r>
      <w:r w:rsidRPr="00967C96">
        <w:rPr>
          <w:rFonts w:ascii="Times New Roman" w:hAnsi="Times New Roman"/>
          <w:color w:val="000000" w:themeColor="text1"/>
          <w:szCs w:val="24"/>
        </w:rPr>
        <w:t xml:space="preserve">Macao Institute of Materials Science and Engineering (MIMSE), Faculty of Innovation Engineering, Macau University of Science and Technology, </w:t>
      </w:r>
      <w:proofErr w:type="spellStart"/>
      <w:r w:rsidRPr="00967C96">
        <w:rPr>
          <w:rFonts w:ascii="Times New Roman" w:hAnsi="Times New Roman"/>
          <w:color w:val="000000" w:themeColor="text1"/>
          <w:szCs w:val="24"/>
        </w:rPr>
        <w:t>Taipa</w:t>
      </w:r>
      <w:proofErr w:type="spellEnd"/>
      <w:r w:rsidRPr="00967C96">
        <w:rPr>
          <w:rFonts w:ascii="Times New Roman" w:hAnsi="Times New Roman"/>
          <w:color w:val="000000" w:themeColor="text1"/>
          <w:szCs w:val="24"/>
        </w:rPr>
        <w:t>, Macao, P. R. China</w:t>
      </w:r>
    </w:p>
    <w:p w14:paraId="7989D584" w14:textId="77777777" w:rsidR="00967C96" w:rsidRPr="00967C96" w:rsidRDefault="00967C96" w:rsidP="00967C96">
      <w:pPr>
        <w:pStyle w:val="BCAuthorAddress"/>
        <w:spacing w:before="240" w:line="240" w:lineRule="auto"/>
        <w:jc w:val="both"/>
        <w:rPr>
          <w:rFonts w:ascii="Times New Roman" w:hAnsi="Times New Roman"/>
          <w:color w:val="000000" w:themeColor="text1"/>
          <w:szCs w:val="24"/>
        </w:rPr>
      </w:pPr>
      <w:r w:rsidRPr="00967C96">
        <w:rPr>
          <w:rFonts w:ascii="Times New Roman" w:hAnsi="Times New Roman" w:hint="eastAsia"/>
          <w:color w:val="000000" w:themeColor="text1"/>
          <w:szCs w:val="24"/>
          <w:vertAlign w:val="superscript"/>
          <w:lang w:eastAsia="zh-CN"/>
        </w:rPr>
        <w:t>2</w:t>
      </w:r>
      <w:r w:rsidRPr="00967C96">
        <w:rPr>
          <w:rFonts w:ascii="Times New Roman" w:hAnsi="Times New Roman"/>
          <w:color w:val="000000" w:themeColor="text1"/>
          <w:szCs w:val="24"/>
        </w:rPr>
        <w:t xml:space="preserve"> Institute for Technical Chemistry and Environmental Chemistry, Friedrich-Schiller-</w:t>
      </w:r>
      <w:proofErr w:type="spellStart"/>
      <w:r w:rsidRPr="00967C96">
        <w:rPr>
          <w:rFonts w:ascii="Times New Roman" w:hAnsi="Times New Roman"/>
          <w:color w:val="000000" w:themeColor="text1"/>
          <w:szCs w:val="24"/>
        </w:rPr>
        <w:t>Universität</w:t>
      </w:r>
      <w:proofErr w:type="spellEnd"/>
      <w:r w:rsidRPr="00967C96">
        <w:rPr>
          <w:rFonts w:ascii="Times New Roman" w:hAnsi="Times New Roman"/>
          <w:color w:val="000000" w:themeColor="text1"/>
          <w:szCs w:val="24"/>
        </w:rPr>
        <w:t xml:space="preserve"> Jena, Jena 07743, Germany</w:t>
      </w:r>
    </w:p>
    <w:p w14:paraId="37D1136D" w14:textId="77777777" w:rsidR="00967C96" w:rsidRPr="00967C96" w:rsidRDefault="00967C96" w:rsidP="00967C96">
      <w:pPr>
        <w:pStyle w:val="BCAuthorAddress"/>
        <w:spacing w:before="240" w:line="240" w:lineRule="auto"/>
        <w:jc w:val="both"/>
        <w:rPr>
          <w:rFonts w:ascii="Times New Roman" w:hAnsi="Times New Roman"/>
          <w:color w:val="000000" w:themeColor="text1"/>
          <w:szCs w:val="24"/>
        </w:rPr>
      </w:pPr>
      <w:r w:rsidRPr="00967C96">
        <w:rPr>
          <w:rFonts w:ascii="Times New Roman" w:hAnsi="Times New Roman" w:hint="eastAsia"/>
          <w:color w:val="000000" w:themeColor="text1"/>
          <w:szCs w:val="24"/>
          <w:vertAlign w:val="superscript"/>
          <w:lang w:eastAsia="zh-CN"/>
        </w:rPr>
        <w:t>3</w:t>
      </w:r>
      <w:r w:rsidRPr="00967C96">
        <w:rPr>
          <w:rFonts w:ascii="Times New Roman" w:hAnsi="Times New Roman" w:hint="eastAsia"/>
          <w:color w:val="000000" w:themeColor="text1"/>
          <w:szCs w:val="24"/>
        </w:rPr>
        <w:t xml:space="preserve"> </w:t>
      </w:r>
      <w:r w:rsidRPr="00967C96">
        <w:rPr>
          <w:rFonts w:ascii="Times New Roman" w:hAnsi="Times New Roman"/>
          <w:color w:val="000000" w:themeColor="text1"/>
          <w:szCs w:val="24"/>
        </w:rPr>
        <w:t>Macau University of Science and Technology Zhuhai MUST Science and Technology Research Institute, Zhuhai 519031, P. R. China</w:t>
      </w:r>
    </w:p>
    <w:p w14:paraId="6AE31AC8" w14:textId="77777777" w:rsidR="00967C96" w:rsidRPr="00967C96" w:rsidRDefault="00967C96" w:rsidP="00967C96">
      <w:pPr>
        <w:pStyle w:val="BCAuthorAddress"/>
        <w:spacing w:before="240" w:line="240" w:lineRule="auto"/>
        <w:jc w:val="both"/>
        <w:rPr>
          <w:rFonts w:ascii="Times New Roman" w:hAnsi="Times New Roman"/>
          <w:color w:val="000000" w:themeColor="text1"/>
          <w:szCs w:val="24"/>
        </w:rPr>
      </w:pPr>
      <w:r w:rsidRPr="00967C96">
        <w:rPr>
          <w:rFonts w:ascii="Times New Roman" w:hAnsi="Times New Roman" w:hint="eastAsia"/>
          <w:color w:val="000000" w:themeColor="text1"/>
          <w:szCs w:val="24"/>
          <w:vertAlign w:val="superscript"/>
          <w:lang w:eastAsia="zh-CN"/>
        </w:rPr>
        <w:t>4</w:t>
      </w:r>
      <w:r w:rsidRPr="00967C96">
        <w:rPr>
          <w:rFonts w:ascii="Times New Roman" w:hAnsi="Times New Roman" w:hint="eastAsia"/>
          <w:color w:val="000000" w:themeColor="text1"/>
          <w:szCs w:val="24"/>
        </w:rPr>
        <w:t xml:space="preserve"> </w:t>
      </w:r>
      <w:hyperlink r:id="rId8" w:history="1">
        <w:r w:rsidRPr="00967C96">
          <w:rPr>
            <w:rFonts w:ascii="Times New Roman" w:hAnsi="Times New Roman"/>
            <w:color w:val="000000" w:themeColor="text1"/>
            <w:szCs w:val="24"/>
          </w:rPr>
          <w:t>School of Chemistry &amp; Chemical Engineering</w:t>
        </w:r>
      </w:hyperlink>
      <w:r w:rsidRPr="00967C96">
        <w:rPr>
          <w:rFonts w:ascii="Times New Roman" w:hAnsi="Times New Roman"/>
          <w:color w:val="000000" w:themeColor="text1"/>
          <w:szCs w:val="24"/>
        </w:rPr>
        <w:t xml:space="preserve">, Anhui University of Technology, </w:t>
      </w:r>
      <w:proofErr w:type="spellStart"/>
      <w:r w:rsidRPr="00967C96">
        <w:rPr>
          <w:rFonts w:ascii="Times New Roman" w:hAnsi="Times New Roman"/>
          <w:color w:val="000000" w:themeColor="text1"/>
          <w:szCs w:val="24"/>
        </w:rPr>
        <w:t>Ma’anshan</w:t>
      </w:r>
      <w:proofErr w:type="spellEnd"/>
      <w:r w:rsidRPr="00967C96">
        <w:rPr>
          <w:rFonts w:ascii="Times New Roman" w:hAnsi="Times New Roman"/>
          <w:color w:val="000000" w:themeColor="text1"/>
          <w:szCs w:val="24"/>
        </w:rPr>
        <w:t>, Anhui 243002, P. R. China</w:t>
      </w:r>
    </w:p>
    <w:p w14:paraId="258750DC" w14:textId="77777777" w:rsidR="00967C96" w:rsidRPr="00967C96" w:rsidRDefault="00967C96" w:rsidP="00967C96">
      <w:pPr>
        <w:adjustRightInd w:val="0"/>
        <w:snapToGrid w:val="0"/>
        <w:spacing w:before="240" w:after="240" w:line="240" w:lineRule="auto"/>
        <w:ind w:left="120" w:hangingChars="50" w:hanging="120"/>
        <w:jc w:val="both"/>
        <w:rPr>
          <w:rFonts w:eastAsiaTheme="minorEastAsia"/>
          <w:iCs/>
          <w:color w:val="000000" w:themeColor="text1"/>
          <w:sz w:val="24"/>
        </w:rPr>
      </w:pPr>
      <w:r w:rsidRPr="00967C96">
        <w:rPr>
          <w:iCs/>
          <w:color w:val="000000" w:themeColor="text1"/>
          <w:sz w:val="24"/>
          <w:vertAlign w:val="superscript"/>
        </w:rPr>
        <w:t>+</w:t>
      </w:r>
      <w:r w:rsidRPr="00967C96">
        <w:rPr>
          <w:iCs/>
          <w:color w:val="000000" w:themeColor="text1"/>
          <w:sz w:val="24"/>
        </w:rPr>
        <w:t xml:space="preserve"> </w:t>
      </w:r>
      <w:proofErr w:type="spellStart"/>
      <w:r w:rsidRPr="00967C96">
        <w:rPr>
          <w:rFonts w:hint="eastAsia"/>
          <w:color w:val="000000" w:themeColor="text1"/>
          <w:sz w:val="24"/>
        </w:rPr>
        <w:t>Zhe</w:t>
      </w:r>
      <w:proofErr w:type="spellEnd"/>
      <w:r w:rsidRPr="00967C96">
        <w:rPr>
          <w:rFonts w:hint="eastAsia"/>
          <w:color w:val="000000" w:themeColor="text1"/>
          <w:sz w:val="24"/>
        </w:rPr>
        <w:t xml:space="preserve"> Cui</w:t>
      </w:r>
      <w:r w:rsidRPr="00967C96">
        <w:rPr>
          <w:color w:val="000000" w:themeColor="text1"/>
          <w:sz w:val="24"/>
        </w:rPr>
        <w:t xml:space="preserve"> </w:t>
      </w:r>
      <w:r w:rsidRPr="00967C96">
        <w:rPr>
          <w:rFonts w:eastAsiaTheme="minorEastAsia"/>
          <w:color w:val="000000" w:themeColor="text1"/>
          <w:sz w:val="24"/>
        </w:rPr>
        <w:t>and</w:t>
      </w:r>
      <w:r w:rsidRPr="00967C96">
        <w:rPr>
          <w:color w:val="000000" w:themeColor="text1"/>
          <w:sz w:val="24"/>
        </w:rPr>
        <w:t xml:space="preserve"> </w:t>
      </w:r>
      <w:r w:rsidRPr="00967C96">
        <w:rPr>
          <w:rFonts w:hint="eastAsia"/>
          <w:color w:val="000000" w:themeColor="text1"/>
          <w:sz w:val="24"/>
        </w:rPr>
        <w:t xml:space="preserve">Ping </w:t>
      </w:r>
      <w:proofErr w:type="spellStart"/>
      <w:r w:rsidRPr="00967C96">
        <w:rPr>
          <w:rFonts w:hint="eastAsia"/>
          <w:color w:val="000000" w:themeColor="text1"/>
          <w:sz w:val="24"/>
        </w:rPr>
        <w:t>Feng</w:t>
      </w:r>
      <w:r w:rsidRPr="00967C96">
        <w:rPr>
          <w:iCs/>
          <w:color w:val="000000" w:themeColor="text1"/>
          <w:sz w:val="24"/>
        </w:rPr>
        <w:t>contributed</w:t>
      </w:r>
      <w:proofErr w:type="spellEnd"/>
      <w:r w:rsidRPr="00967C96">
        <w:rPr>
          <w:iCs/>
          <w:color w:val="000000" w:themeColor="text1"/>
          <w:sz w:val="24"/>
        </w:rPr>
        <w:t xml:space="preserve"> equally to this work.</w:t>
      </w:r>
    </w:p>
    <w:p w14:paraId="5335D878" w14:textId="77777777" w:rsidR="00967C96" w:rsidRPr="00830476" w:rsidRDefault="00967C96" w:rsidP="004B5E41">
      <w:pPr>
        <w:spacing w:before="240" w:after="240" w:line="240" w:lineRule="auto"/>
        <w:rPr>
          <w:rFonts w:eastAsia="宋体"/>
          <w:b/>
          <w:color w:val="000000" w:themeColor="text1"/>
          <w:sz w:val="28"/>
          <w:szCs w:val="28"/>
          <w:lang w:eastAsia="en-US"/>
        </w:rPr>
      </w:pPr>
      <w:r w:rsidRPr="00967C96">
        <w:rPr>
          <w:color w:val="000000" w:themeColor="text1"/>
          <w:sz w:val="24"/>
        </w:rPr>
        <w:t xml:space="preserve">*Corresponding authors. E-mail: </w:t>
      </w:r>
      <w:hyperlink r:id="rId9" w:history="1">
        <w:r w:rsidRPr="00967C96">
          <w:rPr>
            <w:rStyle w:val="afd"/>
            <w:sz w:val="24"/>
          </w:rPr>
          <w:t>ping.feng@uni-jena.de</w:t>
        </w:r>
      </w:hyperlink>
      <w:r w:rsidRPr="00967C96">
        <w:rPr>
          <w:color w:val="000000" w:themeColor="text1"/>
          <w:sz w:val="24"/>
        </w:rPr>
        <w:t xml:space="preserve"> (</w:t>
      </w:r>
      <w:r w:rsidRPr="00967C96">
        <w:rPr>
          <w:rFonts w:hint="eastAsia"/>
          <w:color w:val="000000" w:themeColor="text1"/>
          <w:sz w:val="24"/>
        </w:rPr>
        <w:t>Ping Feng</w:t>
      </w:r>
      <w:r w:rsidRPr="00967C96">
        <w:rPr>
          <w:color w:val="000000" w:themeColor="text1"/>
          <w:sz w:val="24"/>
        </w:rPr>
        <w:t xml:space="preserve">); </w:t>
      </w:r>
      <w:hyperlink r:id="rId10" w:history="1">
        <w:r w:rsidRPr="00967C96">
          <w:rPr>
            <w:rStyle w:val="afd"/>
            <w:sz w:val="24"/>
          </w:rPr>
          <w:t>qdou@must.edu.mo</w:t>
        </w:r>
      </w:hyperlink>
      <w:r w:rsidRPr="00967C96">
        <w:rPr>
          <w:color w:val="000000" w:themeColor="text1"/>
          <w:sz w:val="24"/>
        </w:rPr>
        <w:t xml:space="preserve"> (</w:t>
      </w:r>
      <w:proofErr w:type="spellStart"/>
      <w:r w:rsidRPr="00967C96">
        <w:rPr>
          <w:rFonts w:hint="eastAsia"/>
          <w:color w:val="000000" w:themeColor="text1"/>
          <w:sz w:val="24"/>
        </w:rPr>
        <w:t>Qingdong</w:t>
      </w:r>
      <w:proofErr w:type="spellEnd"/>
      <w:r w:rsidRPr="00967C96">
        <w:rPr>
          <w:rFonts w:hint="eastAsia"/>
          <w:color w:val="000000" w:themeColor="text1"/>
          <w:sz w:val="24"/>
        </w:rPr>
        <w:t xml:space="preserve"> </w:t>
      </w:r>
      <w:proofErr w:type="spellStart"/>
      <w:r w:rsidRPr="00967C96">
        <w:rPr>
          <w:rFonts w:hint="eastAsia"/>
          <w:color w:val="000000" w:themeColor="text1"/>
          <w:sz w:val="24"/>
        </w:rPr>
        <w:t>Ou</w:t>
      </w:r>
      <w:proofErr w:type="spellEnd"/>
      <w:r w:rsidRPr="00967C96">
        <w:rPr>
          <w:color w:val="000000" w:themeColor="text1"/>
          <w:sz w:val="24"/>
        </w:rPr>
        <w:t xml:space="preserve">); </w:t>
      </w:r>
      <w:hyperlink r:id="rId11" w:history="1">
        <w:r w:rsidRPr="00967C96">
          <w:rPr>
            <w:rStyle w:val="afd"/>
            <w:sz w:val="24"/>
          </w:rPr>
          <w:t>liumingkai@ahut.edu.cn</w:t>
        </w:r>
      </w:hyperlink>
      <w:r w:rsidRPr="00967C96">
        <w:rPr>
          <w:color w:val="000000" w:themeColor="text1"/>
          <w:sz w:val="24"/>
        </w:rPr>
        <w:t xml:space="preserve"> (</w:t>
      </w:r>
      <w:proofErr w:type="spellStart"/>
      <w:r w:rsidRPr="00967C96">
        <w:rPr>
          <w:color w:val="000000" w:themeColor="text1"/>
          <w:sz w:val="24"/>
          <w:lang w:val="en-GB"/>
        </w:rPr>
        <w:t>Mingkai</w:t>
      </w:r>
      <w:proofErr w:type="spellEnd"/>
      <w:r w:rsidRPr="00967C96">
        <w:rPr>
          <w:color w:val="000000" w:themeColor="text1"/>
          <w:sz w:val="24"/>
          <w:lang w:val="en-GB"/>
        </w:rPr>
        <w:t xml:space="preserve"> Liu)</w:t>
      </w:r>
    </w:p>
    <w:p w14:paraId="077086B4" w14:textId="5B252B04" w:rsidR="00255C3F" w:rsidRPr="00FD017E" w:rsidRDefault="003A20A9" w:rsidP="00967C96">
      <w:pPr>
        <w:spacing w:afterLines="50" w:after="156" w:line="240" w:lineRule="auto"/>
        <w:jc w:val="both"/>
        <w:rPr>
          <w:b/>
          <w:sz w:val="24"/>
        </w:rPr>
      </w:pPr>
      <w:r w:rsidRPr="003A20A9">
        <w:rPr>
          <w:b/>
          <w:sz w:val="28"/>
        </w:rPr>
        <w:t>S</w:t>
      </w:r>
      <w:r w:rsidR="00F661CE" w:rsidRPr="003A20A9">
        <w:rPr>
          <w:rFonts w:hint="eastAsia"/>
          <w:b/>
          <w:sz w:val="28"/>
        </w:rPr>
        <w:t xml:space="preserve">1 </w:t>
      </w:r>
      <w:r w:rsidR="00255C3F" w:rsidRPr="003A20A9">
        <w:rPr>
          <w:b/>
          <w:sz w:val="28"/>
        </w:rPr>
        <w:t>Experimental Section</w:t>
      </w:r>
    </w:p>
    <w:p w14:paraId="5A8ABA3D" w14:textId="77777777" w:rsidR="003A20A9" w:rsidRDefault="003A20A9" w:rsidP="00967C96">
      <w:pPr>
        <w:spacing w:afterLines="50" w:after="156" w:line="240" w:lineRule="auto"/>
        <w:jc w:val="both"/>
        <w:rPr>
          <w:b/>
          <w:sz w:val="24"/>
        </w:rPr>
      </w:pPr>
      <w:r>
        <w:rPr>
          <w:b/>
          <w:sz w:val="24"/>
        </w:rPr>
        <w:t>S</w:t>
      </w:r>
      <w:r w:rsidR="00255C3F" w:rsidRPr="00FD017E">
        <w:rPr>
          <w:b/>
          <w:sz w:val="24"/>
        </w:rPr>
        <w:t xml:space="preserve">1.1 Synthesis of </w:t>
      </w:r>
      <w:r w:rsidR="00B02B84" w:rsidRPr="00FD017E">
        <w:rPr>
          <w:rFonts w:hint="eastAsia"/>
          <w:b/>
          <w:sz w:val="24"/>
        </w:rPr>
        <w:t xml:space="preserve">the </w:t>
      </w:r>
      <w:r w:rsidR="00255C3F" w:rsidRPr="00FD017E">
        <w:rPr>
          <w:b/>
          <w:sz w:val="24"/>
        </w:rPr>
        <w:t>carbon nanofibers</w:t>
      </w:r>
      <w:r w:rsidR="00B02B84" w:rsidRPr="00FD017E">
        <w:rPr>
          <w:rFonts w:hint="eastAsia"/>
          <w:b/>
          <w:sz w:val="24"/>
        </w:rPr>
        <w:t xml:space="preserve"> </w:t>
      </w:r>
    </w:p>
    <w:p w14:paraId="426F10EA" w14:textId="3D50A9B1" w:rsidR="00255C3F" w:rsidRPr="00FD017E" w:rsidRDefault="00255C3F" w:rsidP="00967C96">
      <w:pPr>
        <w:spacing w:afterLines="50" w:after="156" w:line="240" w:lineRule="auto"/>
        <w:jc w:val="both"/>
        <w:rPr>
          <w:b/>
          <w:sz w:val="24"/>
        </w:rPr>
      </w:pPr>
      <w:r w:rsidRPr="00FD017E">
        <w:rPr>
          <w:sz w:val="24"/>
        </w:rPr>
        <w:t xml:space="preserve">Carbon nanofibers (CNFs) were obtained by an electrospinning process. The mixture solution was prepared by adding 1.0 g Polyacrylonitrile (PAN) (Macklin, Mw = 150 000) into 8 mL dimethylformamide (Sinopharm Chemical Reagent) and stirred for 12 h. The distance between the needle and collector was 15 cm and the </w:t>
      </w:r>
      <w:proofErr w:type="spellStart"/>
      <w:r w:rsidRPr="00FD017E">
        <w:rPr>
          <w:sz w:val="24"/>
        </w:rPr>
        <w:t>electrospun</w:t>
      </w:r>
      <w:proofErr w:type="spellEnd"/>
      <w:r w:rsidRPr="00FD017E">
        <w:rPr>
          <w:sz w:val="24"/>
        </w:rPr>
        <w:t xml:space="preserve"> process was conducted by a constant flow of 2 ml h</w:t>
      </w:r>
      <w:r w:rsidRPr="00FD017E">
        <w:rPr>
          <w:sz w:val="24"/>
          <w:vertAlign w:val="superscript"/>
        </w:rPr>
        <w:t>−1</w:t>
      </w:r>
      <w:r w:rsidRPr="00FD017E">
        <w:rPr>
          <w:sz w:val="24"/>
        </w:rPr>
        <w:t xml:space="preserve"> under the voltage of 12 kV. Subsequently, the collected polymer fibers were peroxided in air at 250 °C for 2 h. Then, the sample was heated to 800 °C with a ramp of 5 °C min</w:t>
      </w:r>
      <w:r w:rsidRPr="00FD017E">
        <w:rPr>
          <w:sz w:val="24"/>
          <w:vertAlign w:val="superscript"/>
        </w:rPr>
        <w:t>−1</w:t>
      </w:r>
      <w:r w:rsidRPr="00FD017E">
        <w:rPr>
          <w:sz w:val="24"/>
        </w:rPr>
        <w:t xml:space="preserve"> under a flow</w:t>
      </w:r>
      <w:r w:rsidRPr="00FD017E">
        <w:rPr>
          <w:rFonts w:hint="eastAsia"/>
          <w:sz w:val="24"/>
        </w:rPr>
        <w:t>ing</w:t>
      </w:r>
      <w:r w:rsidRPr="00FD017E">
        <w:rPr>
          <w:sz w:val="24"/>
        </w:rPr>
        <w:t xml:space="preserve"> </w:t>
      </w:r>
      <w:proofErr w:type="spellStart"/>
      <w:r w:rsidRPr="00FD017E">
        <w:rPr>
          <w:sz w:val="24"/>
        </w:rPr>
        <w:t>Ar</w:t>
      </w:r>
      <w:proofErr w:type="spellEnd"/>
      <w:r w:rsidRPr="00FD017E">
        <w:rPr>
          <w:sz w:val="24"/>
        </w:rPr>
        <w:t xml:space="preserve"> atmosphere and maintained for 2 h to prepare CNFs.</w:t>
      </w:r>
    </w:p>
    <w:p w14:paraId="1713FAC4" w14:textId="77777777" w:rsidR="003A20A9" w:rsidRDefault="003A20A9" w:rsidP="00967C96">
      <w:pPr>
        <w:spacing w:afterLines="50" w:after="156" w:line="240" w:lineRule="auto"/>
        <w:jc w:val="both"/>
        <w:rPr>
          <w:b/>
          <w:sz w:val="24"/>
        </w:rPr>
      </w:pPr>
      <w:r>
        <w:rPr>
          <w:b/>
          <w:sz w:val="24"/>
        </w:rPr>
        <w:t>S</w:t>
      </w:r>
      <w:r w:rsidR="00255C3F" w:rsidRPr="00FD017E">
        <w:rPr>
          <w:b/>
          <w:sz w:val="24"/>
        </w:rPr>
        <w:t xml:space="preserve">1.2 Synthesis of </w:t>
      </w:r>
      <w:r w:rsidR="00255C3F" w:rsidRPr="00FD017E">
        <w:rPr>
          <w:rFonts w:hint="eastAsia"/>
          <w:b/>
          <w:sz w:val="24"/>
        </w:rPr>
        <w:t>CMWVS</w:t>
      </w:r>
      <w:r w:rsidR="00B02B84" w:rsidRPr="00FD017E">
        <w:rPr>
          <w:rFonts w:hint="eastAsia"/>
          <w:b/>
          <w:sz w:val="24"/>
        </w:rPr>
        <w:t xml:space="preserve"> </w:t>
      </w:r>
    </w:p>
    <w:p w14:paraId="2DB73DA4" w14:textId="0B38A4B9" w:rsidR="00255C3F" w:rsidRPr="00FD017E" w:rsidRDefault="00255C3F" w:rsidP="00967C96">
      <w:pPr>
        <w:spacing w:afterLines="50" w:after="156" w:line="240" w:lineRule="auto"/>
        <w:jc w:val="both"/>
        <w:rPr>
          <w:b/>
          <w:sz w:val="24"/>
        </w:rPr>
      </w:pPr>
      <w:r w:rsidRPr="00FD017E">
        <w:rPr>
          <w:rFonts w:hint="eastAsia"/>
          <w:bCs/>
          <w:sz w:val="24"/>
        </w:rPr>
        <w:t>CMWVS</w:t>
      </w:r>
      <w:r w:rsidRPr="00FD017E">
        <w:rPr>
          <w:bCs/>
          <w:sz w:val="24"/>
        </w:rPr>
        <w:t xml:space="preserve"> composites were synthesized via a hydrothermal reaction. Specifically, 0.5 mmol of sodium molybdate dihydrate (Na</w:t>
      </w:r>
      <w:r w:rsidRPr="00FD017E">
        <w:rPr>
          <w:rFonts w:hint="eastAsia"/>
          <w:bCs/>
          <w:sz w:val="24"/>
          <w:vertAlign w:val="subscript"/>
        </w:rPr>
        <w:t>2</w:t>
      </w:r>
      <w:r w:rsidRPr="00FD017E">
        <w:rPr>
          <w:bCs/>
          <w:sz w:val="24"/>
        </w:rPr>
        <w:t>MoO</w:t>
      </w:r>
      <w:r w:rsidRPr="00FD017E">
        <w:rPr>
          <w:rFonts w:hint="eastAsia"/>
          <w:bCs/>
          <w:sz w:val="24"/>
          <w:vertAlign w:val="subscript"/>
        </w:rPr>
        <w:t>4</w:t>
      </w:r>
      <w:r w:rsidRPr="00FD017E">
        <w:rPr>
          <w:bCs/>
          <w:sz w:val="24"/>
        </w:rPr>
        <w:t>·2H₂O), 0.5 mmol of sodium tungstate dihydrate (Na</w:t>
      </w:r>
      <w:r w:rsidRPr="00FD017E">
        <w:rPr>
          <w:rFonts w:hint="eastAsia"/>
          <w:bCs/>
          <w:sz w:val="24"/>
          <w:vertAlign w:val="subscript"/>
        </w:rPr>
        <w:t>2</w:t>
      </w:r>
      <w:r w:rsidRPr="00FD017E">
        <w:rPr>
          <w:bCs/>
          <w:sz w:val="24"/>
        </w:rPr>
        <w:t>WO</w:t>
      </w:r>
      <w:r w:rsidRPr="00FD017E">
        <w:rPr>
          <w:rFonts w:hint="eastAsia"/>
          <w:bCs/>
          <w:sz w:val="24"/>
          <w:vertAlign w:val="subscript"/>
        </w:rPr>
        <w:t>4</w:t>
      </w:r>
      <w:r w:rsidRPr="00FD017E">
        <w:rPr>
          <w:bCs/>
          <w:sz w:val="24"/>
        </w:rPr>
        <w:t>·2H</w:t>
      </w:r>
      <w:r w:rsidRPr="00FD017E">
        <w:rPr>
          <w:rFonts w:hint="eastAsia"/>
          <w:bCs/>
          <w:sz w:val="24"/>
          <w:vertAlign w:val="subscript"/>
        </w:rPr>
        <w:t>2</w:t>
      </w:r>
      <w:r w:rsidRPr="00FD017E">
        <w:rPr>
          <w:bCs/>
          <w:sz w:val="24"/>
        </w:rPr>
        <w:t>O), 0.2 mmol of sodium metavanadate dihydrate (Na</w:t>
      </w:r>
      <w:r w:rsidRPr="00FD017E">
        <w:rPr>
          <w:rFonts w:hint="eastAsia"/>
          <w:bCs/>
          <w:sz w:val="24"/>
          <w:vertAlign w:val="subscript"/>
        </w:rPr>
        <w:t>3</w:t>
      </w:r>
      <w:r w:rsidRPr="00FD017E">
        <w:rPr>
          <w:bCs/>
          <w:sz w:val="24"/>
        </w:rPr>
        <w:t>VO</w:t>
      </w:r>
      <w:r w:rsidRPr="00FD017E">
        <w:rPr>
          <w:rFonts w:hint="eastAsia"/>
          <w:bCs/>
          <w:sz w:val="24"/>
          <w:vertAlign w:val="subscript"/>
        </w:rPr>
        <w:t>4</w:t>
      </w:r>
      <w:r w:rsidRPr="00FD017E">
        <w:rPr>
          <w:bCs/>
          <w:sz w:val="24"/>
        </w:rPr>
        <w:t>·2H</w:t>
      </w:r>
      <w:r w:rsidRPr="00FD017E">
        <w:rPr>
          <w:rFonts w:hint="eastAsia"/>
          <w:bCs/>
          <w:sz w:val="24"/>
          <w:vertAlign w:val="subscript"/>
        </w:rPr>
        <w:t>2</w:t>
      </w:r>
      <w:r w:rsidRPr="00FD017E">
        <w:rPr>
          <w:bCs/>
          <w:sz w:val="24"/>
        </w:rPr>
        <w:t>O), 1 mmol of oxalic acid dihydrate (C</w:t>
      </w:r>
      <w:r w:rsidRPr="00FD017E">
        <w:rPr>
          <w:rFonts w:hint="eastAsia"/>
          <w:bCs/>
          <w:sz w:val="24"/>
          <w:vertAlign w:val="subscript"/>
        </w:rPr>
        <w:t>2</w:t>
      </w:r>
      <w:r w:rsidRPr="00FD017E">
        <w:rPr>
          <w:bCs/>
          <w:sz w:val="24"/>
        </w:rPr>
        <w:t>H</w:t>
      </w:r>
      <w:r w:rsidRPr="00FD017E">
        <w:rPr>
          <w:rFonts w:hint="eastAsia"/>
          <w:bCs/>
          <w:sz w:val="24"/>
          <w:vertAlign w:val="subscript"/>
        </w:rPr>
        <w:t>2</w:t>
      </w:r>
      <w:r w:rsidRPr="00FD017E">
        <w:rPr>
          <w:bCs/>
          <w:sz w:val="24"/>
        </w:rPr>
        <w:t>O</w:t>
      </w:r>
      <w:r w:rsidRPr="00FD017E">
        <w:rPr>
          <w:rFonts w:hint="eastAsia"/>
          <w:bCs/>
          <w:sz w:val="24"/>
          <w:vertAlign w:val="subscript"/>
        </w:rPr>
        <w:t>4</w:t>
      </w:r>
      <w:r w:rsidRPr="00FD017E">
        <w:rPr>
          <w:bCs/>
          <w:sz w:val="24"/>
        </w:rPr>
        <w:t>·2H</w:t>
      </w:r>
      <w:r w:rsidRPr="00FD017E">
        <w:rPr>
          <w:rFonts w:hint="eastAsia"/>
          <w:bCs/>
          <w:sz w:val="24"/>
          <w:vertAlign w:val="subscript"/>
        </w:rPr>
        <w:t>2</w:t>
      </w:r>
      <w:r w:rsidRPr="00FD017E">
        <w:rPr>
          <w:bCs/>
          <w:sz w:val="24"/>
        </w:rPr>
        <w:t xml:space="preserve">O), and 5 mmol of thiourea were dissolved in 35 mL of deionized water under continuous stirring to form a homogeneous solution. The resulting solution was transferred into a reactor, where a 50 mg CNFs membrane was added. After </w:t>
      </w:r>
      <w:r w:rsidRPr="00FD017E">
        <w:rPr>
          <w:bCs/>
          <w:sz w:val="24"/>
        </w:rPr>
        <w:lastRenderedPageBreak/>
        <w:t xml:space="preserve">sealing, the reactor was heated to 200 °C and maintained at this temperature for 24 hours. Upon completion, the system was allowed to cool naturally to room temperature. The nanofiber membrane was then rinsed thoroughly with deionized water and ethanol several times and dried in a vacuum oven at 60 °C for 12 hours to obtain the </w:t>
      </w:r>
      <w:r w:rsidRPr="00FD017E">
        <w:rPr>
          <w:rFonts w:hint="eastAsia"/>
          <w:bCs/>
          <w:sz w:val="24"/>
        </w:rPr>
        <w:t>CMWVS</w:t>
      </w:r>
      <w:r w:rsidRPr="00FD017E">
        <w:rPr>
          <w:bCs/>
          <w:sz w:val="24"/>
        </w:rPr>
        <w:t xml:space="preserve"> composite.</w:t>
      </w:r>
      <w:r w:rsidRPr="00FD017E">
        <w:rPr>
          <w:rFonts w:hint="eastAsia"/>
          <w:bCs/>
          <w:sz w:val="24"/>
        </w:rPr>
        <w:t xml:space="preserve"> </w:t>
      </w:r>
      <w:r w:rsidRPr="00FD017E">
        <w:rPr>
          <w:bCs/>
          <w:sz w:val="24"/>
        </w:rPr>
        <w:t xml:space="preserve">For comparison, </w:t>
      </w:r>
      <w:r w:rsidRPr="00FD017E">
        <w:rPr>
          <w:rFonts w:hint="eastAsia"/>
          <w:bCs/>
          <w:sz w:val="24"/>
        </w:rPr>
        <w:t>CMS</w:t>
      </w:r>
      <w:r w:rsidRPr="00FD017E">
        <w:rPr>
          <w:bCs/>
          <w:sz w:val="24"/>
        </w:rPr>
        <w:t xml:space="preserve"> composites were prepared following the same procedure, except that Na</w:t>
      </w:r>
      <w:r w:rsidRPr="00FD017E">
        <w:rPr>
          <w:rFonts w:hint="eastAsia"/>
          <w:bCs/>
          <w:sz w:val="24"/>
          <w:vertAlign w:val="subscript"/>
        </w:rPr>
        <w:t>2</w:t>
      </w:r>
      <w:r w:rsidRPr="00FD017E">
        <w:rPr>
          <w:bCs/>
          <w:sz w:val="24"/>
        </w:rPr>
        <w:t>WO</w:t>
      </w:r>
      <w:r w:rsidRPr="00FD017E">
        <w:rPr>
          <w:rFonts w:hint="eastAsia"/>
          <w:bCs/>
          <w:sz w:val="24"/>
          <w:vertAlign w:val="subscript"/>
        </w:rPr>
        <w:t>4</w:t>
      </w:r>
      <w:r w:rsidRPr="00FD017E">
        <w:rPr>
          <w:bCs/>
          <w:sz w:val="24"/>
        </w:rPr>
        <w:t>·2H</w:t>
      </w:r>
      <w:r w:rsidRPr="00FD017E">
        <w:rPr>
          <w:rFonts w:hint="eastAsia"/>
          <w:bCs/>
          <w:sz w:val="24"/>
          <w:vertAlign w:val="subscript"/>
        </w:rPr>
        <w:t>2</w:t>
      </w:r>
      <w:r w:rsidRPr="00FD017E">
        <w:rPr>
          <w:bCs/>
          <w:sz w:val="24"/>
        </w:rPr>
        <w:t>O and Na</w:t>
      </w:r>
      <w:r w:rsidRPr="00FD017E">
        <w:rPr>
          <w:rFonts w:hint="eastAsia"/>
          <w:bCs/>
          <w:sz w:val="24"/>
          <w:vertAlign w:val="subscript"/>
        </w:rPr>
        <w:t>3</w:t>
      </w:r>
      <w:r w:rsidRPr="00FD017E">
        <w:rPr>
          <w:bCs/>
          <w:sz w:val="24"/>
        </w:rPr>
        <w:t>VO</w:t>
      </w:r>
      <w:r w:rsidRPr="00FD017E">
        <w:rPr>
          <w:rFonts w:hint="eastAsia"/>
          <w:bCs/>
          <w:sz w:val="24"/>
          <w:vertAlign w:val="subscript"/>
        </w:rPr>
        <w:t>4</w:t>
      </w:r>
      <w:r w:rsidRPr="00FD017E">
        <w:rPr>
          <w:bCs/>
          <w:sz w:val="24"/>
        </w:rPr>
        <w:t>·2H</w:t>
      </w:r>
      <w:r w:rsidRPr="00FD017E">
        <w:rPr>
          <w:rFonts w:hint="eastAsia"/>
          <w:bCs/>
          <w:sz w:val="24"/>
          <w:vertAlign w:val="subscript"/>
        </w:rPr>
        <w:t>2</w:t>
      </w:r>
      <w:r w:rsidRPr="00FD017E">
        <w:rPr>
          <w:bCs/>
          <w:sz w:val="24"/>
        </w:rPr>
        <w:t>O were omitted.</w:t>
      </w:r>
    </w:p>
    <w:p w14:paraId="61BF4598" w14:textId="77777777" w:rsidR="003A20A9" w:rsidRDefault="003A20A9" w:rsidP="00967C96">
      <w:pPr>
        <w:spacing w:afterLines="50" w:after="156" w:line="240" w:lineRule="auto"/>
        <w:jc w:val="both"/>
        <w:rPr>
          <w:b/>
          <w:sz w:val="24"/>
        </w:rPr>
      </w:pPr>
      <w:r>
        <w:rPr>
          <w:b/>
          <w:sz w:val="24"/>
        </w:rPr>
        <w:t>S</w:t>
      </w:r>
      <w:r w:rsidR="00255C3F" w:rsidRPr="00FD017E">
        <w:rPr>
          <w:b/>
          <w:sz w:val="24"/>
        </w:rPr>
        <w:t>1.3 Preparation of the cathode</w:t>
      </w:r>
      <w:r w:rsidR="00B02B84" w:rsidRPr="00FD017E">
        <w:rPr>
          <w:rFonts w:hint="eastAsia"/>
          <w:b/>
          <w:sz w:val="24"/>
        </w:rPr>
        <w:t xml:space="preserve"> </w:t>
      </w:r>
    </w:p>
    <w:p w14:paraId="34896707" w14:textId="3C0332C3" w:rsidR="00255C3F" w:rsidRPr="00FD017E" w:rsidRDefault="00255C3F" w:rsidP="00967C96">
      <w:pPr>
        <w:spacing w:afterLines="50" w:after="156" w:line="240" w:lineRule="auto"/>
        <w:jc w:val="both"/>
        <w:rPr>
          <w:b/>
          <w:sz w:val="24"/>
        </w:rPr>
      </w:pPr>
      <w:r w:rsidRPr="00FD017E">
        <w:rPr>
          <w:sz w:val="24"/>
        </w:rPr>
        <w:t xml:space="preserve">The </w:t>
      </w:r>
      <w:r w:rsidRPr="00FD017E">
        <w:rPr>
          <w:rFonts w:hint="eastAsia"/>
          <w:bCs/>
          <w:sz w:val="24"/>
        </w:rPr>
        <w:t>CMWVS</w:t>
      </w:r>
      <w:r w:rsidRPr="00FD017E">
        <w:rPr>
          <w:sz w:val="24"/>
        </w:rPr>
        <w:t xml:space="preserve"> and sulfur powder were mixed in a weight ratio of 2:8. The mixture was sealed in an autoclave under argon and heated at 155 °C for 12 h. Then, the electrode was prepared by casting the slurry of </w:t>
      </w:r>
      <w:r w:rsidRPr="00FD017E">
        <w:rPr>
          <w:rFonts w:hint="eastAsia"/>
          <w:bCs/>
          <w:sz w:val="24"/>
        </w:rPr>
        <w:t>CMWVS</w:t>
      </w:r>
      <w:r w:rsidRPr="00FD017E">
        <w:rPr>
          <w:sz w:val="24"/>
        </w:rPr>
        <w:t xml:space="preserve">/S, conductive carbon, and polyvinylidene difluoride (PVDF) (7:2:1 in weight ratio) on carbon-coated Al by the doctor blade technique. After drying at 50 °C under vacuum overnight, the electrode was cut into wafers with a diameter of 12.7 mm. The areal sulfur loading of the electrode is around </w:t>
      </w:r>
      <w:r w:rsidRPr="00FD017E">
        <w:rPr>
          <w:rFonts w:ascii="Cambria Math" w:hAnsi="Cambria Math" w:cs="Cambria Math"/>
          <w:sz w:val="24"/>
        </w:rPr>
        <w:t>∼</w:t>
      </w:r>
      <w:r w:rsidRPr="00FD017E">
        <w:rPr>
          <w:sz w:val="24"/>
        </w:rPr>
        <w:t>2 mg cm</w:t>
      </w:r>
      <w:r w:rsidRPr="00FD017E">
        <w:rPr>
          <w:sz w:val="24"/>
          <w:vertAlign w:val="superscript"/>
        </w:rPr>
        <w:t>−2</w:t>
      </w:r>
      <w:r w:rsidRPr="00FD017E">
        <w:rPr>
          <w:sz w:val="24"/>
        </w:rPr>
        <w:t xml:space="preserve">. The </w:t>
      </w:r>
      <w:r w:rsidRPr="00FD017E">
        <w:rPr>
          <w:rFonts w:hint="eastAsia"/>
          <w:bCs/>
          <w:sz w:val="24"/>
        </w:rPr>
        <w:t>CMS</w:t>
      </w:r>
      <w:r w:rsidRPr="00FD017E">
        <w:rPr>
          <w:sz w:val="24"/>
        </w:rPr>
        <w:t>/S and CNFs/S electrode was prepared using the same method.</w:t>
      </w:r>
    </w:p>
    <w:p w14:paraId="7563C1D6" w14:textId="77777777" w:rsidR="003A20A9" w:rsidRDefault="003A20A9" w:rsidP="00967C96">
      <w:pPr>
        <w:spacing w:afterLines="50" w:after="156" w:line="240" w:lineRule="auto"/>
        <w:jc w:val="both"/>
        <w:rPr>
          <w:sz w:val="24"/>
        </w:rPr>
      </w:pPr>
      <w:r>
        <w:rPr>
          <w:b/>
          <w:sz w:val="24"/>
        </w:rPr>
        <w:t>S</w:t>
      </w:r>
      <w:r w:rsidR="00255C3F" w:rsidRPr="00FD017E">
        <w:rPr>
          <w:b/>
          <w:sz w:val="24"/>
        </w:rPr>
        <w:t>1.4 Electrochemical measurements</w:t>
      </w:r>
      <w:r w:rsidR="00255C3F" w:rsidRPr="00FD017E">
        <w:rPr>
          <w:sz w:val="24"/>
        </w:rPr>
        <w:t xml:space="preserve"> </w:t>
      </w:r>
    </w:p>
    <w:p w14:paraId="0955ACFC" w14:textId="15FBBBE3" w:rsidR="00255C3F" w:rsidRPr="00FD017E" w:rsidRDefault="00255C3F" w:rsidP="00967C96">
      <w:pPr>
        <w:spacing w:afterLines="50" w:after="156" w:line="240" w:lineRule="auto"/>
        <w:jc w:val="both"/>
        <w:rPr>
          <w:sz w:val="24"/>
        </w:rPr>
      </w:pPr>
      <w:r w:rsidRPr="00FD017E">
        <w:rPr>
          <w:sz w:val="24"/>
        </w:rPr>
        <w:t xml:space="preserve">CR2032 coin cells were assembled with the cathode, the Li foil as the anode, and a piece of </w:t>
      </w:r>
      <w:proofErr w:type="spellStart"/>
      <w:r w:rsidRPr="00FD017E">
        <w:rPr>
          <w:sz w:val="24"/>
        </w:rPr>
        <w:t>Celgard</w:t>
      </w:r>
      <w:proofErr w:type="spellEnd"/>
      <w:r w:rsidRPr="00FD017E">
        <w:rPr>
          <w:sz w:val="24"/>
        </w:rPr>
        <w:t xml:space="preserve"> 2700 membrane as the separator in an </w:t>
      </w:r>
      <w:proofErr w:type="spellStart"/>
      <w:r w:rsidRPr="00FD017E">
        <w:rPr>
          <w:sz w:val="24"/>
        </w:rPr>
        <w:t>Ar</w:t>
      </w:r>
      <w:proofErr w:type="spellEnd"/>
      <w:r w:rsidRPr="00FD017E">
        <w:rPr>
          <w:sz w:val="24"/>
        </w:rPr>
        <w:t>-filled glove box (</w:t>
      </w:r>
      <w:proofErr w:type="spellStart"/>
      <w:r w:rsidRPr="00FD017E">
        <w:rPr>
          <w:sz w:val="24"/>
        </w:rPr>
        <w:t>UNIlab</w:t>
      </w:r>
      <w:proofErr w:type="spellEnd"/>
      <w:r w:rsidRPr="00FD017E">
        <w:rPr>
          <w:sz w:val="24"/>
        </w:rPr>
        <w:t xml:space="preserve"> plus, M. BRAUN) with H</w:t>
      </w:r>
      <w:r w:rsidRPr="00FD017E">
        <w:rPr>
          <w:sz w:val="24"/>
          <w:vertAlign w:val="subscript"/>
        </w:rPr>
        <w:t>2</w:t>
      </w:r>
      <w:r w:rsidRPr="00FD017E">
        <w:rPr>
          <w:sz w:val="24"/>
        </w:rPr>
        <w:t>O content &lt; 0.5 ppm and O</w:t>
      </w:r>
      <w:r w:rsidRPr="00FD017E">
        <w:rPr>
          <w:sz w:val="24"/>
          <w:vertAlign w:val="subscript"/>
        </w:rPr>
        <w:t>2</w:t>
      </w:r>
      <w:r w:rsidRPr="00FD017E">
        <w:rPr>
          <w:sz w:val="24"/>
        </w:rPr>
        <w:t xml:space="preserve"> content &lt; 0.5 ppm. 1.0 M Lithium </w:t>
      </w:r>
      <w:proofErr w:type="spellStart"/>
      <w:proofErr w:type="gramStart"/>
      <w:r w:rsidRPr="00FD017E">
        <w:rPr>
          <w:sz w:val="24"/>
        </w:rPr>
        <w:t>bis</w:t>
      </w:r>
      <w:proofErr w:type="spellEnd"/>
      <w:r w:rsidRPr="00FD017E">
        <w:rPr>
          <w:sz w:val="24"/>
        </w:rPr>
        <w:t>(</w:t>
      </w:r>
      <w:proofErr w:type="spellStart"/>
      <w:proofErr w:type="gramEnd"/>
      <w:r w:rsidRPr="00FD017E">
        <w:rPr>
          <w:sz w:val="24"/>
        </w:rPr>
        <w:t>trifluormethylsulfonyl</w:t>
      </w:r>
      <w:proofErr w:type="spellEnd"/>
      <w:r w:rsidRPr="00FD017E">
        <w:rPr>
          <w:sz w:val="24"/>
        </w:rPr>
        <w:t xml:space="preserve">)amid in a 1:1 volume ratio of 1,3-dioxolane (DOL) / 1,2-dimethoxyethane (DME) with 2.0 </w:t>
      </w:r>
      <w:proofErr w:type="spellStart"/>
      <w:r w:rsidRPr="00FD017E">
        <w:rPr>
          <w:sz w:val="24"/>
        </w:rPr>
        <w:t>wt</w:t>
      </w:r>
      <w:proofErr w:type="spellEnd"/>
      <w:r w:rsidRPr="00FD017E">
        <w:rPr>
          <w:sz w:val="24"/>
        </w:rPr>
        <w:t xml:space="preserve"> % of LiNO</w:t>
      </w:r>
      <w:r w:rsidRPr="00FD017E">
        <w:rPr>
          <w:sz w:val="24"/>
          <w:vertAlign w:val="subscript"/>
        </w:rPr>
        <w:t>3</w:t>
      </w:r>
      <w:r w:rsidRPr="00FD017E">
        <w:rPr>
          <w:sz w:val="24"/>
        </w:rPr>
        <w:t xml:space="preserve"> was used as the electrolyte. The cathode and the anode side were supplemented with 15.0 </w:t>
      </w:r>
      <w:proofErr w:type="spellStart"/>
      <w:r w:rsidRPr="00FD017E">
        <w:rPr>
          <w:sz w:val="24"/>
        </w:rPr>
        <w:t>μL</w:t>
      </w:r>
      <w:proofErr w:type="spellEnd"/>
      <w:r w:rsidRPr="00FD017E">
        <w:rPr>
          <w:sz w:val="24"/>
        </w:rPr>
        <w:t xml:space="preserve"> electrolyte, respectively. The electrolyte/sulfur ratio was maintained at ~15 </w:t>
      </w:r>
      <w:proofErr w:type="spellStart"/>
      <w:r w:rsidRPr="00FD017E">
        <w:rPr>
          <w:sz w:val="24"/>
        </w:rPr>
        <w:t>μL</w:t>
      </w:r>
      <w:proofErr w:type="spellEnd"/>
      <w:r w:rsidRPr="00FD017E">
        <w:rPr>
          <w:sz w:val="24"/>
        </w:rPr>
        <w:t xml:space="preserve"> mg</w:t>
      </w:r>
      <w:r w:rsidRPr="00FD017E">
        <w:rPr>
          <w:sz w:val="24"/>
          <w:vertAlign w:val="superscript"/>
        </w:rPr>
        <w:t>−1</w:t>
      </w:r>
      <w:r w:rsidRPr="00FD017E">
        <w:rPr>
          <w:sz w:val="24"/>
        </w:rPr>
        <w:t>. Before the electrochemical testing, all the cells were aged at room temperature under open circuit potential for 12.0 h to let the electrolyte wet the electrode. In this work, the current density of 1.0 C equals</w:t>
      </w:r>
      <w:r w:rsidRPr="00FD017E">
        <w:rPr>
          <w:rFonts w:hint="eastAsia"/>
          <w:sz w:val="24"/>
        </w:rPr>
        <w:t xml:space="preserve"> </w:t>
      </w:r>
      <w:r w:rsidRPr="00FD017E">
        <w:rPr>
          <w:sz w:val="24"/>
        </w:rPr>
        <w:t>1,675.0 mA g</w:t>
      </w:r>
      <w:r w:rsidR="00B02B84" w:rsidRPr="00FD017E">
        <w:rPr>
          <w:sz w:val="24"/>
          <w:vertAlign w:val="superscript"/>
        </w:rPr>
        <w:t>−</w:t>
      </w:r>
      <w:r w:rsidR="00B02B84" w:rsidRPr="00FD017E">
        <w:rPr>
          <w:rFonts w:hint="eastAsia"/>
          <w:sz w:val="24"/>
          <w:vertAlign w:val="superscript"/>
        </w:rPr>
        <w:t>1</w:t>
      </w:r>
      <w:r w:rsidRPr="00FD017E">
        <w:rPr>
          <w:sz w:val="24"/>
        </w:rPr>
        <w:t xml:space="preserve">. The specific capacity is calculated based on the mass of sulfur. The galvanostatic charge and discharge were conducted on a LAND battery tester (CT2001A) at room temperature. The CV curves of the assembled coin cells were measured with </w:t>
      </w:r>
      <w:r w:rsidRPr="00FD017E">
        <w:rPr>
          <w:rFonts w:hint="eastAsia"/>
          <w:sz w:val="24"/>
        </w:rPr>
        <w:t xml:space="preserve">an </w:t>
      </w:r>
      <w:proofErr w:type="spellStart"/>
      <w:r w:rsidRPr="00FD017E">
        <w:rPr>
          <w:sz w:val="24"/>
        </w:rPr>
        <w:t>Autolab</w:t>
      </w:r>
      <w:proofErr w:type="spellEnd"/>
      <w:r w:rsidRPr="00FD017E">
        <w:rPr>
          <w:sz w:val="24"/>
        </w:rPr>
        <w:t xml:space="preserve"> electrochemical workstation (PGSTAT302N </w:t>
      </w:r>
      <w:proofErr w:type="spellStart"/>
      <w:r w:rsidRPr="00FD017E">
        <w:rPr>
          <w:sz w:val="24"/>
        </w:rPr>
        <w:t>potentiostat</w:t>
      </w:r>
      <w:proofErr w:type="spellEnd"/>
      <w:r w:rsidRPr="00FD017E">
        <w:rPr>
          <w:sz w:val="24"/>
        </w:rPr>
        <w:t>).</w:t>
      </w:r>
    </w:p>
    <w:p w14:paraId="36D9EFBA" w14:textId="7E1585ED" w:rsidR="00255C3F" w:rsidRPr="00FD017E" w:rsidRDefault="003A20A9" w:rsidP="00967C96">
      <w:pPr>
        <w:spacing w:afterLines="50" w:after="156" w:line="240" w:lineRule="auto"/>
        <w:jc w:val="both"/>
        <w:rPr>
          <w:sz w:val="24"/>
        </w:rPr>
      </w:pPr>
      <w:r w:rsidRPr="003A20A9">
        <w:rPr>
          <w:b/>
          <w:sz w:val="28"/>
        </w:rPr>
        <w:t>S</w:t>
      </w:r>
      <w:r w:rsidR="00B02B84" w:rsidRPr="003A20A9">
        <w:rPr>
          <w:rFonts w:hint="eastAsia"/>
          <w:b/>
          <w:sz w:val="28"/>
        </w:rPr>
        <w:t>2</w:t>
      </w:r>
      <w:r w:rsidR="00255C3F" w:rsidRPr="003A20A9">
        <w:rPr>
          <w:b/>
          <w:sz w:val="28"/>
        </w:rPr>
        <w:t xml:space="preserve"> </w:t>
      </w:r>
      <w:r w:rsidRPr="003A20A9">
        <w:rPr>
          <w:rFonts w:hint="eastAsia"/>
          <w:b/>
          <w:sz w:val="28"/>
        </w:rPr>
        <w:t xml:space="preserve">Adsorption </w:t>
      </w:r>
      <w:r>
        <w:rPr>
          <w:b/>
          <w:sz w:val="28"/>
        </w:rPr>
        <w:t>T</w:t>
      </w:r>
      <w:r w:rsidRPr="003A20A9">
        <w:rPr>
          <w:rFonts w:hint="eastAsia"/>
          <w:b/>
          <w:sz w:val="28"/>
        </w:rPr>
        <w:t xml:space="preserve">ests of </w:t>
      </w:r>
      <w:proofErr w:type="spellStart"/>
      <w:r w:rsidRPr="003A20A9">
        <w:rPr>
          <w:rFonts w:hint="eastAsia"/>
          <w:b/>
          <w:sz w:val="28"/>
        </w:rPr>
        <w:t>LiPSs</w:t>
      </w:r>
      <w:proofErr w:type="spellEnd"/>
    </w:p>
    <w:p w14:paraId="61CE848A" w14:textId="2BA2E3FC" w:rsidR="00255C3F" w:rsidRPr="00FD017E" w:rsidRDefault="00012AA8" w:rsidP="00967C96">
      <w:pPr>
        <w:spacing w:afterLines="50" w:after="156" w:line="240" w:lineRule="auto"/>
        <w:jc w:val="both"/>
        <w:rPr>
          <w:sz w:val="24"/>
        </w:rPr>
      </w:pPr>
      <w:r w:rsidRPr="00FD017E">
        <w:rPr>
          <w:sz w:val="24"/>
        </w:rPr>
        <w:t>A Li</w:t>
      </w:r>
      <w:r w:rsidRPr="00FD017E">
        <w:rPr>
          <w:sz w:val="24"/>
          <w:vertAlign w:val="subscript"/>
        </w:rPr>
        <w:t>2</w:t>
      </w:r>
      <w:r w:rsidRPr="00FD017E">
        <w:rPr>
          <w:sz w:val="24"/>
        </w:rPr>
        <w:t>S</w:t>
      </w:r>
      <w:r w:rsidRPr="00FD017E">
        <w:rPr>
          <w:sz w:val="24"/>
          <w:vertAlign w:val="subscript"/>
        </w:rPr>
        <w:t>6</w:t>
      </w:r>
      <w:r w:rsidRPr="00FD017E">
        <w:rPr>
          <w:sz w:val="24"/>
        </w:rPr>
        <w:t xml:space="preserve"> solution was prepared by dissolving the appropriate amounts of sulfur and Li</w:t>
      </w:r>
      <w:r w:rsidRPr="00FD017E">
        <w:rPr>
          <w:sz w:val="24"/>
          <w:vertAlign w:val="subscript"/>
        </w:rPr>
        <w:t>2</w:t>
      </w:r>
      <w:r w:rsidRPr="00FD017E">
        <w:rPr>
          <w:sz w:val="24"/>
        </w:rPr>
        <w:t>S powder in a DOL/DME solution (1:1 by volume). The solution was then stirred at 80 °C for 48 hours inside a glove box to ensure complete reaction. After that, the host materials with the same mass were separately added to 2.0 mM Li</w:t>
      </w:r>
      <w:r w:rsidRPr="00FD017E">
        <w:rPr>
          <w:sz w:val="24"/>
          <w:vertAlign w:val="subscript"/>
        </w:rPr>
        <w:t>2</w:t>
      </w:r>
      <w:r w:rsidRPr="00FD017E">
        <w:rPr>
          <w:sz w:val="24"/>
        </w:rPr>
        <w:t>S</w:t>
      </w:r>
      <w:r w:rsidRPr="00FD017E">
        <w:rPr>
          <w:sz w:val="24"/>
          <w:vertAlign w:val="subscript"/>
        </w:rPr>
        <w:t>6</w:t>
      </w:r>
      <w:r w:rsidRPr="00FD017E">
        <w:rPr>
          <w:sz w:val="24"/>
        </w:rPr>
        <w:t xml:space="preserve"> solution (5.0 mL).</w:t>
      </w:r>
      <w:r w:rsidRPr="00FD017E">
        <w:rPr>
          <w:rFonts w:hint="eastAsia"/>
          <w:sz w:val="24"/>
        </w:rPr>
        <w:t xml:space="preserve"> </w:t>
      </w:r>
      <w:r w:rsidR="00255C3F" w:rsidRPr="00FD017E">
        <w:rPr>
          <w:sz w:val="24"/>
        </w:rPr>
        <w:t>The Li</w:t>
      </w:r>
      <w:r w:rsidR="00255C3F" w:rsidRPr="00FD017E">
        <w:rPr>
          <w:sz w:val="24"/>
          <w:vertAlign w:val="subscript"/>
        </w:rPr>
        <w:t>2</w:t>
      </w:r>
      <w:r w:rsidR="00255C3F" w:rsidRPr="00FD017E">
        <w:rPr>
          <w:sz w:val="24"/>
        </w:rPr>
        <w:t>S</w:t>
      </w:r>
      <w:r w:rsidR="00255C3F" w:rsidRPr="00FD017E">
        <w:rPr>
          <w:sz w:val="24"/>
          <w:vertAlign w:val="subscript"/>
        </w:rPr>
        <w:t>8</w:t>
      </w:r>
      <w:r w:rsidR="00255C3F" w:rsidRPr="00FD017E">
        <w:rPr>
          <w:sz w:val="24"/>
        </w:rPr>
        <w:t xml:space="preserve"> solution (1.0 M) was first diluted to 2.0 mM for further use. After that, the powder of </w:t>
      </w:r>
      <w:r w:rsidR="00255C3F" w:rsidRPr="00FD017E">
        <w:rPr>
          <w:rFonts w:hint="eastAsia"/>
          <w:bCs/>
          <w:sz w:val="24"/>
        </w:rPr>
        <w:t>CMWVS</w:t>
      </w:r>
      <w:r w:rsidR="00255C3F" w:rsidRPr="00FD017E">
        <w:rPr>
          <w:sz w:val="24"/>
        </w:rPr>
        <w:t xml:space="preserve">, </w:t>
      </w:r>
      <w:r w:rsidR="00255C3F" w:rsidRPr="00FD017E">
        <w:rPr>
          <w:rFonts w:hint="eastAsia"/>
          <w:bCs/>
          <w:sz w:val="24"/>
        </w:rPr>
        <w:t>CMS</w:t>
      </w:r>
      <w:r w:rsidR="00255C3F" w:rsidRPr="00FD017E">
        <w:rPr>
          <w:sz w:val="24"/>
        </w:rPr>
        <w:t>, and CNF particles with the same mass (20.0 mg) were added to 2.0 mM Li</w:t>
      </w:r>
      <w:r w:rsidR="00255C3F" w:rsidRPr="00FD017E">
        <w:rPr>
          <w:sz w:val="24"/>
          <w:vertAlign w:val="subscript"/>
        </w:rPr>
        <w:t>2</w:t>
      </w:r>
      <w:r w:rsidR="00255C3F" w:rsidRPr="00FD017E">
        <w:rPr>
          <w:sz w:val="24"/>
        </w:rPr>
        <w:t>S</w:t>
      </w:r>
      <w:r w:rsidRPr="00FD017E">
        <w:rPr>
          <w:rFonts w:hint="eastAsia"/>
          <w:sz w:val="24"/>
          <w:vertAlign w:val="subscript"/>
        </w:rPr>
        <w:t>6</w:t>
      </w:r>
      <w:r w:rsidR="00255C3F" w:rsidRPr="00FD017E">
        <w:rPr>
          <w:sz w:val="24"/>
        </w:rPr>
        <w:t xml:space="preserve"> solution (4.0 mL), respectively. After aging for 3.0 hours inside the glove box, the supernatant liquid was sealed in cylinder quartz for the UV-vis absorption spectroscopy test.</w:t>
      </w:r>
    </w:p>
    <w:p w14:paraId="4ABF9765" w14:textId="6F533D64" w:rsidR="00255C3F" w:rsidRPr="00FD017E" w:rsidRDefault="003A20A9" w:rsidP="00967C96">
      <w:pPr>
        <w:spacing w:afterLines="50" w:after="156" w:line="240" w:lineRule="auto"/>
        <w:jc w:val="both"/>
        <w:rPr>
          <w:sz w:val="24"/>
        </w:rPr>
      </w:pPr>
      <w:r w:rsidRPr="003A20A9">
        <w:rPr>
          <w:b/>
          <w:sz w:val="28"/>
        </w:rPr>
        <w:t>S</w:t>
      </w:r>
      <w:r w:rsidR="00012AA8" w:rsidRPr="003A20A9">
        <w:rPr>
          <w:rFonts w:hint="eastAsia"/>
          <w:b/>
          <w:sz w:val="28"/>
        </w:rPr>
        <w:t>3</w:t>
      </w:r>
      <w:r w:rsidR="00255C3F" w:rsidRPr="003A20A9">
        <w:rPr>
          <w:b/>
          <w:sz w:val="28"/>
        </w:rPr>
        <w:t xml:space="preserve"> Kinetics of Li</w:t>
      </w:r>
      <w:r w:rsidR="00255C3F" w:rsidRPr="003A20A9">
        <w:rPr>
          <w:b/>
          <w:sz w:val="28"/>
          <w:vertAlign w:val="subscript"/>
        </w:rPr>
        <w:t>2</w:t>
      </w:r>
      <w:r w:rsidR="00255C3F" w:rsidRPr="003A20A9">
        <w:rPr>
          <w:b/>
          <w:sz w:val="28"/>
        </w:rPr>
        <w:t xml:space="preserve">S </w:t>
      </w:r>
      <w:r w:rsidRPr="003A20A9">
        <w:rPr>
          <w:b/>
          <w:sz w:val="28"/>
        </w:rPr>
        <w:t>P</w:t>
      </w:r>
      <w:r w:rsidR="00255C3F" w:rsidRPr="003A20A9">
        <w:rPr>
          <w:b/>
          <w:sz w:val="28"/>
        </w:rPr>
        <w:t>rec</w:t>
      </w:r>
      <w:r w:rsidRPr="003A20A9">
        <w:rPr>
          <w:b/>
          <w:sz w:val="28"/>
        </w:rPr>
        <w:t>ipitation on the Host Materials</w:t>
      </w:r>
    </w:p>
    <w:p w14:paraId="69261C5C" w14:textId="5DB81396" w:rsidR="00255C3F" w:rsidRPr="00FD017E" w:rsidRDefault="00012AA8" w:rsidP="00967C96">
      <w:pPr>
        <w:spacing w:afterLines="50" w:after="156" w:line="240" w:lineRule="auto"/>
        <w:jc w:val="both"/>
        <w:rPr>
          <w:sz w:val="24"/>
        </w:rPr>
      </w:pPr>
      <w:r w:rsidRPr="00FD017E">
        <w:rPr>
          <w:rFonts w:hint="eastAsia"/>
          <w:sz w:val="24"/>
        </w:rPr>
        <w:lastRenderedPageBreak/>
        <w:t>The Li</w:t>
      </w:r>
      <w:r w:rsidRPr="00FD017E">
        <w:rPr>
          <w:rFonts w:hint="eastAsia"/>
          <w:sz w:val="24"/>
          <w:vertAlign w:val="subscript"/>
        </w:rPr>
        <w:t>2</w:t>
      </w:r>
      <w:r w:rsidRPr="00FD017E">
        <w:rPr>
          <w:rFonts w:hint="eastAsia"/>
          <w:sz w:val="24"/>
        </w:rPr>
        <w:t>S</w:t>
      </w:r>
      <w:r w:rsidRPr="00FD017E">
        <w:rPr>
          <w:rFonts w:hint="eastAsia"/>
          <w:sz w:val="24"/>
          <w:vertAlign w:val="subscript"/>
        </w:rPr>
        <w:t>8</w:t>
      </w:r>
      <w:r w:rsidRPr="00FD017E">
        <w:rPr>
          <w:rFonts w:hint="eastAsia"/>
          <w:sz w:val="24"/>
        </w:rPr>
        <w:t xml:space="preserve"> catholyte was prepared by the chemical reaction between sulfur and lithium sulfide (Li</w:t>
      </w:r>
      <w:r w:rsidRPr="00FD017E">
        <w:rPr>
          <w:rFonts w:hint="eastAsia"/>
          <w:sz w:val="24"/>
          <w:vertAlign w:val="subscript"/>
        </w:rPr>
        <w:t>2</w:t>
      </w:r>
      <w:r w:rsidRPr="00FD017E">
        <w:rPr>
          <w:rFonts w:hint="eastAsia"/>
          <w:sz w:val="24"/>
        </w:rPr>
        <w:t xml:space="preserve">S + 7S </w:t>
      </w:r>
      <w:r w:rsidRPr="00FD017E">
        <w:rPr>
          <w:rFonts w:hint="eastAsia"/>
          <w:sz w:val="24"/>
        </w:rPr>
        <w:t>→</w:t>
      </w:r>
      <w:r w:rsidRPr="00FD017E">
        <w:rPr>
          <w:rFonts w:hint="eastAsia"/>
          <w:sz w:val="24"/>
        </w:rPr>
        <w:t xml:space="preserve"> Li</w:t>
      </w:r>
      <w:r w:rsidRPr="00FD017E">
        <w:rPr>
          <w:rFonts w:hint="eastAsia"/>
          <w:sz w:val="24"/>
          <w:vertAlign w:val="subscript"/>
        </w:rPr>
        <w:t>2</w:t>
      </w:r>
      <w:r w:rsidRPr="00FD017E">
        <w:rPr>
          <w:rFonts w:hint="eastAsia"/>
          <w:sz w:val="24"/>
        </w:rPr>
        <w:t>S</w:t>
      </w:r>
      <w:r w:rsidRPr="00FD017E">
        <w:rPr>
          <w:rFonts w:hint="eastAsia"/>
          <w:sz w:val="24"/>
          <w:vertAlign w:val="subscript"/>
        </w:rPr>
        <w:t>8</w:t>
      </w:r>
      <w:r w:rsidRPr="00FD017E">
        <w:rPr>
          <w:rFonts w:hint="eastAsia"/>
          <w:sz w:val="24"/>
        </w:rPr>
        <w:t>). In a typical process, 4.48 g sulfur and 0.92 g Li</w:t>
      </w:r>
      <w:r w:rsidRPr="00FD017E">
        <w:rPr>
          <w:rFonts w:hint="eastAsia"/>
          <w:sz w:val="24"/>
          <w:vertAlign w:val="subscript"/>
        </w:rPr>
        <w:t>2</w:t>
      </w:r>
      <w:r w:rsidRPr="00FD017E">
        <w:rPr>
          <w:rFonts w:hint="eastAsia"/>
          <w:sz w:val="24"/>
        </w:rPr>
        <w:t>S were dissolved in 20.0 mL DOL/DME solution (V</w:t>
      </w:r>
      <w:r w:rsidRPr="00FD017E">
        <w:rPr>
          <w:rFonts w:hint="eastAsia"/>
          <w:sz w:val="24"/>
          <w:vertAlign w:val="subscript"/>
        </w:rPr>
        <w:t>DOL</w:t>
      </w:r>
      <w:r w:rsidRPr="00FD017E">
        <w:rPr>
          <w:rFonts w:hint="eastAsia"/>
          <w:sz w:val="24"/>
        </w:rPr>
        <w:t>: V</w:t>
      </w:r>
      <w:r w:rsidRPr="00FD017E">
        <w:rPr>
          <w:rFonts w:hint="eastAsia"/>
          <w:sz w:val="24"/>
          <w:vertAlign w:val="subscript"/>
        </w:rPr>
        <w:t>DME</w:t>
      </w:r>
      <w:r w:rsidRPr="00FD017E">
        <w:rPr>
          <w:rFonts w:hint="eastAsia"/>
          <w:sz w:val="24"/>
        </w:rPr>
        <w:t xml:space="preserve"> = 1: 1) </w:t>
      </w:r>
      <w:r w:rsidRPr="00FD017E">
        <w:rPr>
          <w:sz w:val="24"/>
        </w:rPr>
        <w:t xml:space="preserve">with 2.0 </w:t>
      </w:r>
      <w:proofErr w:type="spellStart"/>
      <w:r w:rsidRPr="00FD017E">
        <w:rPr>
          <w:sz w:val="24"/>
        </w:rPr>
        <w:t>wt</w:t>
      </w:r>
      <w:proofErr w:type="spellEnd"/>
      <w:r w:rsidRPr="00FD017E">
        <w:rPr>
          <w:sz w:val="24"/>
        </w:rPr>
        <w:t xml:space="preserve"> % LiNO</w:t>
      </w:r>
      <w:r w:rsidRPr="00FD017E">
        <w:rPr>
          <w:sz w:val="24"/>
          <w:vertAlign w:val="subscript"/>
        </w:rPr>
        <w:t>3</w:t>
      </w:r>
      <w:r w:rsidRPr="00FD017E">
        <w:rPr>
          <w:sz w:val="24"/>
        </w:rPr>
        <w:t xml:space="preserve"> additives in a 50.0 mL bottle and kept stirring overnight in an </w:t>
      </w:r>
      <w:proofErr w:type="spellStart"/>
      <w:r w:rsidRPr="00FD017E">
        <w:rPr>
          <w:sz w:val="24"/>
        </w:rPr>
        <w:t>Ar</w:t>
      </w:r>
      <w:proofErr w:type="spellEnd"/>
      <w:r w:rsidRPr="00FD017E">
        <w:rPr>
          <w:sz w:val="24"/>
        </w:rPr>
        <w:t>-filled glove box. Then this suspension was heated at 80 °C in a vacuum oven inside the glove box for one day to yield the Li</w:t>
      </w:r>
      <w:r w:rsidRPr="00FD017E">
        <w:rPr>
          <w:sz w:val="24"/>
          <w:vertAlign w:val="subscript"/>
        </w:rPr>
        <w:t>2</w:t>
      </w:r>
      <w:r w:rsidRPr="00FD017E">
        <w:rPr>
          <w:sz w:val="24"/>
        </w:rPr>
        <w:t>S</w:t>
      </w:r>
      <w:r w:rsidRPr="00FD017E">
        <w:rPr>
          <w:sz w:val="24"/>
          <w:vertAlign w:val="subscript"/>
        </w:rPr>
        <w:t>8</w:t>
      </w:r>
      <w:r w:rsidRPr="00FD017E">
        <w:rPr>
          <w:sz w:val="24"/>
        </w:rPr>
        <w:t xml:space="preserve"> catholyte (1.0 M) with red-brown color. </w:t>
      </w:r>
      <w:r w:rsidR="00255C3F" w:rsidRPr="00FD017E">
        <w:rPr>
          <w:sz w:val="24"/>
        </w:rPr>
        <w:t>For the Li</w:t>
      </w:r>
      <w:r w:rsidR="00255C3F" w:rsidRPr="00FD017E">
        <w:rPr>
          <w:sz w:val="24"/>
          <w:vertAlign w:val="subscript"/>
        </w:rPr>
        <w:t>2</w:t>
      </w:r>
      <w:r w:rsidR="00255C3F" w:rsidRPr="00FD017E">
        <w:rPr>
          <w:sz w:val="24"/>
        </w:rPr>
        <w:t xml:space="preserve">S precipitation test, the electrode was prepared by casting the slurry of </w:t>
      </w:r>
      <w:r w:rsidR="00255C3F" w:rsidRPr="00FD017E">
        <w:rPr>
          <w:rFonts w:hint="eastAsia"/>
          <w:bCs/>
          <w:sz w:val="24"/>
        </w:rPr>
        <w:t>CMWVS</w:t>
      </w:r>
      <w:r w:rsidR="00255C3F" w:rsidRPr="00FD017E">
        <w:rPr>
          <w:sz w:val="24"/>
        </w:rPr>
        <w:t xml:space="preserve"> (</w:t>
      </w:r>
      <w:r w:rsidR="00255C3F" w:rsidRPr="00FD017E">
        <w:rPr>
          <w:rFonts w:hint="eastAsia"/>
          <w:bCs/>
          <w:sz w:val="24"/>
        </w:rPr>
        <w:t>CMS</w:t>
      </w:r>
      <w:r w:rsidR="00255C3F" w:rsidRPr="00FD017E">
        <w:rPr>
          <w:sz w:val="24"/>
        </w:rPr>
        <w:t xml:space="preserve">, or CNF), conductive carbon, and PVDF (7:2:1 in weight ratio) on carbon paper by the doctor blade technique. After drying at 50 °C under vacuum overnight, the electrode was cut into wafers with a diameter of 12.7 mm. The coin cell was assembled with the </w:t>
      </w:r>
      <w:r w:rsidR="00255C3F" w:rsidRPr="00FD017E">
        <w:rPr>
          <w:rFonts w:hint="eastAsia"/>
          <w:bCs/>
          <w:sz w:val="24"/>
        </w:rPr>
        <w:t>CMWVS</w:t>
      </w:r>
      <w:r w:rsidR="00255C3F" w:rsidRPr="00FD017E">
        <w:rPr>
          <w:sz w:val="24"/>
        </w:rPr>
        <w:t xml:space="preserve"> (</w:t>
      </w:r>
      <w:r w:rsidR="00255C3F" w:rsidRPr="00FD017E">
        <w:rPr>
          <w:rFonts w:hint="eastAsia"/>
          <w:bCs/>
          <w:sz w:val="24"/>
        </w:rPr>
        <w:t>CMS</w:t>
      </w:r>
      <w:r w:rsidR="00255C3F" w:rsidRPr="00FD017E">
        <w:rPr>
          <w:sz w:val="24"/>
        </w:rPr>
        <w:t xml:space="preserve">, or CNF) as the cathode, respectively, lithium as the anode, and a </w:t>
      </w:r>
      <w:proofErr w:type="spellStart"/>
      <w:r w:rsidR="00255C3F" w:rsidRPr="00FD017E">
        <w:rPr>
          <w:sz w:val="24"/>
        </w:rPr>
        <w:t>Celgard</w:t>
      </w:r>
      <w:proofErr w:type="spellEnd"/>
      <w:r w:rsidR="00255C3F" w:rsidRPr="00FD017E">
        <w:rPr>
          <w:sz w:val="24"/>
        </w:rPr>
        <w:t xml:space="preserve"> 2700 membrane serving as the separator. The loading of Li</w:t>
      </w:r>
      <w:r w:rsidR="00255C3F" w:rsidRPr="00FD017E">
        <w:rPr>
          <w:sz w:val="24"/>
          <w:vertAlign w:val="subscript"/>
        </w:rPr>
        <w:t>2</w:t>
      </w:r>
      <w:r w:rsidR="00255C3F" w:rsidRPr="00FD017E">
        <w:rPr>
          <w:sz w:val="24"/>
        </w:rPr>
        <w:t>S</w:t>
      </w:r>
      <w:r w:rsidR="00255C3F" w:rsidRPr="00FD017E">
        <w:rPr>
          <w:sz w:val="24"/>
          <w:vertAlign w:val="subscript"/>
        </w:rPr>
        <w:t>8</w:t>
      </w:r>
      <w:r w:rsidR="00255C3F" w:rsidRPr="00FD017E">
        <w:rPr>
          <w:sz w:val="24"/>
        </w:rPr>
        <w:t xml:space="preserve"> catholyte for the Li</w:t>
      </w:r>
      <w:r w:rsidR="00255C3F" w:rsidRPr="00FD017E">
        <w:rPr>
          <w:sz w:val="24"/>
          <w:vertAlign w:val="subscript"/>
        </w:rPr>
        <w:t>2</w:t>
      </w:r>
      <w:r w:rsidR="00255C3F" w:rsidRPr="00FD017E">
        <w:rPr>
          <w:sz w:val="24"/>
        </w:rPr>
        <w:t>S precipitation test is 1.0 mg cm</w:t>
      </w:r>
      <w:r w:rsidR="00255C3F" w:rsidRPr="00FD017E">
        <w:rPr>
          <w:sz w:val="24"/>
          <w:vertAlign w:val="superscript"/>
        </w:rPr>
        <w:t>-2</w:t>
      </w:r>
      <w:r w:rsidR="00255C3F" w:rsidRPr="00FD017E">
        <w:rPr>
          <w:sz w:val="24"/>
        </w:rPr>
        <w:t xml:space="preserve">. The cathode and the anode sides were supplemented with 15.0 </w:t>
      </w:r>
      <w:proofErr w:type="spellStart"/>
      <w:r w:rsidR="00255C3F" w:rsidRPr="00FD017E">
        <w:rPr>
          <w:sz w:val="24"/>
        </w:rPr>
        <w:t>μL</w:t>
      </w:r>
      <w:proofErr w:type="spellEnd"/>
      <w:r w:rsidR="00255C3F" w:rsidRPr="00FD017E">
        <w:rPr>
          <w:sz w:val="24"/>
        </w:rPr>
        <w:t xml:space="preserve"> electrolytes, respectively. All the assembled coin cells were aged at room temperature for 12.0 h. After that, the cell was first discharged </w:t>
      </w:r>
      <w:proofErr w:type="spellStart"/>
      <w:r w:rsidR="00255C3F" w:rsidRPr="00FD017E">
        <w:rPr>
          <w:sz w:val="24"/>
        </w:rPr>
        <w:t>galvanostatically</w:t>
      </w:r>
      <w:proofErr w:type="spellEnd"/>
      <w:r w:rsidR="00255C3F" w:rsidRPr="00FD017E">
        <w:rPr>
          <w:sz w:val="24"/>
        </w:rPr>
        <w:t xml:space="preserve"> at 0.1 C to 2.12 V and then discharged </w:t>
      </w:r>
      <w:proofErr w:type="spellStart"/>
      <w:r w:rsidR="00255C3F" w:rsidRPr="00FD017E">
        <w:rPr>
          <w:sz w:val="24"/>
        </w:rPr>
        <w:t>potentiostatically</w:t>
      </w:r>
      <w:proofErr w:type="spellEnd"/>
      <w:r w:rsidR="00255C3F" w:rsidRPr="00FD017E">
        <w:rPr>
          <w:sz w:val="24"/>
        </w:rPr>
        <w:t xml:space="preserve"> at 2.05 V for Li</w:t>
      </w:r>
      <w:r w:rsidR="00255C3F" w:rsidRPr="00FD017E">
        <w:rPr>
          <w:sz w:val="24"/>
          <w:vertAlign w:val="subscript"/>
        </w:rPr>
        <w:t>2</w:t>
      </w:r>
      <w:r w:rsidR="00255C3F" w:rsidRPr="00FD017E">
        <w:rPr>
          <w:sz w:val="24"/>
        </w:rPr>
        <w:t>S nucleation and growth. The current vs. time curve was collected for the kinetic analysis. For the symmetrical cell, two identical electrodes (</w:t>
      </w:r>
      <w:r w:rsidR="00255C3F" w:rsidRPr="00FD017E">
        <w:rPr>
          <w:rFonts w:hint="eastAsia"/>
          <w:bCs/>
          <w:sz w:val="24"/>
        </w:rPr>
        <w:t>CMWVS</w:t>
      </w:r>
      <w:r w:rsidR="00255C3F" w:rsidRPr="00FD017E">
        <w:rPr>
          <w:sz w:val="24"/>
        </w:rPr>
        <w:t xml:space="preserve">, </w:t>
      </w:r>
      <w:r w:rsidR="00255C3F" w:rsidRPr="00FD017E">
        <w:rPr>
          <w:rFonts w:hint="eastAsia"/>
          <w:bCs/>
          <w:sz w:val="24"/>
        </w:rPr>
        <w:t>CMS</w:t>
      </w:r>
      <w:r w:rsidR="00255C3F" w:rsidRPr="00FD017E">
        <w:rPr>
          <w:sz w:val="24"/>
        </w:rPr>
        <w:t xml:space="preserve">, </w:t>
      </w:r>
      <w:proofErr w:type="gramStart"/>
      <w:r w:rsidR="00255C3F" w:rsidRPr="00FD017E">
        <w:rPr>
          <w:sz w:val="24"/>
        </w:rPr>
        <w:t>CNF</w:t>
      </w:r>
      <w:proofErr w:type="gramEnd"/>
      <w:r w:rsidR="00255C3F" w:rsidRPr="00FD017E">
        <w:rPr>
          <w:sz w:val="24"/>
        </w:rPr>
        <w:t xml:space="preserve">) were assembled into a CR2032 coin cell with a </w:t>
      </w:r>
      <w:proofErr w:type="spellStart"/>
      <w:r w:rsidR="00255C3F" w:rsidRPr="00FD017E">
        <w:rPr>
          <w:sz w:val="24"/>
        </w:rPr>
        <w:t>Celgard</w:t>
      </w:r>
      <w:proofErr w:type="spellEnd"/>
      <w:r w:rsidR="00255C3F" w:rsidRPr="00FD017E">
        <w:rPr>
          <w:sz w:val="24"/>
        </w:rPr>
        <w:t xml:space="preserve"> 2700 membrane serving as the separator. 1.0 M Li</w:t>
      </w:r>
      <w:r w:rsidR="00255C3F" w:rsidRPr="00FD017E">
        <w:rPr>
          <w:sz w:val="24"/>
          <w:vertAlign w:val="subscript"/>
        </w:rPr>
        <w:t>2</w:t>
      </w:r>
      <w:r w:rsidR="00255C3F" w:rsidRPr="00FD017E">
        <w:rPr>
          <w:sz w:val="24"/>
        </w:rPr>
        <w:t>S</w:t>
      </w:r>
      <w:r w:rsidR="00255C3F" w:rsidRPr="00FD017E">
        <w:rPr>
          <w:sz w:val="24"/>
          <w:vertAlign w:val="subscript"/>
        </w:rPr>
        <w:t>8</w:t>
      </w:r>
      <w:r w:rsidR="00255C3F" w:rsidRPr="00FD017E">
        <w:rPr>
          <w:sz w:val="24"/>
        </w:rPr>
        <w:t xml:space="preserve"> </w:t>
      </w:r>
      <w:proofErr w:type="spellStart"/>
      <w:r w:rsidR="00255C3F" w:rsidRPr="00FD017E">
        <w:rPr>
          <w:sz w:val="24"/>
        </w:rPr>
        <w:t>catholyte</w:t>
      </w:r>
      <w:proofErr w:type="spellEnd"/>
      <w:r w:rsidR="00255C3F" w:rsidRPr="00FD017E">
        <w:rPr>
          <w:sz w:val="24"/>
        </w:rPr>
        <w:t xml:space="preserve"> (5.0 </w:t>
      </w:r>
      <w:proofErr w:type="spellStart"/>
      <w:r w:rsidR="00255C3F" w:rsidRPr="00FD017E">
        <w:rPr>
          <w:sz w:val="24"/>
        </w:rPr>
        <w:t>μL</w:t>
      </w:r>
      <w:proofErr w:type="spellEnd"/>
      <w:r w:rsidR="00255C3F" w:rsidRPr="00FD017E">
        <w:rPr>
          <w:sz w:val="24"/>
        </w:rPr>
        <w:t xml:space="preserve">) was loaded to the host electrodes as the sulfur source. The cathode and the anode sides were supplemented with 15.0 </w:t>
      </w:r>
      <w:proofErr w:type="spellStart"/>
      <w:r w:rsidR="00255C3F" w:rsidRPr="00FD017E">
        <w:rPr>
          <w:sz w:val="24"/>
        </w:rPr>
        <w:t>μL</w:t>
      </w:r>
      <w:proofErr w:type="spellEnd"/>
      <w:r w:rsidR="00255C3F" w:rsidRPr="00FD017E">
        <w:rPr>
          <w:sz w:val="24"/>
        </w:rPr>
        <w:t xml:space="preserve"> electrolytes, respectively. CV measurements of the symmetric cell were performed at a scan rate of 10.0 mV s</w:t>
      </w:r>
      <w:r w:rsidR="00255C3F" w:rsidRPr="00FD017E">
        <w:rPr>
          <w:sz w:val="24"/>
          <w:vertAlign w:val="superscript"/>
        </w:rPr>
        <w:t>-1</w:t>
      </w:r>
      <w:r w:rsidR="00255C3F" w:rsidRPr="00FD017E">
        <w:rPr>
          <w:sz w:val="24"/>
        </w:rPr>
        <w:t xml:space="preserve"> within the potential range from -0.8 to 0.8 V.</w:t>
      </w:r>
    </w:p>
    <w:p w14:paraId="761AD9AC" w14:textId="000835CF" w:rsidR="00255C3F" w:rsidRPr="00FD017E" w:rsidRDefault="003A20A9" w:rsidP="00967C96">
      <w:pPr>
        <w:spacing w:afterLines="50" w:after="156" w:line="240" w:lineRule="auto"/>
        <w:jc w:val="both"/>
        <w:rPr>
          <w:b/>
          <w:sz w:val="24"/>
        </w:rPr>
      </w:pPr>
      <w:r w:rsidRPr="003A20A9">
        <w:rPr>
          <w:b/>
          <w:sz w:val="28"/>
        </w:rPr>
        <w:t>S</w:t>
      </w:r>
      <w:r w:rsidR="00012AA8" w:rsidRPr="003A20A9">
        <w:rPr>
          <w:rFonts w:hint="eastAsia"/>
          <w:b/>
          <w:sz w:val="28"/>
        </w:rPr>
        <w:t>4</w:t>
      </w:r>
      <w:r w:rsidRPr="003A20A9">
        <w:rPr>
          <w:b/>
          <w:sz w:val="28"/>
        </w:rPr>
        <w:t xml:space="preserve"> Characterization</w:t>
      </w:r>
    </w:p>
    <w:p w14:paraId="7F1D9D08" w14:textId="74D33AF0" w:rsidR="00255C3F" w:rsidRPr="003A20A9" w:rsidRDefault="00255C3F" w:rsidP="00967C96">
      <w:pPr>
        <w:spacing w:afterLines="50" w:after="156" w:line="240" w:lineRule="auto"/>
        <w:jc w:val="both"/>
        <w:rPr>
          <w:color w:val="000000" w:themeColor="text1"/>
          <w:sz w:val="24"/>
        </w:rPr>
      </w:pPr>
      <w:r w:rsidRPr="00FD017E">
        <w:rPr>
          <w:sz w:val="24"/>
        </w:rPr>
        <w:t xml:space="preserve">The morphology of the obtained samples was investigated by a LEO 1530 field emission SEM and a JEOL-2100 TEM (JEOL, GmbH, </w:t>
      </w:r>
      <w:proofErr w:type="spellStart"/>
      <w:proofErr w:type="gramStart"/>
      <w:r w:rsidRPr="00FD017E">
        <w:rPr>
          <w:sz w:val="24"/>
        </w:rPr>
        <w:t>Eching</w:t>
      </w:r>
      <w:proofErr w:type="spellEnd"/>
      <w:proofErr w:type="gramEnd"/>
      <w:r w:rsidRPr="00FD017E">
        <w:rPr>
          <w:sz w:val="24"/>
        </w:rPr>
        <w:t>, Germany) at 200 kV. XRD Patterns were collected in Bragg-Brentano geometry on a Bruker D8 Advance diffractometer with Cu Kα radiation using a zero-background holder and a step size of 0.03 °/step and a measuring time of 1 s/step. The chemical states of the elements in the samples were characterized using X-ray photoelectron spectroscopy (XPS) with an ESCA-Lab-220i-XL X-ray Photoelectron Spectrometer (</w:t>
      </w:r>
      <w:proofErr w:type="spellStart"/>
      <w:r w:rsidRPr="00FD017E">
        <w:rPr>
          <w:sz w:val="24"/>
        </w:rPr>
        <w:t>Thermo</w:t>
      </w:r>
      <w:proofErr w:type="spellEnd"/>
      <w:r w:rsidRPr="00FD017E">
        <w:rPr>
          <w:sz w:val="24"/>
        </w:rPr>
        <w:t xml:space="preserve"> Fisher Scientific) with Al Kα sources (</w:t>
      </w:r>
      <w:proofErr w:type="spellStart"/>
      <w:r w:rsidRPr="00FD017E">
        <w:rPr>
          <w:sz w:val="24"/>
        </w:rPr>
        <w:t>hν</w:t>
      </w:r>
      <w:proofErr w:type="spellEnd"/>
      <w:r w:rsidRPr="00FD017E">
        <w:rPr>
          <w:sz w:val="24"/>
        </w:rPr>
        <w:t xml:space="preserve"> = 1,486.6 eV).</w:t>
      </w:r>
      <w:r w:rsidR="00012AA8" w:rsidRPr="00FD017E">
        <w:rPr>
          <w:sz w:val="24"/>
        </w:rPr>
        <w:t xml:space="preserve"> HAADF-STEM images and </w:t>
      </w:r>
      <w:proofErr w:type="gramStart"/>
      <w:r w:rsidR="00012AA8" w:rsidRPr="00FD017E">
        <w:rPr>
          <w:sz w:val="24"/>
        </w:rPr>
        <w:t>EDS</w:t>
      </w:r>
      <w:proofErr w:type="gramEnd"/>
      <w:r w:rsidR="00012AA8" w:rsidRPr="00FD017E">
        <w:rPr>
          <w:rFonts w:hint="eastAsia"/>
          <w:sz w:val="24"/>
        </w:rPr>
        <w:t xml:space="preserve"> </w:t>
      </w:r>
      <w:r w:rsidR="00012AA8" w:rsidRPr="00FD017E">
        <w:rPr>
          <w:sz w:val="24"/>
        </w:rPr>
        <w:t>elemental mapping were carried out on a JEOL ARM-200F field-emission transmission electron microscope operating at an accelerating voltage of 200 kV using Cu-based TEM grids.</w:t>
      </w:r>
      <w:r w:rsidR="008B5D04" w:rsidRPr="00FD017E">
        <w:rPr>
          <w:rFonts w:hint="eastAsia"/>
          <w:sz w:val="24"/>
        </w:rPr>
        <w:t xml:space="preserve"> </w:t>
      </w:r>
      <w:r w:rsidR="008B5D04" w:rsidRPr="00FD017E">
        <w:rPr>
          <w:sz w:val="24"/>
        </w:rPr>
        <w:t xml:space="preserve">XANES data were collected at the BL14B2 beamline at the SPring-8 (Japan Synchrotron Radiation Research Institute, Hyogo, Japan) in transmission mode in air at room temperature Powder samples were mixed with an appropriate amount of boron nitride and pressed into pellets. The data in the XANES region of the absorption coefficient were examined by applying the same procedure for pre-edge line fitting, post edge curve fitting, and edge-step normalization to all data. XANES and EXAFS data processing and analysis were performed using the </w:t>
      </w:r>
      <w:r w:rsidR="00783992" w:rsidRPr="00FD017E">
        <w:rPr>
          <w:sz w:val="24"/>
        </w:rPr>
        <w:t>IFEFFIT</w:t>
      </w:r>
      <w:r w:rsidR="008B5D04" w:rsidRPr="00FD017E">
        <w:rPr>
          <w:sz w:val="24"/>
        </w:rPr>
        <w:t xml:space="preserve"> package</w:t>
      </w:r>
      <w:r w:rsidR="003A20A9">
        <w:rPr>
          <w:sz w:val="24"/>
        </w:rPr>
        <w:t xml:space="preserve"> </w:t>
      </w:r>
      <w:r w:rsidR="008B5D04" w:rsidRPr="00FD017E">
        <w:rPr>
          <w:rFonts w:hint="eastAsia"/>
          <w:sz w:val="24"/>
        </w:rPr>
        <w:t>[</w:t>
      </w:r>
      <w:r w:rsidR="003A20A9">
        <w:rPr>
          <w:sz w:val="24"/>
        </w:rPr>
        <w:t>S</w:t>
      </w:r>
      <w:r w:rsidR="008B5D04" w:rsidRPr="00FD017E">
        <w:rPr>
          <w:rFonts w:hint="eastAsia"/>
          <w:color w:val="0000FF"/>
          <w:sz w:val="24"/>
        </w:rPr>
        <w:t>1</w:t>
      </w:r>
      <w:r w:rsidR="008B5D04" w:rsidRPr="00FD017E">
        <w:rPr>
          <w:rFonts w:hint="eastAsia"/>
          <w:sz w:val="24"/>
        </w:rPr>
        <w:t>]</w:t>
      </w:r>
      <w:r w:rsidR="003A20A9">
        <w:rPr>
          <w:sz w:val="24"/>
        </w:rPr>
        <w:t>.</w:t>
      </w:r>
      <w:r w:rsidR="008B5D04" w:rsidRPr="00FD017E">
        <w:rPr>
          <w:sz w:val="24"/>
        </w:rPr>
        <w:t xml:space="preserve"> EXAFS data modeling and analysis were performed using standard procedures. The passive electron reduction factors were obtained to be 0.78 (0.82, 0.81) from the fit to the Mo (V, W) foil data. They were subsequently fixed to be 0.78 (0.82, 0.81) for Mo (V, W) absorption edge data analyze, in the analysis of sample. For </w:t>
      </w:r>
      <w:r w:rsidR="008B5D04" w:rsidRPr="00FD017E">
        <w:rPr>
          <w:sz w:val="24"/>
        </w:rPr>
        <w:lastRenderedPageBreak/>
        <w:t xml:space="preserve">Mo edge, the fitting k </w:t>
      </w:r>
      <w:r w:rsidR="008B5D04" w:rsidRPr="003A20A9">
        <w:rPr>
          <w:color w:val="000000" w:themeColor="text1"/>
          <w:sz w:val="24"/>
        </w:rPr>
        <w:t>range is 3−15 Å</w:t>
      </w:r>
      <w:r w:rsidR="008B5D04" w:rsidRPr="003A20A9">
        <w:rPr>
          <w:color w:val="000000" w:themeColor="text1"/>
          <w:sz w:val="24"/>
          <w:vertAlign w:val="superscript"/>
        </w:rPr>
        <w:t>−1</w:t>
      </w:r>
      <w:r w:rsidR="008B5D04" w:rsidRPr="003A20A9">
        <w:rPr>
          <w:color w:val="000000" w:themeColor="text1"/>
          <w:sz w:val="24"/>
        </w:rPr>
        <w:t xml:space="preserve"> and the fitting R range is 1−3.5 Å. For V-K edge, the fitting k range is 3−15 Å</w:t>
      </w:r>
      <w:r w:rsidR="008B5D04" w:rsidRPr="003A20A9">
        <w:rPr>
          <w:color w:val="000000" w:themeColor="text1"/>
          <w:sz w:val="24"/>
          <w:vertAlign w:val="superscript"/>
        </w:rPr>
        <w:t>−1</w:t>
      </w:r>
      <w:r w:rsidR="008B5D04" w:rsidRPr="003A20A9">
        <w:rPr>
          <w:color w:val="000000" w:themeColor="text1"/>
          <w:sz w:val="24"/>
        </w:rPr>
        <w:t xml:space="preserve"> and the fitting R range is 1−2.5 Å. For W edge, the fitting k range is 3−16 Å</w:t>
      </w:r>
      <w:r w:rsidR="008B5D04" w:rsidRPr="003A20A9">
        <w:rPr>
          <w:color w:val="000000" w:themeColor="text1"/>
          <w:sz w:val="24"/>
          <w:vertAlign w:val="superscript"/>
        </w:rPr>
        <w:t>−1</w:t>
      </w:r>
      <w:r w:rsidR="008B5D04" w:rsidRPr="003A20A9">
        <w:rPr>
          <w:color w:val="000000" w:themeColor="text1"/>
          <w:sz w:val="24"/>
        </w:rPr>
        <w:t xml:space="preserve"> and the fitting R range is 1−3 Å.</w:t>
      </w:r>
      <w:r w:rsidR="008C42D1" w:rsidRPr="003A20A9">
        <w:rPr>
          <w:rFonts w:hint="eastAsia"/>
          <w:color w:val="000000" w:themeColor="text1"/>
          <w:sz w:val="24"/>
        </w:rPr>
        <w:t xml:space="preserve"> </w:t>
      </w:r>
      <w:r w:rsidR="008C42D1" w:rsidRPr="003A20A9">
        <w:rPr>
          <w:color w:val="000000" w:themeColor="text1"/>
          <w:sz w:val="24"/>
          <w:shd w:val="clear" w:color="auto" w:fill="FFFFFF"/>
        </w:rPr>
        <w:t>The elemental composition of the samples was analyzed using inductively coupled plasma atomic emission spectroscopy (ICP-AES</w:t>
      </w:r>
      <w:r w:rsidR="008C42D1" w:rsidRPr="003A20A9">
        <w:rPr>
          <w:rFonts w:hint="eastAsia"/>
          <w:color w:val="000000" w:themeColor="text1"/>
          <w:sz w:val="24"/>
          <w:shd w:val="clear" w:color="auto" w:fill="FFFFFF"/>
        </w:rPr>
        <w:t xml:space="preserve">, </w:t>
      </w:r>
      <w:r w:rsidR="008C42D1" w:rsidRPr="003A20A9">
        <w:rPr>
          <w:color w:val="000000" w:themeColor="text1"/>
          <w:sz w:val="24"/>
          <w:shd w:val="clear" w:color="auto" w:fill="FFFFFF"/>
        </w:rPr>
        <w:t>Leeman Labora</w:t>
      </w:r>
      <w:r w:rsidR="008C42D1" w:rsidRPr="003A20A9">
        <w:rPr>
          <w:rFonts w:asciiTheme="majorHAnsi" w:hAnsiTheme="majorHAnsi" w:cstheme="majorHAnsi"/>
          <w:color w:val="000000" w:themeColor="text1"/>
          <w:sz w:val="24"/>
          <w:shd w:val="clear" w:color="auto" w:fill="FFFFFF"/>
        </w:rPr>
        <w:t xml:space="preserve">tories Prodigy). </w:t>
      </w:r>
      <w:r w:rsidR="008C42D1" w:rsidRPr="003A20A9">
        <w:rPr>
          <w:rFonts w:asciiTheme="majorHAnsi" w:hAnsiTheme="majorHAnsi" w:cstheme="majorHAnsi"/>
          <w:color w:val="000000" w:themeColor="text1"/>
          <w:sz w:val="24"/>
        </w:rPr>
        <w:t>Brunauer–Emmett–Teller measurements were used to measure the N</w:t>
      </w:r>
      <w:r w:rsidR="008C42D1" w:rsidRPr="003A20A9">
        <w:rPr>
          <w:rFonts w:asciiTheme="majorHAnsi" w:hAnsiTheme="majorHAnsi" w:cstheme="majorHAnsi"/>
          <w:color w:val="000000" w:themeColor="text1"/>
          <w:sz w:val="24"/>
          <w:vertAlign w:val="subscript"/>
        </w:rPr>
        <w:t>2</w:t>
      </w:r>
      <w:r w:rsidR="008C42D1" w:rsidRPr="003A20A9">
        <w:rPr>
          <w:rFonts w:asciiTheme="majorHAnsi" w:hAnsiTheme="majorHAnsi" w:cstheme="majorHAnsi"/>
          <w:color w:val="000000" w:themeColor="text1"/>
          <w:sz w:val="24"/>
        </w:rPr>
        <w:t xml:space="preserve"> adsorption–desorption performance with an automatic specific surface area and porosity analyzer (ASAP-2010).</w:t>
      </w:r>
    </w:p>
    <w:p w14:paraId="2E1E3E5C" w14:textId="26EE29A0" w:rsidR="00255C3F" w:rsidRPr="003A20A9" w:rsidRDefault="003A20A9" w:rsidP="00967C96">
      <w:pPr>
        <w:spacing w:afterLines="50" w:after="156" w:line="240" w:lineRule="auto"/>
        <w:jc w:val="both"/>
        <w:rPr>
          <w:b/>
          <w:color w:val="000000" w:themeColor="text1"/>
          <w:sz w:val="24"/>
        </w:rPr>
      </w:pPr>
      <w:r w:rsidRPr="003A20A9">
        <w:rPr>
          <w:b/>
          <w:color w:val="000000" w:themeColor="text1"/>
          <w:sz w:val="28"/>
        </w:rPr>
        <w:t>S</w:t>
      </w:r>
      <w:r w:rsidR="00012AA8" w:rsidRPr="003A20A9">
        <w:rPr>
          <w:rFonts w:hint="eastAsia"/>
          <w:b/>
          <w:color w:val="000000" w:themeColor="text1"/>
          <w:sz w:val="28"/>
        </w:rPr>
        <w:t>5</w:t>
      </w:r>
      <w:r w:rsidRPr="003A20A9">
        <w:rPr>
          <w:b/>
          <w:color w:val="000000" w:themeColor="text1"/>
          <w:sz w:val="28"/>
        </w:rPr>
        <w:t xml:space="preserve"> DFT C</w:t>
      </w:r>
      <w:r w:rsidR="00255C3F" w:rsidRPr="003A20A9">
        <w:rPr>
          <w:b/>
          <w:color w:val="000000" w:themeColor="text1"/>
          <w:sz w:val="28"/>
        </w:rPr>
        <w:t>alculation</w:t>
      </w:r>
    </w:p>
    <w:p w14:paraId="5E7D4943" w14:textId="5AE15964" w:rsidR="00255C3F" w:rsidRPr="003A20A9" w:rsidRDefault="00255C3F" w:rsidP="00967C96">
      <w:pPr>
        <w:spacing w:afterLines="50" w:after="156" w:line="240" w:lineRule="auto"/>
        <w:jc w:val="both"/>
        <w:rPr>
          <w:color w:val="000000" w:themeColor="text1"/>
          <w:sz w:val="24"/>
        </w:rPr>
      </w:pPr>
      <w:r w:rsidRPr="003A20A9">
        <w:rPr>
          <w:color w:val="000000" w:themeColor="text1"/>
          <w:sz w:val="24"/>
        </w:rPr>
        <w:t>The density functional theory (DFT) calculations were performed using the Vienna Ab initio Simulation Package (VASP) [</w:t>
      </w:r>
      <w:r w:rsidR="003A20A9">
        <w:rPr>
          <w:color w:val="000000" w:themeColor="text1"/>
          <w:sz w:val="24"/>
        </w:rPr>
        <w:t>S</w:t>
      </w:r>
      <w:r w:rsidR="008B5D04" w:rsidRPr="003A20A9">
        <w:rPr>
          <w:rFonts w:hint="eastAsia"/>
          <w:color w:val="000000" w:themeColor="text1"/>
          <w:sz w:val="24"/>
        </w:rPr>
        <w:t>2</w:t>
      </w:r>
      <w:r w:rsidRPr="003A20A9">
        <w:rPr>
          <w:color w:val="000000" w:themeColor="text1"/>
          <w:sz w:val="24"/>
        </w:rPr>
        <w:t xml:space="preserve">, </w:t>
      </w:r>
      <w:r w:rsidR="003A20A9">
        <w:rPr>
          <w:color w:val="000000" w:themeColor="text1"/>
          <w:sz w:val="24"/>
        </w:rPr>
        <w:t>S</w:t>
      </w:r>
      <w:r w:rsidR="008B5D04" w:rsidRPr="003A20A9">
        <w:rPr>
          <w:rFonts w:hint="eastAsia"/>
          <w:color w:val="000000" w:themeColor="text1"/>
          <w:sz w:val="24"/>
        </w:rPr>
        <w:t>3</w:t>
      </w:r>
      <w:r w:rsidRPr="003A20A9">
        <w:rPr>
          <w:color w:val="000000" w:themeColor="text1"/>
          <w:sz w:val="24"/>
        </w:rPr>
        <w:t xml:space="preserve">], with the generalized gradient approximation (GGA) </w:t>
      </w:r>
      <w:proofErr w:type="spellStart"/>
      <w:r w:rsidRPr="003A20A9">
        <w:rPr>
          <w:color w:val="000000" w:themeColor="text1"/>
          <w:sz w:val="24"/>
        </w:rPr>
        <w:t>Perdew</w:t>
      </w:r>
      <w:proofErr w:type="spellEnd"/>
      <w:r w:rsidRPr="003A20A9">
        <w:rPr>
          <w:color w:val="000000" w:themeColor="text1"/>
          <w:sz w:val="24"/>
        </w:rPr>
        <w:t>–Burke–</w:t>
      </w:r>
      <w:proofErr w:type="spellStart"/>
      <w:r w:rsidRPr="003A20A9">
        <w:rPr>
          <w:color w:val="000000" w:themeColor="text1"/>
          <w:sz w:val="24"/>
        </w:rPr>
        <w:t>Ernzerhof</w:t>
      </w:r>
      <w:proofErr w:type="spellEnd"/>
      <w:r w:rsidRPr="003A20A9">
        <w:rPr>
          <w:color w:val="000000" w:themeColor="text1"/>
          <w:sz w:val="24"/>
        </w:rPr>
        <w:t xml:space="preserve"> (PBE) functional [</w:t>
      </w:r>
      <w:r w:rsidR="003A20A9">
        <w:rPr>
          <w:color w:val="000000" w:themeColor="text1"/>
          <w:sz w:val="24"/>
        </w:rPr>
        <w:t>S</w:t>
      </w:r>
      <w:r w:rsidR="008B5D04" w:rsidRPr="003A20A9">
        <w:rPr>
          <w:rFonts w:hint="eastAsia"/>
          <w:color w:val="000000" w:themeColor="text1"/>
          <w:sz w:val="24"/>
        </w:rPr>
        <w:t>4</w:t>
      </w:r>
      <w:r w:rsidRPr="003A20A9">
        <w:rPr>
          <w:color w:val="000000" w:themeColor="text1"/>
          <w:sz w:val="24"/>
        </w:rPr>
        <w:t>]</w:t>
      </w:r>
      <w:r w:rsidRPr="003A20A9">
        <w:rPr>
          <w:color w:val="000000" w:themeColor="text1"/>
          <w:sz w:val="24"/>
          <w:vertAlign w:val="superscript"/>
        </w:rPr>
        <w:t xml:space="preserve"> </w:t>
      </w:r>
      <w:r w:rsidRPr="003A20A9">
        <w:rPr>
          <w:color w:val="000000" w:themeColor="text1"/>
          <w:sz w:val="24"/>
        </w:rPr>
        <w:t>to describe electron exchange and correlation. The projector-augmented plane wave (PAW) [</w:t>
      </w:r>
      <w:r w:rsidR="003A20A9">
        <w:rPr>
          <w:color w:val="000000" w:themeColor="text1"/>
          <w:sz w:val="24"/>
        </w:rPr>
        <w:t>S</w:t>
      </w:r>
      <w:r w:rsidR="008B5D04" w:rsidRPr="003A20A9">
        <w:rPr>
          <w:rFonts w:hint="eastAsia"/>
          <w:color w:val="000000" w:themeColor="text1"/>
          <w:sz w:val="24"/>
        </w:rPr>
        <w:t>5</w:t>
      </w:r>
      <w:r w:rsidRPr="003A20A9">
        <w:rPr>
          <w:color w:val="000000" w:themeColor="text1"/>
          <w:sz w:val="24"/>
        </w:rPr>
        <w:t xml:space="preserve">, </w:t>
      </w:r>
      <w:r w:rsidR="003A20A9">
        <w:rPr>
          <w:color w:val="000000" w:themeColor="text1"/>
          <w:sz w:val="24"/>
        </w:rPr>
        <w:t>S</w:t>
      </w:r>
      <w:r w:rsidR="008B5D04" w:rsidRPr="003A20A9">
        <w:rPr>
          <w:rFonts w:hint="eastAsia"/>
          <w:color w:val="000000" w:themeColor="text1"/>
          <w:sz w:val="24"/>
        </w:rPr>
        <w:t>6</w:t>
      </w:r>
      <w:r w:rsidRPr="003A20A9">
        <w:rPr>
          <w:color w:val="000000" w:themeColor="text1"/>
          <w:sz w:val="24"/>
        </w:rPr>
        <w:t>] potentials were used to describe the core-valence electron interaction and take valence electrons into account using a plane wave basis set with a kinetic energy cutoff of 500 eV. Partial occupancies of the Kohn−Sham orbitals were allowed using the Gaussian smearing method and a width of 0.05 eV. The electronic energy was considered self-consistent when the energy change was smaller than 10</w:t>
      </w:r>
      <w:r w:rsidRPr="003A20A9">
        <w:rPr>
          <w:color w:val="000000" w:themeColor="text1"/>
          <w:sz w:val="24"/>
          <w:vertAlign w:val="superscript"/>
        </w:rPr>
        <w:t>−5</w:t>
      </w:r>
      <w:r w:rsidRPr="003A20A9">
        <w:rPr>
          <w:color w:val="000000" w:themeColor="text1"/>
          <w:sz w:val="24"/>
        </w:rPr>
        <w:t xml:space="preserve"> eV. A geometry optimization was considered convergent when the force change was smaller than 0.02 eV/Å. A k-points sampling of 2 × </w:t>
      </w:r>
      <w:r w:rsidRPr="003A20A9">
        <w:rPr>
          <w:rFonts w:hint="eastAsia"/>
          <w:color w:val="000000" w:themeColor="text1"/>
          <w:sz w:val="24"/>
        </w:rPr>
        <w:t>2</w:t>
      </w:r>
      <w:r w:rsidRPr="003A20A9">
        <w:rPr>
          <w:color w:val="000000" w:themeColor="text1"/>
          <w:sz w:val="24"/>
        </w:rPr>
        <w:t xml:space="preserve"> × 1 with </w:t>
      </w:r>
      <w:proofErr w:type="spellStart"/>
      <w:r w:rsidRPr="003A20A9">
        <w:rPr>
          <w:color w:val="000000" w:themeColor="text1"/>
          <w:sz w:val="24"/>
        </w:rPr>
        <w:t>Monkhorst</w:t>
      </w:r>
      <w:proofErr w:type="spellEnd"/>
      <w:r w:rsidRPr="003A20A9">
        <w:rPr>
          <w:color w:val="000000" w:themeColor="text1"/>
          <w:sz w:val="24"/>
        </w:rPr>
        <w:t>-Pack [</w:t>
      </w:r>
      <w:r w:rsidR="003A20A9">
        <w:rPr>
          <w:color w:val="000000" w:themeColor="text1"/>
          <w:sz w:val="24"/>
        </w:rPr>
        <w:t>S</w:t>
      </w:r>
      <w:r w:rsidR="008B5D04" w:rsidRPr="003A20A9">
        <w:rPr>
          <w:rFonts w:hint="eastAsia"/>
          <w:color w:val="000000" w:themeColor="text1"/>
          <w:sz w:val="24"/>
        </w:rPr>
        <w:t>7</w:t>
      </w:r>
      <w:r w:rsidRPr="003A20A9">
        <w:rPr>
          <w:color w:val="000000" w:themeColor="text1"/>
          <w:sz w:val="24"/>
        </w:rPr>
        <w:t>] scheme was used in all calculations and all calculations were considered the spin polarization effect.</w:t>
      </w:r>
    </w:p>
    <w:p w14:paraId="1A5A0AE1" w14:textId="12EA6B30" w:rsidR="00D70C66" w:rsidRPr="003A20A9" w:rsidRDefault="003A20A9" w:rsidP="003A20A9">
      <w:pPr>
        <w:spacing w:before="240" w:after="240" w:line="240" w:lineRule="auto"/>
        <w:rPr>
          <w:b/>
          <w:bCs/>
          <w:sz w:val="24"/>
        </w:rPr>
      </w:pPr>
      <w:r w:rsidRPr="003A20A9">
        <w:rPr>
          <w:b/>
          <w:color w:val="000000" w:themeColor="text1"/>
          <w:sz w:val="28"/>
        </w:rPr>
        <w:t>S</w:t>
      </w:r>
      <w:r w:rsidR="00B50585" w:rsidRPr="003A20A9">
        <w:rPr>
          <w:rFonts w:hint="eastAsia"/>
          <w:b/>
          <w:bCs/>
          <w:sz w:val="28"/>
        </w:rPr>
        <w:t xml:space="preserve">6 </w:t>
      </w:r>
      <w:r w:rsidR="00FA460E" w:rsidRPr="003A20A9">
        <w:rPr>
          <w:b/>
          <w:bCs/>
          <w:sz w:val="28"/>
        </w:rPr>
        <w:t>Supplementary</w:t>
      </w:r>
      <w:r w:rsidR="00B50585" w:rsidRPr="003A20A9">
        <w:rPr>
          <w:b/>
          <w:bCs/>
          <w:sz w:val="28"/>
        </w:rPr>
        <w:t xml:space="preserve"> Figures and Tables</w:t>
      </w:r>
    </w:p>
    <w:p w14:paraId="28364AC1" w14:textId="5823C2B4" w:rsidR="006741A5" w:rsidRPr="00FD017E" w:rsidRDefault="00493CF0" w:rsidP="00967C96">
      <w:pPr>
        <w:spacing w:after="0" w:line="240" w:lineRule="auto"/>
        <w:jc w:val="center"/>
        <w:rPr>
          <w:b/>
          <w:bCs/>
          <w:sz w:val="24"/>
        </w:rPr>
      </w:pPr>
      <w:r w:rsidRPr="00FD017E">
        <w:rPr>
          <w:b/>
          <w:bCs/>
          <w:noProof/>
          <w:sz w:val="24"/>
        </w:rPr>
        <w:drawing>
          <wp:inline distT="0" distB="0" distL="0" distR="0" wp14:anchorId="6EF16654" wp14:editId="6545729E">
            <wp:extent cx="4079174" cy="1522572"/>
            <wp:effectExtent l="0" t="0" r="0" b="1905"/>
            <wp:docPr id="1291853127" name="图片 1" descr="在笼子里&#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853127" name="图片 1" descr="在笼子里&#10;&#10;AI 生成的内容可能不正确。"/>
                    <pic:cNvPicPr/>
                  </pic:nvPicPr>
                  <pic:blipFill>
                    <a:blip r:embed="rId12"/>
                    <a:stretch>
                      <a:fillRect/>
                    </a:stretch>
                  </pic:blipFill>
                  <pic:spPr>
                    <a:xfrm>
                      <a:off x="0" y="0"/>
                      <a:ext cx="4111202" cy="1534527"/>
                    </a:xfrm>
                    <a:prstGeom prst="rect">
                      <a:avLst/>
                    </a:prstGeom>
                  </pic:spPr>
                </pic:pic>
              </a:graphicData>
            </a:graphic>
          </wp:inline>
        </w:drawing>
      </w:r>
    </w:p>
    <w:p w14:paraId="5C23E583" w14:textId="12875DF6" w:rsidR="00FA460E" w:rsidRPr="00FD017E" w:rsidRDefault="001D3486" w:rsidP="003A20A9">
      <w:pPr>
        <w:spacing w:after="0" w:line="240" w:lineRule="auto"/>
        <w:rPr>
          <w:sz w:val="24"/>
        </w:rPr>
      </w:pPr>
      <w:r w:rsidRPr="00FD017E">
        <w:rPr>
          <w:noProof/>
          <w:sz w:val="24"/>
        </w:rPr>
        <w:drawing>
          <wp:anchor distT="0" distB="0" distL="114300" distR="114300" simplePos="0" relativeHeight="251662336" behindDoc="0" locked="0" layoutInCell="1" allowOverlap="1" wp14:anchorId="237888A2" wp14:editId="61F568FA">
            <wp:simplePos x="0" y="0"/>
            <wp:positionH relativeFrom="column">
              <wp:posOffset>10748298</wp:posOffset>
            </wp:positionH>
            <wp:positionV relativeFrom="paragraph">
              <wp:posOffset>83128</wp:posOffset>
            </wp:positionV>
            <wp:extent cx="3657600" cy="2743200"/>
            <wp:effectExtent l="0" t="0" r="0" b="0"/>
            <wp:wrapNone/>
            <wp:docPr id="105830144" name="Picture 3" descr="背景图案&#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30144" name="Picture 3" descr="背景图案&#10;&#10;描述已自动生成"/>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anchor>
        </w:drawing>
      </w:r>
      <w:r w:rsidRPr="00FD017E">
        <w:rPr>
          <w:noProof/>
          <w:sz w:val="24"/>
        </w:rPr>
        <w:drawing>
          <wp:anchor distT="0" distB="0" distL="114300" distR="114300" simplePos="0" relativeHeight="251659264" behindDoc="0" locked="0" layoutInCell="1" allowOverlap="1" wp14:anchorId="216DD650" wp14:editId="3B5CDAC6">
            <wp:simplePos x="0" y="0"/>
            <wp:positionH relativeFrom="column">
              <wp:posOffset>7329805</wp:posOffset>
            </wp:positionH>
            <wp:positionV relativeFrom="paragraph">
              <wp:posOffset>127000</wp:posOffset>
            </wp:positionV>
            <wp:extent cx="3657600" cy="2743200"/>
            <wp:effectExtent l="0" t="0" r="0" b="0"/>
            <wp:wrapNone/>
            <wp:docPr id="4" name="Picture 3" descr="背景图案&#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背景图案&#10;&#10;描述已自动生成"/>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anchor>
        </w:drawing>
      </w:r>
      <w:r w:rsidR="003A20A9" w:rsidRPr="003A20A9">
        <w:rPr>
          <w:rFonts w:hint="eastAsia"/>
          <w:b/>
          <w:bCs/>
          <w:sz w:val="24"/>
        </w:rPr>
        <w:t>Fig.</w:t>
      </w:r>
      <w:r w:rsidR="003A20A9">
        <w:rPr>
          <w:rFonts w:hint="eastAsia"/>
          <w:b/>
          <w:bCs/>
          <w:sz w:val="24"/>
        </w:rPr>
        <w:t xml:space="preserve"> S1</w:t>
      </w:r>
      <w:r w:rsidR="0010091F" w:rsidRPr="00FD017E">
        <w:rPr>
          <w:rFonts w:hint="eastAsia"/>
          <w:b/>
          <w:bCs/>
          <w:sz w:val="24"/>
        </w:rPr>
        <w:t xml:space="preserve"> </w:t>
      </w:r>
      <w:r w:rsidR="004C04A7" w:rsidRPr="00FD017E">
        <w:rPr>
          <w:rFonts w:hint="eastAsia"/>
          <w:sz w:val="24"/>
        </w:rPr>
        <w:t xml:space="preserve">SEM images of </w:t>
      </w:r>
      <w:r w:rsidR="00DF3624" w:rsidRPr="00FD017E">
        <w:rPr>
          <w:rFonts w:hint="eastAsia"/>
          <w:sz w:val="24"/>
        </w:rPr>
        <w:t xml:space="preserve">the </w:t>
      </w:r>
      <w:r w:rsidR="00FA460E" w:rsidRPr="00FD017E">
        <w:rPr>
          <w:sz w:val="24"/>
        </w:rPr>
        <w:t>CNF</w:t>
      </w:r>
      <w:r w:rsidR="004C04A7" w:rsidRPr="00FD017E">
        <w:rPr>
          <w:rFonts w:hint="eastAsia"/>
          <w:sz w:val="24"/>
        </w:rPr>
        <w:t xml:space="preserve"> </w:t>
      </w:r>
      <w:r w:rsidR="003C766A" w:rsidRPr="00FD017E">
        <w:rPr>
          <w:rFonts w:hint="eastAsia"/>
          <w:sz w:val="24"/>
        </w:rPr>
        <w:t>samples</w:t>
      </w:r>
    </w:p>
    <w:p w14:paraId="76E509C2" w14:textId="1CA3A28D" w:rsidR="00FA460E" w:rsidRPr="00FD017E" w:rsidRDefault="00FA460E" w:rsidP="00967C96">
      <w:pPr>
        <w:spacing w:after="0" w:line="240" w:lineRule="auto"/>
        <w:jc w:val="center"/>
        <w:rPr>
          <w:sz w:val="24"/>
        </w:rPr>
      </w:pPr>
      <w:r w:rsidRPr="00FD017E">
        <w:rPr>
          <w:noProof/>
          <w:sz w:val="24"/>
        </w:rPr>
        <w:drawing>
          <wp:inline distT="0" distB="0" distL="0" distR="0" wp14:anchorId="4C9FCF84" wp14:editId="5B0CCBAF">
            <wp:extent cx="4500000" cy="1766896"/>
            <wp:effectExtent l="0" t="0" r="0" b="5080"/>
            <wp:docPr id="61475335"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5335" name="图片 1" descr="图表&#10;&#10;AI 生成的内容可能不正确。"/>
                    <pic:cNvPicPr/>
                  </pic:nvPicPr>
                  <pic:blipFill>
                    <a:blip r:embed="rId14"/>
                    <a:stretch>
                      <a:fillRect/>
                    </a:stretch>
                  </pic:blipFill>
                  <pic:spPr>
                    <a:xfrm>
                      <a:off x="0" y="0"/>
                      <a:ext cx="4500000" cy="1766896"/>
                    </a:xfrm>
                    <a:prstGeom prst="rect">
                      <a:avLst/>
                    </a:prstGeom>
                  </pic:spPr>
                </pic:pic>
              </a:graphicData>
            </a:graphic>
          </wp:inline>
        </w:drawing>
      </w:r>
    </w:p>
    <w:p w14:paraId="2AE8D6DB" w14:textId="4238EE8A" w:rsidR="00FA460E" w:rsidRPr="00FD017E" w:rsidRDefault="003A20A9" w:rsidP="00967C96">
      <w:pPr>
        <w:spacing w:after="120" w:line="240" w:lineRule="auto"/>
        <w:jc w:val="both"/>
        <w:rPr>
          <w:bCs/>
          <w:color w:val="EE0000"/>
          <w:sz w:val="24"/>
        </w:rPr>
      </w:pPr>
      <w:r w:rsidRPr="003A20A9">
        <w:rPr>
          <w:rFonts w:hint="eastAsia"/>
          <w:b/>
          <w:bCs/>
          <w:color w:val="000000" w:themeColor="text1"/>
          <w:sz w:val="24"/>
        </w:rPr>
        <w:t>Fig.</w:t>
      </w:r>
      <w:r w:rsidR="00FA460E" w:rsidRPr="003A20A9">
        <w:rPr>
          <w:rFonts w:hint="eastAsia"/>
          <w:b/>
          <w:bCs/>
          <w:color w:val="000000" w:themeColor="text1"/>
          <w:sz w:val="24"/>
        </w:rPr>
        <w:t xml:space="preserve"> S2</w:t>
      </w:r>
      <w:r w:rsidR="00FA460E" w:rsidRPr="003A20A9">
        <w:rPr>
          <w:rFonts w:hint="eastAsia"/>
          <w:color w:val="000000" w:themeColor="text1"/>
          <w:sz w:val="24"/>
        </w:rPr>
        <w:t xml:space="preserve"> </w:t>
      </w:r>
      <w:r w:rsidR="00FA460E" w:rsidRPr="003A20A9">
        <w:rPr>
          <w:bCs/>
          <w:color w:val="000000" w:themeColor="text1"/>
          <w:sz w:val="24"/>
        </w:rPr>
        <w:t>N</w:t>
      </w:r>
      <w:r w:rsidR="00FA460E" w:rsidRPr="003A20A9">
        <w:rPr>
          <w:bCs/>
          <w:color w:val="000000" w:themeColor="text1"/>
          <w:sz w:val="24"/>
          <w:vertAlign w:val="subscript"/>
        </w:rPr>
        <w:t>2</w:t>
      </w:r>
      <w:r w:rsidR="00FA460E" w:rsidRPr="003A20A9">
        <w:rPr>
          <w:bCs/>
          <w:color w:val="000000" w:themeColor="text1"/>
          <w:sz w:val="24"/>
        </w:rPr>
        <w:t xml:space="preserve"> adsorption-desorption isotherms of </w:t>
      </w:r>
      <w:r w:rsidR="00FA460E" w:rsidRPr="003A20A9">
        <w:rPr>
          <w:rFonts w:hint="eastAsia"/>
          <w:bCs/>
          <w:color w:val="000000" w:themeColor="text1"/>
          <w:sz w:val="24"/>
        </w:rPr>
        <w:t>CMWVS (</w:t>
      </w:r>
      <w:r w:rsidR="00FA460E" w:rsidRPr="003A20A9">
        <w:rPr>
          <w:rFonts w:hint="eastAsia"/>
          <w:b/>
          <w:bCs/>
          <w:color w:val="000000" w:themeColor="text1"/>
          <w:sz w:val="24"/>
        </w:rPr>
        <w:t>a</w:t>
      </w:r>
      <w:r w:rsidR="00FA460E" w:rsidRPr="003A20A9">
        <w:rPr>
          <w:rFonts w:hint="eastAsia"/>
          <w:bCs/>
          <w:color w:val="000000" w:themeColor="text1"/>
          <w:sz w:val="24"/>
        </w:rPr>
        <w:t xml:space="preserve">) and corresponding pore size </w:t>
      </w:r>
      <w:r w:rsidR="00FA460E" w:rsidRPr="003A20A9">
        <w:rPr>
          <w:bCs/>
          <w:color w:val="000000" w:themeColor="text1"/>
          <w:sz w:val="24"/>
        </w:rPr>
        <w:t>distribution</w:t>
      </w:r>
      <w:r w:rsidR="00FA460E" w:rsidRPr="003A20A9">
        <w:rPr>
          <w:rFonts w:hint="eastAsia"/>
          <w:bCs/>
          <w:color w:val="000000" w:themeColor="text1"/>
          <w:sz w:val="24"/>
        </w:rPr>
        <w:t xml:space="preserve"> (</w:t>
      </w:r>
      <w:r w:rsidR="00FA460E" w:rsidRPr="003A20A9">
        <w:rPr>
          <w:rFonts w:hint="eastAsia"/>
          <w:b/>
          <w:bCs/>
          <w:color w:val="000000" w:themeColor="text1"/>
          <w:sz w:val="24"/>
        </w:rPr>
        <w:t>b</w:t>
      </w:r>
      <w:r>
        <w:rPr>
          <w:rFonts w:hint="eastAsia"/>
          <w:bCs/>
          <w:color w:val="000000" w:themeColor="text1"/>
          <w:sz w:val="24"/>
        </w:rPr>
        <w:t>)</w:t>
      </w:r>
    </w:p>
    <w:p w14:paraId="30FE9993" w14:textId="3C5BEC90" w:rsidR="006741A5" w:rsidRPr="00FD017E" w:rsidRDefault="00493CF0" w:rsidP="00967C96">
      <w:pPr>
        <w:spacing w:after="0" w:line="240" w:lineRule="auto"/>
        <w:jc w:val="center"/>
        <w:rPr>
          <w:b/>
          <w:bCs/>
          <w:sz w:val="24"/>
        </w:rPr>
      </w:pPr>
      <w:r w:rsidRPr="00FD017E">
        <w:rPr>
          <w:b/>
          <w:bCs/>
          <w:noProof/>
          <w:sz w:val="24"/>
        </w:rPr>
        <w:lastRenderedPageBreak/>
        <w:drawing>
          <wp:inline distT="0" distB="0" distL="0" distR="0" wp14:anchorId="2D8F2223" wp14:editId="6B3ABF51">
            <wp:extent cx="4500000" cy="1698593"/>
            <wp:effectExtent l="0" t="0" r="0" b="0"/>
            <wp:docPr id="904737008" name="图片 2" descr="围栏里有一棵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37008" name="图片 2" descr="围栏里有一棵树&#10;&#10;AI 生成的内容可能不正确。"/>
                    <pic:cNvPicPr/>
                  </pic:nvPicPr>
                  <pic:blipFill>
                    <a:blip r:embed="rId15"/>
                    <a:stretch>
                      <a:fillRect/>
                    </a:stretch>
                  </pic:blipFill>
                  <pic:spPr>
                    <a:xfrm>
                      <a:off x="0" y="0"/>
                      <a:ext cx="4500000" cy="1698593"/>
                    </a:xfrm>
                    <a:prstGeom prst="rect">
                      <a:avLst/>
                    </a:prstGeom>
                  </pic:spPr>
                </pic:pic>
              </a:graphicData>
            </a:graphic>
          </wp:inline>
        </w:drawing>
      </w:r>
    </w:p>
    <w:p w14:paraId="31A133A5" w14:textId="14957D8E" w:rsidR="00906B7B" w:rsidRDefault="003A20A9" w:rsidP="003A20A9">
      <w:pPr>
        <w:spacing w:after="0" w:line="240" w:lineRule="auto"/>
        <w:rPr>
          <w:sz w:val="24"/>
        </w:rPr>
      </w:pPr>
      <w:r w:rsidRPr="003A20A9">
        <w:rPr>
          <w:rFonts w:hint="eastAsia"/>
          <w:b/>
          <w:bCs/>
          <w:sz w:val="24"/>
        </w:rPr>
        <w:t>Fig.</w:t>
      </w:r>
      <w:r w:rsidR="00CE329A" w:rsidRPr="00FD017E">
        <w:rPr>
          <w:rFonts w:hint="eastAsia"/>
          <w:b/>
          <w:bCs/>
          <w:sz w:val="24"/>
        </w:rPr>
        <w:t xml:space="preserve"> S</w:t>
      </w:r>
      <w:r w:rsidR="00AD23EE" w:rsidRPr="00FD017E">
        <w:rPr>
          <w:rFonts w:hint="eastAsia"/>
          <w:b/>
          <w:bCs/>
          <w:sz w:val="24"/>
        </w:rPr>
        <w:t>3</w:t>
      </w:r>
      <w:r w:rsidR="00CE329A" w:rsidRPr="00FD017E">
        <w:rPr>
          <w:rFonts w:hint="eastAsia"/>
          <w:b/>
          <w:bCs/>
          <w:sz w:val="24"/>
        </w:rPr>
        <w:t xml:space="preserve"> </w:t>
      </w:r>
      <w:r w:rsidR="00CE329A" w:rsidRPr="00FD017E">
        <w:rPr>
          <w:rFonts w:hint="eastAsia"/>
          <w:sz w:val="24"/>
        </w:rPr>
        <w:t>SEM image</w:t>
      </w:r>
      <w:r w:rsidR="00DF3624" w:rsidRPr="00FD017E">
        <w:rPr>
          <w:rFonts w:hint="eastAsia"/>
          <w:sz w:val="24"/>
        </w:rPr>
        <w:t>s</w:t>
      </w:r>
      <w:r w:rsidR="00CE329A" w:rsidRPr="00FD017E">
        <w:rPr>
          <w:rFonts w:hint="eastAsia"/>
          <w:sz w:val="24"/>
        </w:rPr>
        <w:t xml:space="preserve"> of </w:t>
      </w:r>
      <w:r w:rsidR="00DF3624" w:rsidRPr="00FD017E">
        <w:rPr>
          <w:rFonts w:hint="eastAsia"/>
          <w:sz w:val="24"/>
        </w:rPr>
        <w:t xml:space="preserve">the </w:t>
      </w:r>
      <w:r w:rsidR="00CE329A" w:rsidRPr="00FD017E">
        <w:rPr>
          <w:rFonts w:hint="eastAsia"/>
          <w:sz w:val="24"/>
        </w:rPr>
        <w:t>CMS</w:t>
      </w:r>
      <w:r w:rsidR="00DF3624" w:rsidRPr="00FD017E">
        <w:rPr>
          <w:rFonts w:hint="eastAsia"/>
          <w:sz w:val="24"/>
        </w:rPr>
        <w:t xml:space="preserve"> </w:t>
      </w:r>
      <w:r w:rsidR="003C766A" w:rsidRPr="00FD017E">
        <w:rPr>
          <w:rFonts w:hint="eastAsia"/>
          <w:sz w:val="24"/>
        </w:rPr>
        <w:t>sample</w:t>
      </w:r>
    </w:p>
    <w:p w14:paraId="15B7CE8A" w14:textId="77777777" w:rsidR="00906B7B" w:rsidRPr="00FD017E" w:rsidRDefault="00906B7B" w:rsidP="00967C96">
      <w:pPr>
        <w:spacing w:after="0" w:line="240" w:lineRule="auto"/>
        <w:jc w:val="center"/>
        <w:rPr>
          <w:color w:val="0000FF"/>
          <w:sz w:val="24"/>
        </w:rPr>
      </w:pPr>
      <w:r w:rsidRPr="00FD017E">
        <w:rPr>
          <w:noProof/>
          <w:color w:val="0000FF"/>
          <w:sz w:val="24"/>
        </w:rPr>
        <w:drawing>
          <wp:inline distT="0" distB="0" distL="0" distR="0" wp14:anchorId="5E19A172" wp14:editId="1853704D">
            <wp:extent cx="4500000" cy="1771881"/>
            <wp:effectExtent l="0" t="0" r="0" b="0"/>
            <wp:docPr id="17" name="图片 16" descr="墙上的钟表&#10;&#10;AI 生成的内容可能不正确。">
              <a:extLst xmlns:a="http://schemas.openxmlformats.org/drawingml/2006/main">
                <a:ext uri="{FF2B5EF4-FFF2-40B4-BE49-F238E27FC236}">
                  <a16:creationId xmlns:a16="http://schemas.microsoft.com/office/drawing/2014/main" id="{90EBECB5-F59C-9492-C35E-3ECEF5A4F7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descr="墙上的钟表&#10;&#10;AI 生成的内容可能不正确。">
                      <a:extLst>
                        <a:ext uri="{FF2B5EF4-FFF2-40B4-BE49-F238E27FC236}">
                          <a16:creationId xmlns:a16="http://schemas.microsoft.com/office/drawing/2014/main" id="{90EBECB5-F59C-9492-C35E-3ECEF5A4F7C3}"/>
                        </a:ext>
                      </a:extLst>
                    </pic:cNvPr>
                    <pic:cNvPicPr>
                      <a:picLocks noChangeAspect="1"/>
                    </pic:cNvPicPr>
                  </pic:nvPicPr>
                  <pic:blipFill>
                    <a:blip r:embed="rId16"/>
                    <a:stretch>
                      <a:fillRect/>
                    </a:stretch>
                  </pic:blipFill>
                  <pic:spPr>
                    <a:xfrm>
                      <a:off x="0" y="0"/>
                      <a:ext cx="4500000" cy="1771881"/>
                    </a:xfrm>
                    <a:prstGeom prst="rect">
                      <a:avLst/>
                    </a:prstGeom>
                  </pic:spPr>
                </pic:pic>
              </a:graphicData>
            </a:graphic>
          </wp:inline>
        </w:drawing>
      </w:r>
    </w:p>
    <w:p w14:paraId="54694555" w14:textId="02FF5039" w:rsidR="003A20A9" w:rsidRPr="003A20A9" w:rsidRDefault="003A20A9" w:rsidP="003A20A9">
      <w:pPr>
        <w:spacing w:after="120" w:line="240" w:lineRule="auto"/>
        <w:jc w:val="both"/>
        <w:rPr>
          <w:b/>
          <w:bCs/>
          <w:color w:val="000000" w:themeColor="text1"/>
          <w:sz w:val="24"/>
        </w:rPr>
      </w:pPr>
      <w:r w:rsidRPr="003A20A9">
        <w:rPr>
          <w:rFonts w:hint="eastAsia"/>
          <w:b/>
          <w:bCs/>
          <w:color w:val="000000" w:themeColor="text1"/>
          <w:sz w:val="24"/>
        </w:rPr>
        <w:t>Fig.</w:t>
      </w:r>
      <w:r w:rsidR="00906B7B" w:rsidRPr="003A20A9">
        <w:rPr>
          <w:rFonts w:hint="eastAsia"/>
          <w:b/>
          <w:bCs/>
          <w:color w:val="000000" w:themeColor="text1"/>
          <w:sz w:val="24"/>
        </w:rPr>
        <w:t xml:space="preserve"> S</w:t>
      </w:r>
      <w:r w:rsidR="00AD23EE" w:rsidRPr="003A20A9">
        <w:rPr>
          <w:rFonts w:hint="eastAsia"/>
          <w:b/>
          <w:bCs/>
          <w:color w:val="000000" w:themeColor="text1"/>
          <w:sz w:val="24"/>
        </w:rPr>
        <w:t>4</w:t>
      </w:r>
      <w:r w:rsidR="00906B7B" w:rsidRPr="003A20A9">
        <w:rPr>
          <w:rFonts w:hint="eastAsia"/>
          <w:color w:val="000000" w:themeColor="text1"/>
          <w:sz w:val="24"/>
        </w:rPr>
        <w:t xml:space="preserve"> The optical phot</w:t>
      </w:r>
      <w:r w:rsidRPr="003A20A9">
        <w:rPr>
          <w:rFonts w:hint="eastAsia"/>
          <w:color w:val="000000" w:themeColor="text1"/>
          <w:sz w:val="24"/>
        </w:rPr>
        <w:t>ograph of CMWVS (a) and CMS (b)</w:t>
      </w:r>
    </w:p>
    <w:p w14:paraId="250B27EB" w14:textId="77777777" w:rsidR="000D71A6" w:rsidRPr="003A20A9" w:rsidRDefault="000D71A6" w:rsidP="00967C96">
      <w:pPr>
        <w:spacing w:after="0" w:line="240" w:lineRule="auto"/>
        <w:jc w:val="center"/>
        <w:rPr>
          <w:color w:val="000000" w:themeColor="text1"/>
          <w:sz w:val="24"/>
        </w:rPr>
      </w:pPr>
      <w:r w:rsidRPr="003A20A9">
        <w:rPr>
          <w:noProof/>
          <w:color w:val="000000" w:themeColor="text1"/>
          <w:sz w:val="24"/>
        </w:rPr>
        <w:drawing>
          <wp:inline distT="0" distB="0" distL="0" distR="0" wp14:anchorId="052B5400" wp14:editId="6A422D22">
            <wp:extent cx="2880000" cy="2032227"/>
            <wp:effectExtent l="0" t="0" r="0" b="6350"/>
            <wp:docPr id="161073564" name="图片 2"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3564" name="图片 2" descr="图表, 散点图&#10;&#10;AI 生成的内容可能不正确。"/>
                    <pic:cNvPicPr/>
                  </pic:nvPicPr>
                  <pic:blipFill>
                    <a:blip r:embed="rId17" cstate="print">
                      <a:extLst>
                        <a:ext uri="{28A0092B-C50C-407E-A947-70E740481C1C}">
                          <a14:useLocalDpi xmlns:a14="http://schemas.microsoft.com/office/drawing/2010/main"/>
                        </a:ext>
                      </a:extLst>
                    </a:blip>
                    <a:stretch>
                      <a:fillRect/>
                    </a:stretch>
                  </pic:blipFill>
                  <pic:spPr>
                    <a:xfrm>
                      <a:off x="0" y="0"/>
                      <a:ext cx="2880000" cy="2032227"/>
                    </a:xfrm>
                    <a:prstGeom prst="rect">
                      <a:avLst/>
                    </a:prstGeom>
                  </pic:spPr>
                </pic:pic>
              </a:graphicData>
            </a:graphic>
          </wp:inline>
        </w:drawing>
      </w:r>
    </w:p>
    <w:p w14:paraId="671CD1A0" w14:textId="45441059" w:rsidR="000D71A6" w:rsidRPr="003A20A9" w:rsidRDefault="003A20A9" w:rsidP="003A20A9">
      <w:pPr>
        <w:spacing w:after="0" w:line="240" w:lineRule="auto"/>
        <w:jc w:val="both"/>
        <w:rPr>
          <w:b/>
          <w:bCs/>
          <w:color w:val="000000" w:themeColor="text1"/>
          <w:sz w:val="24"/>
        </w:rPr>
      </w:pPr>
      <w:r w:rsidRPr="003A20A9">
        <w:rPr>
          <w:rFonts w:hint="eastAsia"/>
          <w:b/>
          <w:bCs/>
          <w:color w:val="000000" w:themeColor="text1"/>
          <w:sz w:val="24"/>
        </w:rPr>
        <w:t>Fig.</w:t>
      </w:r>
      <w:r w:rsidR="000D71A6" w:rsidRPr="003A20A9">
        <w:rPr>
          <w:rFonts w:hint="eastAsia"/>
          <w:b/>
          <w:bCs/>
          <w:color w:val="000000" w:themeColor="text1"/>
          <w:sz w:val="24"/>
        </w:rPr>
        <w:t xml:space="preserve"> S</w:t>
      </w:r>
      <w:r w:rsidR="00AD23EE" w:rsidRPr="003A20A9">
        <w:rPr>
          <w:rFonts w:hint="eastAsia"/>
          <w:b/>
          <w:bCs/>
          <w:color w:val="000000" w:themeColor="text1"/>
          <w:sz w:val="24"/>
        </w:rPr>
        <w:t>5</w:t>
      </w:r>
      <w:r w:rsidR="000D71A6" w:rsidRPr="003A20A9">
        <w:rPr>
          <w:rFonts w:hint="eastAsia"/>
          <w:color w:val="000000" w:themeColor="text1"/>
          <w:sz w:val="24"/>
        </w:rPr>
        <w:t xml:space="preserve"> </w:t>
      </w:r>
      <w:r w:rsidR="000D71A6" w:rsidRPr="003A20A9">
        <w:rPr>
          <w:color w:val="000000" w:themeColor="text1"/>
          <w:sz w:val="24"/>
          <w:shd w:val="clear" w:color="auto" w:fill="FFFFFF"/>
        </w:rPr>
        <w:t>The</w:t>
      </w:r>
      <w:r w:rsidR="000D71A6" w:rsidRPr="003A20A9">
        <w:rPr>
          <w:rFonts w:hint="eastAsia"/>
          <w:color w:val="000000" w:themeColor="text1"/>
          <w:sz w:val="24"/>
          <w:shd w:val="clear" w:color="auto" w:fill="FFFFFF"/>
        </w:rPr>
        <w:t xml:space="preserve"> inverse FFT image</w:t>
      </w:r>
      <w:r w:rsidR="000D71A6" w:rsidRPr="003A20A9">
        <w:rPr>
          <w:color w:val="000000" w:themeColor="text1"/>
          <w:sz w:val="24"/>
          <w:shd w:val="clear" w:color="auto" w:fill="FFFFFF"/>
        </w:rPr>
        <w:t>’</w:t>
      </w:r>
      <w:r w:rsidR="000D71A6" w:rsidRPr="003A20A9">
        <w:rPr>
          <w:rFonts w:hint="eastAsia"/>
          <w:color w:val="000000" w:themeColor="text1"/>
          <w:sz w:val="24"/>
          <w:shd w:val="clear" w:color="auto" w:fill="FFFFFF"/>
        </w:rPr>
        <w:t>s line profile of the HRTEM image in Fig. 1e</w:t>
      </w:r>
    </w:p>
    <w:p w14:paraId="32027E22" w14:textId="36CE7D73" w:rsidR="004C3F04" w:rsidRPr="00FD017E" w:rsidRDefault="00493CF0" w:rsidP="00967C96">
      <w:pPr>
        <w:spacing w:after="0" w:line="240" w:lineRule="auto"/>
        <w:jc w:val="center"/>
        <w:rPr>
          <w:b/>
          <w:bCs/>
          <w:sz w:val="24"/>
        </w:rPr>
      </w:pPr>
      <w:r w:rsidRPr="00FD017E">
        <w:rPr>
          <w:b/>
          <w:bCs/>
          <w:noProof/>
          <w:sz w:val="24"/>
        </w:rPr>
        <w:drawing>
          <wp:inline distT="0" distB="0" distL="0" distR="0" wp14:anchorId="2AAF65E4" wp14:editId="1B4DFB71">
            <wp:extent cx="2707574" cy="2030830"/>
            <wp:effectExtent l="0" t="0" r="0" b="7620"/>
            <wp:docPr id="847291937" name="图片 3" descr="图片包含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291937" name="图片 3" descr="图片包含 图示&#10;&#10;AI 生成的内容可能不正确。"/>
                    <pic:cNvPicPr/>
                  </pic:nvPicPr>
                  <pic:blipFill>
                    <a:blip r:embed="rId18"/>
                    <a:stretch>
                      <a:fillRect/>
                    </a:stretch>
                  </pic:blipFill>
                  <pic:spPr>
                    <a:xfrm>
                      <a:off x="0" y="0"/>
                      <a:ext cx="2715385" cy="2036688"/>
                    </a:xfrm>
                    <a:prstGeom prst="rect">
                      <a:avLst/>
                    </a:prstGeom>
                  </pic:spPr>
                </pic:pic>
              </a:graphicData>
            </a:graphic>
          </wp:inline>
        </w:drawing>
      </w:r>
    </w:p>
    <w:p w14:paraId="3E196F01" w14:textId="2D607472" w:rsidR="00840DFE" w:rsidRPr="00FD017E" w:rsidRDefault="003A20A9" w:rsidP="00967C96">
      <w:pPr>
        <w:spacing w:after="0" w:line="240" w:lineRule="auto"/>
        <w:rPr>
          <w:sz w:val="24"/>
        </w:rPr>
      </w:pPr>
      <w:r w:rsidRPr="003A20A9">
        <w:rPr>
          <w:rFonts w:hint="eastAsia"/>
          <w:b/>
          <w:bCs/>
          <w:sz w:val="24"/>
        </w:rPr>
        <w:t>Fig.</w:t>
      </w:r>
      <w:r w:rsidR="004C3F04" w:rsidRPr="00FD017E">
        <w:rPr>
          <w:rFonts w:hint="eastAsia"/>
          <w:b/>
          <w:bCs/>
          <w:sz w:val="24"/>
        </w:rPr>
        <w:t xml:space="preserve"> S</w:t>
      </w:r>
      <w:r w:rsidR="00AD23EE" w:rsidRPr="00FD017E">
        <w:rPr>
          <w:rFonts w:hint="eastAsia"/>
          <w:b/>
          <w:bCs/>
          <w:sz w:val="24"/>
        </w:rPr>
        <w:t>6</w:t>
      </w:r>
      <w:r w:rsidR="004C3F04" w:rsidRPr="00FD017E">
        <w:rPr>
          <w:rFonts w:hint="eastAsia"/>
          <w:b/>
          <w:bCs/>
          <w:sz w:val="24"/>
        </w:rPr>
        <w:t xml:space="preserve"> </w:t>
      </w:r>
      <w:r w:rsidR="004C3F04" w:rsidRPr="00FD017E">
        <w:rPr>
          <w:rFonts w:hint="eastAsia"/>
          <w:sz w:val="24"/>
        </w:rPr>
        <w:t xml:space="preserve">HRTEM image of </w:t>
      </w:r>
      <w:r w:rsidR="00E02395" w:rsidRPr="00FD017E">
        <w:rPr>
          <w:rFonts w:hint="eastAsia"/>
          <w:sz w:val="24"/>
        </w:rPr>
        <w:t xml:space="preserve">the </w:t>
      </w:r>
      <w:r w:rsidR="004C3F04" w:rsidRPr="00FD017E">
        <w:rPr>
          <w:rFonts w:hint="eastAsia"/>
          <w:sz w:val="24"/>
        </w:rPr>
        <w:t>CMS</w:t>
      </w:r>
      <w:r w:rsidR="003C766A" w:rsidRPr="00FD017E">
        <w:rPr>
          <w:rFonts w:hint="eastAsia"/>
          <w:sz w:val="24"/>
        </w:rPr>
        <w:t xml:space="preserve"> sample</w:t>
      </w:r>
    </w:p>
    <w:p w14:paraId="2C73759C" w14:textId="6B44305A" w:rsidR="00E02395" w:rsidRPr="00FD017E" w:rsidRDefault="00493CF0" w:rsidP="00967C96">
      <w:pPr>
        <w:spacing w:after="0" w:line="240" w:lineRule="auto"/>
        <w:jc w:val="center"/>
        <w:rPr>
          <w:sz w:val="24"/>
        </w:rPr>
      </w:pPr>
      <w:r w:rsidRPr="00FD017E">
        <w:rPr>
          <w:noProof/>
          <w:sz w:val="24"/>
        </w:rPr>
        <w:lastRenderedPageBreak/>
        <w:drawing>
          <wp:inline distT="0" distB="0" distL="0" distR="0" wp14:anchorId="31FFE542" wp14:editId="3B0538A2">
            <wp:extent cx="3600000" cy="2837403"/>
            <wp:effectExtent l="0" t="0" r="635" b="1270"/>
            <wp:docPr id="44955234" name="图片 4" descr="图表,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55234" name="图片 4" descr="图表, 图示&#10;&#10;AI 生成的内容可能不正确。"/>
                    <pic:cNvPicPr/>
                  </pic:nvPicPr>
                  <pic:blipFill>
                    <a:blip r:embed="rId19"/>
                    <a:stretch>
                      <a:fillRect/>
                    </a:stretch>
                  </pic:blipFill>
                  <pic:spPr>
                    <a:xfrm>
                      <a:off x="0" y="0"/>
                      <a:ext cx="3600000" cy="2837403"/>
                    </a:xfrm>
                    <a:prstGeom prst="rect">
                      <a:avLst/>
                    </a:prstGeom>
                  </pic:spPr>
                </pic:pic>
              </a:graphicData>
            </a:graphic>
          </wp:inline>
        </w:drawing>
      </w:r>
    </w:p>
    <w:p w14:paraId="14F86EC1" w14:textId="23E92FBF" w:rsidR="005308A3" w:rsidRPr="00FD017E" w:rsidRDefault="003A20A9" w:rsidP="003A20A9">
      <w:pPr>
        <w:spacing w:after="0" w:line="240" w:lineRule="auto"/>
        <w:rPr>
          <w:sz w:val="24"/>
        </w:rPr>
      </w:pPr>
      <w:r w:rsidRPr="003A20A9">
        <w:rPr>
          <w:rFonts w:hint="eastAsia"/>
          <w:b/>
          <w:bCs/>
          <w:sz w:val="24"/>
        </w:rPr>
        <w:t>Fig.</w:t>
      </w:r>
      <w:r w:rsidR="00E02395" w:rsidRPr="00FD017E">
        <w:rPr>
          <w:rFonts w:hint="eastAsia"/>
          <w:b/>
          <w:bCs/>
          <w:sz w:val="24"/>
        </w:rPr>
        <w:t xml:space="preserve"> S</w:t>
      </w:r>
      <w:r w:rsidR="00AD23EE" w:rsidRPr="00FD017E">
        <w:rPr>
          <w:rFonts w:hint="eastAsia"/>
          <w:b/>
          <w:bCs/>
          <w:sz w:val="24"/>
        </w:rPr>
        <w:t>7</w:t>
      </w:r>
      <w:r w:rsidR="00E02395" w:rsidRPr="00FD017E">
        <w:rPr>
          <w:rFonts w:hint="eastAsia"/>
          <w:b/>
          <w:bCs/>
          <w:sz w:val="24"/>
        </w:rPr>
        <w:t xml:space="preserve"> </w:t>
      </w:r>
      <w:r w:rsidR="00E02395" w:rsidRPr="00FD017E">
        <w:rPr>
          <w:sz w:val="24"/>
        </w:rPr>
        <w:t xml:space="preserve">TGA curve of </w:t>
      </w:r>
      <w:r w:rsidR="003C766A" w:rsidRPr="00FD017E">
        <w:rPr>
          <w:rFonts w:hint="eastAsia"/>
          <w:sz w:val="24"/>
        </w:rPr>
        <w:t xml:space="preserve">the </w:t>
      </w:r>
      <w:r w:rsidR="00E02395" w:rsidRPr="00FD017E">
        <w:rPr>
          <w:sz w:val="24"/>
        </w:rPr>
        <w:t xml:space="preserve">CMWVS </w:t>
      </w:r>
      <w:r w:rsidR="003C766A" w:rsidRPr="00FD017E">
        <w:rPr>
          <w:rFonts w:hint="eastAsia"/>
          <w:sz w:val="24"/>
        </w:rPr>
        <w:t xml:space="preserve">sample </w:t>
      </w:r>
      <w:r w:rsidR="00E02395" w:rsidRPr="00FD017E">
        <w:rPr>
          <w:sz w:val="24"/>
        </w:rPr>
        <w:t>under a heating rate of 10</w:t>
      </w:r>
      <w:r w:rsidR="00E02395" w:rsidRPr="00FD017E">
        <w:rPr>
          <w:rFonts w:hint="eastAsia"/>
          <w:sz w:val="24"/>
        </w:rPr>
        <w:t xml:space="preserve"> </w:t>
      </w:r>
      <w:r w:rsidR="00E02395" w:rsidRPr="00FD017E">
        <w:rPr>
          <w:sz w:val="24"/>
        </w:rPr>
        <w:t>°</w:t>
      </w:r>
      <w:r w:rsidR="00E02395" w:rsidRPr="00FD017E">
        <w:rPr>
          <w:rFonts w:hint="eastAsia"/>
          <w:sz w:val="24"/>
        </w:rPr>
        <w:t xml:space="preserve">C </w:t>
      </w:r>
      <w:r w:rsidR="00E02395" w:rsidRPr="00FD017E">
        <w:rPr>
          <w:sz w:val="24"/>
        </w:rPr>
        <w:t>min</w:t>
      </w:r>
      <w:r w:rsidR="00E02395" w:rsidRPr="00FD017E">
        <w:rPr>
          <w:sz w:val="24"/>
          <w:vertAlign w:val="superscript"/>
        </w:rPr>
        <w:t>−</w:t>
      </w:r>
      <w:r w:rsidR="00E02395" w:rsidRPr="00FD017E">
        <w:rPr>
          <w:rFonts w:hint="eastAsia"/>
          <w:sz w:val="24"/>
          <w:vertAlign w:val="superscript"/>
        </w:rPr>
        <w:t>1</w:t>
      </w:r>
      <w:r w:rsidR="00E02395" w:rsidRPr="00FD017E">
        <w:rPr>
          <w:rFonts w:hint="eastAsia"/>
          <w:sz w:val="24"/>
        </w:rPr>
        <w:t xml:space="preserve"> i</w:t>
      </w:r>
      <w:r w:rsidR="00E02395" w:rsidRPr="00FD017E">
        <w:rPr>
          <w:sz w:val="24"/>
        </w:rPr>
        <w:t xml:space="preserve">n </w:t>
      </w:r>
      <w:r w:rsidR="00D10746" w:rsidRPr="00FD017E">
        <w:rPr>
          <w:rFonts w:hint="eastAsia"/>
          <w:sz w:val="24"/>
        </w:rPr>
        <w:t>air</w:t>
      </w:r>
    </w:p>
    <w:p w14:paraId="100D8455" w14:textId="6B28D55D" w:rsidR="00E02395" w:rsidRPr="00FD017E" w:rsidRDefault="00493CF0" w:rsidP="00967C96">
      <w:pPr>
        <w:spacing w:after="0" w:line="240" w:lineRule="auto"/>
        <w:jc w:val="center"/>
        <w:rPr>
          <w:sz w:val="24"/>
        </w:rPr>
      </w:pPr>
      <w:r w:rsidRPr="00FD017E">
        <w:rPr>
          <w:noProof/>
          <w:sz w:val="24"/>
        </w:rPr>
        <w:drawing>
          <wp:inline distT="0" distB="0" distL="0" distR="0" wp14:anchorId="188E3B69" wp14:editId="48838786">
            <wp:extent cx="3600000" cy="2837403"/>
            <wp:effectExtent l="0" t="0" r="635" b="1270"/>
            <wp:docPr id="787613692" name="图片 5" descr="图表,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13692" name="图片 5" descr="图表, 图示&#10;&#10;AI 生成的内容可能不正确。"/>
                    <pic:cNvPicPr/>
                  </pic:nvPicPr>
                  <pic:blipFill>
                    <a:blip r:embed="rId20"/>
                    <a:stretch>
                      <a:fillRect/>
                    </a:stretch>
                  </pic:blipFill>
                  <pic:spPr>
                    <a:xfrm>
                      <a:off x="0" y="0"/>
                      <a:ext cx="3600000" cy="2837403"/>
                    </a:xfrm>
                    <a:prstGeom prst="rect">
                      <a:avLst/>
                    </a:prstGeom>
                  </pic:spPr>
                </pic:pic>
              </a:graphicData>
            </a:graphic>
          </wp:inline>
        </w:drawing>
      </w:r>
    </w:p>
    <w:p w14:paraId="1A2BE781" w14:textId="28931B2A" w:rsidR="005308A3" w:rsidRDefault="003A20A9" w:rsidP="003A20A9">
      <w:pPr>
        <w:spacing w:after="0" w:line="240" w:lineRule="auto"/>
        <w:rPr>
          <w:sz w:val="24"/>
        </w:rPr>
      </w:pPr>
      <w:r w:rsidRPr="003A20A9">
        <w:rPr>
          <w:rFonts w:hint="eastAsia"/>
          <w:b/>
          <w:bCs/>
          <w:sz w:val="24"/>
        </w:rPr>
        <w:t>Fig.</w:t>
      </w:r>
      <w:r w:rsidR="00E02395" w:rsidRPr="00FD017E">
        <w:rPr>
          <w:rFonts w:hint="eastAsia"/>
          <w:b/>
          <w:bCs/>
          <w:sz w:val="24"/>
        </w:rPr>
        <w:t xml:space="preserve"> S</w:t>
      </w:r>
      <w:r w:rsidR="00AD23EE" w:rsidRPr="00FD017E">
        <w:rPr>
          <w:rFonts w:hint="eastAsia"/>
          <w:b/>
          <w:bCs/>
          <w:sz w:val="24"/>
        </w:rPr>
        <w:t>8</w:t>
      </w:r>
      <w:r w:rsidR="00E02395" w:rsidRPr="00FD017E">
        <w:rPr>
          <w:rFonts w:hint="eastAsia"/>
          <w:sz w:val="24"/>
        </w:rPr>
        <w:t xml:space="preserve"> </w:t>
      </w:r>
      <w:r w:rsidR="00E02395" w:rsidRPr="00FD017E">
        <w:rPr>
          <w:sz w:val="24"/>
        </w:rPr>
        <w:t xml:space="preserve">TGA curve of </w:t>
      </w:r>
      <w:r w:rsidR="003C766A" w:rsidRPr="00FD017E">
        <w:rPr>
          <w:rFonts w:hint="eastAsia"/>
          <w:sz w:val="24"/>
        </w:rPr>
        <w:t xml:space="preserve">the </w:t>
      </w:r>
      <w:r w:rsidR="00E02395" w:rsidRPr="00FD017E">
        <w:rPr>
          <w:sz w:val="24"/>
        </w:rPr>
        <w:t xml:space="preserve">CMWVS/S </w:t>
      </w:r>
      <w:r w:rsidR="003C766A" w:rsidRPr="00FD017E">
        <w:rPr>
          <w:rFonts w:hint="eastAsia"/>
          <w:sz w:val="24"/>
        </w:rPr>
        <w:t xml:space="preserve">sample </w:t>
      </w:r>
      <w:r w:rsidR="00E02395" w:rsidRPr="00FD017E">
        <w:rPr>
          <w:sz w:val="24"/>
        </w:rPr>
        <w:t>under a heating rate of 10</w:t>
      </w:r>
      <w:r w:rsidR="00E02395" w:rsidRPr="00FD017E">
        <w:rPr>
          <w:rFonts w:hint="eastAsia"/>
          <w:sz w:val="24"/>
        </w:rPr>
        <w:t xml:space="preserve"> </w:t>
      </w:r>
      <w:r w:rsidR="00E02395" w:rsidRPr="00FD017E">
        <w:rPr>
          <w:sz w:val="24"/>
        </w:rPr>
        <w:t>°</w:t>
      </w:r>
      <w:r w:rsidR="00E02395" w:rsidRPr="00FD017E">
        <w:rPr>
          <w:rFonts w:hint="eastAsia"/>
          <w:sz w:val="24"/>
        </w:rPr>
        <w:t xml:space="preserve">C </w:t>
      </w:r>
      <w:r w:rsidR="00E02395" w:rsidRPr="00FD017E">
        <w:rPr>
          <w:sz w:val="24"/>
        </w:rPr>
        <w:t>min</w:t>
      </w:r>
      <w:r w:rsidR="00E02395" w:rsidRPr="00FD017E">
        <w:rPr>
          <w:sz w:val="24"/>
          <w:vertAlign w:val="superscript"/>
        </w:rPr>
        <w:t>−</w:t>
      </w:r>
      <w:r w:rsidR="00E02395" w:rsidRPr="00FD017E">
        <w:rPr>
          <w:rFonts w:hint="eastAsia"/>
          <w:sz w:val="24"/>
          <w:vertAlign w:val="superscript"/>
        </w:rPr>
        <w:t>1</w:t>
      </w:r>
      <w:r w:rsidR="00E02395" w:rsidRPr="00FD017E">
        <w:rPr>
          <w:rFonts w:hint="eastAsia"/>
          <w:sz w:val="24"/>
        </w:rPr>
        <w:t xml:space="preserve"> i</w:t>
      </w:r>
      <w:r w:rsidR="00E02395" w:rsidRPr="00FD017E">
        <w:rPr>
          <w:sz w:val="24"/>
        </w:rPr>
        <w:t>n nitrogen</w:t>
      </w:r>
    </w:p>
    <w:p w14:paraId="2E85F107" w14:textId="77777777" w:rsidR="003A20A9" w:rsidRPr="00FD017E" w:rsidRDefault="003A20A9" w:rsidP="003A20A9">
      <w:pPr>
        <w:spacing w:after="0" w:line="240" w:lineRule="auto"/>
        <w:rPr>
          <w:sz w:val="24"/>
        </w:rPr>
      </w:pPr>
    </w:p>
    <w:p w14:paraId="32645E2E" w14:textId="06206AB3" w:rsidR="00992C89" w:rsidRPr="00FD017E" w:rsidRDefault="00493CF0" w:rsidP="00967C96">
      <w:pPr>
        <w:spacing w:after="0" w:line="240" w:lineRule="auto"/>
        <w:jc w:val="center"/>
        <w:rPr>
          <w:sz w:val="24"/>
        </w:rPr>
      </w:pPr>
      <w:r w:rsidRPr="00FD017E">
        <w:rPr>
          <w:noProof/>
          <w:sz w:val="24"/>
        </w:rPr>
        <w:drawing>
          <wp:inline distT="0" distB="0" distL="0" distR="0" wp14:anchorId="24AA194A" wp14:editId="5C467F23">
            <wp:extent cx="4500000" cy="1724019"/>
            <wp:effectExtent l="0" t="0" r="0" b="0"/>
            <wp:docPr id="1600379899" name="图片 7"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79899" name="图片 7" descr="图表, 直方图&#10;&#10;AI 生成的内容可能不正确。"/>
                    <pic:cNvPicPr/>
                  </pic:nvPicPr>
                  <pic:blipFill>
                    <a:blip r:embed="rId21"/>
                    <a:stretch>
                      <a:fillRect/>
                    </a:stretch>
                  </pic:blipFill>
                  <pic:spPr>
                    <a:xfrm>
                      <a:off x="0" y="0"/>
                      <a:ext cx="4500000" cy="1724019"/>
                    </a:xfrm>
                    <a:prstGeom prst="rect">
                      <a:avLst/>
                    </a:prstGeom>
                  </pic:spPr>
                </pic:pic>
              </a:graphicData>
            </a:graphic>
          </wp:inline>
        </w:drawing>
      </w:r>
    </w:p>
    <w:p w14:paraId="33649D1E" w14:textId="76C569BE" w:rsidR="00992C89" w:rsidRPr="00FD017E" w:rsidRDefault="003A20A9" w:rsidP="00967C96">
      <w:pPr>
        <w:spacing w:after="0" w:line="240" w:lineRule="auto"/>
        <w:rPr>
          <w:sz w:val="24"/>
        </w:rPr>
      </w:pPr>
      <w:r w:rsidRPr="003A20A9">
        <w:rPr>
          <w:rFonts w:hint="eastAsia"/>
          <w:b/>
          <w:bCs/>
          <w:sz w:val="24"/>
        </w:rPr>
        <w:t>Fig.</w:t>
      </w:r>
      <w:r w:rsidR="00992C89" w:rsidRPr="00FD017E">
        <w:rPr>
          <w:rFonts w:hint="eastAsia"/>
          <w:b/>
          <w:bCs/>
          <w:sz w:val="24"/>
        </w:rPr>
        <w:t xml:space="preserve"> S</w:t>
      </w:r>
      <w:r w:rsidR="00AD23EE" w:rsidRPr="00FD017E">
        <w:rPr>
          <w:rFonts w:hint="eastAsia"/>
          <w:b/>
          <w:bCs/>
          <w:sz w:val="24"/>
        </w:rPr>
        <w:t>9</w:t>
      </w:r>
      <w:r w:rsidR="00992C89" w:rsidRPr="00FD017E">
        <w:rPr>
          <w:rFonts w:hint="eastAsia"/>
          <w:sz w:val="24"/>
        </w:rPr>
        <w:t xml:space="preserve"> Raman spectra of </w:t>
      </w:r>
      <w:bookmarkStart w:id="0" w:name="_Hlk202448586"/>
      <w:r w:rsidR="00992C89" w:rsidRPr="00FD017E">
        <w:rPr>
          <w:rFonts w:hint="eastAsia"/>
          <w:sz w:val="24"/>
        </w:rPr>
        <w:t>CMWVS and CNFs</w:t>
      </w:r>
      <w:r w:rsidR="003C766A" w:rsidRPr="00FD017E">
        <w:rPr>
          <w:rFonts w:hint="eastAsia"/>
          <w:sz w:val="24"/>
        </w:rPr>
        <w:t xml:space="preserve"> samples</w:t>
      </w:r>
      <w:bookmarkEnd w:id="0"/>
    </w:p>
    <w:p w14:paraId="05ED4269" w14:textId="77777777" w:rsidR="005308A3" w:rsidRPr="00FD017E" w:rsidRDefault="005308A3" w:rsidP="00967C96">
      <w:pPr>
        <w:spacing w:line="240" w:lineRule="auto"/>
        <w:rPr>
          <w:sz w:val="24"/>
        </w:rPr>
      </w:pPr>
      <w:r w:rsidRPr="00FD017E">
        <w:rPr>
          <w:sz w:val="24"/>
        </w:rPr>
        <w:br w:type="page"/>
      </w:r>
    </w:p>
    <w:p w14:paraId="36983E4F" w14:textId="7F99010C" w:rsidR="003C1BA5" w:rsidRPr="00FD017E" w:rsidRDefault="00694CA4" w:rsidP="00967C96">
      <w:pPr>
        <w:spacing w:after="0" w:line="240" w:lineRule="auto"/>
        <w:ind w:firstLineChars="200" w:firstLine="480"/>
        <w:jc w:val="center"/>
        <w:rPr>
          <w:sz w:val="24"/>
        </w:rPr>
      </w:pPr>
      <w:r w:rsidRPr="00FD017E">
        <w:rPr>
          <w:noProof/>
          <w:sz w:val="24"/>
        </w:rPr>
        <w:lastRenderedPageBreak/>
        <w:drawing>
          <wp:inline distT="0" distB="0" distL="0" distR="0" wp14:anchorId="2BCA1C00" wp14:editId="7363C512">
            <wp:extent cx="4500000" cy="1721306"/>
            <wp:effectExtent l="0" t="0" r="0" b="0"/>
            <wp:docPr id="508078966" name="图片 8" descr="图表, 雷达图,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78966" name="图片 8" descr="图表, 雷达图, 直方图&#10;&#10;AI 生成的内容可能不正确。"/>
                    <pic:cNvPicPr/>
                  </pic:nvPicPr>
                  <pic:blipFill rotWithShape="1">
                    <a:blip r:embed="rId22"/>
                    <a:srcRect l="1786" r="31892" b="66178"/>
                    <a:stretch>
                      <a:fillRect/>
                    </a:stretch>
                  </pic:blipFill>
                  <pic:spPr bwMode="auto">
                    <a:xfrm>
                      <a:off x="0" y="0"/>
                      <a:ext cx="4500000" cy="1721306"/>
                    </a:xfrm>
                    <a:prstGeom prst="rect">
                      <a:avLst/>
                    </a:prstGeom>
                    <a:ln>
                      <a:noFill/>
                    </a:ln>
                    <a:extLst>
                      <a:ext uri="{53640926-AAD7-44D8-BBD7-CCE9431645EC}">
                        <a14:shadowObscured xmlns:a14="http://schemas.microsoft.com/office/drawing/2010/main"/>
                      </a:ext>
                    </a:extLst>
                  </pic:spPr>
                </pic:pic>
              </a:graphicData>
            </a:graphic>
          </wp:inline>
        </w:drawing>
      </w:r>
    </w:p>
    <w:p w14:paraId="7ADE226E" w14:textId="08710BDE" w:rsidR="005308A3" w:rsidRDefault="003A20A9" w:rsidP="003A20A9">
      <w:pPr>
        <w:spacing w:after="0" w:line="240" w:lineRule="auto"/>
        <w:jc w:val="both"/>
        <w:rPr>
          <w:sz w:val="24"/>
        </w:rPr>
      </w:pPr>
      <w:r w:rsidRPr="003A20A9">
        <w:rPr>
          <w:rFonts w:hint="eastAsia"/>
          <w:b/>
          <w:bCs/>
          <w:sz w:val="24"/>
        </w:rPr>
        <w:t>Fig.</w:t>
      </w:r>
      <w:r w:rsidR="003C1BA5" w:rsidRPr="00FD017E">
        <w:rPr>
          <w:rFonts w:hint="eastAsia"/>
          <w:b/>
          <w:bCs/>
          <w:sz w:val="24"/>
        </w:rPr>
        <w:t xml:space="preserve"> S</w:t>
      </w:r>
      <w:r w:rsidR="00AD23EE" w:rsidRPr="00FD017E">
        <w:rPr>
          <w:rFonts w:hint="eastAsia"/>
          <w:b/>
          <w:bCs/>
          <w:sz w:val="24"/>
        </w:rPr>
        <w:t>10</w:t>
      </w:r>
      <w:r w:rsidR="003C1BA5" w:rsidRPr="00FD017E">
        <w:rPr>
          <w:rFonts w:hint="eastAsia"/>
          <w:sz w:val="24"/>
        </w:rPr>
        <w:t xml:space="preserve"> High</w:t>
      </w:r>
      <w:r w:rsidR="00AD23EE" w:rsidRPr="00FD017E">
        <w:rPr>
          <w:rFonts w:hint="eastAsia"/>
          <w:sz w:val="24"/>
        </w:rPr>
        <w:t>-</w:t>
      </w:r>
      <w:r w:rsidR="003C1BA5" w:rsidRPr="00FD017E">
        <w:rPr>
          <w:rFonts w:hint="eastAsia"/>
          <w:sz w:val="24"/>
        </w:rPr>
        <w:t xml:space="preserve">solution XPS spectra of </w:t>
      </w:r>
      <w:r w:rsidR="003C766A" w:rsidRPr="00FD017E">
        <w:rPr>
          <w:rFonts w:hint="eastAsia"/>
          <w:sz w:val="24"/>
        </w:rPr>
        <w:t>(</w:t>
      </w:r>
      <w:r w:rsidR="003C766A" w:rsidRPr="003A20A9">
        <w:rPr>
          <w:rFonts w:hint="eastAsia"/>
          <w:b/>
          <w:sz w:val="24"/>
        </w:rPr>
        <w:t>a</w:t>
      </w:r>
      <w:r w:rsidR="003C766A" w:rsidRPr="00FD017E">
        <w:rPr>
          <w:rFonts w:hint="eastAsia"/>
          <w:sz w:val="24"/>
        </w:rPr>
        <w:t xml:space="preserve">) </w:t>
      </w:r>
      <w:r w:rsidR="003C1BA5" w:rsidRPr="00FD017E">
        <w:rPr>
          <w:rFonts w:hint="eastAsia"/>
          <w:sz w:val="24"/>
        </w:rPr>
        <w:t>Mo 3</w:t>
      </w:r>
      <w:r w:rsidR="003C1BA5" w:rsidRPr="00FD017E">
        <w:rPr>
          <w:rFonts w:hint="eastAsia"/>
          <w:i/>
          <w:iCs/>
          <w:sz w:val="24"/>
        </w:rPr>
        <w:t>d</w:t>
      </w:r>
      <w:r w:rsidR="003C1BA5" w:rsidRPr="00FD017E">
        <w:rPr>
          <w:rFonts w:hint="eastAsia"/>
          <w:sz w:val="24"/>
        </w:rPr>
        <w:t xml:space="preserve"> and </w:t>
      </w:r>
      <w:r w:rsidR="003C766A" w:rsidRPr="00FD017E">
        <w:rPr>
          <w:rFonts w:hint="eastAsia"/>
          <w:sz w:val="24"/>
        </w:rPr>
        <w:t>(</w:t>
      </w:r>
      <w:r w:rsidR="003C766A" w:rsidRPr="003A20A9">
        <w:rPr>
          <w:rFonts w:hint="eastAsia"/>
          <w:b/>
          <w:sz w:val="24"/>
        </w:rPr>
        <w:t>b</w:t>
      </w:r>
      <w:r w:rsidR="003C766A" w:rsidRPr="00FD017E">
        <w:rPr>
          <w:rFonts w:hint="eastAsia"/>
          <w:sz w:val="24"/>
        </w:rPr>
        <w:t xml:space="preserve">) </w:t>
      </w:r>
      <w:r w:rsidR="003C1BA5" w:rsidRPr="00FD017E">
        <w:rPr>
          <w:rFonts w:hint="eastAsia"/>
          <w:sz w:val="24"/>
        </w:rPr>
        <w:t>S 2</w:t>
      </w:r>
      <w:r w:rsidR="003C1BA5" w:rsidRPr="00FD017E">
        <w:rPr>
          <w:rFonts w:hint="eastAsia"/>
          <w:i/>
          <w:iCs/>
          <w:sz w:val="24"/>
        </w:rPr>
        <w:t>p</w:t>
      </w:r>
      <w:r w:rsidR="003C1BA5" w:rsidRPr="00FD017E">
        <w:rPr>
          <w:rFonts w:hint="eastAsia"/>
          <w:sz w:val="24"/>
        </w:rPr>
        <w:t xml:space="preserve"> in CMS</w:t>
      </w:r>
      <w:r w:rsidR="003C766A" w:rsidRPr="00FD017E">
        <w:rPr>
          <w:rFonts w:hint="eastAsia"/>
          <w:sz w:val="24"/>
        </w:rPr>
        <w:t xml:space="preserve"> sample</w:t>
      </w:r>
    </w:p>
    <w:p w14:paraId="73E0F792" w14:textId="77777777" w:rsidR="003A20A9" w:rsidRDefault="003A20A9" w:rsidP="003A20A9">
      <w:pPr>
        <w:spacing w:after="0" w:line="240" w:lineRule="auto"/>
        <w:jc w:val="both"/>
        <w:rPr>
          <w:sz w:val="24"/>
        </w:rPr>
      </w:pPr>
    </w:p>
    <w:p w14:paraId="26E3FB08" w14:textId="77777777" w:rsidR="003A20A9" w:rsidRPr="00FD017E" w:rsidRDefault="003A20A9" w:rsidP="003A20A9">
      <w:pPr>
        <w:spacing w:after="0" w:line="240" w:lineRule="auto"/>
        <w:jc w:val="both"/>
        <w:rPr>
          <w:sz w:val="24"/>
        </w:rPr>
      </w:pPr>
    </w:p>
    <w:p w14:paraId="5020D2A9" w14:textId="759467A2" w:rsidR="003C1BA5" w:rsidRPr="00FD017E" w:rsidRDefault="00694CA4" w:rsidP="00967C96">
      <w:pPr>
        <w:spacing w:after="0" w:line="240" w:lineRule="auto"/>
        <w:ind w:firstLineChars="200" w:firstLine="480"/>
        <w:jc w:val="center"/>
        <w:rPr>
          <w:sz w:val="24"/>
        </w:rPr>
      </w:pPr>
      <w:r w:rsidRPr="00FD017E">
        <w:rPr>
          <w:noProof/>
          <w:sz w:val="24"/>
        </w:rPr>
        <w:drawing>
          <wp:inline distT="0" distB="0" distL="0" distR="0" wp14:anchorId="59589A60" wp14:editId="1F379EE1">
            <wp:extent cx="5400000" cy="1356470"/>
            <wp:effectExtent l="0" t="0" r="0" b="0"/>
            <wp:docPr id="2071169956" name="图片 9" descr="图表, 雷达图,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69956" name="图片 9" descr="图表, 雷达图, 直方图&#10;&#10;AI 生成的内容可能不正确。"/>
                    <pic:cNvPicPr/>
                  </pic:nvPicPr>
                  <pic:blipFill rotWithShape="1">
                    <a:blip r:embed="rId22"/>
                    <a:srcRect t="66510"/>
                    <a:stretch>
                      <a:fillRect/>
                    </a:stretch>
                  </pic:blipFill>
                  <pic:spPr bwMode="auto">
                    <a:xfrm>
                      <a:off x="0" y="0"/>
                      <a:ext cx="5400000" cy="1356470"/>
                    </a:xfrm>
                    <a:prstGeom prst="rect">
                      <a:avLst/>
                    </a:prstGeom>
                    <a:ln>
                      <a:noFill/>
                    </a:ln>
                    <a:extLst>
                      <a:ext uri="{53640926-AAD7-44D8-BBD7-CCE9431645EC}">
                        <a14:shadowObscured xmlns:a14="http://schemas.microsoft.com/office/drawing/2010/main"/>
                      </a:ext>
                    </a:extLst>
                  </pic:spPr>
                </pic:pic>
              </a:graphicData>
            </a:graphic>
          </wp:inline>
        </w:drawing>
      </w:r>
    </w:p>
    <w:p w14:paraId="291CE4FF" w14:textId="5974E77C" w:rsidR="005308A3" w:rsidRDefault="003A20A9" w:rsidP="003A20A9">
      <w:pPr>
        <w:spacing w:after="0" w:line="240" w:lineRule="auto"/>
        <w:jc w:val="both"/>
        <w:rPr>
          <w:sz w:val="24"/>
        </w:rPr>
      </w:pPr>
      <w:r w:rsidRPr="003A20A9">
        <w:rPr>
          <w:rFonts w:hint="eastAsia"/>
          <w:b/>
          <w:bCs/>
          <w:sz w:val="24"/>
        </w:rPr>
        <w:t>Fig.</w:t>
      </w:r>
      <w:r w:rsidR="003C1BA5" w:rsidRPr="00FD017E">
        <w:rPr>
          <w:rFonts w:hint="eastAsia"/>
          <w:b/>
          <w:bCs/>
          <w:sz w:val="24"/>
        </w:rPr>
        <w:t xml:space="preserve"> S</w:t>
      </w:r>
      <w:r w:rsidR="00AD23EE" w:rsidRPr="00FD017E">
        <w:rPr>
          <w:rFonts w:hint="eastAsia"/>
          <w:b/>
          <w:bCs/>
          <w:sz w:val="24"/>
        </w:rPr>
        <w:t>11</w:t>
      </w:r>
      <w:r w:rsidR="003C1BA5" w:rsidRPr="00FD017E">
        <w:rPr>
          <w:rFonts w:hint="eastAsia"/>
          <w:sz w:val="24"/>
        </w:rPr>
        <w:t xml:space="preserve"> High</w:t>
      </w:r>
      <w:r w:rsidR="00AD23EE" w:rsidRPr="00FD017E">
        <w:rPr>
          <w:rFonts w:hint="eastAsia"/>
          <w:sz w:val="24"/>
        </w:rPr>
        <w:t>-</w:t>
      </w:r>
      <w:r w:rsidR="00AD23EE" w:rsidRPr="00FD017E">
        <w:rPr>
          <w:sz w:val="24"/>
        </w:rPr>
        <w:t>resolution</w:t>
      </w:r>
      <w:r w:rsidR="003C1BA5" w:rsidRPr="00FD017E">
        <w:rPr>
          <w:rFonts w:hint="eastAsia"/>
          <w:sz w:val="24"/>
        </w:rPr>
        <w:t xml:space="preserve"> XPS spectra of (</w:t>
      </w:r>
      <w:r w:rsidR="003C1BA5" w:rsidRPr="003A20A9">
        <w:rPr>
          <w:rFonts w:hint="eastAsia"/>
          <w:b/>
          <w:sz w:val="24"/>
        </w:rPr>
        <w:t>a</w:t>
      </w:r>
      <w:r w:rsidR="003C1BA5" w:rsidRPr="00FD017E">
        <w:rPr>
          <w:rFonts w:hint="eastAsia"/>
          <w:sz w:val="24"/>
        </w:rPr>
        <w:t>) S 2</w:t>
      </w:r>
      <w:r w:rsidR="003C1BA5" w:rsidRPr="00FD017E">
        <w:rPr>
          <w:rFonts w:hint="eastAsia"/>
          <w:i/>
          <w:iCs/>
          <w:sz w:val="24"/>
        </w:rPr>
        <w:t>p</w:t>
      </w:r>
      <w:r w:rsidR="003C1BA5" w:rsidRPr="00FD017E">
        <w:rPr>
          <w:rFonts w:hint="eastAsia"/>
          <w:sz w:val="24"/>
        </w:rPr>
        <w:t>, (</w:t>
      </w:r>
      <w:r w:rsidR="003C1BA5" w:rsidRPr="003A20A9">
        <w:rPr>
          <w:rFonts w:hint="eastAsia"/>
          <w:b/>
          <w:sz w:val="24"/>
        </w:rPr>
        <w:t>b</w:t>
      </w:r>
      <w:r w:rsidR="003C1BA5" w:rsidRPr="00FD017E">
        <w:rPr>
          <w:rFonts w:hint="eastAsia"/>
          <w:sz w:val="24"/>
        </w:rPr>
        <w:t>) V 2</w:t>
      </w:r>
      <w:r w:rsidR="003C1BA5" w:rsidRPr="00FD017E">
        <w:rPr>
          <w:rFonts w:hint="eastAsia"/>
          <w:i/>
          <w:iCs/>
          <w:sz w:val="24"/>
        </w:rPr>
        <w:t>p</w:t>
      </w:r>
      <w:r w:rsidR="003C1BA5" w:rsidRPr="00FD017E">
        <w:rPr>
          <w:rFonts w:hint="eastAsia"/>
          <w:sz w:val="24"/>
        </w:rPr>
        <w:t>, and (</w:t>
      </w:r>
      <w:r w:rsidR="003C1BA5" w:rsidRPr="003A20A9">
        <w:rPr>
          <w:rFonts w:hint="eastAsia"/>
          <w:b/>
          <w:sz w:val="24"/>
        </w:rPr>
        <w:t>c</w:t>
      </w:r>
      <w:r w:rsidR="003C1BA5" w:rsidRPr="00FD017E">
        <w:rPr>
          <w:rFonts w:hint="eastAsia"/>
          <w:sz w:val="24"/>
        </w:rPr>
        <w:t>) W 4</w:t>
      </w:r>
      <w:r w:rsidR="003C1BA5" w:rsidRPr="00FD017E">
        <w:rPr>
          <w:rFonts w:hint="eastAsia"/>
          <w:i/>
          <w:iCs/>
          <w:sz w:val="24"/>
        </w:rPr>
        <w:t>f</w:t>
      </w:r>
      <w:r w:rsidR="003C1BA5" w:rsidRPr="00FD017E">
        <w:rPr>
          <w:rFonts w:hint="eastAsia"/>
          <w:sz w:val="24"/>
        </w:rPr>
        <w:t xml:space="preserve"> in </w:t>
      </w:r>
      <w:r w:rsidR="00AD23EE" w:rsidRPr="00FD017E">
        <w:rPr>
          <w:sz w:val="24"/>
        </w:rPr>
        <w:t xml:space="preserve">the </w:t>
      </w:r>
      <w:r w:rsidR="003C1BA5" w:rsidRPr="00FD017E">
        <w:rPr>
          <w:rFonts w:hint="eastAsia"/>
          <w:sz w:val="24"/>
        </w:rPr>
        <w:t>CMWVS</w:t>
      </w:r>
      <w:r w:rsidR="00A273BE" w:rsidRPr="00FD017E">
        <w:rPr>
          <w:rFonts w:hint="eastAsia"/>
          <w:sz w:val="24"/>
        </w:rPr>
        <w:t xml:space="preserve"> sample</w:t>
      </w:r>
    </w:p>
    <w:p w14:paraId="74E176A8" w14:textId="77777777" w:rsidR="003A20A9" w:rsidRPr="00FD017E" w:rsidRDefault="003A20A9" w:rsidP="003A20A9">
      <w:pPr>
        <w:spacing w:after="0" w:line="240" w:lineRule="auto"/>
        <w:jc w:val="both"/>
        <w:rPr>
          <w:sz w:val="24"/>
        </w:rPr>
      </w:pPr>
    </w:p>
    <w:p w14:paraId="255DDDB7" w14:textId="14B75CAE" w:rsidR="00677D44" w:rsidRPr="00FD017E" w:rsidRDefault="00EB77A4" w:rsidP="00967C96">
      <w:pPr>
        <w:spacing w:after="0" w:line="240" w:lineRule="auto"/>
        <w:jc w:val="center"/>
        <w:rPr>
          <w:sz w:val="24"/>
        </w:rPr>
      </w:pPr>
      <w:r w:rsidRPr="00FD017E">
        <w:rPr>
          <w:noProof/>
          <w:sz w:val="24"/>
        </w:rPr>
        <w:drawing>
          <wp:inline distT="0" distB="0" distL="0" distR="0" wp14:anchorId="596B4292" wp14:editId="0FB271AC">
            <wp:extent cx="4500000" cy="1784099"/>
            <wp:effectExtent l="0" t="0" r="0" b="6985"/>
            <wp:docPr id="88708233" name="图片 10"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08233" name="图片 10" descr="图表, 直方图&#10;&#10;AI 生成的内容可能不正确。"/>
                    <pic:cNvPicPr/>
                  </pic:nvPicPr>
                  <pic:blipFill rotWithShape="1">
                    <a:blip r:embed="rId23"/>
                    <a:srcRect b="51073"/>
                    <a:stretch>
                      <a:fillRect/>
                    </a:stretch>
                  </pic:blipFill>
                  <pic:spPr bwMode="auto">
                    <a:xfrm>
                      <a:off x="0" y="0"/>
                      <a:ext cx="4500000" cy="1784099"/>
                    </a:xfrm>
                    <a:prstGeom prst="rect">
                      <a:avLst/>
                    </a:prstGeom>
                    <a:ln>
                      <a:noFill/>
                    </a:ln>
                    <a:extLst>
                      <a:ext uri="{53640926-AAD7-44D8-BBD7-CCE9431645EC}">
                        <a14:shadowObscured xmlns:a14="http://schemas.microsoft.com/office/drawing/2010/main"/>
                      </a:ext>
                    </a:extLst>
                  </pic:spPr>
                </pic:pic>
              </a:graphicData>
            </a:graphic>
          </wp:inline>
        </w:drawing>
      </w:r>
    </w:p>
    <w:p w14:paraId="7802E515" w14:textId="581F0C00" w:rsidR="00677D44" w:rsidRPr="00FD017E" w:rsidRDefault="003A20A9" w:rsidP="00967C96">
      <w:pPr>
        <w:spacing w:after="0" w:line="240" w:lineRule="auto"/>
        <w:jc w:val="both"/>
        <w:rPr>
          <w:sz w:val="24"/>
        </w:rPr>
      </w:pPr>
      <w:r w:rsidRPr="003A20A9">
        <w:rPr>
          <w:b/>
          <w:bCs/>
          <w:sz w:val="24"/>
        </w:rPr>
        <w:t>Fig.</w:t>
      </w:r>
      <w:r w:rsidR="00677D44" w:rsidRPr="00FD017E">
        <w:rPr>
          <w:b/>
          <w:bCs/>
          <w:sz w:val="24"/>
        </w:rPr>
        <w:t xml:space="preserve"> S</w:t>
      </w:r>
      <w:r w:rsidR="00AD23EE" w:rsidRPr="00FD017E">
        <w:rPr>
          <w:rFonts w:hint="eastAsia"/>
          <w:b/>
          <w:bCs/>
          <w:sz w:val="24"/>
        </w:rPr>
        <w:t>12</w:t>
      </w:r>
      <w:r w:rsidR="00677D44" w:rsidRPr="00FD017E">
        <w:rPr>
          <w:b/>
          <w:bCs/>
          <w:sz w:val="24"/>
        </w:rPr>
        <w:t xml:space="preserve"> </w:t>
      </w:r>
      <w:r w:rsidR="00A273BE" w:rsidRPr="00FD017E">
        <w:rPr>
          <w:sz w:val="24"/>
        </w:rPr>
        <w:t>(</w:t>
      </w:r>
      <w:r w:rsidR="00A273BE" w:rsidRPr="003A20A9">
        <w:rPr>
          <w:b/>
          <w:sz w:val="24"/>
        </w:rPr>
        <w:t>a</w:t>
      </w:r>
      <w:r w:rsidR="00A273BE" w:rsidRPr="00FD017E">
        <w:rPr>
          <w:sz w:val="24"/>
        </w:rPr>
        <w:t>) Fourier-transformed EXAFS spectra of CMWVS at the V K-edge, showing the magnitude of the radial distribution function (red dots) and the corresponding fitting curve (black line).</w:t>
      </w:r>
      <w:r w:rsidR="00A273BE" w:rsidRPr="00FD017E">
        <w:rPr>
          <w:rFonts w:hint="eastAsia"/>
          <w:sz w:val="24"/>
        </w:rPr>
        <w:t xml:space="preserve"> </w:t>
      </w:r>
      <w:r w:rsidR="00A273BE" w:rsidRPr="00FD017E">
        <w:rPr>
          <w:sz w:val="24"/>
        </w:rPr>
        <w:t>(</w:t>
      </w:r>
      <w:r w:rsidR="00A273BE" w:rsidRPr="003A20A9">
        <w:rPr>
          <w:b/>
          <w:sz w:val="24"/>
        </w:rPr>
        <w:t>b</w:t>
      </w:r>
      <w:r w:rsidR="00A273BE" w:rsidRPr="00FD017E">
        <w:rPr>
          <w:sz w:val="24"/>
        </w:rPr>
        <w:t>) Corresponding k-space fitting curve (red line) and experimental data (black squares) of CMWVS at the V K-edge. The excellent agreement between the experimental data and fitting results confirms the reliabilit</w:t>
      </w:r>
      <w:r>
        <w:rPr>
          <w:sz w:val="24"/>
        </w:rPr>
        <w:t>y of the local structural model</w:t>
      </w:r>
    </w:p>
    <w:p w14:paraId="4440A558" w14:textId="77777777" w:rsidR="005308A3" w:rsidRPr="00FD017E" w:rsidRDefault="005308A3" w:rsidP="00967C96">
      <w:pPr>
        <w:spacing w:line="240" w:lineRule="auto"/>
        <w:rPr>
          <w:sz w:val="24"/>
        </w:rPr>
      </w:pPr>
      <w:r w:rsidRPr="00FD017E">
        <w:rPr>
          <w:sz w:val="24"/>
        </w:rPr>
        <w:br w:type="page"/>
      </w:r>
    </w:p>
    <w:p w14:paraId="6053EFDC" w14:textId="3D5C0999" w:rsidR="00D70C66" w:rsidRPr="00FD017E" w:rsidRDefault="00EB77A4" w:rsidP="00967C96">
      <w:pPr>
        <w:spacing w:after="0" w:line="240" w:lineRule="auto"/>
        <w:ind w:firstLineChars="200" w:firstLine="480"/>
        <w:jc w:val="center"/>
        <w:rPr>
          <w:sz w:val="24"/>
        </w:rPr>
      </w:pPr>
      <w:r w:rsidRPr="00FD017E">
        <w:rPr>
          <w:noProof/>
          <w:sz w:val="24"/>
        </w:rPr>
        <w:lastRenderedPageBreak/>
        <w:drawing>
          <wp:inline distT="0" distB="0" distL="0" distR="0" wp14:anchorId="0EE91411" wp14:editId="4698B452">
            <wp:extent cx="4500000" cy="1798074"/>
            <wp:effectExtent l="0" t="0" r="0" b="0"/>
            <wp:docPr id="528848173" name="图片 11"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848173" name="图片 11" descr="图表, 直方图&#10;&#10;AI 生成的内容可能不正确。"/>
                    <pic:cNvPicPr/>
                  </pic:nvPicPr>
                  <pic:blipFill rotWithShape="1">
                    <a:blip r:embed="rId23"/>
                    <a:srcRect t="50690"/>
                    <a:stretch>
                      <a:fillRect/>
                    </a:stretch>
                  </pic:blipFill>
                  <pic:spPr bwMode="auto">
                    <a:xfrm>
                      <a:off x="0" y="0"/>
                      <a:ext cx="4500000" cy="1798074"/>
                    </a:xfrm>
                    <a:prstGeom prst="rect">
                      <a:avLst/>
                    </a:prstGeom>
                    <a:ln>
                      <a:noFill/>
                    </a:ln>
                    <a:extLst>
                      <a:ext uri="{53640926-AAD7-44D8-BBD7-CCE9431645EC}">
                        <a14:shadowObscured xmlns:a14="http://schemas.microsoft.com/office/drawing/2010/main"/>
                      </a:ext>
                    </a:extLst>
                  </pic:spPr>
                </pic:pic>
              </a:graphicData>
            </a:graphic>
          </wp:inline>
        </w:drawing>
      </w:r>
    </w:p>
    <w:p w14:paraId="5111618F" w14:textId="6B946586" w:rsidR="005308A3" w:rsidRDefault="003A20A9" w:rsidP="006069FE">
      <w:pPr>
        <w:spacing w:after="0" w:line="240" w:lineRule="auto"/>
        <w:jc w:val="both"/>
        <w:rPr>
          <w:sz w:val="24"/>
        </w:rPr>
      </w:pPr>
      <w:r w:rsidRPr="003A20A9">
        <w:rPr>
          <w:b/>
          <w:bCs/>
          <w:sz w:val="24"/>
        </w:rPr>
        <w:t>Fig.</w:t>
      </w:r>
      <w:r w:rsidR="00D70C66" w:rsidRPr="00FD017E">
        <w:rPr>
          <w:b/>
          <w:bCs/>
          <w:sz w:val="24"/>
        </w:rPr>
        <w:t xml:space="preserve"> S1</w:t>
      </w:r>
      <w:r w:rsidR="00AD23EE" w:rsidRPr="00FD017E">
        <w:rPr>
          <w:rFonts w:hint="eastAsia"/>
          <w:b/>
          <w:bCs/>
          <w:sz w:val="24"/>
        </w:rPr>
        <w:t>3</w:t>
      </w:r>
      <w:r w:rsidR="00D70C66" w:rsidRPr="00FD017E">
        <w:rPr>
          <w:b/>
          <w:bCs/>
          <w:sz w:val="24"/>
        </w:rPr>
        <w:t xml:space="preserve"> </w:t>
      </w:r>
      <w:r w:rsidR="00DB0E43" w:rsidRPr="00FD017E">
        <w:rPr>
          <w:sz w:val="24"/>
        </w:rPr>
        <w:t>(</w:t>
      </w:r>
      <w:r w:rsidR="00DB0E43" w:rsidRPr="006069FE">
        <w:rPr>
          <w:rFonts w:hint="eastAsia"/>
          <w:b/>
          <w:sz w:val="24"/>
        </w:rPr>
        <w:t>a</w:t>
      </w:r>
      <w:r w:rsidR="00DB0E43" w:rsidRPr="00FD017E">
        <w:rPr>
          <w:sz w:val="24"/>
        </w:rPr>
        <w:t>) Fourier-transformed EXAFS spectra of CMWVS at the W K-edge, showing the magnitude of the radial structure function (black squares) and the corresponding fitting curve (red line).</w:t>
      </w:r>
      <w:r w:rsidR="00DB0E43" w:rsidRPr="00FD017E">
        <w:rPr>
          <w:rFonts w:hint="eastAsia"/>
          <w:sz w:val="24"/>
        </w:rPr>
        <w:t xml:space="preserve"> </w:t>
      </w:r>
      <w:r w:rsidR="00DB0E43" w:rsidRPr="00FD017E">
        <w:rPr>
          <w:sz w:val="24"/>
        </w:rPr>
        <w:t>(</w:t>
      </w:r>
      <w:r w:rsidR="006069FE" w:rsidRPr="006069FE">
        <w:rPr>
          <w:b/>
          <w:sz w:val="24"/>
        </w:rPr>
        <w:t>b</w:t>
      </w:r>
      <w:r w:rsidR="00DB0E43" w:rsidRPr="00FD017E">
        <w:rPr>
          <w:sz w:val="24"/>
        </w:rPr>
        <w:t>) Corresponding k-space EXAFS fitting of CMWVS at the W K-edge, with experimental data (black squares) and the fitted curve (red line). The close agreement between the fitting and experimental data confirms the validity of the local coordination e</w:t>
      </w:r>
      <w:r w:rsidR="006069FE">
        <w:rPr>
          <w:sz w:val="24"/>
        </w:rPr>
        <w:t>nvironment model for W in CMWVS</w:t>
      </w:r>
    </w:p>
    <w:p w14:paraId="709B09F7" w14:textId="77777777" w:rsidR="006069FE" w:rsidRDefault="006069FE" w:rsidP="006069FE">
      <w:pPr>
        <w:spacing w:after="0" w:line="240" w:lineRule="auto"/>
        <w:jc w:val="both"/>
        <w:rPr>
          <w:sz w:val="24"/>
        </w:rPr>
      </w:pPr>
    </w:p>
    <w:p w14:paraId="6C2696D1" w14:textId="77777777" w:rsidR="006069FE" w:rsidRPr="00FD017E" w:rsidRDefault="006069FE" w:rsidP="006069FE">
      <w:pPr>
        <w:spacing w:after="0" w:line="240" w:lineRule="auto"/>
        <w:jc w:val="both"/>
        <w:rPr>
          <w:sz w:val="24"/>
        </w:rPr>
      </w:pPr>
    </w:p>
    <w:p w14:paraId="799285A1" w14:textId="014319C7" w:rsidR="00EF057C" w:rsidRPr="00FD017E" w:rsidRDefault="002834AF" w:rsidP="00967C96">
      <w:pPr>
        <w:spacing w:after="0" w:line="240" w:lineRule="auto"/>
        <w:jc w:val="center"/>
        <w:rPr>
          <w:sz w:val="24"/>
        </w:rPr>
      </w:pPr>
      <w:r w:rsidRPr="00FD017E">
        <w:rPr>
          <w:noProof/>
          <w:sz w:val="24"/>
        </w:rPr>
        <w:drawing>
          <wp:inline distT="0" distB="0" distL="0" distR="0" wp14:anchorId="06408EA2" wp14:editId="03E6BA3E">
            <wp:extent cx="5400000" cy="1380213"/>
            <wp:effectExtent l="0" t="0" r="0" b="0"/>
            <wp:docPr id="594327825" name="图片 2"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327825" name="图片 2" descr="图表, 散点图&#10;&#10;AI 生成的内容可能不正确。"/>
                    <pic:cNvPicPr/>
                  </pic:nvPicPr>
                  <pic:blipFill>
                    <a:blip r:embed="rId24"/>
                    <a:stretch>
                      <a:fillRect/>
                    </a:stretch>
                  </pic:blipFill>
                  <pic:spPr>
                    <a:xfrm>
                      <a:off x="0" y="0"/>
                      <a:ext cx="5400000" cy="1380213"/>
                    </a:xfrm>
                    <a:prstGeom prst="rect">
                      <a:avLst/>
                    </a:prstGeom>
                  </pic:spPr>
                </pic:pic>
              </a:graphicData>
            </a:graphic>
          </wp:inline>
        </w:drawing>
      </w:r>
    </w:p>
    <w:p w14:paraId="238F771A" w14:textId="71BF3884" w:rsidR="005308A3" w:rsidRDefault="003A20A9" w:rsidP="006069FE">
      <w:pPr>
        <w:spacing w:after="0" w:line="240" w:lineRule="auto"/>
        <w:rPr>
          <w:sz w:val="24"/>
        </w:rPr>
      </w:pPr>
      <w:r w:rsidRPr="003A20A9">
        <w:rPr>
          <w:rFonts w:hint="eastAsia"/>
          <w:b/>
          <w:bCs/>
          <w:sz w:val="24"/>
        </w:rPr>
        <w:t>Fig.</w:t>
      </w:r>
      <w:r w:rsidR="00E02F1D" w:rsidRPr="00FD017E">
        <w:rPr>
          <w:rFonts w:hint="eastAsia"/>
          <w:b/>
          <w:bCs/>
          <w:sz w:val="24"/>
        </w:rPr>
        <w:t xml:space="preserve"> S</w:t>
      </w:r>
      <w:r w:rsidR="007F2256" w:rsidRPr="00FD017E">
        <w:rPr>
          <w:rFonts w:hint="eastAsia"/>
          <w:b/>
          <w:bCs/>
          <w:sz w:val="24"/>
        </w:rPr>
        <w:t>1</w:t>
      </w:r>
      <w:r w:rsidR="00AD23EE" w:rsidRPr="00FD017E">
        <w:rPr>
          <w:rFonts w:hint="eastAsia"/>
          <w:b/>
          <w:bCs/>
          <w:sz w:val="24"/>
        </w:rPr>
        <w:t>4</w:t>
      </w:r>
      <w:r w:rsidR="000A75AF" w:rsidRPr="00FD017E">
        <w:rPr>
          <w:rFonts w:hint="eastAsia"/>
          <w:sz w:val="24"/>
        </w:rPr>
        <w:t xml:space="preserve"> </w:t>
      </w:r>
      <w:r w:rsidR="000A75AF" w:rsidRPr="00FD017E">
        <w:rPr>
          <w:sz w:val="24"/>
        </w:rPr>
        <w:t xml:space="preserve">The optimized adsorption models for </w:t>
      </w:r>
      <w:r w:rsidR="000A75AF" w:rsidRPr="00FD017E">
        <w:rPr>
          <w:rFonts w:hint="eastAsia"/>
          <w:sz w:val="24"/>
        </w:rPr>
        <w:t>MoS</w:t>
      </w:r>
      <w:r w:rsidR="000A75AF" w:rsidRPr="00FD017E">
        <w:rPr>
          <w:rFonts w:hint="eastAsia"/>
          <w:sz w:val="24"/>
          <w:vertAlign w:val="subscript"/>
        </w:rPr>
        <w:t>2</w:t>
      </w:r>
      <w:r w:rsidR="000A75AF" w:rsidRPr="00FD017E">
        <w:rPr>
          <w:rFonts w:hint="eastAsia"/>
          <w:sz w:val="24"/>
        </w:rPr>
        <w:t xml:space="preserve"> </w:t>
      </w:r>
      <w:r w:rsidR="000A75AF" w:rsidRPr="00FD017E">
        <w:rPr>
          <w:sz w:val="24"/>
        </w:rPr>
        <w:t>with S</w:t>
      </w:r>
      <w:r w:rsidR="000A75AF" w:rsidRPr="00FD017E">
        <w:rPr>
          <w:sz w:val="24"/>
          <w:vertAlign w:val="subscript"/>
        </w:rPr>
        <w:t>8</w:t>
      </w:r>
      <w:r w:rsidR="000A75AF" w:rsidRPr="00FD017E">
        <w:rPr>
          <w:sz w:val="24"/>
        </w:rPr>
        <w:t xml:space="preserve"> and Li</w:t>
      </w:r>
      <w:r w:rsidR="000A75AF" w:rsidRPr="00FD017E">
        <w:rPr>
          <w:sz w:val="24"/>
          <w:vertAlign w:val="subscript"/>
        </w:rPr>
        <w:t>2</w:t>
      </w:r>
      <w:r w:rsidR="000A75AF" w:rsidRPr="00FD017E">
        <w:rPr>
          <w:sz w:val="24"/>
        </w:rPr>
        <w:t>S</w:t>
      </w:r>
      <w:r w:rsidR="00E31D69" w:rsidRPr="00FD017E">
        <w:rPr>
          <w:rFonts w:hint="eastAsia"/>
          <w:sz w:val="24"/>
          <w:vertAlign w:val="subscript"/>
        </w:rPr>
        <w:t>x</w:t>
      </w:r>
      <w:r w:rsidR="000A75AF" w:rsidRPr="00FD017E">
        <w:rPr>
          <w:sz w:val="24"/>
        </w:rPr>
        <w:t xml:space="preserve"> (n=1, 2, 4, 6, 8)</w:t>
      </w:r>
    </w:p>
    <w:p w14:paraId="4FE824A7" w14:textId="77777777" w:rsidR="006069FE" w:rsidRDefault="006069FE" w:rsidP="006069FE">
      <w:pPr>
        <w:spacing w:after="0" w:line="240" w:lineRule="auto"/>
        <w:rPr>
          <w:sz w:val="24"/>
        </w:rPr>
      </w:pPr>
    </w:p>
    <w:p w14:paraId="083FB37D" w14:textId="77777777" w:rsidR="006069FE" w:rsidRPr="00FD017E" w:rsidRDefault="006069FE" w:rsidP="006069FE">
      <w:pPr>
        <w:spacing w:after="0" w:line="240" w:lineRule="auto"/>
        <w:rPr>
          <w:b/>
          <w:bCs/>
          <w:sz w:val="24"/>
        </w:rPr>
      </w:pPr>
    </w:p>
    <w:p w14:paraId="112595F9" w14:textId="585F3865" w:rsidR="00E50557" w:rsidRPr="00FD017E" w:rsidRDefault="002834AF" w:rsidP="00967C96">
      <w:pPr>
        <w:spacing w:after="0" w:line="240" w:lineRule="auto"/>
        <w:jc w:val="center"/>
        <w:rPr>
          <w:b/>
          <w:bCs/>
          <w:sz w:val="24"/>
        </w:rPr>
      </w:pPr>
      <w:r w:rsidRPr="00FD017E">
        <w:rPr>
          <w:noProof/>
          <w:sz w:val="24"/>
        </w:rPr>
        <w:drawing>
          <wp:inline distT="0" distB="0" distL="0" distR="0" wp14:anchorId="58034D69" wp14:editId="79355ABC">
            <wp:extent cx="5400000" cy="1370640"/>
            <wp:effectExtent l="0" t="0" r="0" b="1270"/>
            <wp:docPr id="345742031" name="图片 1" descr="图表, 图示,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42031" name="图片 1" descr="图表, 图示, 散点图&#10;&#10;AI 生成的内容可能不正确。"/>
                    <pic:cNvPicPr/>
                  </pic:nvPicPr>
                  <pic:blipFill>
                    <a:blip r:embed="rId25"/>
                    <a:stretch>
                      <a:fillRect/>
                    </a:stretch>
                  </pic:blipFill>
                  <pic:spPr>
                    <a:xfrm>
                      <a:off x="0" y="0"/>
                      <a:ext cx="5400000" cy="1370640"/>
                    </a:xfrm>
                    <a:prstGeom prst="rect">
                      <a:avLst/>
                    </a:prstGeom>
                  </pic:spPr>
                </pic:pic>
              </a:graphicData>
            </a:graphic>
          </wp:inline>
        </w:drawing>
      </w:r>
    </w:p>
    <w:p w14:paraId="26CF34D9" w14:textId="280CC343" w:rsidR="005308A3" w:rsidRPr="00FD017E" w:rsidRDefault="003A20A9" w:rsidP="006069FE">
      <w:pPr>
        <w:spacing w:after="0" w:line="240" w:lineRule="auto"/>
        <w:rPr>
          <w:sz w:val="24"/>
        </w:rPr>
      </w:pPr>
      <w:r w:rsidRPr="003A20A9">
        <w:rPr>
          <w:rFonts w:hint="eastAsia"/>
          <w:b/>
          <w:bCs/>
          <w:sz w:val="24"/>
        </w:rPr>
        <w:t>Fig.</w:t>
      </w:r>
      <w:r w:rsidR="00E02F1D" w:rsidRPr="00FD017E">
        <w:rPr>
          <w:rFonts w:hint="eastAsia"/>
          <w:b/>
          <w:bCs/>
          <w:sz w:val="24"/>
        </w:rPr>
        <w:t xml:space="preserve"> S</w:t>
      </w:r>
      <w:r w:rsidR="007F2256" w:rsidRPr="00FD017E">
        <w:rPr>
          <w:rFonts w:hint="eastAsia"/>
          <w:b/>
          <w:bCs/>
          <w:sz w:val="24"/>
        </w:rPr>
        <w:t>1</w:t>
      </w:r>
      <w:r w:rsidR="00AD23EE" w:rsidRPr="00FD017E">
        <w:rPr>
          <w:rFonts w:hint="eastAsia"/>
          <w:b/>
          <w:bCs/>
          <w:sz w:val="24"/>
        </w:rPr>
        <w:t>5</w:t>
      </w:r>
      <w:r w:rsidR="000A75AF" w:rsidRPr="00FD017E">
        <w:rPr>
          <w:rFonts w:hint="eastAsia"/>
          <w:sz w:val="24"/>
        </w:rPr>
        <w:t xml:space="preserve"> </w:t>
      </w:r>
      <w:bookmarkStart w:id="1" w:name="_Hlk208410114"/>
      <w:r w:rsidR="000A75AF" w:rsidRPr="00FD017E">
        <w:rPr>
          <w:sz w:val="24"/>
        </w:rPr>
        <w:t>The optimized adsorption models</w:t>
      </w:r>
      <w:r w:rsidR="000A75AF" w:rsidRPr="00FD017E">
        <w:rPr>
          <w:rFonts w:hint="eastAsia"/>
          <w:sz w:val="24"/>
        </w:rPr>
        <w:t xml:space="preserve"> for carbon with S</w:t>
      </w:r>
      <w:r w:rsidR="000A75AF" w:rsidRPr="00FD017E">
        <w:rPr>
          <w:rFonts w:hint="eastAsia"/>
          <w:sz w:val="24"/>
          <w:vertAlign w:val="subscript"/>
        </w:rPr>
        <w:t>8</w:t>
      </w:r>
      <w:r w:rsidR="000A75AF" w:rsidRPr="00FD017E">
        <w:rPr>
          <w:rFonts w:hint="eastAsia"/>
          <w:sz w:val="24"/>
        </w:rPr>
        <w:t xml:space="preserve"> and Li</w:t>
      </w:r>
      <w:r w:rsidR="000A75AF" w:rsidRPr="00FD017E">
        <w:rPr>
          <w:rFonts w:hint="eastAsia"/>
          <w:sz w:val="24"/>
          <w:vertAlign w:val="subscript"/>
        </w:rPr>
        <w:t>2</w:t>
      </w:r>
      <w:r w:rsidR="000A75AF" w:rsidRPr="00FD017E">
        <w:rPr>
          <w:rFonts w:hint="eastAsia"/>
          <w:sz w:val="24"/>
        </w:rPr>
        <w:t>S</w:t>
      </w:r>
      <w:r w:rsidR="00E31D69" w:rsidRPr="00FD017E">
        <w:rPr>
          <w:rFonts w:hint="eastAsia"/>
          <w:sz w:val="24"/>
          <w:vertAlign w:val="subscript"/>
        </w:rPr>
        <w:t>x</w:t>
      </w:r>
      <w:r w:rsidR="000A75AF" w:rsidRPr="00FD017E">
        <w:rPr>
          <w:rFonts w:hint="eastAsia"/>
          <w:sz w:val="24"/>
        </w:rPr>
        <w:t xml:space="preserve"> (n=1, 2, 4, 6, 8)</w:t>
      </w:r>
      <w:bookmarkEnd w:id="1"/>
      <w:r w:rsidR="005308A3" w:rsidRPr="00FD017E">
        <w:rPr>
          <w:sz w:val="24"/>
        </w:rPr>
        <w:br w:type="page"/>
      </w:r>
    </w:p>
    <w:p w14:paraId="0F6D2CD1" w14:textId="77777777" w:rsidR="000C347E" w:rsidRPr="006069FE" w:rsidRDefault="000C347E" w:rsidP="00967C96">
      <w:pPr>
        <w:spacing w:after="0" w:line="240" w:lineRule="auto"/>
        <w:jc w:val="center"/>
        <w:rPr>
          <w:color w:val="000000" w:themeColor="text1"/>
          <w:sz w:val="24"/>
        </w:rPr>
      </w:pPr>
      <w:r w:rsidRPr="006069FE">
        <w:rPr>
          <w:noProof/>
          <w:color w:val="000000" w:themeColor="text1"/>
          <w:sz w:val="24"/>
        </w:rPr>
        <w:lastRenderedPageBreak/>
        <w:drawing>
          <wp:inline distT="0" distB="0" distL="0" distR="0" wp14:anchorId="103ED93C" wp14:editId="1635461C">
            <wp:extent cx="4987636" cy="4168704"/>
            <wp:effectExtent l="0" t="0" r="3810" b="3810"/>
            <wp:docPr id="1434684318" name="图片 1"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84318" name="图片 1" descr="图表&#10;&#10;AI 生成的内容可能不正确。"/>
                    <pic:cNvPicPr/>
                  </pic:nvPicPr>
                  <pic:blipFill>
                    <a:blip r:embed="rId26"/>
                    <a:stretch>
                      <a:fillRect/>
                    </a:stretch>
                  </pic:blipFill>
                  <pic:spPr>
                    <a:xfrm>
                      <a:off x="0" y="0"/>
                      <a:ext cx="4992195" cy="4172515"/>
                    </a:xfrm>
                    <a:prstGeom prst="rect">
                      <a:avLst/>
                    </a:prstGeom>
                  </pic:spPr>
                </pic:pic>
              </a:graphicData>
            </a:graphic>
          </wp:inline>
        </w:drawing>
      </w:r>
    </w:p>
    <w:p w14:paraId="6A5D16C1" w14:textId="04D8CA74" w:rsidR="000C347E" w:rsidRPr="006069FE" w:rsidRDefault="003A20A9" w:rsidP="00967C96">
      <w:pPr>
        <w:spacing w:after="0" w:line="240" w:lineRule="auto"/>
        <w:jc w:val="both"/>
        <w:rPr>
          <w:color w:val="000000" w:themeColor="text1"/>
          <w:sz w:val="24"/>
        </w:rPr>
      </w:pPr>
      <w:r w:rsidRPr="006069FE">
        <w:rPr>
          <w:rFonts w:hint="eastAsia"/>
          <w:b/>
          <w:bCs/>
          <w:color w:val="000000" w:themeColor="text1"/>
          <w:sz w:val="24"/>
        </w:rPr>
        <w:t>Fig.</w:t>
      </w:r>
      <w:r w:rsidR="000C347E" w:rsidRPr="006069FE">
        <w:rPr>
          <w:rFonts w:hint="eastAsia"/>
          <w:b/>
          <w:bCs/>
          <w:color w:val="000000" w:themeColor="text1"/>
          <w:sz w:val="24"/>
        </w:rPr>
        <w:t xml:space="preserve"> S1</w:t>
      </w:r>
      <w:r w:rsidR="00AD23EE" w:rsidRPr="006069FE">
        <w:rPr>
          <w:rFonts w:hint="eastAsia"/>
          <w:b/>
          <w:bCs/>
          <w:color w:val="000000" w:themeColor="text1"/>
          <w:sz w:val="24"/>
        </w:rPr>
        <w:t>6</w:t>
      </w:r>
      <w:r w:rsidR="000C347E" w:rsidRPr="006069FE">
        <w:rPr>
          <w:rFonts w:hint="eastAsia"/>
          <w:color w:val="000000" w:themeColor="text1"/>
          <w:sz w:val="24"/>
        </w:rPr>
        <w:t xml:space="preserve"> (</w:t>
      </w:r>
      <w:r w:rsidR="000C347E" w:rsidRPr="006069FE">
        <w:rPr>
          <w:rFonts w:hint="eastAsia"/>
          <w:b/>
          <w:color w:val="000000" w:themeColor="text1"/>
          <w:sz w:val="24"/>
        </w:rPr>
        <w:t>a</w:t>
      </w:r>
      <w:r w:rsidR="000C347E" w:rsidRPr="006069FE">
        <w:rPr>
          <w:rFonts w:hint="eastAsia"/>
          <w:color w:val="000000" w:themeColor="text1"/>
          <w:sz w:val="24"/>
        </w:rPr>
        <w:t>) The optimized adsorption models for V-MoS</w:t>
      </w:r>
      <w:r w:rsidR="000C347E" w:rsidRPr="006069FE">
        <w:rPr>
          <w:rFonts w:hint="eastAsia"/>
          <w:color w:val="000000" w:themeColor="text1"/>
          <w:sz w:val="24"/>
          <w:vertAlign w:val="subscript"/>
        </w:rPr>
        <w:t>2</w:t>
      </w:r>
      <w:r w:rsidR="000C347E" w:rsidRPr="006069FE">
        <w:rPr>
          <w:rFonts w:hint="eastAsia"/>
          <w:color w:val="000000" w:themeColor="text1"/>
          <w:sz w:val="24"/>
        </w:rPr>
        <w:t xml:space="preserve"> with S</w:t>
      </w:r>
      <w:r w:rsidR="000C347E" w:rsidRPr="006069FE">
        <w:rPr>
          <w:rFonts w:hint="eastAsia"/>
          <w:color w:val="000000" w:themeColor="text1"/>
          <w:sz w:val="24"/>
          <w:vertAlign w:val="subscript"/>
        </w:rPr>
        <w:t>8</w:t>
      </w:r>
      <w:r w:rsidR="000C347E" w:rsidRPr="006069FE">
        <w:rPr>
          <w:rFonts w:hint="eastAsia"/>
          <w:color w:val="000000" w:themeColor="text1"/>
          <w:sz w:val="24"/>
        </w:rPr>
        <w:t xml:space="preserve"> and </w:t>
      </w:r>
      <w:bookmarkStart w:id="2" w:name="_Hlk208433531"/>
      <w:r w:rsidR="000C347E" w:rsidRPr="006069FE">
        <w:rPr>
          <w:rFonts w:hint="eastAsia"/>
          <w:color w:val="000000" w:themeColor="text1"/>
          <w:sz w:val="24"/>
        </w:rPr>
        <w:t>Li</w:t>
      </w:r>
      <w:r w:rsidR="000C347E" w:rsidRPr="006069FE">
        <w:rPr>
          <w:rFonts w:hint="eastAsia"/>
          <w:color w:val="000000" w:themeColor="text1"/>
          <w:sz w:val="24"/>
          <w:vertAlign w:val="subscript"/>
        </w:rPr>
        <w:t>2</w:t>
      </w:r>
      <w:r w:rsidR="000C347E" w:rsidRPr="006069FE">
        <w:rPr>
          <w:rFonts w:hint="eastAsia"/>
          <w:color w:val="000000" w:themeColor="text1"/>
          <w:sz w:val="24"/>
        </w:rPr>
        <w:t>S</w:t>
      </w:r>
      <w:r w:rsidR="000C347E" w:rsidRPr="006069FE">
        <w:rPr>
          <w:rFonts w:hint="eastAsia"/>
          <w:color w:val="000000" w:themeColor="text1"/>
          <w:sz w:val="24"/>
          <w:vertAlign w:val="subscript"/>
        </w:rPr>
        <w:t>x</w:t>
      </w:r>
      <w:r w:rsidR="000C347E" w:rsidRPr="006069FE">
        <w:rPr>
          <w:rFonts w:hint="eastAsia"/>
          <w:color w:val="000000" w:themeColor="text1"/>
          <w:sz w:val="24"/>
        </w:rPr>
        <w:t xml:space="preserve"> (n=1, 2, 4, 6, 8)</w:t>
      </w:r>
      <w:bookmarkEnd w:id="2"/>
      <w:r w:rsidR="000C347E" w:rsidRPr="006069FE">
        <w:rPr>
          <w:rFonts w:hint="eastAsia"/>
          <w:color w:val="000000" w:themeColor="text1"/>
          <w:sz w:val="24"/>
        </w:rPr>
        <w:t>. (</w:t>
      </w:r>
      <w:r w:rsidR="000C347E" w:rsidRPr="006069FE">
        <w:rPr>
          <w:rFonts w:hint="eastAsia"/>
          <w:b/>
          <w:color w:val="000000" w:themeColor="text1"/>
          <w:sz w:val="24"/>
        </w:rPr>
        <w:t>b</w:t>
      </w:r>
      <w:r w:rsidR="000C347E" w:rsidRPr="006069FE">
        <w:rPr>
          <w:rFonts w:hint="eastAsia"/>
          <w:color w:val="000000" w:themeColor="text1"/>
          <w:sz w:val="24"/>
        </w:rPr>
        <w:t>) The</w:t>
      </w:r>
      <w:r w:rsidR="000C347E" w:rsidRPr="006069FE">
        <w:rPr>
          <w:color w:val="000000" w:themeColor="text1"/>
          <w:sz w:val="24"/>
        </w:rPr>
        <w:t xml:space="preserve"> optimized adsorption models for W-MoS</w:t>
      </w:r>
      <w:r w:rsidR="000C347E" w:rsidRPr="006069FE">
        <w:rPr>
          <w:color w:val="000000" w:themeColor="text1"/>
          <w:sz w:val="24"/>
          <w:vertAlign w:val="subscript"/>
        </w:rPr>
        <w:t>2</w:t>
      </w:r>
      <w:r w:rsidR="000C347E" w:rsidRPr="006069FE">
        <w:rPr>
          <w:color w:val="000000" w:themeColor="text1"/>
          <w:sz w:val="24"/>
        </w:rPr>
        <w:t xml:space="preserve"> with S</w:t>
      </w:r>
      <w:r w:rsidR="000C347E" w:rsidRPr="006069FE">
        <w:rPr>
          <w:color w:val="000000" w:themeColor="text1"/>
          <w:sz w:val="24"/>
          <w:vertAlign w:val="subscript"/>
        </w:rPr>
        <w:t>8</w:t>
      </w:r>
      <w:r w:rsidR="000C347E" w:rsidRPr="006069FE">
        <w:rPr>
          <w:color w:val="000000" w:themeColor="text1"/>
          <w:sz w:val="24"/>
        </w:rPr>
        <w:t xml:space="preserve"> and Li</w:t>
      </w:r>
      <w:r w:rsidR="000C347E" w:rsidRPr="006069FE">
        <w:rPr>
          <w:color w:val="000000" w:themeColor="text1"/>
          <w:sz w:val="24"/>
          <w:vertAlign w:val="subscript"/>
        </w:rPr>
        <w:t>2</w:t>
      </w:r>
      <w:r w:rsidR="000C347E" w:rsidRPr="006069FE">
        <w:rPr>
          <w:color w:val="000000" w:themeColor="text1"/>
          <w:sz w:val="24"/>
        </w:rPr>
        <w:t>S</w:t>
      </w:r>
      <w:r w:rsidR="000C347E" w:rsidRPr="006069FE">
        <w:rPr>
          <w:color w:val="000000" w:themeColor="text1"/>
          <w:sz w:val="24"/>
          <w:vertAlign w:val="subscript"/>
        </w:rPr>
        <w:t>x</w:t>
      </w:r>
      <w:r w:rsidR="000C347E" w:rsidRPr="006069FE">
        <w:rPr>
          <w:color w:val="000000" w:themeColor="text1"/>
          <w:sz w:val="24"/>
        </w:rPr>
        <w:t xml:space="preserve"> (n = 1, 2, 4, 6, 8). (</w:t>
      </w:r>
      <w:r w:rsidR="000C347E" w:rsidRPr="006069FE">
        <w:rPr>
          <w:b/>
          <w:color w:val="000000" w:themeColor="text1"/>
          <w:sz w:val="24"/>
        </w:rPr>
        <w:t>c</w:t>
      </w:r>
      <w:r w:rsidR="000C347E" w:rsidRPr="006069FE">
        <w:rPr>
          <w:color w:val="000000" w:themeColor="text1"/>
          <w:sz w:val="24"/>
        </w:rPr>
        <w:t>) Calculated binding energies of sulfur species (S</w:t>
      </w:r>
      <w:r w:rsidR="000C347E" w:rsidRPr="006069FE">
        <w:rPr>
          <w:color w:val="000000" w:themeColor="text1"/>
          <w:sz w:val="24"/>
          <w:vertAlign w:val="subscript"/>
        </w:rPr>
        <w:t>8</w:t>
      </w:r>
      <w:r w:rsidR="000C347E" w:rsidRPr="006069FE">
        <w:rPr>
          <w:color w:val="000000" w:themeColor="text1"/>
          <w:sz w:val="24"/>
        </w:rPr>
        <w:t xml:space="preserve"> to Li</w:t>
      </w:r>
      <w:r w:rsidR="000C347E" w:rsidRPr="006069FE">
        <w:rPr>
          <w:color w:val="000000" w:themeColor="text1"/>
          <w:sz w:val="24"/>
          <w:vertAlign w:val="subscript"/>
        </w:rPr>
        <w:t>2</w:t>
      </w:r>
      <w:r w:rsidR="000C347E" w:rsidRPr="006069FE">
        <w:rPr>
          <w:color w:val="000000" w:themeColor="text1"/>
          <w:sz w:val="24"/>
        </w:rPr>
        <w:t>S) on the CMWVS, V-MoS</w:t>
      </w:r>
      <w:r w:rsidR="000C347E" w:rsidRPr="006069FE">
        <w:rPr>
          <w:color w:val="000000" w:themeColor="text1"/>
          <w:sz w:val="24"/>
          <w:vertAlign w:val="subscript"/>
        </w:rPr>
        <w:t>2</w:t>
      </w:r>
      <w:r w:rsidR="000C347E" w:rsidRPr="006069FE">
        <w:rPr>
          <w:color w:val="000000" w:themeColor="text1"/>
          <w:sz w:val="24"/>
        </w:rPr>
        <w:t>, W-MoS</w:t>
      </w:r>
      <w:r w:rsidR="000C347E" w:rsidRPr="006069FE">
        <w:rPr>
          <w:color w:val="000000" w:themeColor="text1"/>
          <w:sz w:val="24"/>
          <w:vertAlign w:val="subscript"/>
        </w:rPr>
        <w:t>2</w:t>
      </w:r>
      <w:r w:rsidR="000C347E" w:rsidRPr="006069FE">
        <w:rPr>
          <w:rFonts w:hint="eastAsia"/>
          <w:color w:val="000000" w:themeColor="text1"/>
          <w:sz w:val="24"/>
        </w:rPr>
        <w:t xml:space="preserve">, </w:t>
      </w:r>
      <w:r w:rsidR="000C347E" w:rsidRPr="006069FE">
        <w:rPr>
          <w:color w:val="000000" w:themeColor="text1"/>
          <w:sz w:val="24"/>
        </w:rPr>
        <w:t xml:space="preserve">CMS, and CNFs surface. </w:t>
      </w:r>
      <w:r w:rsidR="000C347E" w:rsidRPr="006069FE">
        <w:rPr>
          <w:rFonts w:hint="eastAsia"/>
          <w:color w:val="000000" w:themeColor="text1"/>
          <w:sz w:val="24"/>
        </w:rPr>
        <w:t>(</w:t>
      </w:r>
      <w:r w:rsidR="000C347E" w:rsidRPr="006069FE">
        <w:rPr>
          <w:rFonts w:hint="eastAsia"/>
          <w:b/>
          <w:color w:val="000000" w:themeColor="text1"/>
          <w:sz w:val="24"/>
        </w:rPr>
        <w:t>d</w:t>
      </w:r>
      <w:r w:rsidR="000C347E" w:rsidRPr="006069FE">
        <w:rPr>
          <w:rFonts w:hint="eastAsia"/>
          <w:color w:val="000000" w:themeColor="text1"/>
          <w:sz w:val="24"/>
        </w:rPr>
        <w:t>)</w:t>
      </w:r>
      <w:r w:rsidR="000C347E" w:rsidRPr="006069FE">
        <w:rPr>
          <w:color w:val="000000" w:themeColor="text1"/>
          <w:sz w:val="24"/>
        </w:rPr>
        <w:t xml:space="preserve"> Gibbs free energy profiles for the stepwise reduction of S</w:t>
      </w:r>
      <w:r w:rsidR="000C347E" w:rsidRPr="006069FE">
        <w:rPr>
          <w:color w:val="000000" w:themeColor="text1"/>
          <w:sz w:val="24"/>
          <w:vertAlign w:val="subscript"/>
        </w:rPr>
        <w:t>8</w:t>
      </w:r>
      <w:r w:rsidR="000C347E" w:rsidRPr="006069FE">
        <w:rPr>
          <w:color w:val="000000" w:themeColor="text1"/>
          <w:sz w:val="24"/>
        </w:rPr>
        <w:t xml:space="preserve"> to Li</w:t>
      </w:r>
      <w:r w:rsidR="000C347E" w:rsidRPr="006069FE">
        <w:rPr>
          <w:color w:val="000000" w:themeColor="text1"/>
          <w:sz w:val="24"/>
          <w:vertAlign w:val="subscript"/>
        </w:rPr>
        <w:t>2</w:t>
      </w:r>
      <w:r w:rsidR="000C347E" w:rsidRPr="006069FE">
        <w:rPr>
          <w:color w:val="000000" w:themeColor="text1"/>
          <w:sz w:val="24"/>
        </w:rPr>
        <w:t>S on CMWVS, V-MoS</w:t>
      </w:r>
      <w:r w:rsidR="000C347E" w:rsidRPr="006069FE">
        <w:rPr>
          <w:color w:val="000000" w:themeColor="text1"/>
          <w:sz w:val="24"/>
          <w:vertAlign w:val="subscript"/>
        </w:rPr>
        <w:t>2</w:t>
      </w:r>
      <w:r w:rsidR="000C347E" w:rsidRPr="006069FE">
        <w:rPr>
          <w:color w:val="000000" w:themeColor="text1"/>
          <w:sz w:val="24"/>
        </w:rPr>
        <w:t>, W-MoS</w:t>
      </w:r>
      <w:r w:rsidR="000C347E" w:rsidRPr="006069FE">
        <w:rPr>
          <w:color w:val="000000" w:themeColor="text1"/>
          <w:sz w:val="24"/>
          <w:vertAlign w:val="subscript"/>
        </w:rPr>
        <w:t>2</w:t>
      </w:r>
      <w:r w:rsidR="000C347E" w:rsidRPr="006069FE">
        <w:rPr>
          <w:rFonts w:hint="eastAsia"/>
          <w:color w:val="000000" w:themeColor="text1"/>
          <w:sz w:val="24"/>
        </w:rPr>
        <w:t xml:space="preserve">, </w:t>
      </w:r>
      <w:r w:rsidR="006069FE" w:rsidRPr="006069FE">
        <w:rPr>
          <w:color w:val="000000" w:themeColor="text1"/>
          <w:sz w:val="24"/>
        </w:rPr>
        <w:t>CMS, and CNFs</w:t>
      </w:r>
    </w:p>
    <w:p w14:paraId="4E362D1A" w14:textId="77777777" w:rsidR="000C347E" w:rsidRPr="006069FE" w:rsidRDefault="000C347E" w:rsidP="00967C96">
      <w:pPr>
        <w:spacing w:line="240" w:lineRule="auto"/>
        <w:rPr>
          <w:color w:val="000000" w:themeColor="text1"/>
          <w:sz w:val="24"/>
        </w:rPr>
      </w:pPr>
    </w:p>
    <w:p w14:paraId="24ACB580" w14:textId="77777777" w:rsidR="000C347E" w:rsidRPr="006069FE" w:rsidRDefault="000C347E" w:rsidP="00967C96">
      <w:pPr>
        <w:spacing w:after="0" w:line="240" w:lineRule="auto"/>
        <w:jc w:val="center"/>
        <w:rPr>
          <w:color w:val="000000" w:themeColor="text1"/>
          <w:sz w:val="24"/>
        </w:rPr>
      </w:pPr>
      <w:r w:rsidRPr="006069FE">
        <w:rPr>
          <w:noProof/>
          <w:color w:val="000000" w:themeColor="text1"/>
          <w:sz w:val="24"/>
        </w:rPr>
        <w:drawing>
          <wp:inline distT="0" distB="0" distL="0" distR="0" wp14:anchorId="0E086D37" wp14:editId="2E39AA10">
            <wp:extent cx="3129148" cy="2513788"/>
            <wp:effectExtent l="0" t="0" r="0" b="1270"/>
            <wp:docPr id="790177748" name="图片 2"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177748" name="图片 2" descr="图表, 直方图&#10;&#10;AI 生成的内容可能不正确。"/>
                    <pic:cNvPicPr/>
                  </pic:nvPicPr>
                  <pic:blipFill>
                    <a:blip r:embed="rId27"/>
                    <a:stretch>
                      <a:fillRect/>
                    </a:stretch>
                  </pic:blipFill>
                  <pic:spPr>
                    <a:xfrm>
                      <a:off x="0" y="0"/>
                      <a:ext cx="3144891" cy="2526435"/>
                    </a:xfrm>
                    <a:prstGeom prst="rect">
                      <a:avLst/>
                    </a:prstGeom>
                  </pic:spPr>
                </pic:pic>
              </a:graphicData>
            </a:graphic>
          </wp:inline>
        </w:drawing>
      </w:r>
    </w:p>
    <w:p w14:paraId="10BBC1D9" w14:textId="5061FDEA" w:rsidR="000C347E" w:rsidRPr="00FD017E" w:rsidRDefault="003A20A9" w:rsidP="00967C96">
      <w:pPr>
        <w:spacing w:after="0" w:line="240" w:lineRule="auto"/>
        <w:jc w:val="both"/>
        <w:rPr>
          <w:color w:val="EE0000"/>
          <w:sz w:val="24"/>
        </w:rPr>
      </w:pPr>
      <w:r w:rsidRPr="006069FE">
        <w:rPr>
          <w:rFonts w:hint="eastAsia"/>
          <w:b/>
          <w:bCs/>
          <w:color w:val="000000" w:themeColor="text1"/>
          <w:sz w:val="24"/>
        </w:rPr>
        <w:t>Fig.</w:t>
      </w:r>
      <w:r w:rsidR="000C347E" w:rsidRPr="006069FE">
        <w:rPr>
          <w:rFonts w:hint="eastAsia"/>
          <w:b/>
          <w:bCs/>
          <w:color w:val="000000" w:themeColor="text1"/>
          <w:sz w:val="24"/>
        </w:rPr>
        <w:t xml:space="preserve"> S1</w:t>
      </w:r>
      <w:r w:rsidR="00AD23EE" w:rsidRPr="006069FE">
        <w:rPr>
          <w:rFonts w:hint="eastAsia"/>
          <w:b/>
          <w:bCs/>
          <w:color w:val="000000" w:themeColor="text1"/>
          <w:sz w:val="24"/>
        </w:rPr>
        <w:t>7</w:t>
      </w:r>
      <w:r w:rsidR="000C347E" w:rsidRPr="006069FE">
        <w:rPr>
          <w:rFonts w:hint="eastAsia"/>
          <w:color w:val="000000" w:themeColor="text1"/>
          <w:sz w:val="24"/>
        </w:rPr>
        <w:t xml:space="preserve"> Partial density of states of Mo 3</w:t>
      </w:r>
      <w:r w:rsidR="000C347E" w:rsidRPr="006069FE">
        <w:rPr>
          <w:rFonts w:hint="eastAsia"/>
          <w:i/>
          <w:iCs/>
          <w:color w:val="000000" w:themeColor="text1"/>
          <w:sz w:val="24"/>
        </w:rPr>
        <w:t>d</w:t>
      </w:r>
      <w:r w:rsidR="000C347E" w:rsidRPr="006069FE">
        <w:rPr>
          <w:rFonts w:hint="eastAsia"/>
          <w:color w:val="000000" w:themeColor="text1"/>
          <w:sz w:val="24"/>
        </w:rPr>
        <w:t xml:space="preserve"> orbitals in CMS, </w:t>
      </w:r>
      <w:r w:rsidR="000C347E" w:rsidRPr="006069FE">
        <w:rPr>
          <w:color w:val="000000" w:themeColor="text1"/>
          <w:sz w:val="24"/>
        </w:rPr>
        <w:t>V-MoS</w:t>
      </w:r>
      <w:r w:rsidR="000C347E" w:rsidRPr="006069FE">
        <w:rPr>
          <w:color w:val="000000" w:themeColor="text1"/>
          <w:sz w:val="24"/>
          <w:vertAlign w:val="subscript"/>
        </w:rPr>
        <w:t>2</w:t>
      </w:r>
      <w:r w:rsidR="000C347E" w:rsidRPr="006069FE">
        <w:rPr>
          <w:color w:val="000000" w:themeColor="text1"/>
          <w:sz w:val="24"/>
        </w:rPr>
        <w:t>, W-MoS</w:t>
      </w:r>
      <w:r w:rsidR="000C347E" w:rsidRPr="006069FE">
        <w:rPr>
          <w:color w:val="000000" w:themeColor="text1"/>
          <w:sz w:val="24"/>
          <w:vertAlign w:val="subscript"/>
        </w:rPr>
        <w:t>2</w:t>
      </w:r>
      <w:r w:rsidR="000C347E" w:rsidRPr="006069FE">
        <w:rPr>
          <w:rFonts w:hint="eastAsia"/>
          <w:color w:val="000000" w:themeColor="text1"/>
          <w:sz w:val="24"/>
        </w:rPr>
        <w:t>, and CMWVS, show</w:t>
      </w:r>
      <w:r w:rsidR="00504951">
        <w:rPr>
          <w:rFonts w:hint="eastAsia"/>
          <w:color w:val="000000" w:themeColor="text1"/>
          <w:sz w:val="24"/>
        </w:rPr>
        <w:t>ing shifts in the d-band center</w:t>
      </w:r>
      <w:bookmarkStart w:id="3" w:name="_GoBack"/>
      <w:bookmarkEnd w:id="3"/>
    </w:p>
    <w:p w14:paraId="243CF0DA" w14:textId="1DFF1AFE" w:rsidR="007F532B" w:rsidRPr="00FD017E" w:rsidRDefault="00EB77A4" w:rsidP="00967C96">
      <w:pPr>
        <w:spacing w:after="0" w:line="240" w:lineRule="auto"/>
        <w:jc w:val="center"/>
        <w:rPr>
          <w:sz w:val="24"/>
        </w:rPr>
      </w:pPr>
      <w:r w:rsidRPr="00FD017E">
        <w:rPr>
          <w:noProof/>
          <w:sz w:val="24"/>
        </w:rPr>
        <w:lastRenderedPageBreak/>
        <w:drawing>
          <wp:inline distT="0" distB="0" distL="0" distR="0" wp14:anchorId="5EBB3DB1" wp14:editId="497AC8D0">
            <wp:extent cx="4500000" cy="1919455"/>
            <wp:effectExtent l="0" t="0" r="0" b="5080"/>
            <wp:docPr id="990450456" name="图片 15" descr="图表, 条形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50456" name="图片 15" descr="图表, 条形图&#10;&#10;AI 生成的内容可能不正确。"/>
                    <pic:cNvPicPr/>
                  </pic:nvPicPr>
                  <pic:blipFill>
                    <a:blip r:embed="rId28"/>
                    <a:stretch>
                      <a:fillRect/>
                    </a:stretch>
                  </pic:blipFill>
                  <pic:spPr>
                    <a:xfrm>
                      <a:off x="0" y="0"/>
                      <a:ext cx="4500000" cy="1919455"/>
                    </a:xfrm>
                    <a:prstGeom prst="rect">
                      <a:avLst/>
                    </a:prstGeom>
                  </pic:spPr>
                </pic:pic>
              </a:graphicData>
            </a:graphic>
          </wp:inline>
        </w:drawing>
      </w:r>
    </w:p>
    <w:p w14:paraId="28C90CB9" w14:textId="401F0B61" w:rsidR="005308A3" w:rsidRDefault="003A20A9" w:rsidP="006069FE">
      <w:pPr>
        <w:spacing w:after="0" w:line="240" w:lineRule="auto"/>
        <w:rPr>
          <w:sz w:val="24"/>
        </w:rPr>
      </w:pPr>
      <w:r w:rsidRPr="003A20A9">
        <w:rPr>
          <w:rFonts w:hint="eastAsia"/>
          <w:b/>
          <w:bCs/>
          <w:sz w:val="24"/>
        </w:rPr>
        <w:t>Fig.</w:t>
      </w:r>
      <w:r w:rsidR="00383E2D" w:rsidRPr="00FD017E">
        <w:rPr>
          <w:rFonts w:hint="eastAsia"/>
          <w:b/>
          <w:bCs/>
          <w:sz w:val="24"/>
        </w:rPr>
        <w:t xml:space="preserve"> S</w:t>
      </w:r>
      <w:r w:rsidR="00570930" w:rsidRPr="00FD017E">
        <w:rPr>
          <w:rFonts w:hint="eastAsia"/>
          <w:b/>
          <w:bCs/>
          <w:sz w:val="24"/>
        </w:rPr>
        <w:t>1</w:t>
      </w:r>
      <w:r w:rsidR="00AD23EE" w:rsidRPr="00FD017E">
        <w:rPr>
          <w:rFonts w:hint="eastAsia"/>
          <w:b/>
          <w:bCs/>
          <w:sz w:val="24"/>
        </w:rPr>
        <w:t>8</w:t>
      </w:r>
      <w:r w:rsidR="00383E2D" w:rsidRPr="00FD017E">
        <w:rPr>
          <w:rFonts w:hint="eastAsia"/>
          <w:sz w:val="24"/>
        </w:rPr>
        <w:t xml:space="preserve"> </w:t>
      </w:r>
      <w:r w:rsidR="00383E2D" w:rsidRPr="00FD017E">
        <w:rPr>
          <w:sz w:val="24"/>
        </w:rPr>
        <w:t>Comparison of peak voltages and peak currents from the CV results of CMWVS/S, CMS/S, and CNF</w:t>
      </w:r>
      <w:r w:rsidR="004C7A5F" w:rsidRPr="00FD017E">
        <w:rPr>
          <w:rFonts w:hint="eastAsia"/>
          <w:sz w:val="24"/>
        </w:rPr>
        <w:t>s</w:t>
      </w:r>
      <w:r w:rsidR="006069FE">
        <w:rPr>
          <w:sz w:val="24"/>
        </w:rPr>
        <w:t>/S electrodes</w:t>
      </w:r>
    </w:p>
    <w:p w14:paraId="02045AAA" w14:textId="77777777" w:rsidR="006069FE" w:rsidRPr="00FD017E" w:rsidRDefault="006069FE" w:rsidP="006069FE">
      <w:pPr>
        <w:spacing w:after="0" w:line="240" w:lineRule="auto"/>
        <w:rPr>
          <w:sz w:val="24"/>
        </w:rPr>
      </w:pPr>
    </w:p>
    <w:p w14:paraId="57DA8A3B" w14:textId="2C2D7D7E" w:rsidR="007F532B" w:rsidRPr="00FD017E" w:rsidRDefault="004B4EBB" w:rsidP="00967C96">
      <w:pPr>
        <w:spacing w:after="0" w:line="240" w:lineRule="auto"/>
        <w:jc w:val="center"/>
        <w:rPr>
          <w:sz w:val="24"/>
        </w:rPr>
      </w:pPr>
      <w:r w:rsidRPr="00FD017E">
        <w:rPr>
          <w:noProof/>
          <w:sz w:val="24"/>
        </w:rPr>
        <w:drawing>
          <wp:inline distT="0" distB="0" distL="0" distR="0" wp14:anchorId="6834037E" wp14:editId="1FC7AA81">
            <wp:extent cx="3600000" cy="2799911"/>
            <wp:effectExtent l="0" t="0" r="635" b="635"/>
            <wp:docPr id="1083838982" name="图片 16"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38982" name="图片 16" descr="图表, 散点图&#10;&#10;AI 生成的内容可能不正确。"/>
                    <pic:cNvPicPr/>
                  </pic:nvPicPr>
                  <pic:blipFill>
                    <a:blip r:embed="rId29"/>
                    <a:stretch>
                      <a:fillRect/>
                    </a:stretch>
                  </pic:blipFill>
                  <pic:spPr>
                    <a:xfrm>
                      <a:off x="0" y="0"/>
                      <a:ext cx="3600000" cy="2799911"/>
                    </a:xfrm>
                    <a:prstGeom prst="rect">
                      <a:avLst/>
                    </a:prstGeom>
                  </pic:spPr>
                </pic:pic>
              </a:graphicData>
            </a:graphic>
          </wp:inline>
        </w:drawing>
      </w:r>
    </w:p>
    <w:p w14:paraId="19C7C06A" w14:textId="0B47F25E" w:rsidR="005308A3" w:rsidRDefault="003A20A9" w:rsidP="006069FE">
      <w:pPr>
        <w:spacing w:after="0" w:line="240" w:lineRule="auto"/>
        <w:rPr>
          <w:sz w:val="24"/>
        </w:rPr>
      </w:pPr>
      <w:r w:rsidRPr="003A20A9">
        <w:rPr>
          <w:rFonts w:hint="eastAsia"/>
          <w:b/>
          <w:bCs/>
          <w:sz w:val="24"/>
        </w:rPr>
        <w:t>Fig.</w:t>
      </w:r>
      <w:r w:rsidR="00383E2D" w:rsidRPr="00FD017E">
        <w:rPr>
          <w:rFonts w:hint="eastAsia"/>
          <w:b/>
          <w:bCs/>
          <w:sz w:val="24"/>
        </w:rPr>
        <w:t xml:space="preserve"> S</w:t>
      </w:r>
      <w:r w:rsidR="00570930" w:rsidRPr="00FD017E">
        <w:rPr>
          <w:rFonts w:hint="eastAsia"/>
          <w:b/>
          <w:bCs/>
          <w:sz w:val="24"/>
        </w:rPr>
        <w:t>1</w:t>
      </w:r>
      <w:r w:rsidR="00AD23EE" w:rsidRPr="00FD017E">
        <w:rPr>
          <w:rFonts w:hint="eastAsia"/>
          <w:b/>
          <w:bCs/>
          <w:sz w:val="24"/>
        </w:rPr>
        <w:t>9</w:t>
      </w:r>
      <w:r w:rsidR="00383E2D" w:rsidRPr="00FD017E">
        <w:rPr>
          <w:rFonts w:hint="eastAsia"/>
          <w:sz w:val="24"/>
        </w:rPr>
        <w:t xml:space="preserve"> </w:t>
      </w:r>
      <w:r w:rsidR="00383E2D" w:rsidRPr="00FD017E">
        <w:rPr>
          <w:sz w:val="24"/>
        </w:rPr>
        <w:t xml:space="preserve">Tafel plots derived from the CV curves at </w:t>
      </w:r>
      <w:r w:rsidR="00383E2D" w:rsidRPr="00FD017E">
        <w:rPr>
          <w:rFonts w:hint="eastAsia"/>
          <w:sz w:val="24"/>
        </w:rPr>
        <w:t xml:space="preserve">the reduction </w:t>
      </w:r>
      <w:r w:rsidR="00383E2D" w:rsidRPr="00FD017E">
        <w:rPr>
          <w:sz w:val="24"/>
        </w:rPr>
        <w:t>stage of Li</w:t>
      </w:r>
      <w:r w:rsidR="00383E2D" w:rsidRPr="00FD017E">
        <w:rPr>
          <w:sz w:val="24"/>
          <w:vertAlign w:val="subscript"/>
        </w:rPr>
        <w:t>2</w:t>
      </w:r>
      <w:r w:rsidR="00383E2D" w:rsidRPr="00FD017E">
        <w:rPr>
          <w:sz w:val="24"/>
        </w:rPr>
        <w:t>S</w:t>
      </w:r>
      <w:r w:rsidR="00383E2D" w:rsidRPr="00FD017E">
        <w:rPr>
          <w:sz w:val="24"/>
          <w:vertAlign w:val="subscript"/>
        </w:rPr>
        <w:t>x</w:t>
      </w:r>
      <w:r w:rsidR="00383E2D" w:rsidRPr="00FD017E">
        <w:rPr>
          <w:sz w:val="24"/>
        </w:rPr>
        <w:t xml:space="preserve"> to Li</w:t>
      </w:r>
      <w:r w:rsidR="00383E2D" w:rsidRPr="00FD017E">
        <w:rPr>
          <w:sz w:val="24"/>
          <w:vertAlign w:val="subscript"/>
        </w:rPr>
        <w:t>2</w:t>
      </w:r>
      <w:r w:rsidR="006069FE">
        <w:rPr>
          <w:sz w:val="24"/>
        </w:rPr>
        <w:t>S</w:t>
      </w:r>
    </w:p>
    <w:p w14:paraId="6229C47B" w14:textId="77777777" w:rsidR="006069FE" w:rsidRPr="00FD017E" w:rsidRDefault="006069FE" w:rsidP="006069FE">
      <w:pPr>
        <w:spacing w:after="0" w:line="240" w:lineRule="auto"/>
        <w:rPr>
          <w:sz w:val="24"/>
        </w:rPr>
      </w:pPr>
    </w:p>
    <w:p w14:paraId="15725592" w14:textId="43A1E4EB" w:rsidR="005C29CB" w:rsidRPr="00FD017E" w:rsidRDefault="004B4EBB" w:rsidP="00967C96">
      <w:pPr>
        <w:spacing w:after="0" w:line="240" w:lineRule="auto"/>
        <w:jc w:val="center"/>
        <w:rPr>
          <w:sz w:val="24"/>
        </w:rPr>
      </w:pPr>
      <w:r w:rsidRPr="00FD017E">
        <w:rPr>
          <w:noProof/>
          <w:sz w:val="24"/>
        </w:rPr>
        <w:drawing>
          <wp:inline distT="0" distB="0" distL="0" distR="0" wp14:anchorId="34D7DB52" wp14:editId="57CD7910">
            <wp:extent cx="4500000" cy="1853645"/>
            <wp:effectExtent l="0" t="0" r="0" b="0"/>
            <wp:docPr id="510869767" name="图片 17"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69767" name="图片 17" descr="图表&#10;&#10;AI 生成的内容可能不正确。"/>
                    <pic:cNvPicPr/>
                  </pic:nvPicPr>
                  <pic:blipFill>
                    <a:blip r:embed="rId30"/>
                    <a:stretch>
                      <a:fillRect/>
                    </a:stretch>
                  </pic:blipFill>
                  <pic:spPr>
                    <a:xfrm>
                      <a:off x="0" y="0"/>
                      <a:ext cx="4500000" cy="1853645"/>
                    </a:xfrm>
                    <a:prstGeom prst="rect">
                      <a:avLst/>
                    </a:prstGeom>
                  </pic:spPr>
                </pic:pic>
              </a:graphicData>
            </a:graphic>
          </wp:inline>
        </w:drawing>
      </w:r>
    </w:p>
    <w:p w14:paraId="39F1CEE3" w14:textId="294DCF98" w:rsidR="005C29CB" w:rsidRPr="00FD017E" w:rsidRDefault="003A20A9" w:rsidP="00967C96">
      <w:pPr>
        <w:spacing w:after="0" w:line="240" w:lineRule="auto"/>
        <w:rPr>
          <w:sz w:val="24"/>
        </w:rPr>
      </w:pPr>
      <w:r w:rsidRPr="003A20A9">
        <w:rPr>
          <w:rFonts w:hint="eastAsia"/>
          <w:b/>
          <w:bCs/>
          <w:sz w:val="24"/>
        </w:rPr>
        <w:t>Fig.</w:t>
      </w:r>
      <w:r w:rsidR="005C29CB" w:rsidRPr="00FD017E">
        <w:rPr>
          <w:rFonts w:hint="eastAsia"/>
          <w:b/>
          <w:bCs/>
          <w:sz w:val="24"/>
        </w:rPr>
        <w:t xml:space="preserve"> S</w:t>
      </w:r>
      <w:r w:rsidR="00AD23EE" w:rsidRPr="00FD017E">
        <w:rPr>
          <w:rFonts w:hint="eastAsia"/>
          <w:b/>
          <w:bCs/>
          <w:sz w:val="24"/>
        </w:rPr>
        <w:t>20</w:t>
      </w:r>
      <w:r w:rsidR="005C29CB" w:rsidRPr="00FD017E">
        <w:rPr>
          <w:rFonts w:hint="eastAsia"/>
          <w:sz w:val="24"/>
        </w:rPr>
        <w:t xml:space="preserve"> </w:t>
      </w:r>
      <w:r w:rsidR="005C29CB" w:rsidRPr="00FD017E">
        <w:rPr>
          <w:sz w:val="24"/>
        </w:rPr>
        <w:t xml:space="preserve">CV curves of </w:t>
      </w:r>
      <w:r w:rsidR="005C29CB" w:rsidRPr="00FD017E">
        <w:rPr>
          <w:rFonts w:hint="eastAsia"/>
          <w:sz w:val="24"/>
        </w:rPr>
        <w:t>Li</w:t>
      </w:r>
      <w:r w:rsidR="005C29CB" w:rsidRPr="00FD017E">
        <w:rPr>
          <w:sz w:val="24"/>
        </w:rPr>
        <w:t>−</w:t>
      </w:r>
      <w:r w:rsidR="005C29CB" w:rsidRPr="00FD017E">
        <w:rPr>
          <w:rFonts w:hint="eastAsia"/>
          <w:sz w:val="24"/>
        </w:rPr>
        <w:t>S batteries with CMS/S and CNF</w:t>
      </w:r>
      <w:r w:rsidR="00705027" w:rsidRPr="00FD017E">
        <w:rPr>
          <w:rFonts w:hint="eastAsia"/>
          <w:sz w:val="24"/>
        </w:rPr>
        <w:t>s</w:t>
      </w:r>
      <w:r w:rsidR="005C29CB" w:rsidRPr="00FD017E">
        <w:rPr>
          <w:rFonts w:hint="eastAsia"/>
          <w:sz w:val="24"/>
        </w:rPr>
        <w:t xml:space="preserve">/S electrodes at scan rates from 0.1 to 10 </w:t>
      </w:r>
      <w:r w:rsidR="005C29CB" w:rsidRPr="00FD017E">
        <w:rPr>
          <w:sz w:val="24"/>
        </w:rPr>
        <w:t>mV s</w:t>
      </w:r>
      <w:r w:rsidR="005C29CB" w:rsidRPr="00FD017E">
        <w:rPr>
          <w:sz w:val="24"/>
          <w:vertAlign w:val="superscript"/>
        </w:rPr>
        <w:t>−1</w:t>
      </w:r>
    </w:p>
    <w:p w14:paraId="3C087D6E" w14:textId="77777777" w:rsidR="005308A3" w:rsidRPr="00FD017E" w:rsidRDefault="005308A3" w:rsidP="00967C96">
      <w:pPr>
        <w:spacing w:line="240" w:lineRule="auto"/>
        <w:rPr>
          <w:sz w:val="24"/>
        </w:rPr>
      </w:pPr>
      <w:r w:rsidRPr="00FD017E">
        <w:rPr>
          <w:sz w:val="24"/>
        </w:rPr>
        <w:br w:type="page"/>
      </w:r>
    </w:p>
    <w:p w14:paraId="10117D02" w14:textId="609735F7" w:rsidR="005C29CB" w:rsidRPr="00FD017E" w:rsidRDefault="004B4EBB" w:rsidP="00967C96">
      <w:pPr>
        <w:spacing w:after="0" w:line="240" w:lineRule="auto"/>
        <w:jc w:val="center"/>
        <w:rPr>
          <w:sz w:val="24"/>
        </w:rPr>
      </w:pPr>
      <w:r w:rsidRPr="00FD017E">
        <w:rPr>
          <w:noProof/>
          <w:sz w:val="24"/>
        </w:rPr>
        <w:lastRenderedPageBreak/>
        <w:drawing>
          <wp:inline distT="0" distB="0" distL="0" distR="0" wp14:anchorId="23FE2FB1" wp14:editId="3DA9269B">
            <wp:extent cx="5400000" cy="1539353"/>
            <wp:effectExtent l="0" t="0" r="0" b="3810"/>
            <wp:docPr id="85134238" name="图片 18"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4238" name="图片 18" descr="图表, 散点图&#10;&#10;AI 生成的内容可能不正确。"/>
                    <pic:cNvPicPr/>
                  </pic:nvPicPr>
                  <pic:blipFill>
                    <a:blip r:embed="rId31"/>
                    <a:stretch>
                      <a:fillRect/>
                    </a:stretch>
                  </pic:blipFill>
                  <pic:spPr>
                    <a:xfrm>
                      <a:off x="0" y="0"/>
                      <a:ext cx="5400000" cy="1539353"/>
                    </a:xfrm>
                    <a:prstGeom prst="rect">
                      <a:avLst/>
                    </a:prstGeom>
                  </pic:spPr>
                </pic:pic>
              </a:graphicData>
            </a:graphic>
          </wp:inline>
        </w:drawing>
      </w:r>
    </w:p>
    <w:p w14:paraId="3C4D2DF4" w14:textId="4B24DF8B" w:rsidR="00345118" w:rsidRPr="00FD017E" w:rsidRDefault="003A20A9" w:rsidP="00967C96">
      <w:pPr>
        <w:spacing w:after="0" w:line="240" w:lineRule="auto"/>
        <w:rPr>
          <w:sz w:val="24"/>
        </w:rPr>
      </w:pPr>
      <w:r w:rsidRPr="003A20A9">
        <w:rPr>
          <w:rFonts w:hint="eastAsia"/>
          <w:b/>
          <w:bCs/>
          <w:sz w:val="24"/>
        </w:rPr>
        <w:t>Fig.</w:t>
      </w:r>
      <w:r w:rsidR="005C29CB" w:rsidRPr="00FD017E">
        <w:rPr>
          <w:rFonts w:hint="eastAsia"/>
          <w:b/>
          <w:bCs/>
          <w:sz w:val="24"/>
        </w:rPr>
        <w:t xml:space="preserve"> S</w:t>
      </w:r>
      <w:r w:rsidR="00AD23EE" w:rsidRPr="00FD017E">
        <w:rPr>
          <w:rFonts w:hint="eastAsia"/>
          <w:b/>
          <w:bCs/>
          <w:sz w:val="24"/>
        </w:rPr>
        <w:t>21</w:t>
      </w:r>
      <w:r w:rsidR="005C29CB" w:rsidRPr="00FD017E">
        <w:rPr>
          <w:rFonts w:hint="eastAsia"/>
          <w:sz w:val="24"/>
        </w:rPr>
        <w:t xml:space="preserve"> </w:t>
      </w:r>
      <w:r w:rsidR="005C29CB" w:rsidRPr="00FD017E">
        <w:rPr>
          <w:sz w:val="24"/>
        </w:rPr>
        <w:t xml:space="preserve">Linear fitting of current responses of reduction </w:t>
      </w:r>
      <w:r w:rsidR="005C29CB" w:rsidRPr="00FD017E">
        <w:rPr>
          <w:rFonts w:hint="eastAsia"/>
          <w:sz w:val="24"/>
        </w:rPr>
        <w:t>(</w:t>
      </w:r>
      <w:r w:rsidR="005C29CB" w:rsidRPr="006069FE">
        <w:rPr>
          <w:rFonts w:hint="eastAsia"/>
          <w:b/>
          <w:sz w:val="24"/>
        </w:rPr>
        <w:t>a</w:t>
      </w:r>
      <w:r w:rsidR="005C29CB" w:rsidRPr="00FD017E">
        <w:rPr>
          <w:rFonts w:hint="eastAsia"/>
          <w:sz w:val="24"/>
        </w:rPr>
        <w:t xml:space="preserve">) </w:t>
      </w:r>
      <w:r w:rsidR="005C29CB" w:rsidRPr="00FD017E">
        <w:rPr>
          <w:sz w:val="24"/>
        </w:rPr>
        <w:t xml:space="preserve">peak </w:t>
      </w:r>
      <w:r w:rsidR="005C29CB" w:rsidRPr="00FD017E">
        <w:rPr>
          <w:rFonts w:hint="eastAsia"/>
          <w:sz w:val="24"/>
        </w:rPr>
        <w:t>B, (</w:t>
      </w:r>
      <w:r w:rsidR="005C29CB" w:rsidRPr="006069FE">
        <w:rPr>
          <w:rFonts w:hint="eastAsia"/>
          <w:b/>
          <w:sz w:val="24"/>
        </w:rPr>
        <w:t>b</w:t>
      </w:r>
      <w:r w:rsidR="005C29CB" w:rsidRPr="00FD017E">
        <w:rPr>
          <w:rFonts w:hint="eastAsia"/>
          <w:sz w:val="24"/>
        </w:rPr>
        <w:t>) peak C, and (</w:t>
      </w:r>
      <w:r w:rsidR="005C29CB" w:rsidRPr="006069FE">
        <w:rPr>
          <w:rFonts w:hint="eastAsia"/>
          <w:b/>
          <w:sz w:val="24"/>
        </w:rPr>
        <w:t>c</w:t>
      </w:r>
      <w:r w:rsidR="005C29CB" w:rsidRPr="00FD017E">
        <w:rPr>
          <w:rFonts w:hint="eastAsia"/>
          <w:sz w:val="24"/>
        </w:rPr>
        <w:t>) peak D</w:t>
      </w:r>
      <w:r w:rsidR="00AD23EE" w:rsidRPr="00FD017E">
        <w:rPr>
          <w:rFonts w:hint="eastAsia"/>
          <w:sz w:val="24"/>
        </w:rPr>
        <w:t>,</w:t>
      </w:r>
      <w:r w:rsidR="005C29CB" w:rsidRPr="00FD017E">
        <w:rPr>
          <w:sz w:val="24"/>
        </w:rPr>
        <w:t xml:space="preserve"> and the square root of sweep rates for</w:t>
      </w:r>
      <w:r w:rsidR="005C29CB" w:rsidRPr="00FD017E">
        <w:rPr>
          <w:rFonts w:hint="eastAsia"/>
          <w:sz w:val="24"/>
        </w:rPr>
        <w:t xml:space="preserve"> CMWVS/S, CMS/S</w:t>
      </w:r>
      <w:r w:rsidR="00AD23EE" w:rsidRPr="00FD017E">
        <w:rPr>
          <w:rFonts w:hint="eastAsia"/>
          <w:sz w:val="24"/>
        </w:rPr>
        <w:t>,</w:t>
      </w:r>
      <w:r w:rsidR="005C29CB" w:rsidRPr="00FD017E">
        <w:rPr>
          <w:rFonts w:hint="eastAsia"/>
          <w:sz w:val="24"/>
        </w:rPr>
        <w:t xml:space="preserve"> and CNF</w:t>
      </w:r>
      <w:r w:rsidR="004C7A5F" w:rsidRPr="00FD017E">
        <w:rPr>
          <w:rFonts w:hint="eastAsia"/>
          <w:sz w:val="24"/>
        </w:rPr>
        <w:t>s</w:t>
      </w:r>
      <w:r w:rsidR="005C29CB" w:rsidRPr="00FD017E">
        <w:rPr>
          <w:rFonts w:hint="eastAsia"/>
          <w:sz w:val="24"/>
        </w:rPr>
        <w:t>/S electrodes</w:t>
      </w:r>
    </w:p>
    <w:p w14:paraId="779B84B4" w14:textId="1916229E" w:rsidR="005308A3" w:rsidRPr="00FD017E" w:rsidRDefault="005308A3" w:rsidP="00967C96">
      <w:pPr>
        <w:spacing w:line="240" w:lineRule="auto"/>
        <w:rPr>
          <w:sz w:val="24"/>
        </w:rPr>
      </w:pPr>
    </w:p>
    <w:p w14:paraId="65E9EFE6" w14:textId="1EA7ABDB" w:rsidR="00845BF9" w:rsidRPr="00FD017E" w:rsidRDefault="004B4EBB" w:rsidP="00967C96">
      <w:pPr>
        <w:spacing w:after="0" w:line="240" w:lineRule="auto"/>
        <w:jc w:val="center"/>
        <w:rPr>
          <w:sz w:val="24"/>
        </w:rPr>
      </w:pPr>
      <w:r w:rsidRPr="00FD017E">
        <w:rPr>
          <w:noProof/>
          <w:sz w:val="24"/>
        </w:rPr>
        <w:drawing>
          <wp:inline distT="0" distB="0" distL="0" distR="0" wp14:anchorId="2178B6EB" wp14:editId="6CD1E0CB">
            <wp:extent cx="3600000" cy="2823045"/>
            <wp:effectExtent l="0" t="0" r="635" b="0"/>
            <wp:docPr id="1686162185" name="图片 19" descr="图表, 条形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62185" name="图片 19" descr="图表, 条形图&#10;&#10;AI 生成的内容可能不正确。"/>
                    <pic:cNvPicPr/>
                  </pic:nvPicPr>
                  <pic:blipFill>
                    <a:blip r:embed="rId32"/>
                    <a:stretch>
                      <a:fillRect/>
                    </a:stretch>
                  </pic:blipFill>
                  <pic:spPr>
                    <a:xfrm>
                      <a:off x="0" y="0"/>
                      <a:ext cx="3600000" cy="2823045"/>
                    </a:xfrm>
                    <a:prstGeom prst="rect">
                      <a:avLst/>
                    </a:prstGeom>
                  </pic:spPr>
                </pic:pic>
              </a:graphicData>
            </a:graphic>
          </wp:inline>
        </w:drawing>
      </w:r>
    </w:p>
    <w:p w14:paraId="794A6A72" w14:textId="4E7DD1A1" w:rsidR="005308A3" w:rsidRDefault="003A20A9" w:rsidP="006069FE">
      <w:pPr>
        <w:spacing w:after="0" w:line="240" w:lineRule="auto"/>
        <w:jc w:val="both"/>
        <w:rPr>
          <w:sz w:val="24"/>
        </w:rPr>
      </w:pPr>
      <w:r w:rsidRPr="003A20A9">
        <w:rPr>
          <w:rFonts w:hint="eastAsia"/>
          <w:b/>
          <w:bCs/>
          <w:sz w:val="24"/>
        </w:rPr>
        <w:t>Fig.</w:t>
      </w:r>
      <w:r w:rsidR="00845BF9" w:rsidRPr="00FD017E">
        <w:rPr>
          <w:rFonts w:hint="eastAsia"/>
          <w:b/>
          <w:bCs/>
          <w:sz w:val="24"/>
        </w:rPr>
        <w:t xml:space="preserve"> S</w:t>
      </w:r>
      <w:r w:rsidR="00AD23EE" w:rsidRPr="00FD017E">
        <w:rPr>
          <w:rFonts w:hint="eastAsia"/>
          <w:b/>
          <w:bCs/>
          <w:sz w:val="24"/>
        </w:rPr>
        <w:t>22</w:t>
      </w:r>
      <w:r w:rsidR="00845BF9" w:rsidRPr="00FD017E">
        <w:rPr>
          <w:rFonts w:hint="eastAsia"/>
          <w:sz w:val="24"/>
        </w:rPr>
        <w:t xml:space="preserve"> </w:t>
      </w:r>
      <w:r w:rsidR="00845BF9" w:rsidRPr="00FD017E">
        <w:rPr>
          <w:sz w:val="24"/>
        </w:rPr>
        <w:t>Li</w:t>
      </w:r>
      <w:r w:rsidR="00845BF9" w:rsidRPr="00FD017E">
        <w:rPr>
          <w:sz w:val="24"/>
          <w:vertAlign w:val="subscript"/>
        </w:rPr>
        <w:t>2</w:t>
      </w:r>
      <w:r w:rsidR="00845BF9" w:rsidRPr="00FD017E">
        <w:rPr>
          <w:sz w:val="24"/>
        </w:rPr>
        <w:t xml:space="preserve">S nucleation and growth rate value of </w:t>
      </w:r>
      <w:r w:rsidR="00845BF9" w:rsidRPr="00FD017E">
        <w:rPr>
          <w:rFonts w:hint="eastAsia"/>
          <w:sz w:val="24"/>
        </w:rPr>
        <w:t>CMWVS, CMS and CNF</w:t>
      </w:r>
      <w:r w:rsidR="003D67BA" w:rsidRPr="00FD017E">
        <w:rPr>
          <w:rFonts w:hint="eastAsia"/>
          <w:sz w:val="24"/>
        </w:rPr>
        <w:t>s</w:t>
      </w:r>
      <w:r w:rsidR="00845BF9" w:rsidRPr="00FD017E">
        <w:rPr>
          <w:rFonts w:hint="eastAsia"/>
          <w:sz w:val="24"/>
        </w:rPr>
        <w:t>-based electr</w:t>
      </w:r>
      <w:r w:rsidR="006069FE">
        <w:rPr>
          <w:rFonts w:hint="eastAsia"/>
          <w:sz w:val="24"/>
        </w:rPr>
        <w:t>odes</w:t>
      </w:r>
    </w:p>
    <w:p w14:paraId="4BDFE59B" w14:textId="77777777" w:rsidR="006069FE" w:rsidRPr="00FD017E" w:rsidRDefault="006069FE" w:rsidP="006069FE">
      <w:pPr>
        <w:spacing w:after="0" w:line="240" w:lineRule="auto"/>
        <w:jc w:val="both"/>
        <w:rPr>
          <w:sz w:val="24"/>
        </w:rPr>
      </w:pPr>
    </w:p>
    <w:p w14:paraId="2107DD2B" w14:textId="286D7C89" w:rsidR="00383E2D" w:rsidRPr="00FD017E" w:rsidRDefault="004B4EBB" w:rsidP="00967C96">
      <w:pPr>
        <w:spacing w:after="0" w:line="240" w:lineRule="auto"/>
        <w:jc w:val="center"/>
        <w:rPr>
          <w:sz w:val="24"/>
        </w:rPr>
      </w:pPr>
      <w:r w:rsidRPr="00FD017E">
        <w:rPr>
          <w:noProof/>
          <w:sz w:val="24"/>
        </w:rPr>
        <w:drawing>
          <wp:inline distT="0" distB="0" distL="0" distR="0" wp14:anchorId="0B4F6C6A" wp14:editId="66FD4160">
            <wp:extent cx="5400000" cy="1399357"/>
            <wp:effectExtent l="0" t="0" r="0" b="0"/>
            <wp:docPr id="2015376947" name="图片 20" descr="图表, 散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376947" name="图片 20" descr="图表, 散点图&#10;&#10;AI 生成的内容可能不正确。"/>
                    <pic:cNvPicPr/>
                  </pic:nvPicPr>
                  <pic:blipFill>
                    <a:blip r:embed="rId33"/>
                    <a:stretch>
                      <a:fillRect/>
                    </a:stretch>
                  </pic:blipFill>
                  <pic:spPr>
                    <a:xfrm>
                      <a:off x="0" y="0"/>
                      <a:ext cx="5400000" cy="1399357"/>
                    </a:xfrm>
                    <a:prstGeom prst="rect">
                      <a:avLst/>
                    </a:prstGeom>
                  </pic:spPr>
                </pic:pic>
              </a:graphicData>
            </a:graphic>
          </wp:inline>
        </w:drawing>
      </w:r>
    </w:p>
    <w:p w14:paraId="4E4B4052" w14:textId="3055611B" w:rsidR="00345118" w:rsidRPr="00FD017E" w:rsidRDefault="003A20A9" w:rsidP="00967C96">
      <w:pPr>
        <w:spacing w:after="0" w:line="240" w:lineRule="auto"/>
        <w:rPr>
          <w:sz w:val="24"/>
        </w:rPr>
      </w:pPr>
      <w:r w:rsidRPr="003A20A9">
        <w:rPr>
          <w:rFonts w:hint="eastAsia"/>
          <w:b/>
          <w:bCs/>
          <w:sz w:val="24"/>
        </w:rPr>
        <w:t>Fig.</w:t>
      </w:r>
      <w:r w:rsidR="00345118" w:rsidRPr="00FD017E">
        <w:rPr>
          <w:rFonts w:hint="eastAsia"/>
          <w:b/>
          <w:bCs/>
          <w:sz w:val="24"/>
        </w:rPr>
        <w:t xml:space="preserve"> S</w:t>
      </w:r>
      <w:r w:rsidR="00AD23EE" w:rsidRPr="00FD017E">
        <w:rPr>
          <w:rFonts w:hint="eastAsia"/>
          <w:b/>
          <w:bCs/>
          <w:sz w:val="24"/>
        </w:rPr>
        <w:t>23</w:t>
      </w:r>
      <w:r w:rsidR="00345118" w:rsidRPr="00FD017E">
        <w:rPr>
          <w:rFonts w:hint="eastAsia"/>
          <w:sz w:val="24"/>
        </w:rPr>
        <w:t xml:space="preserve"> </w:t>
      </w:r>
      <w:r w:rsidR="00345118" w:rsidRPr="00FD017E">
        <w:rPr>
          <w:sz w:val="24"/>
        </w:rPr>
        <w:t xml:space="preserve">Dimensionless transient (symbols), </w:t>
      </w:r>
      <w:proofErr w:type="spellStart"/>
      <w:r w:rsidR="00345118" w:rsidRPr="00FD017E">
        <w:rPr>
          <w:sz w:val="24"/>
        </w:rPr>
        <w:t>I</w:t>
      </w:r>
      <w:r w:rsidR="00345118" w:rsidRPr="00FD017E">
        <w:rPr>
          <w:sz w:val="24"/>
          <w:vertAlign w:val="subscript"/>
        </w:rPr>
        <w:t>m</w:t>
      </w:r>
      <w:proofErr w:type="spellEnd"/>
      <w:r w:rsidR="00345118" w:rsidRPr="00FD017E">
        <w:rPr>
          <w:sz w:val="24"/>
        </w:rPr>
        <w:t xml:space="preserve"> (peak current), and t</w:t>
      </w:r>
      <w:r w:rsidR="00345118" w:rsidRPr="00FD017E">
        <w:rPr>
          <w:sz w:val="24"/>
          <w:vertAlign w:val="subscript"/>
        </w:rPr>
        <w:t>m</w:t>
      </w:r>
      <w:r w:rsidR="00345118" w:rsidRPr="00FD017E">
        <w:rPr>
          <w:sz w:val="24"/>
        </w:rPr>
        <w:t xml:space="preserve"> (time to reach peak current). Corresponding dimensionless transients of (</w:t>
      </w:r>
      <w:r w:rsidR="00345118" w:rsidRPr="006069FE">
        <w:rPr>
          <w:rFonts w:hint="eastAsia"/>
          <w:b/>
          <w:sz w:val="24"/>
        </w:rPr>
        <w:t>a</w:t>
      </w:r>
      <w:r w:rsidR="00345118" w:rsidRPr="00FD017E">
        <w:rPr>
          <w:sz w:val="24"/>
        </w:rPr>
        <w:t xml:space="preserve">) </w:t>
      </w:r>
      <w:r w:rsidR="00345118" w:rsidRPr="00FD017E">
        <w:rPr>
          <w:rFonts w:hint="eastAsia"/>
          <w:sz w:val="24"/>
        </w:rPr>
        <w:t xml:space="preserve">CMWVS, </w:t>
      </w:r>
      <w:r w:rsidR="00345118" w:rsidRPr="00FD017E">
        <w:rPr>
          <w:sz w:val="24"/>
        </w:rPr>
        <w:t>(</w:t>
      </w:r>
      <w:r w:rsidR="00345118" w:rsidRPr="006069FE">
        <w:rPr>
          <w:rFonts w:hint="eastAsia"/>
          <w:b/>
          <w:sz w:val="24"/>
        </w:rPr>
        <w:t>b</w:t>
      </w:r>
      <w:r w:rsidR="00345118" w:rsidRPr="00FD017E">
        <w:rPr>
          <w:sz w:val="24"/>
        </w:rPr>
        <w:t xml:space="preserve">) </w:t>
      </w:r>
      <w:r w:rsidR="00345118" w:rsidRPr="00FD017E">
        <w:rPr>
          <w:rFonts w:hint="eastAsia"/>
          <w:sz w:val="24"/>
        </w:rPr>
        <w:t>CMS and (</w:t>
      </w:r>
      <w:r w:rsidR="00345118" w:rsidRPr="006069FE">
        <w:rPr>
          <w:rFonts w:hint="eastAsia"/>
          <w:b/>
          <w:sz w:val="24"/>
        </w:rPr>
        <w:t>c</w:t>
      </w:r>
      <w:r w:rsidR="00345118" w:rsidRPr="00FD017E">
        <w:rPr>
          <w:rFonts w:hint="eastAsia"/>
          <w:sz w:val="24"/>
        </w:rPr>
        <w:t>) CNF</w:t>
      </w:r>
      <w:r w:rsidR="003D67BA" w:rsidRPr="00FD017E">
        <w:rPr>
          <w:rFonts w:hint="eastAsia"/>
          <w:sz w:val="24"/>
        </w:rPr>
        <w:t>s</w:t>
      </w:r>
    </w:p>
    <w:p w14:paraId="4B9E874F" w14:textId="77777777" w:rsidR="005308A3" w:rsidRPr="00FD017E" w:rsidRDefault="005308A3" w:rsidP="00967C96">
      <w:pPr>
        <w:spacing w:line="240" w:lineRule="auto"/>
        <w:rPr>
          <w:sz w:val="24"/>
        </w:rPr>
      </w:pPr>
      <w:r w:rsidRPr="00FD017E">
        <w:rPr>
          <w:sz w:val="24"/>
        </w:rPr>
        <w:br w:type="page"/>
      </w:r>
    </w:p>
    <w:p w14:paraId="00B5F18D" w14:textId="1578B6BB" w:rsidR="008B3732" w:rsidRPr="00FD017E" w:rsidRDefault="004B4EBB" w:rsidP="00967C96">
      <w:pPr>
        <w:spacing w:after="0" w:line="240" w:lineRule="auto"/>
        <w:jc w:val="center"/>
        <w:rPr>
          <w:sz w:val="24"/>
        </w:rPr>
      </w:pPr>
      <w:r w:rsidRPr="00FD017E">
        <w:rPr>
          <w:noProof/>
          <w:sz w:val="24"/>
        </w:rPr>
        <w:lastRenderedPageBreak/>
        <w:drawing>
          <wp:inline distT="0" distB="0" distL="0" distR="0" wp14:anchorId="5306DA55" wp14:editId="1E0F1CF5">
            <wp:extent cx="4156364" cy="3216969"/>
            <wp:effectExtent l="0" t="0" r="0" b="2540"/>
            <wp:docPr id="1888803905" name="图片 21" descr="图示, 工程绘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03905" name="图片 21" descr="图示, 工程绘图&#10;&#10;AI 生成的内容可能不正确。"/>
                    <pic:cNvPicPr/>
                  </pic:nvPicPr>
                  <pic:blipFill>
                    <a:blip r:embed="rId34"/>
                    <a:stretch>
                      <a:fillRect/>
                    </a:stretch>
                  </pic:blipFill>
                  <pic:spPr>
                    <a:xfrm>
                      <a:off x="0" y="0"/>
                      <a:ext cx="4160919" cy="3220495"/>
                    </a:xfrm>
                    <a:prstGeom prst="rect">
                      <a:avLst/>
                    </a:prstGeom>
                  </pic:spPr>
                </pic:pic>
              </a:graphicData>
            </a:graphic>
          </wp:inline>
        </w:drawing>
      </w:r>
    </w:p>
    <w:p w14:paraId="45A53423" w14:textId="3751A31D" w:rsidR="006069FE" w:rsidRPr="00FD017E" w:rsidRDefault="003A20A9" w:rsidP="006069FE">
      <w:pPr>
        <w:spacing w:after="0" w:line="240" w:lineRule="auto"/>
        <w:rPr>
          <w:sz w:val="24"/>
        </w:rPr>
      </w:pPr>
      <w:r w:rsidRPr="003A20A9">
        <w:rPr>
          <w:rFonts w:hint="eastAsia"/>
          <w:b/>
          <w:bCs/>
          <w:sz w:val="24"/>
        </w:rPr>
        <w:t>Fig.</w:t>
      </w:r>
      <w:r w:rsidR="00AF3606" w:rsidRPr="00FD017E">
        <w:rPr>
          <w:rFonts w:hint="eastAsia"/>
          <w:b/>
          <w:bCs/>
          <w:sz w:val="24"/>
        </w:rPr>
        <w:t xml:space="preserve"> S</w:t>
      </w:r>
      <w:r w:rsidR="00AD23EE" w:rsidRPr="00FD017E">
        <w:rPr>
          <w:rFonts w:hint="eastAsia"/>
          <w:b/>
          <w:bCs/>
          <w:sz w:val="24"/>
        </w:rPr>
        <w:t>24</w:t>
      </w:r>
      <w:r w:rsidR="00811294" w:rsidRPr="00FD017E">
        <w:rPr>
          <w:rFonts w:hint="eastAsia"/>
          <w:b/>
          <w:bCs/>
          <w:sz w:val="24"/>
        </w:rPr>
        <w:t xml:space="preserve"> </w:t>
      </w:r>
      <w:r w:rsidR="00811294" w:rsidRPr="00FD017E">
        <w:rPr>
          <w:rFonts w:hint="eastAsia"/>
          <w:sz w:val="24"/>
        </w:rPr>
        <w:t xml:space="preserve">GCD profile under different </w:t>
      </w:r>
      <w:r w:rsidR="003C5DF7" w:rsidRPr="00FD017E">
        <w:rPr>
          <w:rFonts w:hint="eastAsia"/>
          <w:sz w:val="24"/>
        </w:rPr>
        <w:t xml:space="preserve">current </w:t>
      </w:r>
      <w:r w:rsidR="00306818" w:rsidRPr="00FD017E">
        <w:rPr>
          <w:sz w:val="24"/>
        </w:rPr>
        <w:t>rates</w:t>
      </w:r>
      <w:r w:rsidR="00811294" w:rsidRPr="00FD017E">
        <w:rPr>
          <w:rFonts w:hint="eastAsia"/>
          <w:sz w:val="24"/>
        </w:rPr>
        <w:t xml:space="preserve"> of </w:t>
      </w:r>
      <w:r w:rsidR="0038219B" w:rsidRPr="00FD017E">
        <w:rPr>
          <w:rFonts w:hint="eastAsia"/>
          <w:sz w:val="24"/>
        </w:rPr>
        <w:t>(</w:t>
      </w:r>
      <w:r w:rsidR="0038219B" w:rsidRPr="006069FE">
        <w:rPr>
          <w:rFonts w:hint="eastAsia"/>
          <w:b/>
          <w:sz w:val="24"/>
        </w:rPr>
        <w:t>a</w:t>
      </w:r>
      <w:r w:rsidR="0038219B" w:rsidRPr="00FD017E">
        <w:rPr>
          <w:rFonts w:hint="eastAsia"/>
          <w:sz w:val="24"/>
        </w:rPr>
        <w:t xml:space="preserve">) </w:t>
      </w:r>
      <w:r w:rsidR="00811294" w:rsidRPr="00FD017E">
        <w:rPr>
          <w:rFonts w:hint="eastAsia"/>
          <w:sz w:val="24"/>
        </w:rPr>
        <w:t xml:space="preserve">CMS/S and </w:t>
      </w:r>
      <w:r w:rsidR="0038219B" w:rsidRPr="00FD017E">
        <w:rPr>
          <w:rFonts w:hint="eastAsia"/>
          <w:sz w:val="24"/>
        </w:rPr>
        <w:t>(</w:t>
      </w:r>
      <w:r w:rsidR="0038219B" w:rsidRPr="006069FE">
        <w:rPr>
          <w:rFonts w:hint="eastAsia"/>
          <w:b/>
          <w:sz w:val="24"/>
        </w:rPr>
        <w:t>b</w:t>
      </w:r>
      <w:r w:rsidR="0038219B" w:rsidRPr="00FD017E">
        <w:rPr>
          <w:rFonts w:hint="eastAsia"/>
          <w:sz w:val="24"/>
        </w:rPr>
        <w:t xml:space="preserve">) </w:t>
      </w:r>
      <w:r w:rsidR="00811294" w:rsidRPr="00FD017E">
        <w:rPr>
          <w:rFonts w:hint="eastAsia"/>
          <w:sz w:val="24"/>
        </w:rPr>
        <w:t>CNF</w:t>
      </w:r>
      <w:r w:rsidR="003C5DF7" w:rsidRPr="00FD017E">
        <w:rPr>
          <w:rFonts w:hint="eastAsia"/>
          <w:sz w:val="24"/>
        </w:rPr>
        <w:t>s/S</w:t>
      </w:r>
      <w:r w:rsidR="00811294" w:rsidRPr="00FD017E">
        <w:rPr>
          <w:rFonts w:hint="eastAsia"/>
          <w:sz w:val="24"/>
        </w:rPr>
        <w:t>.</w:t>
      </w:r>
      <w:r w:rsidR="003C5DF7" w:rsidRPr="00FD017E">
        <w:rPr>
          <w:rFonts w:hint="eastAsia"/>
          <w:sz w:val="24"/>
        </w:rPr>
        <w:t xml:space="preserve"> GCD profile under different cycles of (</w:t>
      </w:r>
      <w:r w:rsidR="003C5DF7" w:rsidRPr="006069FE">
        <w:rPr>
          <w:rFonts w:hint="eastAsia"/>
          <w:b/>
          <w:sz w:val="24"/>
        </w:rPr>
        <w:t>c</w:t>
      </w:r>
      <w:r w:rsidR="003C5DF7" w:rsidRPr="00FD017E">
        <w:rPr>
          <w:rFonts w:hint="eastAsia"/>
          <w:sz w:val="24"/>
        </w:rPr>
        <w:t>) CMS/S and (</w:t>
      </w:r>
      <w:r w:rsidR="003C5DF7" w:rsidRPr="006069FE">
        <w:rPr>
          <w:rFonts w:hint="eastAsia"/>
          <w:b/>
          <w:sz w:val="24"/>
        </w:rPr>
        <w:t>d</w:t>
      </w:r>
      <w:r w:rsidR="003C5DF7" w:rsidRPr="00FD017E">
        <w:rPr>
          <w:rFonts w:hint="eastAsia"/>
          <w:sz w:val="24"/>
        </w:rPr>
        <w:t>) CNF</w:t>
      </w:r>
      <w:r w:rsidR="006069FE">
        <w:rPr>
          <w:rFonts w:hint="eastAsia"/>
          <w:sz w:val="24"/>
        </w:rPr>
        <w:t>s/S at 1.0 C</w:t>
      </w:r>
    </w:p>
    <w:p w14:paraId="1E190234" w14:textId="77777777" w:rsidR="006A0CB2" w:rsidRPr="006069FE" w:rsidRDefault="006A0CB2" w:rsidP="00967C96">
      <w:pPr>
        <w:spacing w:line="240" w:lineRule="auto"/>
        <w:jc w:val="center"/>
        <w:rPr>
          <w:color w:val="000000" w:themeColor="text1"/>
          <w:sz w:val="24"/>
        </w:rPr>
      </w:pPr>
      <w:r w:rsidRPr="006069FE">
        <w:rPr>
          <w:noProof/>
          <w:color w:val="000000" w:themeColor="text1"/>
          <w:sz w:val="24"/>
        </w:rPr>
        <w:drawing>
          <wp:inline distT="0" distB="0" distL="0" distR="0" wp14:anchorId="15CCD840" wp14:editId="34DA0CCA">
            <wp:extent cx="5047013" cy="1514775"/>
            <wp:effectExtent l="0" t="0" r="1270" b="9525"/>
            <wp:docPr id="94945417" name="图片 2" descr="图片包含 烟, 黑暗, 看着, 大&#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5417" name="图片 2" descr="图片包含 烟, 黑暗, 看着, 大&#10;&#10;AI 生成的内容可能不正确。"/>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61536" cy="1519134"/>
                    </a:xfrm>
                    <a:prstGeom prst="rect">
                      <a:avLst/>
                    </a:prstGeom>
                    <a:noFill/>
                    <a:ln>
                      <a:noFill/>
                    </a:ln>
                  </pic:spPr>
                </pic:pic>
              </a:graphicData>
            </a:graphic>
          </wp:inline>
        </w:drawing>
      </w:r>
    </w:p>
    <w:p w14:paraId="01D57578" w14:textId="2CB8EFA6" w:rsidR="006069FE" w:rsidRDefault="003A20A9" w:rsidP="006069FE">
      <w:pPr>
        <w:spacing w:line="240" w:lineRule="auto"/>
        <w:rPr>
          <w:color w:val="000000" w:themeColor="text1"/>
          <w:sz w:val="24"/>
        </w:rPr>
      </w:pPr>
      <w:r w:rsidRPr="006069FE">
        <w:rPr>
          <w:rFonts w:hint="eastAsia"/>
          <w:b/>
          <w:bCs/>
          <w:color w:val="000000" w:themeColor="text1"/>
          <w:sz w:val="24"/>
        </w:rPr>
        <w:t>Fig.</w:t>
      </w:r>
      <w:r w:rsidR="006A0CB2" w:rsidRPr="006069FE">
        <w:rPr>
          <w:rFonts w:hint="eastAsia"/>
          <w:b/>
          <w:bCs/>
          <w:color w:val="000000" w:themeColor="text1"/>
          <w:sz w:val="24"/>
        </w:rPr>
        <w:t xml:space="preserve"> S25</w:t>
      </w:r>
      <w:r w:rsidR="006A0CB2" w:rsidRPr="006069FE">
        <w:rPr>
          <w:rFonts w:hint="eastAsia"/>
          <w:color w:val="000000" w:themeColor="text1"/>
          <w:sz w:val="24"/>
        </w:rPr>
        <w:t xml:space="preserve"> Long cyclic performance of </w:t>
      </w:r>
      <w:r w:rsidR="006A0CB2" w:rsidRPr="006069FE">
        <w:rPr>
          <w:color w:val="000000" w:themeColor="text1"/>
          <w:sz w:val="24"/>
        </w:rPr>
        <w:t xml:space="preserve">the </w:t>
      </w:r>
      <w:r w:rsidR="006069FE" w:rsidRPr="006069FE">
        <w:rPr>
          <w:rFonts w:hint="eastAsia"/>
          <w:color w:val="000000" w:themeColor="text1"/>
          <w:sz w:val="24"/>
        </w:rPr>
        <w:t>CMWVS/S electrode at 1.0 C</w:t>
      </w:r>
    </w:p>
    <w:p w14:paraId="0FBA7510" w14:textId="5B485AEF" w:rsidR="00306818" w:rsidRPr="006069FE" w:rsidRDefault="00306818" w:rsidP="006069FE">
      <w:pPr>
        <w:spacing w:line="240" w:lineRule="auto"/>
        <w:jc w:val="center"/>
        <w:rPr>
          <w:color w:val="000000" w:themeColor="text1"/>
          <w:sz w:val="24"/>
        </w:rPr>
      </w:pPr>
      <w:r w:rsidRPr="006069FE">
        <w:rPr>
          <w:noProof/>
          <w:color w:val="000000" w:themeColor="text1"/>
          <w:sz w:val="24"/>
        </w:rPr>
        <w:drawing>
          <wp:inline distT="0" distB="0" distL="0" distR="0" wp14:anchorId="45A25C66" wp14:editId="0B9EA73E">
            <wp:extent cx="2887160" cy="2321626"/>
            <wp:effectExtent l="0" t="0" r="8890" b="2540"/>
            <wp:docPr id="632240824" name="图片 1"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40824" name="图片 1" descr="图表, 折线图&#10;&#10;AI 生成的内容可能不正确。"/>
                    <pic:cNvPicPr/>
                  </pic:nvPicPr>
                  <pic:blipFill>
                    <a:blip r:embed="rId36"/>
                    <a:stretch>
                      <a:fillRect/>
                    </a:stretch>
                  </pic:blipFill>
                  <pic:spPr>
                    <a:xfrm>
                      <a:off x="0" y="0"/>
                      <a:ext cx="2902741" cy="2334155"/>
                    </a:xfrm>
                    <a:prstGeom prst="rect">
                      <a:avLst/>
                    </a:prstGeom>
                  </pic:spPr>
                </pic:pic>
              </a:graphicData>
            </a:graphic>
          </wp:inline>
        </w:drawing>
      </w:r>
    </w:p>
    <w:p w14:paraId="4BA6F3FB" w14:textId="2162A3E6" w:rsidR="00306818" w:rsidRPr="00FD017E" w:rsidRDefault="003A20A9" w:rsidP="00967C96">
      <w:pPr>
        <w:spacing w:after="0" w:line="240" w:lineRule="auto"/>
        <w:jc w:val="both"/>
        <w:rPr>
          <w:color w:val="EE0000"/>
          <w:sz w:val="24"/>
        </w:rPr>
      </w:pPr>
      <w:r w:rsidRPr="006069FE">
        <w:rPr>
          <w:b/>
          <w:bCs/>
          <w:color w:val="000000" w:themeColor="text1"/>
          <w:sz w:val="24"/>
        </w:rPr>
        <w:t>Fig.</w:t>
      </w:r>
      <w:r w:rsidR="00306818" w:rsidRPr="006069FE">
        <w:rPr>
          <w:b/>
          <w:bCs/>
          <w:color w:val="000000" w:themeColor="text1"/>
          <w:sz w:val="24"/>
        </w:rPr>
        <w:t xml:space="preserve"> S</w:t>
      </w:r>
      <w:r w:rsidR="00306818" w:rsidRPr="006069FE">
        <w:rPr>
          <w:rFonts w:hint="eastAsia"/>
          <w:b/>
          <w:bCs/>
          <w:color w:val="000000" w:themeColor="text1"/>
          <w:sz w:val="24"/>
        </w:rPr>
        <w:t>2</w:t>
      </w:r>
      <w:r w:rsidR="006A0CB2" w:rsidRPr="006069FE">
        <w:rPr>
          <w:rFonts w:hint="eastAsia"/>
          <w:b/>
          <w:bCs/>
          <w:color w:val="000000" w:themeColor="text1"/>
          <w:sz w:val="24"/>
        </w:rPr>
        <w:t>6</w:t>
      </w:r>
      <w:r w:rsidR="00306818" w:rsidRPr="006069FE">
        <w:rPr>
          <w:color w:val="000000" w:themeColor="text1"/>
          <w:sz w:val="24"/>
        </w:rPr>
        <w:t xml:space="preserve"> GCD curves of high-loading Li−S cell based on CMWVS/S cathode under a high sulfur loading of 7.9 mg cm</w:t>
      </w:r>
      <w:r w:rsidR="00306818" w:rsidRPr="006069FE">
        <w:rPr>
          <w:color w:val="000000" w:themeColor="text1"/>
          <w:sz w:val="24"/>
          <w:vertAlign w:val="superscript"/>
        </w:rPr>
        <w:t>−2</w:t>
      </w:r>
      <w:r w:rsidR="00306818" w:rsidRPr="006069FE">
        <w:rPr>
          <w:color w:val="000000" w:themeColor="text1"/>
          <w:sz w:val="24"/>
        </w:rPr>
        <w:t xml:space="preserve"> and a lean electrolyte condition with an E/S ratio of 9.0 </w:t>
      </w:r>
      <w:proofErr w:type="spellStart"/>
      <w:r w:rsidR="00306818" w:rsidRPr="006069FE">
        <w:rPr>
          <w:color w:val="000000" w:themeColor="text1"/>
          <w:sz w:val="24"/>
        </w:rPr>
        <w:t>μL</w:t>
      </w:r>
      <w:proofErr w:type="spellEnd"/>
      <w:r w:rsidR="00306818" w:rsidRPr="006069FE">
        <w:rPr>
          <w:color w:val="000000" w:themeColor="text1"/>
          <w:sz w:val="24"/>
        </w:rPr>
        <w:t xml:space="preserve"> mg</w:t>
      </w:r>
      <w:r w:rsidR="00306818" w:rsidRPr="006069FE">
        <w:rPr>
          <w:color w:val="000000" w:themeColor="text1"/>
          <w:sz w:val="24"/>
          <w:vertAlign w:val="superscript"/>
        </w:rPr>
        <w:t>−1</w:t>
      </w:r>
    </w:p>
    <w:p w14:paraId="36FA2D73" w14:textId="77777777" w:rsidR="001B0E86" w:rsidRPr="00FD017E" w:rsidRDefault="001B0E86" w:rsidP="00967C96">
      <w:pPr>
        <w:spacing w:after="0" w:line="240" w:lineRule="auto"/>
        <w:jc w:val="center"/>
        <w:rPr>
          <w:color w:val="0000FF"/>
          <w:sz w:val="24"/>
          <w:shd w:val="clear" w:color="auto" w:fill="FFFFFF"/>
        </w:rPr>
      </w:pPr>
      <w:r w:rsidRPr="00FD017E">
        <w:rPr>
          <w:rFonts w:hint="eastAsia"/>
          <w:noProof/>
          <w:color w:val="0000FF"/>
          <w:sz w:val="24"/>
          <w:shd w:val="clear" w:color="auto" w:fill="FFFFFF"/>
        </w:rPr>
        <w:lastRenderedPageBreak/>
        <w:drawing>
          <wp:inline distT="0" distB="0" distL="0" distR="0" wp14:anchorId="59348EDE" wp14:editId="5059CD5D">
            <wp:extent cx="3600000" cy="2160558"/>
            <wp:effectExtent l="0" t="0" r="0" b="0"/>
            <wp:docPr id="316228304" name="图片 11" descr="手机屏幕的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228304" name="图片 11" descr="手机屏幕的截图&#10;&#10;AI 生成的内容可能不正确。"/>
                    <pic:cNvPicPr/>
                  </pic:nvPicPr>
                  <pic:blipFill>
                    <a:blip r:embed="rId37"/>
                    <a:stretch>
                      <a:fillRect/>
                    </a:stretch>
                  </pic:blipFill>
                  <pic:spPr>
                    <a:xfrm>
                      <a:off x="0" y="0"/>
                      <a:ext cx="3600000" cy="2160558"/>
                    </a:xfrm>
                    <a:prstGeom prst="rect">
                      <a:avLst/>
                    </a:prstGeom>
                  </pic:spPr>
                </pic:pic>
              </a:graphicData>
            </a:graphic>
          </wp:inline>
        </w:drawing>
      </w:r>
    </w:p>
    <w:p w14:paraId="713CC383" w14:textId="6F5F8BC1" w:rsidR="00FA460E" w:rsidRPr="006069FE" w:rsidRDefault="003A20A9" w:rsidP="006069FE">
      <w:pPr>
        <w:spacing w:after="0" w:line="240" w:lineRule="auto"/>
        <w:jc w:val="both"/>
        <w:rPr>
          <w:color w:val="000000" w:themeColor="text1"/>
          <w:sz w:val="24"/>
        </w:rPr>
      </w:pPr>
      <w:r w:rsidRPr="006069FE">
        <w:rPr>
          <w:rFonts w:hint="eastAsia"/>
          <w:b/>
          <w:bCs/>
          <w:color w:val="000000" w:themeColor="text1"/>
          <w:sz w:val="24"/>
          <w:shd w:val="clear" w:color="auto" w:fill="FFFFFF"/>
        </w:rPr>
        <w:t>Fig.</w:t>
      </w:r>
      <w:r w:rsidR="001B0E86" w:rsidRPr="006069FE">
        <w:rPr>
          <w:rFonts w:hint="eastAsia"/>
          <w:b/>
          <w:bCs/>
          <w:color w:val="000000" w:themeColor="text1"/>
          <w:sz w:val="24"/>
          <w:shd w:val="clear" w:color="auto" w:fill="FFFFFF"/>
        </w:rPr>
        <w:t xml:space="preserve"> S2</w:t>
      </w:r>
      <w:r w:rsidR="006A0CB2" w:rsidRPr="006069FE">
        <w:rPr>
          <w:rFonts w:hint="eastAsia"/>
          <w:b/>
          <w:bCs/>
          <w:color w:val="000000" w:themeColor="text1"/>
          <w:sz w:val="24"/>
          <w:shd w:val="clear" w:color="auto" w:fill="FFFFFF"/>
        </w:rPr>
        <w:t>7</w:t>
      </w:r>
      <w:r w:rsidR="001B0E86" w:rsidRPr="006069FE">
        <w:rPr>
          <w:rFonts w:hint="eastAsia"/>
          <w:color w:val="000000" w:themeColor="text1"/>
          <w:sz w:val="24"/>
          <w:shd w:val="clear" w:color="auto" w:fill="FFFFFF"/>
        </w:rPr>
        <w:t xml:space="preserve"> </w:t>
      </w:r>
      <w:r w:rsidR="001B0E86" w:rsidRPr="006069FE">
        <w:rPr>
          <w:color w:val="000000" w:themeColor="text1"/>
          <w:sz w:val="24"/>
          <w:shd w:val="clear" w:color="auto" w:fill="FFFFFF"/>
        </w:rPr>
        <w:t xml:space="preserve">Cycling performance of high-loading Li−S cell based on CMWVS/S cathode under a high sulfur loading of </w:t>
      </w:r>
      <w:r w:rsidR="001B0E86" w:rsidRPr="006069FE">
        <w:rPr>
          <w:rFonts w:hint="eastAsia"/>
          <w:color w:val="000000" w:themeColor="text1"/>
          <w:sz w:val="24"/>
          <w:shd w:val="clear" w:color="auto" w:fill="FFFFFF"/>
        </w:rPr>
        <w:t>10.3</w:t>
      </w:r>
      <w:r w:rsidR="001B0E86" w:rsidRPr="006069FE">
        <w:rPr>
          <w:color w:val="000000" w:themeColor="text1"/>
          <w:sz w:val="24"/>
          <w:shd w:val="clear" w:color="auto" w:fill="FFFFFF"/>
        </w:rPr>
        <w:t xml:space="preserve"> mg cm</w:t>
      </w:r>
      <w:r w:rsidR="001B0E86" w:rsidRPr="006069FE">
        <w:rPr>
          <w:color w:val="000000" w:themeColor="text1"/>
          <w:sz w:val="24"/>
          <w:shd w:val="clear" w:color="auto" w:fill="FFFFFF"/>
          <w:vertAlign w:val="superscript"/>
        </w:rPr>
        <w:t>−2</w:t>
      </w:r>
      <w:r w:rsidR="001B0E86" w:rsidRPr="006069FE">
        <w:rPr>
          <w:color w:val="000000" w:themeColor="text1"/>
          <w:sz w:val="24"/>
          <w:shd w:val="clear" w:color="auto" w:fill="FFFFFF"/>
        </w:rPr>
        <w:t xml:space="preserve"> and a lean electrolyte condition with an E/S ratio of </w:t>
      </w:r>
      <w:r w:rsidR="001B0E86" w:rsidRPr="006069FE">
        <w:rPr>
          <w:rFonts w:hint="eastAsia"/>
          <w:color w:val="000000" w:themeColor="text1"/>
          <w:sz w:val="24"/>
          <w:shd w:val="clear" w:color="auto" w:fill="FFFFFF"/>
        </w:rPr>
        <w:t>5</w:t>
      </w:r>
      <w:r w:rsidR="001B0E86" w:rsidRPr="006069FE">
        <w:rPr>
          <w:color w:val="000000" w:themeColor="text1"/>
          <w:sz w:val="24"/>
          <w:shd w:val="clear" w:color="auto" w:fill="FFFFFF"/>
        </w:rPr>
        <w:t xml:space="preserve">.0 </w:t>
      </w:r>
      <w:proofErr w:type="spellStart"/>
      <w:r w:rsidR="001B0E86" w:rsidRPr="006069FE">
        <w:rPr>
          <w:color w:val="000000" w:themeColor="text1"/>
          <w:sz w:val="24"/>
          <w:shd w:val="clear" w:color="auto" w:fill="FFFFFF"/>
        </w:rPr>
        <w:t>μL</w:t>
      </w:r>
      <w:proofErr w:type="spellEnd"/>
      <w:r w:rsidR="001B0E86" w:rsidRPr="006069FE">
        <w:rPr>
          <w:color w:val="000000" w:themeColor="text1"/>
          <w:sz w:val="24"/>
          <w:shd w:val="clear" w:color="auto" w:fill="FFFFFF"/>
        </w:rPr>
        <w:t xml:space="preserve"> mg</w:t>
      </w:r>
      <w:r w:rsidR="001B0E86" w:rsidRPr="006069FE">
        <w:rPr>
          <w:color w:val="000000" w:themeColor="text1"/>
          <w:sz w:val="24"/>
          <w:shd w:val="clear" w:color="auto" w:fill="FFFFFF"/>
          <w:vertAlign w:val="superscript"/>
        </w:rPr>
        <w:t>−1</w:t>
      </w:r>
    </w:p>
    <w:p w14:paraId="3D7B8809" w14:textId="10E8F607" w:rsidR="00FA460E" w:rsidRPr="006069FE" w:rsidRDefault="00FA460E" w:rsidP="006069FE">
      <w:pPr>
        <w:spacing w:before="240" w:after="0" w:line="240" w:lineRule="auto"/>
        <w:rPr>
          <w:color w:val="000000" w:themeColor="text1"/>
          <w:sz w:val="24"/>
        </w:rPr>
      </w:pPr>
      <w:bookmarkStart w:id="4" w:name="_Hlk208404326"/>
      <w:r w:rsidRPr="006069FE">
        <w:rPr>
          <w:rFonts w:hint="eastAsia"/>
          <w:b/>
          <w:bCs/>
          <w:color w:val="000000" w:themeColor="text1"/>
          <w:sz w:val="24"/>
        </w:rPr>
        <w:t>Table S</w:t>
      </w:r>
      <w:r w:rsidR="00AD23EE" w:rsidRPr="006069FE">
        <w:rPr>
          <w:rFonts w:hint="eastAsia"/>
          <w:b/>
          <w:bCs/>
          <w:color w:val="000000" w:themeColor="text1"/>
          <w:sz w:val="24"/>
        </w:rPr>
        <w:t>1</w:t>
      </w:r>
      <w:r w:rsidRPr="006069FE">
        <w:rPr>
          <w:rFonts w:hint="eastAsia"/>
          <w:color w:val="000000" w:themeColor="text1"/>
          <w:sz w:val="24"/>
        </w:rPr>
        <w:t xml:space="preserve"> </w:t>
      </w:r>
      <w:r w:rsidRPr="006069FE">
        <w:rPr>
          <w:color w:val="000000" w:themeColor="text1"/>
          <w:sz w:val="24"/>
        </w:rPr>
        <w:t xml:space="preserve">The content of </w:t>
      </w:r>
      <w:r w:rsidRPr="006069FE">
        <w:rPr>
          <w:rFonts w:hint="eastAsia"/>
          <w:color w:val="000000" w:themeColor="text1"/>
          <w:sz w:val="24"/>
        </w:rPr>
        <w:t>W, V</w:t>
      </w:r>
      <w:r w:rsidRPr="006069FE">
        <w:rPr>
          <w:color w:val="000000" w:themeColor="text1"/>
          <w:sz w:val="24"/>
        </w:rPr>
        <w:t xml:space="preserve">, and </w:t>
      </w:r>
      <w:r w:rsidRPr="006069FE">
        <w:rPr>
          <w:rFonts w:hint="eastAsia"/>
          <w:color w:val="000000" w:themeColor="text1"/>
          <w:sz w:val="24"/>
        </w:rPr>
        <w:t>Mo</w:t>
      </w:r>
      <w:r w:rsidRPr="006069FE">
        <w:rPr>
          <w:color w:val="000000" w:themeColor="text1"/>
          <w:sz w:val="24"/>
        </w:rPr>
        <w:t xml:space="preserve"> in </w:t>
      </w:r>
      <w:r w:rsidR="006069FE" w:rsidRPr="006069FE">
        <w:rPr>
          <w:rFonts w:hint="eastAsia"/>
          <w:color w:val="000000" w:themeColor="text1"/>
          <w:sz w:val="24"/>
        </w:rPr>
        <w:t>CMWVS</w:t>
      </w:r>
    </w:p>
    <w:tbl>
      <w:tblPr>
        <w:tblStyle w:val="ab"/>
        <w:tblW w:w="6572" w:type="dxa"/>
        <w:tblLook w:val="04A0" w:firstRow="1" w:lastRow="0" w:firstColumn="1" w:lastColumn="0" w:noHBand="0" w:noVBand="1"/>
      </w:tblPr>
      <w:tblGrid>
        <w:gridCol w:w="2744"/>
        <w:gridCol w:w="1276"/>
        <w:gridCol w:w="1276"/>
        <w:gridCol w:w="1276"/>
      </w:tblGrid>
      <w:tr w:rsidR="006069FE" w:rsidRPr="006069FE" w14:paraId="6DDC4E47" w14:textId="77777777" w:rsidTr="00DF6E30">
        <w:trPr>
          <w:cantSplit/>
          <w:trHeight w:val="321"/>
        </w:trPr>
        <w:tc>
          <w:tcPr>
            <w:tcW w:w="2744" w:type="dxa"/>
          </w:tcPr>
          <w:p w14:paraId="471EA646" w14:textId="77777777" w:rsidR="00FA460E" w:rsidRPr="006069FE" w:rsidRDefault="00FA460E" w:rsidP="00967C96">
            <w:pPr>
              <w:pStyle w:val="HTML"/>
              <w:jc w:val="center"/>
              <w:rPr>
                <w:rFonts w:ascii="Times New Roman" w:hAnsi="Times New Roman"/>
                <w:b w:val="0"/>
                <w:bCs/>
                <w:color w:val="000000" w:themeColor="text1"/>
                <w:sz w:val="21"/>
                <w:szCs w:val="21"/>
              </w:rPr>
            </w:pPr>
            <w:bookmarkStart w:id="5" w:name="_Hlk208404275"/>
            <w:bookmarkEnd w:id="4"/>
            <w:r w:rsidRPr="006069FE">
              <w:rPr>
                <w:rFonts w:ascii="Times New Roman" w:hAnsi="Times New Roman"/>
                <w:b w:val="0"/>
                <w:bCs/>
                <w:color w:val="000000" w:themeColor="text1"/>
                <w:sz w:val="21"/>
                <w:szCs w:val="21"/>
              </w:rPr>
              <w:t>Elements content (ppm)</w:t>
            </w:r>
          </w:p>
        </w:tc>
        <w:tc>
          <w:tcPr>
            <w:tcW w:w="1276" w:type="dxa"/>
          </w:tcPr>
          <w:p w14:paraId="7DDD9F92"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W</w:t>
            </w:r>
          </w:p>
        </w:tc>
        <w:tc>
          <w:tcPr>
            <w:tcW w:w="1276" w:type="dxa"/>
          </w:tcPr>
          <w:p w14:paraId="3A3FA391"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V</w:t>
            </w:r>
          </w:p>
        </w:tc>
        <w:tc>
          <w:tcPr>
            <w:tcW w:w="1276" w:type="dxa"/>
          </w:tcPr>
          <w:p w14:paraId="3672D183"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Mo</w:t>
            </w:r>
          </w:p>
        </w:tc>
      </w:tr>
      <w:tr w:rsidR="00D27F72" w:rsidRPr="006069FE" w14:paraId="27C084B3" w14:textId="77777777" w:rsidTr="00DF6E30">
        <w:trPr>
          <w:cantSplit/>
          <w:trHeight w:val="321"/>
        </w:trPr>
        <w:tc>
          <w:tcPr>
            <w:tcW w:w="2744" w:type="dxa"/>
          </w:tcPr>
          <w:p w14:paraId="37B3E2C5"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b w:val="0"/>
                <w:bCs/>
                <w:color w:val="000000" w:themeColor="text1"/>
                <w:sz w:val="21"/>
                <w:szCs w:val="21"/>
              </w:rPr>
              <w:t>1st</w:t>
            </w:r>
          </w:p>
        </w:tc>
        <w:tc>
          <w:tcPr>
            <w:tcW w:w="1276" w:type="dxa"/>
          </w:tcPr>
          <w:p w14:paraId="0B0F657A"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0.8079</w:t>
            </w:r>
          </w:p>
        </w:tc>
        <w:tc>
          <w:tcPr>
            <w:tcW w:w="1276" w:type="dxa"/>
          </w:tcPr>
          <w:p w14:paraId="68B4BEDA"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w:t>
            </w:r>
            <w:r w:rsidRPr="006069FE">
              <w:rPr>
                <w:rFonts w:ascii="Times New Roman" w:hAnsi="Times New Roman"/>
                <w:b w:val="0"/>
                <w:bCs/>
                <w:color w:val="000000" w:themeColor="text1"/>
                <w:sz w:val="21"/>
                <w:szCs w:val="21"/>
              </w:rPr>
              <w:t>.2032</w:t>
            </w:r>
          </w:p>
        </w:tc>
        <w:tc>
          <w:tcPr>
            <w:tcW w:w="1276" w:type="dxa"/>
          </w:tcPr>
          <w:p w14:paraId="790AA09C"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32.8537</w:t>
            </w:r>
          </w:p>
        </w:tc>
      </w:tr>
      <w:tr w:rsidR="00D27F72" w:rsidRPr="006069FE" w14:paraId="7B18C758" w14:textId="77777777" w:rsidTr="00DF6E30">
        <w:trPr>
          <w:cantSplit/>
          <w:trHeight w:val="321"/>
        </w:trPr>
        <w:tc>
          <w:tcPr>
            <w:tcW w:w="2744" w:type="dxa"/>
          </w:tcPr>
          <w:p w14:paraId="1FAF7C9A"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b w:val="0"/>
                <w:bCs/>
                <w:color w:val="000000" w:themeColor="text1"/>
                <w:sz w:val="21"/>
                <w:szCs w:val="21"/>
              </w:rPr>
              <w:t>2nd</w:t>
            </w:r>
          </w:p>
        </w:tc>
        <w:tc>
          <w:tcPr>
            <w:tcW w:w="1276" w:type="dxa"/>
          </w:tcPr>
          <w:p w14:paraId="2A4BF4EA"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0.7741</w:t>
            </w:r>
          </w:p>
        </w:tc>
        <w:tc>
          <w:tcPr>
            <w:tcW w:w="1276" w:type="dxa"/>
          </w:tcPr>
          <w:p w14:paraId="3EFF8E19"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w:t>
            </w:r>
            <w:r w:rsidRPr="006069FE">
              <w:rPr>
                <w:rFonts w:ascii="Times New Roman" w:hAnsi="Times New Roman"/>
                <w:b w:val="0"/>
                <w:bCs/>
                <w:color w:val="000000" w:themeColor="text1"/>
                <w:sz w:val="21"/>
                <w:szCs w:val="21"/>
              </w:rPr>
              <w:t>.</w:t>
            </w:r>
            <w:r w:rsidRPr="006069FE">
              <w:rPr>
                <w:rFonts w:ascii="Times New Roman" w:hAnsi="Times New Roman" w:hint="eastAsia"/>
                <w:b w:val="0"/>
                <w:bCs/>
                <w:color w:val="000000" w:themeColor="text1"/>
                <w:sz w:val="21"/>
                <w:szCs w:val="21"/>
              </w:rPr>
              <w:t>2</w:t>
            </w:r>
            <w:r w:rsidRPr="006069FE">
              <w:rPr>
                <w:rFonts w:ascii="Times New Roman" w:hAnsi="Times New Roman"/>
                <w:b w:val="0"/>
                <w:bCs/>
                <w:color w:val="000000" w:themeColor="text1"/>
                <w:sz w:val="21"/>
                <w:szCs w:val="21"/>
              </w:rPr>
              <w:t>125</w:t>
            </w:r>
          </w:p>
        </w:tc>
        <w:tc>
          <w:tcPr>
            <w:tcW w:w="1276" w:type="dxa"/>
          </w:tcPr>
          <w:p w14:paraId="6CFB2DCB"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30.9018</w:t>
            </w:r>
          </w:p>
        </w:tc>
      </w:tr>
      <w:tr w:rsidR="00D27F72" w:rsidRPr="006069FE" w14:paraId="2C840EC3" w14:textId="77777777" w:rsidTr="00DF6E30">
        <w:trPr>
          <w:cantSplit/>
          <w:trHeight w:val="321"/>
        </w:trPr>
        <w:tc>
          <w:tcPr>
            <w:tcW w:w="2744" w:type="dxa"/>
          </w:tcPr>
          <w:p w14:paraId="00A46BE4"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b w:val="0"/>
                <w:bCs/>
                <w:color w:val="000000" w:themeColor="text1"/>
                <w:sz w:val="21"/>
                <w:szCs w:val="21"/>
              </w:rPr>
              <w:t>3rd</w:t>
            </w:r>
          </w:p>
        </w:tc>
        <w:tc>
          <w:tcPr>
            <w:tcW w:w="1276" w:type="dxa"/>
          </w:tcPr>
          <w:p w14:paraId="3ECBB31D"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0.8284</w:t>
            </w:r>
          </w:p>
        </w:tc>
        <w:tc>
          <w:tcPr>
            <w:tcW w:w="1276" w:type="dxa"/>
          </w:tcPr>
          <w:p w14:paraId="27A33C99"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w:t>
            </w:r>
            <w:r w:rsidRPr="006069FE">
              <w:rPr>
                <w:rFonts w:ascii="Times New Roman" w:hAnsi="Times New Roman"/>
                <w:b w:val="0"/>
                <w:bCs/>
                <w:color w:val="000000" w:themeColor="text1"/>
                <w:sz w:val="21"/>
                <w:szCs w:val="21"/>
              </w:rPr>
              <w:t>.1</w:t>
            </w:r>
            <w:r w:rsidRPr="006069FE">
              <w:rPr>
                <w:rFonts w:ascii="Times New Roman" w:hAnsi="Times New Roman" w:hint="eastAsia"/>
                <w:b w:val="0"/>
                <w:bCs/>
                <w:color w:val="000000" w:themeColor="text1"/>
                <w:sz w:val="21"/>
                <w:szCs w:val="21"/>
              </w:rPr>
              <w:t>8</w:t>
            </w:r>
            <w:r w:rsidRPr="006069FE">
              <w:rPr>
                <w:rFonts w:ascii="Times New Roman" w:hAnsi="Times New Roman"/>
                <w:b w:val="0"/>
                <w:bCs/>
                <w:color w:val="000000" w:themeColor="text1"/>
                <w:sz w:val="21"/>
                <w:szCs w:val="21"/>
              </w:rPr>
              <w:t>15</w:t>
            </w:r>
          </w:p>
        </w:tc>
        <w:tc>
          <w:tcPr>
            <w:tcW w:w="1276" w:type="dxa"/>
          </w:tcPr>
          <w:p w14:paraId="3C588F73"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31.6787</w:t>
            </w:r>
          </w:p>
        </w:tc>
      </w:tr>
      <w:tr w:rsidR="00D27F72" w:rsidRPr="006069FE" w14:paraId="341165AF" w14:textId="77777777" w:rsidTr="00DF6E30">
        <w:trPr>
          <w:cantSplit/>
          <w:trHeight w:val="321"/>
        </w:trPr>
        <w:tc>
          <w:tcPr>
            <w:tcW w:w="2744" w:type="dxa"/>
          </w:tcPr>
          <w:p w14:paraId="61371C77"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b w:val="0"/>
                <w:bCs/>
                <w:color w:val="000000" w:themeColor="text1"/>
                <w:sz w:val="21"/>
                <w:szCs w:val="21"/>
              </w:rPr>
              <w:t>4th</w:t>
            </w:r>
          </w:p>
        </w:tc>
        <w:tc>
          <w:tcPr>
            <w:tcW w:w="1276" w:type="dxa"/>
          </w:tcPr>
          <w:p w14:paraId="1A4BE1F7"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b w:val="0"/>
                <w:bCs/>
                <w:color w:val="000000" w:themeColor="text1"/>
                <w:sz w:val="21"/>
                <w:szCs w:val="21"/>
              </w:rPr>
              <w:t>0.</w:t>
            </w:r>
            <w:r w:rsidRPr="006069FE">
              <w:rPr>
                <w:rFonts w:ascii="Times New Roman" w:hAnsi="Times New Roman" w:hint="eastAsia"/>
                <w:b w:val="0"/>
                <w:bCs/>
                <w:color w:val="000000" w:themeColor="text1"/>
                <w:sz w:val="21"/>
                <w:szCs w:val="21"/>
              </w:rPr>
              <w:t>7</w:t>
            </w:r>
            <w:r w:rsidRPr="006069FE">
              <w:rPr>
                <w:rFonts w:ascii="Times New Roman" w:hAnsi="Times New Roman"/>
                <w:b w:val="0"/>
                <w:bCs/>
                <w:color w:val="000000" w:themeColor="text1"/>
                <w:sz w:val="21"/>
                <w:szCs w:val="21"/>
              </w:rPr>
              <w:t>698</w:t>
            </w:r>
          </w:p>
        </w:tc>
        <w:tc>
          <w:tcPr>
            <w:tcW w:w="1276" w:type="dxa"/>
          </w:tcPr>
          <w:p w14:paraId="6C288750"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w:t>
            </w:r>
            <w:r w:rsidRPr="006069FE">
              <w:rPr>
                <w:rFonts w:ascii="Times New Roman" w:hAnsi="Times New Roman"/>
                <w:b w:val="0"/>
                <w:bCs/>
                <w:color w:val="000000" w:themeColor="text1"/>
                <w:sz w:val="21"/>
                <w:szCs w:val="21"/>
              </w:rPr>
              <w:t>.</w:t>
            </w:r>
            <w:r w:rsidRPr="006069FE">
              <w:rPr>
                <w:rFonts w:ascii="Times New Roman" w:hAnsi="Times New Roman" w:hint="eastAsia"/>
                <w:b w:val="0"/>
                <w:bCs/>
                <w:color w:val="000000" w:themeColor="text1"/>
                <w:sz w:val="21"/>
                <w:szCs w:val="21"/>
              </w:rPr>
              <w:t>23</w:t>
            </w:r>
            <w:r w:rsidRPr="006069FE">
              <w:rPr>
                <w:rFonts w:ascii="Times New Roman" w:hAnsi="Times New Roman"/>
                <w:b w:val="0"/>
                <w:bCs/>
                <w:color w:val="000000" w:themeColor="text1"/>
                <w:sz w:val="21"/>
                <w:szCs w:val="21"/>
              </w:rPr>
              <w:t>77</w:t>
            </w:r>
          </w:p>
        </w:tc>
        <w:tc>
          <w:tcPr>
            <w:tcW w:w="1276" w:type="dxa"/>
          </w:tcPr>
          <w:p w14:paraId="69DBE5F2"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32</w:t>
            </w:r>
            <w:r w:rsidRPr="006069FE">
              <w:rPr>
                <w:rFonts w:ascii="Times New Roman" w:hAnsi="Times New Roman"/>
                <w:b w:val="0"/>
                <w:bCs/>
                <w:color w:val="000000" w:themeColor="text1"/>
                <w:sz w:val="21"/>
                <w:szCs w:val="21"/>
              </w:rPr>
              <w:t>.0601</w:t>
            </w:r>
          </w:p>
        </w:tc>
      </w:tr>
      <w:tr w:rsidR="00D27F72" w:rsidRPr="006069FE" w14:paraId="59A1930D" w14:textId="77777777" w:rsidTr="00DF6E30">
        <w:trPr>
          <w:cantSplit/>
          <w:trHeight w:val="321"/>
        </w:trPr>
        <w:tc>
          <w:tcPr>
            <w:tcW w:w="2744" w:type="dxa"/>
          </w:tcPr>
          <w:p w14:paraId="1A76AC37"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b w:val="0"/>
                <w:bCs/>
                <w:color w:val="000000" w:themeColor="text1"/>
                <w:sz w:val="21"/>
                <w:szCs w:val="21"/>
              </w:rPr>
              <w:t>5th</w:t>
            </w:r>
          </w:p>
        </w:tc>
        <w:tc>
          <w:tcPr>
            <w:tcW w:w="1276" w:type="dxa"/>
          </w:tcPr>
          <w:p w14:paraId="55B971F3"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w:t>
            </w:r>
            <w:r w:rsidRPr="006069FE">
              <w:rPr>
                <w:rFonts w:ascii="Times New Roman" w:hAnsi="Times New Roman"/>
                <w:b w:val="0"/>
                <w:bCs/>
                <w:color w:val="000000" w:themeColor="text1"/>
                <w:sz w:val="21"/>
                <w:szCs w:val="21"/>
              </w:rPr>
              <w:t>.</w:t>
            </w:r>
            <w:r w:rsidRPr="006069FE">
              <w:rPr>
                <w:rFonts w:ascii="Times New Roman" w:hAnsi="Times New Roman" w:hint="eastAsia"/>
                <w:b w:val="0"/>
                <w:bCs/>
                <w:color w:val="000000" w:themeColor="text1"/>
                <w:sz w:val="21"/>
                <w:szCs w:val="21"/>
              </w:rPr>
              <w:t>8</w:t>
            </w:r>
            <w:r w:rsidRPr="006069FE">
              <w:rPr>
                <w:rFonts w:ascii="Times New Roman" w:hAnsi="Times New Roman"/>
                <w:b w:val="0"/>
                <w:bCs/>
                <w:color w:val="000000" w:themeColor="text1"/>
                <w:sz w:val="21"/>
                <w:szCs w:val="21"/>
              </w:rPr>
              <w:t>058</w:t>
            </w:r>
          </w:p>
        </w:tc>
        <w:tc>
          <w:tcPr>
            <w:tcW w:w="1276" w:type="dxa"/>
          </w:tcPr>
          <w:p w14:paraId="46556B6B"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w:t>
            </w:r>
            <w:r w:rsidRPr="006069FE">
              <w:rPr>
                <w:rFonts w:ascii="Times New Roman" w:hAnsi="Times New Roman"/>
                <w:b w:val="0"/>
                <w:bCs/>
                <w:color w:val="000000" w:themeColor="text1"/>
                <w:sz w:val="21"/>
                <w:szCs w:val="21"/>
              </w:rPr>
              <w:t>.</w:t>
            </w:r>
            <w:r w:rsidRPr="006069FE">
              <w:rPr>
                <w:rFonts w:ascii="Times New Roman" w:hAnsi="Times New Roman" w:hint="eastAsia"/>
                <w:b w:val="0"/>
                <w:bCs/>
                <w:color w:val="000000" w:themeColor="text1"/>
                <w:sz w:val="21"/>
                <w:szCs w:val="21"/>
              </w:rPr>
              <w:t>1</w:t>
            </w:r>
            <w:r w:rsidRPr="006069FE">
              <w:rPr>
                <w:rFonts w:ascii="Times New Roman" w:hAnsi="Times New Roman"/>
                <w:b w:val="0"/>
                <w:bCs/>
                <w:color w:val="000000" w:themeColor="text1"/>
                <w:sz w:val="21"/>
                <w:szCs w:val="21"/>
              </w:rPr>
              <w:t>776</w:t>
            </w:r>
          </w:p>
        </w:tc>
        <w:tc>
          <w:tcPr>
            <w:tcW w:w="1276" w:type="dxa"/>
          </w:tcPr>
          <w:p w14:paraId="5606B02D"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31</w:t>
            </w:r>
            <w:r w:rsidRPr="006069FE">
              <w:rPr>
                <w:rFonts w:ascii="Times New Roman" w:hAnsi="Times New Roman"/>
                <w:b w:val="0"/>
                <w:bCs/>
                <w:color w:val="000000" w:themeColor="text1"/>
                <w:sz w:val="21"/>
                <w:szCs w:val="21"/>
              </w:rPr>
              <w:t>.9225</w:t>
            </w:r>
          </w:p>
        </w:tc>
      </w:tr>
      <w:tr w:rsidR="00D27F72" w:rsidRPr="006069FE" w14:paraId="51379538" w14:textId="77777777" w:rsidTr="00DF6E30">
        <w:trPr>
          <w:cantSplit/>
          <w:trHeight w:val="321"/>
        </w:trPr>
        <w:tc>
          <w:tcPr>
            <w:tcW w:w="2744" w:type="dxa"/>
          </w:tcPr>
          <w:p w14:paraId="2693385C" w14:textId="77777777" w:rsidR="00FA460E" w:rsidRPr="006069FE" w:rsidRDefault="00FA460E" w:rsidP="00967C96">
            <w:pPr>
              <w:pStyle w:val="HTML"/>
              <w:jc w:val="center"/>
              <w:rPr>
                <w:rFonts w:ascii="Times New Roman" w:hAnsi="Times New Roman"/>
                <w:b w:val="0"/>
                <w:bCs/>
                <w:color w:val="000000" w:themeColor="text1"/>
                <w:sz w:val="21"/>
                <w:szCs w:val="21"/>
              </w:rPr>
            </w:pPr>
            <w:bookmarkStart w:id="6" w:name="OLE_LINK2"/>
            <w:r w:rsidRPr="006069FE">
              <w:rPr>
                <w:rFonts w:ascii="Times New Roman" w:hAnsi="Times New Roman" w:hint="eastAsia"/>
                <w:b w:val="0"/>
                <w:bCs/>
                <w:color w:val="000000" w:themeColor="text1"/>
                <w:sz w:val="21"/>
                <w:szCs w:val="21"/>
              </w:rPr>
              <w:t>A</w:t>
            </w:r>
            <w:r w:rsidRPr="006069FE">
              <w:rPr>
                <w:rFonts w:ascii="Times New Roman" w:hAnsi="Times New Roman"/>
                <w:b w:val="0"/>
                <w:bCs/>
                <w:color w:val="000000" w:themeColor="text1"/>
                <w:sz w:val="21"/>
                <w:szCs w:val="21"/>
              </w:rPr>
              <w:t>verage</w:t>
            </w:r>
            <w:bookmarkEnd w:id="6"/>
            <w:r w:rsidRPr="006069FE">
              <w:rPr>
                <w:rFonts w:ascii="Times New Roman" w:hAnsi="Times New Roman"/>
                <w:b w:val="0"/>
                <w:bCs/>
                <w:color w:val="000000" w:themeColor="text1"/>
                <w:sz w:val="21"/>
                <w:szCs w:val="21"/>
              </w:rPr>
              <w:t xml:space="preserve"> value</w:t>
            </w:r>
          </w:p>
          <w:p w14:paraId="78E5E4B4" w14:textId="3BABAB74"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b w:val="0"/>
                <w:bCs/>
                <w:color w:val="000000" w:themeColor="text1"/>
                <w:sz w:val="21"/>
                <w:szCs w:val="21"/>
              </w:rPr>
              <w:t xml:space="preserve">(Keeping one </w:t>
            </w:r>
            <w:r w:rsidR="00D27F72" w:rsidRPr="006069FE">
              <w:rPr>
                <w:rFonts w:ascii="Times New Roman" w:hAnsi="Times New Roman"/>
                <w:b w:val="0"/>
                <w:bCs/>
                <w:color w:val="000000" w:themeColor="text1"/>
                <w:sz w:val="21"/>
                <w:szCs w:val="21"/>
              </w:rPr>
              <w:t>decimal</w:t>
            </w:r>
            <w:r w:rsidRPr="006069FE">
              <w:rPr>
                <w:rFonts w:ascii="Times New Roman" w:hAnsi="Times New Roman"/>
                <w:b w:val="0"/>
                <w:bCs/>
                <w:color w:val="000000" w:themeColor="text1"/>
                <w:sz w:val="21"/>
                <w:szCs w:val="21"/>
              </w:rPr>
              <w:t>)</w:t>
            </w:r>
          </w:p>
        </w:tc>
        <w:tc>
          <w:tcPr>
            <w:tcW w:w="1276" w:type="dxa"/>
          </w:tcPr>
          <w:p w14:paraId="2683D1F1"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0.80</w:t>
            </w:r>
          </w:p>
        </w:tc>
        <w:tc>
          <w:tcPr>
            <w:tcW w:w="1276" w:type="dxa"/>
          </w:tcPr>
          <w:p w14:paraId="2A19CA77"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0.20</w:t>
            </w:r>
          </w:p>
        </w:tc>
        <w:tc>
          <w:tcPr>
            <w:tcW w:w="1276" w:type="dxa"/>
          </w:tcPr>
          <w:p w14:paraId="3A790EBF" w14:textId="77777777" w:rsidR="00FA460E" w:rsidRPr="006069FE" w:rsidRDefault="00FA460E" w:rsidP="00967C96">
            <w:pPr>
              <w:pStyle w:val="HTML"/>
              <w:jc w:val="center"/>
              <w:rPr>
                <w:rFonts w:ascii="Times New Roman" w:hAnsi="Times New Roman"/>
                <w:b w:val="0"/>
                <w:bCs/>
                <w:color w:val="000000" w:themeColor="text1"/>
                <w:sz w:val="21"/>
                <w:szCs w:val="21"/>
              </w:rPr>
            </w:pPr>
            <w:r w:rsidRPr="006069FE">
              <w:rPr>
                <w:rFonts w:ascii="Times New Roman" w:hAnsi="Times New Roman" w:hint="eastAsia"/>
                <w:b w:val="0"/>
                <w:bCs/>
                <w:color w:val="000000" w:themeColor="text1"/>
                <w:sz w:val="21"/>
                <w:szCs w:val="21"/>
              </w:rPr>
              <w:t>31.9</w:t>
            </w:r>
          </w:p>
        </w:tc>
      </w:tr>
    </w:tbl>
    <w:bookmarkEnd w:id="5"/>
    <w:p w14:paraId="20CE836F" w14:textId="5D32097D" w:rsidR="00E92F21" w:rsidRPr="00FD017E" w:rsidRDefault="00A273BE" w:rsidP="006069FE">
      <w:pPr>
        <w:spacing w:before="240" w:after="0" w:line="240" w:lineRule="auto"/>
        <w:rPr>
          <w:sz w:val="24"/>
        </w:rPr>
      </w:pPr>
      <w:r w:rsidRPr="00FD017E">
        <w:rPr>
          <w:rFonts w:hint="eastAsia"/>
          <w:b/>
          <w:bCs/>
          <w:sz w:val="24"/>
        </w:rPr>
        <w:t>Table S</w:t>
      </w:r>
      <w:r w:rsidR="00AD23EE" w:rsidRPr="00FD017E">
        <w:rPr>
          <w:rFonts w:hint="eastAsia"/>
          <w:b/>
          <w:bCs/>
          <w:sz w:val="24"/>
        </w:rPr>
        <w:t>2</w:t>
      </w:r>
      <w:r w:rsidRPr="00FD017E">
        <w:rPr>
          <w:rFonts w:hint="eastAsia"/>
          <w:sz w:val="24"/>
        </w:rPr>
        <w:t xml:space="preserve"> EXAFS fitting parameters at t</w:t>
      </w:r>
      <w:r w:rsidR="006069FE">
        <w:rPr>
          <w:rFonts w:hint="eastAsia"/>
          <w:sz w:val="24"/>
        </w:rPr>
        <w:t>he V K-edge for various samples</w:t>
      </w:r>
    </w:p>
    <w:p w14:paraId="53096042" w14:textId="61FCA0C1" w:rsidR="00A273BE" w:rsidRPr="00FD017E" w:rsidRDefault="00E92F21" w:rsidP="00967C96">
      <w:pPr>
        <w:spacing w:after="0" w:line="240" w:lineRule="auto"/>
        <w:jc w:val="center"/>
        <w:rPr>
          <w:sz w:val="24"/>
        </w:rPr>
      </w:pPr>
      <w:r w:rsidRPr="00FD017E">
        <w:rPr>
          <w:noProof/>
          <w:sz w:val="24"/>
        </w:rPr>
        <w:drawing>
          <wp:inline distT="0" distB="0" distL="0" distR="0" wp14:anchorId="108F1638" wp14:editId="4F0ACC8B">
            <wp:extent cx="4930330" cy="2456149"/>
            <wp:effectExtent l="0" t="0" r="3810" b="1905"/>
            <wp:docPr id="6" name="图片 5" descr="表格&#10;&#10;AI 生成的内容可能不正确。">
              <a:extLst xmlns:a="http://schemas.openxmlformats.org/drawingml/2006/main">
                <a:ext uri="{FF2B5EF4-FFF2-40B4-BE49-F238E27FC236}">
                  <a16:creationId xmlns:a16="http://schemas.microsoft.com/office/drawing/2014/main" id="{550D367B-97AA-EF68-C7AC-927A90D26D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表格&#10;&#10;AI 生成的内容可能不正确。">
                      <a:extLst>
                        <a:ext uri="{FF2B5EF4-FFF2-40B4-BE49-F238E27FC236}">
                          <a16:creationId xmlns:a16="http://schemas.microsoft.com/office/drawing/2014/main" id="{550D367B-97AA-EF68-C7AC-927A90D26DAD}"/>
                        </a:ext>
                      </a:extLst>
                    </pic:cNvPr>
                    <pic:cNvPicPr>
                      <a:picLocks noChangeAspect="1"/>
                    </pic:cNvPicPr>
                  </pic:nvPicPr>
                  <pic:blipFill rotWithShape="1">
                    <a:blip r:embed="rId38"/>
                    <a:srcRect t="10214"/>
                    <a:stretch>
                      <a:fillRect/>
                    </a:stretch>
                  </pic:blipFill>
                  <pic:spPr bwMode="auto">
                    <a:xfrm>
                      <a:off x="0" y="0"/>
                      <a:ext cx="4953113" cy="2467499"/>
                    </a:xfrm>
                    <a:prstGeom prst="rect">
                      <a:avLst/>
                    </a:prstGeom>
                    <a:ln>
                      <a:noFill/>
                    </a:ln>
                    <a:extLst>
                      <a:ext uri="{53640926-AAD7-44D8-BBD7-CCE9431645EC}">
                        <a14:shadowObscured xmlns:a14="http://schemas.microsoft.com/office/drawing/2010/main"/>
                      </a:ext>
                    </a:extLst>
                  </pic:spPr>
                </pic:pic>
              </a:graphicData>
            </a:graphic>
          </wp:inline>
        </w:drawing>
      </w:r>
    </w:p>
    <w:p w14:paraId="68034F0D" w14:textId="77777777" w:rsidR="005308A3" w:rsidRPr="00FD017E" w:rsidRDefault="005308A3" w:rsidP="00967C96">
      <w:pPr>
        <w:spacing w:line="240" w:lineRule="auto"/>
        <w:rPr>
          <w:b/>
          <w:bCs/>
          <w:sz w:val="24"/>
        </w:rPr>
      </w:pPr>
      <w:r w:rsidRPr="00FD017E">
        <w:rPr>
          <w:b/>
          <w:bCs/>
          <w:sz w:val="24"/>
        </w:rPr>
        <w:br w:type="page"/>
      </w:r>
    </w:p>
    <w:p w14:paraId="0F774979" w14:textId="538AD4E8" w:rsidR="00A273BE" w:rsidRPr="00FD017E" w:rsidRDefault="00A273BE" w:rsidP="00967C96">
      <w:pPr>
        <w:spacing w:after="0" w:line="240" w:lineRule="auto"/>
        <w:rPr>
          <w:sz w:val="24"/>
        </w:rPr>
      </w:pPr>
      <w:r w:rsidRPr="00FD017E">
        <w:rPr>
          <w:rFonts w:hint="eastAsia"/>
          <w:b/>
          <w:bCs/>
          <w:sz w:val="24"/>
        </w:rPr>
        <w:lastRenderedPageBreak/>
        <w:t>Table S</w:t>
      </w:r>
      <w:r w:rsidR="00AD23EE" w:rsidRPr="00FD017E">
        <w:rPr>
          <w:rFonts w:hint="eastAsia"/>
          <w:b/>
          <w:bCs/>
          <w:sz w:val="24"/>
        </w:rPr>
        <w:t>3</w:t>
      </w:r>
      <w:r w:rsidRPr="00FD017E">
        <w:rPr>
          <w:rFonts w:hint="eastAsia"/>
          <w:sz w:val="24"/>
        </w:rPr>
        <w:t xml:space="preserve"> EXAFS fitting parameters at t</w:t>
      </w:r>
      <w:r w:rsidR="006069FE">
        <w:rPr>
          <w:rFonts w:hint="eastAsia"/>
          <w:sz w:val="24"/>
        </w:rPr>
        <w:t>he W K-edge for various samples</w:t>
      </w:r>
    </w:p>
    <w:p w14:paraId="734B4283" w14:textId="1C83033E" w:rsidR="004C7A5F" w:rsidRPr="00FD017E" w:rsidRDefault="00E92F21" w:rsidP="00967C96">
      <w:pPr>
        <w:spacing w:after="0" w:line="240" w:lineRule="auto"/>
        <w:jc w:val="center"/>
        <w:rPr>
          <w:b/>
          <w:bCs/>
          <w:sz w:val="24"/>
        </w:rPr>
      </w:pPr>
      <w:r w:rsidRPr="00FD017E">
        <w:rPr>
          <w:b/>
          <w:bCs/>
          <w:noProof/>
          <w:sz w:val="24"/>
        </w:rPr>
        <w:drawing>
          <wp:inline distT="0" distB="0" distL="0" distR="0" wp14:anchorId="2AD35CD7" wp14:editId="488DB695">
            <wp:extent cx="5060924" cy="2561468"/>
            <wp:effectExtent l="0" t="0" r="6985" b="0"/>
            <wp:docPr id="10" name="图片 9" descr="表格&#10;&#10;AI 生成的内容可能不正确。">
              <a:extLst xmlns:a="http://schemas.openxmlformats.org/drawingml/2006/main">
                <a:ext uri="{FF2B5EF4-FFF2-40B4-BE49-F238E27FC236}">
                  <a16:creationId xmlns:a16="http://schemas.microsoft.com/office/drawing/2014/main" id="{D182F284-6815-6C06-322C-CDA665F164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表格&#10;&#10;AI 生成的内容可能不正确。">
                      <a:extLst>
                        <a:ext uri="{FF2B5EF4-FFF2-40B4-BE49-F238E27FC236}">
                          <a16:creationId xmlns:a16="http://schemas.microsoft.com/office/drawing/2014/main" id="{D182F284-6815-6C06-322C-CDA665F164A4}"/>
                        </a:ext>
                      </a:extLst>
                    </pic:cNvPr>
                    <pic:cNvPicPr>
                      <a:picLocks noChangeAspect="1"/>
                    </pic:cNvPicPr>
                  </pic:nvPicPr>
                  <pic:blipFill rotWithShape="1">
                    <a:blip r:embed="rId39"/>
                    <a:srcRect l="7621" t="15782" r="4057"/>
                    <a:stretch>
                      <a:fillRect/>
                    </a:stretch>
                  </pic:blipFill>
                  <pic:spPr bwMode="auto">
                    <a:xfrm>
                      <a:off x="0" y="0"/>
                      <a:ext cx="5062246" cy="2562137"/>
                    </a:xfrm>
                    <a:prstGeom prst="rect">
                      <a:avLst/>
                    </a:prstGeom>
                    <a:ln>
                      <a:noFill/>
                    </a:ln>
                    <a:extLst>
                      <a:ext uri="{53640926-AAD7-44D8-BBD7-CCE9431645EC}">
                        <a14:shadowObscured xmlns:a14="http://schemas.microsoft.com/office/drawing/2010/main"/>
                      </a:ext>
                    </a:extLst>
                  </pic:spPr>
                </pic:pic>
              </a:graphicData>
            </a:graphic>
          </wp:inline>
        </w:drawing>
      </w:r>
    </w:p>
    <w:p w14:paraId="0F8D9E9A" w14:textId="3E3333F6" w:rsidR="00A273BE" w:rsidRPr="00FD017E" w:rsidRDefault="004C7A5F" w:rsidP="00342211">
      <w:pPr>
        <w:spacing w:before="240" w:line="240" w:lineRule="auto"/>
        <w:rPr>
          <w:sz w:val="24"/>
        </w:rPr>
      </w:pPr>
      <w:r w:rsidRPr="00342211">
        <w:rPr>
          <w:rFonts w:hint="eastAsia"/>
          <w:b/>
          <w:bCs/>
          <w:color w:val="000000" w:themeColor="text1"/>
          <w:sz w:val="24"/>
        </w:rPr>
        <w:t>Table S</w:t>
      </w:r>
      <w:r w:rsidR="00AD23EE" w:rsidRPr="00342211">
        <w:rPr>
          <w:rFonts w:hint="eastAsia"/>
          <w:b/>
          <w:bCs/>
          <w:color w:val="000000" w:themeColor="text1"/>
          <w:sz w:val="24"/>
        </w:rPr>
        <w:t>4</w:t>
      </w:r>
      <w:r w:rsidRPr="00342211">
        <w:rPr>
          <w:rFonts w:hint="eastAsia"/>
          <w:color w:val="000000" w:themeColor="text1"/>
          <w:sz w:val="24"/>
        </w:rPr>
        <w:t xml:space="preserve"> </w:t>
      </w:r>
      <w:r w:rsidR="003D67BA" w:rsidRPr="00342211">
        <w:rPr>
          <w:color w:val="000000" w:themeColor="text1"/>
          <w:sz w:val="24"/>
        </w:rPr>
        <w:t>Detailed parameters and calculated Li diffusion coefficient (</w:t>
      </w:r>
      <m:oMath>
        <m:sSub>
          <m:sSubPr>
            <m:ctrlPr>
              <w:rPr>
                <w:rFonts w:ascii="Cambria Math" w:hAnsi="Cambria Math"/>
                <w:i/>
                <w:color w:val="000000" w:themeColor="text1"/>
                <w:sz w:val="24"/>
              </w:rPr>
            </m:ctrlPr>
          </m:sSubPr>
          <m:e>
            <m:r>
              <w:rPr>
                <w:rFonts w:ascii="Cambria Math" w:hAnsi="Cambria Math"/>
                <w:color w:val="000000" w:themeColor="text1"/>
                <w:sz w:val="24"/>
              </w:rPr>
              <m:t>D</m:t>
            </m:r>
          </m:e>
          <m:sub>
            <m:sSup>
              <m:sSupPr>
                <m:ctrlPr>
                  <w:rPr>
                    <w:rFonts w:ascii="Cambria Math" w:hAnsi="Cambria Math"/>
                    <w:i/>
                    <w:color w:val="000000" w:themeColor="text1"/>
                    <w:sz w:val="24"/>
                  </w:rPr>
                </m:ctrlPr>
              </m:sSupPr>
              <m:e>
                <m:r>
                  <w:rPr>
                    <w:rFonts w:ascii="Cambria Math" w:hAnsi="Cambria Math"/>
                    <w:color w:val="000000" w:themeColor="text1"/>
                    <w:sz w:val="24"/>
                  </w:rPr>
                  <m:t>Li</m:t>
                </m:r>
              </m:e>
              <m:sup>
                <m:r>
                  <w:rPr>
                    <w:rFonts w:ascii="Cambria Math" w:hAnsi="Cambria Math"/>
                    <w:color w:val="000000" w:themeColor="text1"/>
                    <w:sz w:val="24"/>
                  </w:rPr>
                  <m:t>+</m:t>
                </m:r>
              </m:sup>
            </m:sSup>
          </m:sub>
        </m:sSub>
      </m:oMath>
      <w:r w:rsidR="003D67BA" w:rsidRPr="00342211">
        <w:rPr>
          <w:color w:val="000000" w:themeColor="text1"/>
          <w:sz w:val="24"/>
        </w:rPr>
        <w:t>)</w:t>
      </w:r>
      <w:r w:rsidR="003D67BA" w:rsidRPr="00342211">
        <w:rPr>
          <w:rFonts w:hint="eastAsia"/>
          <w:color w:val="000000" w:themeColor="text1"/>
          <w:sz w:val="24"/>
        </w:rPr>
        <w:t xml:space="preserve"> </w:t>
      </w:r>
      <w:r w:rsidR="003D67BA" w:rsidRPr="00342211">
        <w:rPr>
          <w:color w:val="000000" w:themeColor="text1"/>
          <w:sz w:val="24"/>
        </w:rPr>
        <w:t>values</w:t>
      </w:r>
      <w:r w:rsidR="003D67BA" w:rsidRPr="00342211">
        <w:rPr>
          <w:rFonts w:hint="eastAsia"/>
          <w:color w:val="000000" w:themeColor="text1"/>
          <w:sz w:val="24"/>
        </w:rPr>
        <w:t xml:space="preserve"> </w:t>
      </w:r>
      <w:r w:rsidR="003D67BA" w:rsidRPr="00342211">
        <w:rPr>
          <w:color w:val="000000" w:themeColor="text1"/>
          <w:sz w:val="24"/>
        </w:rPr>
        <w:t>at different redox peak positions for different electrodes.</w:t>
      </w:r>
      <w:r w:rsidR="004D6028" w:rsidRPr="00342211">
        <w:rPr>
          <w:rFonts w:hint="eastAsia"/>
          <w:color w:val="000000" w:themeColor="text1"/>
          <w:sz w:val="24"/>
        </w:rPr>
        <w:t xml:space="preserve"> </w:t>
      </w:r>
      <w:bookmarkStart w:id="7" w:name="_Hlk206353603"/>
      <w:r w:rsidR="004D6028" w:rsidRPr="00342211">
        <w:rPr>
          <w:rFonts w:hint="eastAsia"/>
          <w:color w:val="000000" w:themeColor="text1"/>
          <w:sz w:val="24"/>
        </w:rPr>
        <w:t>T</w:t>
      </w:r>
      <w:r w:rsidR="004D6028" w:rsidRPr="00342211">
        <w:rPr>
          <w:color w:val="000000" w:themeColor="text1"/>
          <w:sz w:val="24"/>
        </w:rPr>
        <w:t xml:space="preserve">he number of reactive electrons </w:t>
      </w:r>
      <w:r w:rsidR="004D6028" w:rsidRPr="00342211">
        <w:rPr>
          <w:i/>
          <w:iCs/>
          <w:color w:val="000000" w:themeColor="text1"/>
          <w:sz w:val="24"/>
        </w:rPr>
        <w:t>n</w:t>
      </w:r>
      <w:r w:rsidR="004D6028" w:rsidRPr="00342211">
        <w:rPr>
          <w:color w:val="000000" w:themeColor="text1"/>
          <w:sz w:val="24"/>
        </w:rPr>
        <w:t xml:space="preserve"> was determined based on the electrochemical reaction mechanism of sulfur cathodes, where the typical two-electron transfer process (S + 2e</w:t>
      </w:r>
      <w:r w:rsidR="004D6028" w:rsidRPr="00342211">
        <w:rPr>
          <w:color w:val="000000" w:themeColor="text1"/>
          <w:sz w:val="24"/>
          <w:vertAlign w:val="superscript"/>
        </w:rPr>
        <w:t>−</w:t>
      </w:r>
      <w:r w:rsidR="004D6028" w:rsidRPr="00342211">
        <w:rPr>
          <w:color w:val="000000" w:themeColor="text1"/>
          <w:sz w:val="24"/>
        </w:rPr>
        <w:t xml:space="preserve"> + 2Li</w:t>
      </w:r>
      <w:r w:rsidR="004D6028" w:rsidRPr="00342211">
        <w:rPr>
          <w:rFonts w:hint="eastAsia"/>
          <w:color w:val="000000" w:themeColor="text1"/>
          <w:sz w:val="24"/>
          <w:vertAlign w:val="superscript"/>
        </w:rPr>
        <w:t>+</w:t>
      </w:r>
      <w:r w:rsidR="004D6028" w:rsidRPr="00342211">
        <w:rPr>
          <w:color w:val="000000" w:themeColor="text1"/>
          <w:sz w:val="24"/>
        </w:rPr>
        <w:t xml:space="preserve"> → Li</w:t>
      </w:r>
      <w:r w:rsidR="004D6028" w:rsidRPr="00342211">
        <w:rPr>
          <w:rFonts w:hint="eastAsia"/>
          <w:color w:val="000000" w:themeColor="text1"/>
          <w:sz w:val="24"/>
          <w:vertAlign w:val="subscript"/>
        </w:rPr>
        <w:t>2</w:t>
      </w:r>
      <w:r w:rsidR="004D6028" w:rsidRPr="00342211">
        <w:rPr>
          <w:color w:val="000000" w:themeColor="text1"/>
          <w:sz w:val="24"/>
        </w:rPr>
        <w:t xml:space="preserve">S) was considered. Accordingly, </w:t>
      </w:r>
      <w:r w:rsidR="004D6028" w:rsidRPr="00342211">
        <w:rPr>
          <w:i/>
          <w:iCs/>
          <w:color w:val="000000" w:themeColor="text1"/>
          <w:sz w:val="24"/>
        </w:rPr>
        <w:t>n</w:t>
      </w:r>
      <w:r w:rsidR="004D6028" w:rsidRPr="00342211">
        <w:rPr>
          <w:color w:val="000000" w:themeColor="text1"/>
          <w:sz w:val="24"/>
        </w:rPr>
        <w:t xml:space="preserve"> was set to 2.</w:t>
      </w:r>
      <w:r w:rsidR="004D6028" w:rsidRPr="00342211">
        <w:rPr>
          <w:rFonts w:hint="eastAsia"/>
          <w:color w:val="000000" w:themeColor="text1"/>
          <w:sz w:val="24"/>
        </w:rPr>
        <w:t xml:space="preserve"> </w:t>
      </w:r>
      <w:r w:rsidR="004D6028" w:rsidRPr="00342211">
        <w:rPr>
          <w:color w:val="000000" w:themeColor="text1"/>
          <w:sz w:val="24"/>
        </w:rPr>
        <w:t xml:space="preserve">The value of </w:t>
      </w:r>
      <w:r w:rsidR="004D6028" w:rsidRPr="00342211">
        <w:rPr>
          <w:rFonts w:hint="eastAsia"/>
          <w:color w:val="000000" w:themeColor="text1"/>
          <w:sz w:val="24"/>
        </w:rPr>
        <w:t>C</w:t>
      </w:r>
      <w:r w:rsidR="004D6028" w:rsidRPr="00342211">
        <w:rPr>
          <w:rFonts w:hint="eastAsia"/>
          <w:color w:val="000000" w:themeColor="text1"/>
          <w:sz w:val="24"/>
          <w:vertAlign w:val="subscript"/>
        </w:rPr>
        <w:t>Li</w:t>
      </w:r>
      <w:r w:rsidR="004D6028" w:rsidRPr="00342211">
        <w:rPr>
          <w:color w:val="000000" w:themeColor="text1"/>
          <w:sz w:val="24"/>
        </w:rPr>
        <w:t xml:space="preserve"> was obtained from the molar concentration of Li⁺ in the electrolyte</w:t>
      </w:r>
      <w:bookmarkEnd w:id="7"/>
    </w:p>
    <w:tbl>
      <w:tblPr>
        <w:tblStyle w:val="ab"/>
        <w:tblW w:w="8926" w:type="dxa"/>
        <w:tblLayout w:type="fixed"/>
        <w:tblLook w:val="04A0" w:firstRow="1" w:lastRow="0" w:firstColumn="1" w:lastColumn="0" w:noHBand="0" w:noVBand="1"/>
      </w:tblPr>
      <w:tblGrid>
        <w:gridCol w:w="1409"/>
        <w:gridCol w:w="713"/>
        <w:gridCol w:w="430"/>
        <w:gridCol w:w="1129"/>
        <w:gridCol w:w="1843"/>
        <w:gridCol w:w="1701"/>
        <w:gridCol w:w="1701"/>
      </w:tblGrid>
      <w:tr w:rsidR="004C7A5F" w:rsidRPr="00342211" w14:paraId="41112B38" w14:textId="77777777" w:rsidTr="00342211">
        <w:trPr>
          <w:trHeight w:val="454"/>
        </w:trPr>
        <w:tc>
          <w:tcPr>
            <w:tcW w:w="1409" w:type="dxa"/>
            <w:tcBorders>
              <w:top w:val="single" w:sz="12" w:space="0" w:color="auto"/>
              <w:left w:val="nil"/>
              <w:right w:val="nil"/>
            </w:tcBorders>
          </w:tcPr>
          <w:p w14:paraId="010EBE21" w14:textId="71807047" w:rsidR="004C7A5F" w:rsidRPr="00342211" w:rsidRDefault="004C7A5F" w:rsidP="00967C96">
            <w:pPr>
              <w:spacing w:after="0" w:line="240" w:lineRule="auto"/>
              <w:jc w:val="center"/>
              <w:rPr>
                <w:b w:val="0"/>
                <w:bCs/>
                <w:sz w:val="21"/>
                <w:szCs w:val="21"/>
              </w:rPr>
            </w:pPr>
            <w:r w:rsidRPr="00342211">
              <w:rPr>
                <w:rFonts w:hint="eastAsia"/>
                <w:b w:val="0"/>
                <w:bCs/>
                <w:sz w:val="21"/>
                <w:szCs w:val="21"/>
              </w:rPr>
              <w:t>Cathodes</w:t>
            </w:r>
          </w:p>
        </w:tc>
        <w:tc>
          <w:tcPr>
            <w:tcW w:w="713" w:type="dxa"/>
            <w:tcBorders>
              <w:top w:val="single" w:sz="12" w:space="0" w:color="auto"/>
              <w:left w:val="nil"/>
              <w:right w:val="nil"/>
            </w:tcBorders>
          </w:tcPr>
          <w:p w14:paraId="2DA0B92D"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P</w:t>
            </w:r>
            <w:r w:rsidRPr="00342211">
              <w:rPr>
                <w:b w:val="0"/>
                <w:bCs/>
                <w:sz w:val="21"/>
                <w:szCs w:val="21"/>
              </w:rPr>
              <w:t>eak</w:t>
            </w:r>
          </w:p>
        </w:tc>
        <w:tc>
          <w:tcPr>
            <w:tcW w:w="430" w:type="dxa"/>
            <w:tcBorders>
              <w:top w:val="single" w:sz="12" w:space="0" w:color="auto"/>
              <w:left w:val="nil"/>
              <w:right w:val="nil"/>
            </w:tcBorders>
          </w:tcPr>
          <w:p w14:paraId="09ECCE3E" w14:textId="77777777" w:rsidR="004C7A5F" w:rsidRPr="00342211" w:rsidRDefault="004C7A5F" w:rsidP="00967C96">
            <w:pPr>
              <w:spacing w:after="0" w:line="240" w:lineRule="auto"/>
              <w:jc w:val="center"/>
              <w:rPr>
                <w:b w:val="0"/>
                <w:bCs/>
                <w:i/>
                <w:sz w:val="21"/>
                <w:szCs w:val="21"/>
              </w:rPr>
            </w:pPr>
            <w:r w:rsidRPr="00342211">
              <w:rPr>
                <w:rFonts w:hint="eastAsia"/>
                <w:b w:val="0"/>
                <w:bCs/>
                <w:i/>
                <w:sz w:val="21"/>
                <w:szCs w:val="21"/>
              </w:rPr>
              <w:t>n</w:t>
            </w:r>
          </w:p>
        </w:tc>
        <w:tc>
          <w:tcPr>
            <w:tcW w:w="1129" w:type="dxa"/>
            <w:tcBorders>
              <w:top w:val="single" w:sz="12" w:space="0" w:color="auto"/>
              <w:left w:val="nil"/>
              <w:right w:val="nil"/>
            </w:tcBorders>
          </w:tcPr>
          <w:p w14:paraId="5CB0C5CD" w14:textId="7AEDECB9" w:rsidR="004C7A5F" w:rsidRPr="00342211" w:rsidRDefault="004C7A5F" w:rsidP="00967C96">
            <w:pPr>
              <w:spacing w:after="0" w:line="240" w:lineRule="auto"/>
              <w:jc w:val="center"/>
              <w:rPr>
                <w:b w:val="0"/>
                <w:bCs/>
                <w:sz w:val="21"/>
                <w:szCs w:val="21"/>
              </w:rPr>
            </w:pPr>
            <w:r w:rsidRPr="00342211">
              <w:rPr>
                <w:rFonts w:hint="eastAsia"/>
                <w:b w:val="0"/>
                <w:bCs/>
                <w:i/>
                <w:sz w:val="21"/>
                <w:szCs w:val="21"/>
              </w:rPr>
              <w:t>A</w:t>
            </w:r>
            <w:r w:rsidRPr="00342211">
              <w:rPr>
                <w:b w:val="0"/>
                <w:bCs/>
                <w:i/>
                <w:sz w:val="21"/>
                <w:szCs w:val="21"/>
              </w:rPr>
              <w:t xml:space="preserve"> </w:t>
            </w:r>
            <w:r w:rsidRPr="00342211">
              <w:rPr>
                <w:b w:val="0"/>
                <w:bCs/>
                <w:sz w:val="21"/>
                <w:szCs w:val="21"/>
              </w:rPr>
              <w:t>/ cm</w:t>
            </w:r>
            <w:r w:rsidRPr="00342211">
              <w:rPr>
                <w:b w:val="0"/>
                <w:bCs/>
                <w:sz w:val="21"/>
                <w:szCs w:val="21"/>
                <w:vertAlign w:val="superscript"/>
              </w:rPr>
              <w:t>−2</w:t>
            </w:r>
          </w:p>
        </w:tc>
        <w:tc>
          <w:tcPr>
            <w:tcW w:w="1843" w:type="dxa"/>
            <w:tcBorders>
              <w:top w:val="single" w:sz="12" w:space="0" w:color="auto"/>
              <w:left w:val="nil"/>
              <w:right w:val="nil"/>
            </w:tcBorders>
          </w:tcPr>
          <w:p w14:paraId="04A11E2F" w14:textId="5BE26038" w:rsidR="004C7A5F" w:rsidRPr="00342211" w:rsidRDefault="00D76F1E" w:rsidP="00967C96">
            <w:pPr>
              <w:spacing w:after="0" w:line="240" w:lineRule="auto"/>
              <w:jc w:val="center"/>
              <w:rPr>
                <w:b w:val="0"/>
                <w:bCs/>
                <w:sz w:val="21"/>
                <w:szCs w:val="21"/>
              </w:rPr>
            </w:pPr>
            <m:oMath>
              <m:sSub>
                <m:sSubPr>
                  <m:ctrlPr>
                    <w:rPr>
                      <w:rFonts w:ascii="Cambria Math" w:hAnsi="Cambria Math"/>
                      <w:b w:val="0"/>
                      <w:bCs/>
                      <w:i/>
                      <w:sz w:val="21"/>
                      <w:szCs w:val="21"/>
                    </w:rPr>
                  </m:ctrlPr>
                </m:sSubPr>
                <m:e>
                  <m:r>
                    <m:rPr>
                      <m:sty m:val="bi"/>
                    </m:rPr>
                    <w:rPr>
                      <w:rFonts w:ascii="Cambria Math" w:hAnsi="Cambria Math"/>
                      <w:sz w:val="21"/>
                      <w:szCs w:val="21"/>
                    </w:rPr>
                    <m:t>C</m:t>
                  </m:r>
                </m:e>
                <m:sub>
                  <m:sSup>
                    <m:sSupPr>
                      <m:ctrlPr>
                        <w:rPr>
                          <w:rFonts w:ascii="Cambria Math" w:hAnsi="Cambria Math"/>
                          <w:b w:val="0"/>
                          <w:bCs/>
                          <w:i/>
                          <w:sz w:val="21"/>
                          <w:szCs w:val="21"/>
                        </w:rPr>
                      </m:ctrlPr>
                    </m:sSupPr>
                    <m:e>
                      <m:r>
                        <m:rPr>
                          <m:sty m:val="bi"/>
                        </m:rPr>
                        <w:rPr>
                          <w:rFonts w:ascii="Cambria Math" w:hAnsi="Cambria Math"/>
                          <w:sz w:val="21"/>
                          <w:szCs w:val="21"/>
                        </w:rPr>
                        <m:t>Li</m:t>
                      </m:r>
                    </m:e>
                    <m:sup>
                      <m:r>
                        <m:rPr>
                          <m:sty m:val="bi"/>
                        </m:rPr>
                        <w:rPr>
                          <w:rFonts w:ascii="Cambria Math" w:hAnsi="Cambria Math"/>
                          <w:sz w:val="21"/>
                          <w:szCs w:val="21"/>
                        </w:rPr>
                        <m:t>+</m:t>
                      </m:r>
                    </m:sup>
                  </m:sSup>
                </m:sub>
              </m:sSub>
            </m:oMath>
            <w:r w:rsidR="004C7A5F" w:rsidRPr="00342211">
              <w:rPr>
                <w:b w:val="0"/>
                <w:bCs/>
                <w:sz w:val="21"/>
                <w:szCs w:val="21"/>
              </w:rPr>
              <w:t xml:space="preserve"> / mol cm</w:t>
            </w:r>
            <w:r w:rsidR="004C7A5F" w:rsidRPr="00342211">
              <w:rPr>
                <w:b w:val="0"/>
                <w:bCs/>
                <w:sz w:val="21"/>
                <w:szCs w:val="21"/>
                <w:vertAlign w:val="superscript"/>
              </w:rPr>
              <w:t>−3</w:t>
            </w:r>
            <w:r w:rsidR="004C7A5F" w:rsidRPr="00342211">
              <w:rPr>
                <w:b w:val="0"/>
                <w:bCs/>
                <w:sz w:val="21"/>
                <w:szCs w:val="21"/>
              </w:rPr>
              <w:t xml:space="preserve"> </w:t>
            </w:r>
          </w:p>
        </w:tc>
        <w:tc>
          <w:tcPr>
            <w:tcW w:w="1701" w:type="dxa"/>
            <w:tcBorders>
              <w:top w:val="single" w:sz="12" w:space="0" w:color="auto"/>
              <w:left w:val="nil"/>
              <w:right w:val="nil"/>
            </w:tcBorders>
          </w:tcPr>
          <w:p w14:paraId="340F9EA2"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S</w:t>
            </w:r>
            <w:r w:rsidRPr="00342211">
              <w:rPr>
                <w:b w:val="0"/>
                <w:bCs/>
                <w:sz w:val="21"/>
                <w:szCs w:val="21"/>
              </w:rPr>
              <w:t xml:space="preserve">lope, </w:t>
            </w:r>
            <w:r w:rsidRPr="00342211">
              <w:rPr>
                <w:b w:val="0"/>
                <w:bCs/>
                <w:i/>
                <w:sz w:val="21"/>
                <w:szCs w:val="21"/>
              </w:rPr>
              <w:t>Ip / v</w:t>
            </w:r>
            <w:r w:rsidRPr="00342211">
              <w:rPr>
                <w:b w:val="0"/>
                <w:bCs/>
                <w:sz w:val="21"/>
                <w:szCs w:val="21"/>
                <w:vertAlign w:val="superscript"/>
              </w:rPr>
              <w:t>0.5</w:t>
            </w:r>
          </w:p>
        </w:tc>
        <w:tc>
          <w:tcPr>
            <w:tcW w:w="1701" w:type="dxa"/>
            <w:tcBorders>
              <w:top w:val="single" w:sz="12" w:space="0" w:color="auto"/>
              <w:left w:val="nil"/>
              <w:right w:val="nil"/>
            </w:tcBorders>
          </w:tcPr>
          <w:p w14:paraId="5645711C" w14:textId="0023B129" w:rsidR="004C7A5F" w:rsidRPr="00342211" w:rsidRDefault="00D76F1E" w:rsidP="00967C96">
            <w:pPr>
              <w:spacing w:after="0" w:line="240" w:lineRule="auto"/>
              <w:jc w:val="center"/>
              <w:rPr>
                <w:b w:val="0"/>
                <w:bCs/>
                <w:sz w:val="21"/>
                <w:szCs w:val="21"/>
              </w:rPr>
            </w:pPr>
            <m:oMath>
              <m:sSub>
                <m:sSubPr>
                  <m:ctrlPr>
                    <w:rPr>
                      <w:rFonts w:ascii="Cambria Math" w:hAnsi="Cambria Math"/>
                      <w:b w:val="0"/>
                      <w:bCs/>
                      <w:i/>
                      <w:sz w:val="21"/>
                      <w:szCs w:val="21"/>
                    </w:rPr>
                  </m:ctrlPr>
                </m:sSubPr>
                <m:e>
                  <m:r>
                    <m:rPr>
                      <m:sty m:val="bi"/>
                    </m:rPr>
                    <w:rPr>
                      <w:rFonts w:ascii="Cambria Math" w:hAnsi="Cambria Math"/>
                      <w:sz w:val="21"/>
                      <w:szCs w:val="21"/>
                    </w:rPr>
                    <m:t>D</m:t>
                  </m:r>
                </m:e>
                <m:sub>
                  <m:sSup>
                    <m:sSupPr>
                      <m:ctrlPr>
                        <w:rPr>
                          <w:rFonts w:ascii="Cambria Math" w:hAnsi="Cambria Math"/>
                          <w:b w:val="0"/>
                          <w:bCs/>
                          <w:i/>
                          <w:sz w:val="21"/>
                          <w:szCs w:val="21"/>
                        </w:rPr>
                      </m:ctrlPr>
                    </m:sSupPr>
                    <m:e>
                      <m:r>
                        <m:rPr>
                          <m:sty m:val="bi"/>
                        </m:rPr>
                        <w:rPr>
                          <w:rFonts w:ascii="Cambria Math" w:hAnsi="Cambria Math"/>
                          <w:sz w:val="21"/>
                          <w:szCs w:val="21"/>
                        </w:rPr>
                        <m:t>Li</m:t>
                      </m:r>
                    </m:e>
                    <m:sup>
                      <m:r>
                        <m:rPr>
                          <m:sty m:val="bi"/>
                        </m:rPr>
                        <w:rPr>
                          <w:rFonts w:ascii="Cambria Math" w:hAnsi="Cambria Math"/>
                          <w:sz w:val="21"/>
                          <w:szCs w:val="21"/>
                        </w:rPr>
                        <m:t>+</m:t>
                      </m:r>
                    </m:sup>
                  </m:sSup>
                </m:sub>
              </m:sSub>
            </m:oMath>
            <w:r w:rsidR="004C7A5F" w:rsidRPr="00342211">
              <w:rPr>
                <w:rFonts w:hint="eastAsia"/>
                <w:b w:val="0"/>
                <w:bCs/>
                <w:sz w:val="21"/>
                <w:szCs w:val="21"/>
              </w:rPr>
              <w:t xml:space="preserve"> </w:t>
            </w:r>
            <w:r w:rsidR="004C7A5F" w:rsidRPr="00342211">
              <w:rPr>
                <w:b w:val="0"/>
                <w:bCs/>
                <w:sz w:val="21"/>
                <w:szCs w:val="21"/>
              </w:rPr>
              <w:t>/ cm</w:t>
            </w:r>
            <w:r w:rsidR="004C7A5F" w:rsidRPr="00342211">
              <w:rPr>
                <w:b w:val="0"/>
                <w:bCs/>
                <w:sz w:val="21"/>
                <w:szCs w:val="21"/>
                <w:vertAlign w:val="superscript"/>
              </w:rPr>
              <w:t>2</w:t>
            </w:r>
            <w:r w:rsidR="004C7A5F" w:rsidRPr="00342211">
              <w:rPr>
                <w:b w:val="0"/>
                <w:bCs/>
                <w:sz w:val="21"/>
                <w:szCs w:val="21"/>
              </w:rPr>
              <w:t xml:space="preserve"> s</w:t>
            </w:r>
            <w:r w:rsidR="004C7A5F" w:rsidRPr="00342211">
              <w:rPr>
                <w:b w:val="0"/>
                <w:bCs/>
                <w:sz w:val="21"/>
                <w:szCs w:val="21"/>
                <w:vertAlign w:val="superscript"/>
              </w:rPr>
              <w:t>−1</w:t>
            </w:r>
          </w:p>
        </w:tc>
      </w:tr>
      <w:tr w:rsidR="004C7A5F" w:rsidRPr="00342211" w14:paraId="7CBFFF8D" w14:textId="77777777" w:rsidTr="00342211">
        <w:trPr>
          <w:trHeight w:val="454"/>
        </w:trPr>
        <w:tc>
          <w:tcPr>
            <w:tcW w:w="1409" w:type="dxa"/>
            <w:vMerge w:val="restart"/>
            <w:tcBorders>
              <w:left w:val="nil"/>
              <w:right w:val="nil"/>
            </w:tcBorders>
          </w:tcPr>
          <w:p w14:paraId="4AB3DA56"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CMWVS</w:t>
            </w:r>
          </w:p>
        </w:tc>
        <w:tc>
          <w:tcPr>
            <w:tcW w:w="713" w:type="dxa"/>
            <w:tcBorders>
              <w:left w:val="nil"/>
              <w:bottom w:val="nil"/>
              <w:right w:val="nil"/>
            </w:tcBorders>
          </w:tcPr>
          <w:p w14:paraId="70CBEAA8"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A</w:t>
            </w:r>
          </w:p>
        </w:tc>
        <w:tc>
          <w:tcPr>
            <w:tcW w:w="430" w:type="dxa"/>
            <w:vMerge w:val="restart"/>
            <w:tcBorders>
              <w:left w:val="nil"/>
              <w:right w:val="nil"/>
            </w:tcBorders>
          </w:tcPr>
          <w:p w14:paraId="59F631EE" w14:textId="77777777" w:rsidR="004C7A5F" w:rsidRPr="00342211" w:rsidRDefault="004C7A5F" w:rsidP="00967C96">
            <w:pPr>
              <w:spacing w:after="0" w:line="240" w:lineRule="auto"/>
              <w:jc w:val="center"/>
              <w:rPr>
                <w:b w:val="0"/>
                <w:bCs/>
                <w:sz w:val="21"/>
                <w:szCs w:val="21"/>
              </w:rPr>
            </w:pPr>
            <w:r w:rsidRPr="00342211">
              <w:rPr>
                <w:b w:val="0"/>
                <w:bCs/>
                <w:sz w:val="21"/>
                <w:szCs w:val="21"/>
              </w:rPr>
              <w:t>2</w:t>
            </w:r>
          </w:p>
        </w:tc>
        <w:tc>
          <w:tcPr>
            <w:tcW w:w="1129" w:type="dxa"/>
            <w:vMerge w:val="restart"/>
            <w:tcBorders>
              <w:left w:val="nil"/>
              <w:right w:val="nil"/>
            </w:tcBorders>
          </w:tcPr>
          <w:p w14:paraId="54E65DE3"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1</w:t>
            </w:r>
            <w:r w:rsidRPr="00342211">
              <w:rPr>
                <w:b w:val="0"/>
                <w:bCs/>
                <w:sz w:val="21"/>
                <w:szCs w:val="21"/>
              </w:rPr>
              <w:t>.27</w:t>
            </w:r>
          </w:p>
        </w:tc>
        <w:tc>
          <w:tcPr>
            <w:tcW w:w="1843" w:type="dxa"/>
            <w:vMerge w:val="restart"/>
            <w:tcBorders>
              <w:left w:val="nil"/>
              <w:right w:val="nil"/>
            </w:tcBorders>
          </w:tcPr>
          <w:p w14:paraId="24ACB2EB"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.0012</w:t>
            </w:r>
          </w:p>
        </w:tc>
        <w:tc>
          <w:tcPr>
            <w:tcW w:w="1701" w:type="dxa"/>
            <w:tcBorders>
              <w:left w:val="nil"/>
              <w:bottom w:val="nil"/>
              <w:right w:val="nil"/>
            </w:tcBorders>
          </w:tcPr>
          <w:p w14:paraId="1058B8F7"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124</w:t>
            </w:r>
          </w:p>
        </w:tc>
        <w:tc>
          <w:tcPr>
            <w:tcW w:w="1701" w:type="dxa"/>
            <w:tcBorders>
              <w:left w:val="nil"/>
              <w:bottom w:val="nil"/>
              <w:right w:val="nil"/>
            </w:tcBorders>
          </w:tcPr>
          <w:p w14:paraId="36BC9C2B" w14:textId="43E42619" w:rsidR="004C7A5F" w:rsidRPr="00342211" w:rsidRDefault="004C7A5F" w:rsidP="00967C96">
            <w:pPr>
              <w:spacing w:after="0" w:line="240" w:lineRule="auto"/>
              <w:jc w:val="center"/>
              <w:rPr>
                <w:b w:val="0"/>
                <w:bCs/>
                <w:sz w:val="21"/>
                <w:szCs w:val="21"/>
              </w:rPr>
            </w:pPr>
            <w:r w:rsidRPr="00342211">
              <w:rPr>
                <w:rFonts w:hint="eastAsia"/>
                <w:b w:val="0"/>
                <w:bCs/>
                <w:sz w:val="21"/>
                <w:szCs w:val="21"/>
              </w:rPr>
              <w:t>1.1</w:t>
            </w:r>
            <w:r w:rsidRPr="00342211">
              <w:rPr>
                <w:b w:val="0"/>
                <w:bCs/>
                <w:sz w:val="21"/>
                <w:szCs w:val="21"/>
              </w:rPr>
              <w:t xml:space="preserve"> ×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39FB6242" w14:textId="77777777" w:rsidTr="00342211">
        <w:trPr>
          <w:trHeight w:val="454"/>
        </w:trPr>
        <w:tc>
          <w:tcPr>
            <w:tcW w:w="1409" w:type="dxa"/>
            <w:vMerge/>
            <w:tcBorders>
              <w:left w:val="nil"/>
              <w:right w:val="nil"/>
            </w:tcBorders>
          </w:tcPr>
          <w:p w14:paraId="6CBBAD92" w14:textId="77777777" w:rsidR="004C7A5F" w:rsidRPr="00342211" w:rsidRDefault="004C7A5F" w:rsidP="00967C96">
            <w:pPr>
              <w:spacing w:after="0" w:line="240" w:lineRule="auto"/>
              <w:jc w:val="center"/>
              <w:rPr>
                <w:b w:val="0"/>
                <w:bCs/>
                <w:sz w:val="21"/>
                <w:szCs w:val="21"/>
              </w:rPr>
            </w:pPr>
          </w:p>
        </w:tc>
        <w:tc>
          <w:tcPr>
            <w:tcW w:w="713" w:type="dxa"/>
            <w:tcBorders>
              <w:top w:val="nil"/>
              <w:left w:val="nil"/>
              <w:bottom w:val="nil"/>
              <w:right w:val="nil"/>
            </w:tcBorders>
          </w:tcPr>
          <w:p w14:paraId="76FEA2DC"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B</w:t>
            </w:r>
          </w:p>
        </w:tc>
        <w:tc>
          <w:tcPr>
            <w:tcW w:w="430" w:type="dxa"/>
            <w:vMerge/>
            <w:tcBorders>
              <w:left w:val="nil"/>
              <w:right w:val="nil"/>
            </w:tcBorders>
          </w:tcPr>
          <w:p w14:paraId="21BAD69F"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17C85F9D"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7D08D94E" w14:textId="77777777" w:rsidR="004C7A5F" w:rsidRPr="00342211" w:rsidRDefault="004C7A5F" w:rsidP="00967C96">
            <w:pPr>
              <w:spacing w:after="0" w:line="240" w:lineRule="auto"/>
              <w:jc w:val="center"/>
              <w:rPr>
                <w:b w:val="0"/>
                <w:bCs/>
                <w:sz w:val="21"/>
                <w:szCs w:val="21"/>
              </w:rPr>
            </w:pPr>
          </w:p>
        </w:tc>
        <w:tc>
          <w:tcPr>
            <w:tcW w:w="1701" w:type="dxa"/>
            <w:tcBorders>
              <w:top w:val="nil"/>
              <w:left w:val="nil"/>
              <w:bottom w:val="nil"/>
              <w:right w:val="nil"/>
            </w:tcBorders>
          </w:tcPr>
          <w:p w14:paraId="57858C48"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179</w:t>
            </w:r>
          </w:p>
        </w:tc>
        <w:tc>
          <w:tcPr>
            <w:tcW w:w="1701" w:type="dxa"/>
            <w:tcBorders>
              <w:top w:val="nil"/>
              <w:left w:val="nil"/>
              <w:bottom w:val="nil"/>
              <w:right w:val="nil"/>
            </w:tcBorders>
          </w:tcPr>
          <w:p w14:paraId="3963853E" w14:textId="7C39DCF5" w:rsidR="004C7A5F" w:rsidRPr="00342211" w:rsidRDefault="004C7A5F" w:rsidP="00967C96">
            <w:pPr>
              <w:spacing w:after="0" w:line="240" w:lineRule="auto"/>
              <w:jc w:val="center"/>
              <w:rPr>
                <w:b w:val="0"/>
                <w:bCs/>
                <w:sz w:val="21"/>
                <w:szCs w:val="21"/>
              </w:rPr>
            </w:pPr>
            <w:r w:rsidRPr="00342211">
              <w:rPr>
                <w:rFonts w:hint="eastAsia"/>
                <w:b w:val="0"/>
                <w:bCs/>
                <w:sz w:val="21"/>
                <w:szCs w:val="21"/>
              </w:rPr>
              <w:t>2</w:t>
            </w:r>
            <w:r w:rsidRPr="00342211">
              <w:rPr>
                <w:b w:val="0"/>
                <w:bCs/>
                <w:sz w:val="21"/>
                <w:szCs w:val="21"/>
              </w:rPr>
              <w:t>.4 ×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6CCEAB47" w14:textId="77777777" w:rsidTr="00342211">
        <w:trPr>
          <w:trHeight w:val="454"/>
        </w:trPr>
        <w:tc>
          <w:tcPr>
            <w:tcW w:w="1409" w:type="dxa"/>
            <w:vMerge/>
            <w:tcBorders>
              <w:left w:val="nil"/>
              <w:right w:val="nil"/>
            </w:tcBorders>
          </w:tcPr>
          <w:p w14:paraId="7BF5436F" w14:textId="77777777" w:rsidR="004C7A5F" w:rsidRPr="00342211" w:rsidRDefault="004C7A5F" w:rsidP="00967C96">
            <w:pPr>
              <w:spacing w:after="0" w:line="240" w:lineRule="auto"/>
              <w:jc w:val="center"/>
              <w:rPr>
                <w:b w:val="0"/>
                <w:bCs/>
                <w:sz w:val="21"/>
                <w:szCs w:val="21"/>
              </w:rPr>
            </w:pPr>
          </w:p>
        </w:tc>
        <w:tc>
          <w:tcPr>
            <w:tcW w:w="713" w:type="dxa"/>
            <w:tcBorders>
              <w:top w:val="nil"/>
              <w:left w:val="nil"/>
              <w:bottom w:val="nil"/>
              <w:right w:val="nil"/>
            </w:tcBorders>
          </w:tcPr>
          <w:p w14:paraId="0B28E1C7"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C</w:t>
            </w:r>
          </w:p>
        </w:tc>
        <w:tc>
          <w:tcPr>
            <w:tcW w:w="430" w:type="dxa"/>
            <w:vMerge/>
            <w:tcBorders>
              <w:left w:val="nil"/>
              <w:right w:val="nil"/>
            </w:tcBorders>
          </w:tcPr>
          <w:p w14:paraId="3A6A4ADD"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1AC6C346"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563E16BD" w14:textId="77777777" w:rsidR="004C7A5F" w:rsidRPr="00342211" w:rsidRDefault="004C7A5F" w:rsidP="00967C96">
            <w:pPr>
              <w:spacing w:after="0" w:line="240" w:lineRule="auto"/>
              <w:jc w:val="center"/>
              <w:rPr>
                <w:b w:val="0"/>
                <w:bCs/>
                <w:sz w:val="21"/>
                <w:szCs w:val="21"/>
              </w:rPr>
            </w:pPr>
          </w:p>
        </w:tc>
        <w:tc>
          <w:tcPr>
            <w:tcW w:w="1701" w:type="dxa"/>
            <w:tcBorders>
              <w:top w:val="nil"/>
              <w:left w:val="nil"/>
              <w:bottom w:val="nil"/>
              <w:right w:val="nil"/>
            </w:tcBorders>
          </w:tcPr>
          <w:p w14:paraId="26FB4759"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258</w:t>
            </w:r>
          </w:p>
        </w:tc>
        <w:tc>
          <w:tcPr>
            <w:tcW w:w="1701" w:type="dxa"/>
            <w:tcBorders>
              <w:top w:val="nil"/>
              <w:left w:val="nil"/>
              <w:bottom w:val="nil"/>
              <w:right w:val="nil"/>
            </w:tcBorders>
          </w:tcPr>
          <w:p w14:paraId="10ECF062" w14:textId="434D2CCF" w:rsidR="004C7A5F" w:rsidRPr="00342211" w:rsidRDefault="004C7A5F" w:rsidP="00967C96">
            <w:pPr>
              <w:spacing w:after="0" w:line="240" w:lineRule="auto"/>
              <w:jc w:val="center"/>
              <w:rPr>
                <w:b w:val="0"/>
                <w:bCs/>
                <w:sz w:val="21"/>
                <w:szCs w:val="21"/>
              </w:rPr>
            </w:pPr>
            <w:r w:rsidRPr="00342211">
              <w:rPr>
                <w:rFonts w:hint="eastAsia"/>
                <w:b w:val="0"/>
                <w:bCs/>
                <w:sz w:val="21"/>
                <w:szCs w:val="21"/>
              </w:rPr>
              <w:t>4.9</w:t>
            </w:r>
            <w:r w:rsidRPr="00342211">
              <w:rPr>
                <w:b w:val="0"/>
                <w:bCs/>
                <w:sz w:val="21"/>
                <w:szCs w:val="21"/>
              </w:rPr>
              <w:t>×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6E4CD4DA" w14:textId="77777777" w:rsidTr="00342211">
        <w:trPr>
          <w:trHeight w:val="454"/>
        </w:trPr>
        <w:tc>
          <w:tcPr>
            <w:tcW w:w="1409" w:type="dxa"/>
            <w:vMerge/>
            <w:tcBorders>
              <w:left w:val="nil"/>
              <w:right w:val="nil"/>
            </w:tcBorders>
          </w:tcPr>
          <w:p w14:paraId="4F8DAE2A" w14:textId="77777777" w:rsidR="004C7A5F" w:rsidRPr="00342211" w:rsidRDefault="004C7A5F" w:rsidP="00967C96">
            <w:pPr>
              <w:spacing w:after="0" w:line="240" w:lineRule="auto"/>
              <w:jc w:val="center"/>
              <w:rPr>
                <w:b w:val="0"/>
                <w:bCs/>
                <w:sz w:val="21"/>
                <w:szCs w:val="21"/>
              </w:rPr>
            </w:pPr>
          </w:p>
        </w:tc>
        <w:tc>
          <w:tcPr>
            <w:tcW w:w="713" w:type="dxa"/>
            <w:tcBorders>
              <w:top w:val="nil"/>
              <w:left w:val="nil"/>
              <w:right w:val="nil"/>
            </w:tcBorders>
          </w:tcPr>
          <w:p w14:paraId="095F6657"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D</w:t>
            </w:r>
          </w:p>
        </w:tc>
        <w:tc>
          <w:tcPr>
            <w:tcW w:w="430" w:type="dxa"/>
            <w:vMerge/>
            <w:tcBorders>
              <w:left w:val="nil"/>
              <w:right w:val="nil"/>
            </w:tcBorders>
          </w:tcPr>
          <w:p w14:paraId="2BE5CC5B"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29DD941B"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34878981" w14:textId="77777777" w:rsidR="004C7A5F" w:rsidRPr="00342211" w:rsidRDefault="004C7A5F" w:rsidP="00967C96">
            <w:pPr>
              <w:spacing w:after="0" w:line="240" w:lineRule="auto"/>
              <w:jc w:val="center"/>
              <w:rPr>
                <w:b w:val="0"/>
                <w:bCs/>
                <w:sz w:val="21"/>
                <w:szCs w:val="21"/>
              </w:rPr>
            </w:pPr>
          </w:p>
        </w:tc>
        <w:tc>
          <w:tcPr>
            <w:tcW w:w="1701" w:type="dxa"/>
            <w:tcBorders>
              <w:top w:val="nil"/>
              <w:left w:val="nil"/>
              <w:right w:val="nil"/>
            </w:tcBorders>
          </w:tcPr>
          <w:p w14:paraId="4EB2EE75"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0.274</w:t>
            </w:r>
          </w:p>
        </w:tc>
        <w:tc>
          <w:tcPr>
            <w:tcW w:w="1701" w:type="dxa"/>
            <w:tcBorders>
              <w:top w:val="nil"/>
              <w:left w:val="nil"/>
              <w:right w:val="nil"/>
            </w:tcBorders>
          </w:tcPr>
          <w:p w14:paraId="4172DB1E" w14:textId="23653236" w:rsidR="004C7A5F" w:rsidRPr="00342211" w:rsidRDefault="004C7A5F" w:rsidP="00967C96">
            <w:pPr>
              <w:spacing w:after="0" w:line="240" w:lineRule="auto"/>
              <w:jc w:val="center"/>
              <w:rPr>
                <w:b w:val="0"/>
                <w:bCs/>
                <w:sz w:val="21"/>
                <w:szCs w:val="21"/>
              </w:rPr>
            </w:pPr>
            <w:r w:rsidRPr="00342211">
              <w:rPr>
                <w:rFonts w:hint="eastAsia"/>
                <w:b w:val="0"/>
                <w:bCs/>
                <w:sz w:val="21"/>
                <w:szCs w:val="21"/>
              </w:rPr>
              <w:t>5.6</w:t>
            </w:r>
            <w:r w:rsidRPr="00342211">
              <w:rPr>
                <w:b w:val="0"/>
                <w:bCs/>
                <w:sz w:val="21"/>
                <w:szCs w:val="21"/>
              </w:rPr>
              <w:t>×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21CEBDD8" w14:textId="77777777" w:rsidTr="00342211">
        <w:trPr>
          <w:trHeight w:val="454"/>
        </w:trPr>
        <w:tc>
          <w:tcPr>
            <w:tcW w:w="1409" w:type="dxa"/>
            <w:vMerge w:val="restart"/>
            <w:tcBorders>
              <w:left w:val="nil"/>
              <w:right w:val="nil"/>
            </w:tcBorders>
          </w:tcPr>
          <w:p w14:paraId="148EAFED"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CMS</w:t>
            </w:r>
          </w:p>
        </w:tc>
        <w:tc>
          <w:tcPr>
            <w:tcW w:w="713" w:type="dxa"/>
            <w:tcBorders>
              <w:left w:val="nil"/>
              <w:bottom w:val="nil"/>
              <w:right w:val="nil"/>
            </w:tcBorders>
          </w:tcPr>
          <w:p w14:paraId="40FFCCF9"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A</w:t>
            </w:r>
          </w:p>
        </w:tc>
        <w:tc>
          <w:tcPr>
            <w:tcW w:w="430" w:type="dxa"/>
            <w:vMerge/>
            <w:tcBorders>
              <w:left w:val="nil"/>
              <w:right w:val="nil"/>
            </w:tcBorders>
          </w:tcPr>
          <w:p w14:paraId="306736F0"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02B35DCC"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36220EF6" w14:textId="77777777" w:rsidR="004C7A5F" w:rsidRPr="00342211" w:rsidRDefault="004C7A5F" w:rsidP="00967C96">
            <w:pPr>
              <w:spacing w:after="0" w:line="240" w:lineRule="auto"/>
              <w:jc w:val="center"/>
              <w:rPr>
                <w:b w:val="0"/>
                <w:bCs/>
                <w:sz w:val="21"/>
                <w:szCs w:val="21"/>
              </w:rPr>
            </w:pPr>
          </w:p>
        </w:tc>
        <w:tc>
          <w:tcPr>
            <w:tcW w:w="1701" w:type="dxa"/>
            <w:tcBorders>
              <w:left w:val="nil"/>
              <w:bottom w:val="nil"/>
              <w:right w:val="nil"/>
            </w:tcBorders>
          </w:tcPr>
          <w:p w14:paraId="53A4C185"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122</w:t>
            </w:r>
          </w:p>
        </w:tc>
        <w:tc>
          <w:tcPr>
            <w:tcW w:w="1701" w:type="dxa"/>
            <w:tcBorders>
              <w:left w:val="nil"/>
              <w:bottom w:val="nil"/>
              <w:right w:val="nil"/>
            </w:tcBorders>
          </w:tcPr>
          <w:p w14:paraId="72A0E71A" w14:textId="57B98FE6" w:rsidR="004C7A5F" w:rsidRPr="00342211" w:rsidRDefault="004C7A5F" w:rsidP="00967C96">
            <w:pPr>
              <w:spacing w:after="0" w:line="240" w:lineRule="auto"/>
              <w:jc w:val="center"/>
              <w:rPr>
                <w:b w:val="0"/>
                <w:bCs/>
                <w:sz w:val="21"/>
                <w:szCs w:val="21"/>
              </w:rPr>
            </w:pPr>
            <w:r w:rsidRPr="00342211">
              <w:rPr>
                <w:rFonts w:hint="eastAsia"/>
                <w:b w:val="0"/>
                <w:bCs/>
                <w:sz w:val="21"/>
                <w:szCs w:val="21"/>
              </w:rPr>
              <w:t>1.1</w:t>
            </w:r>
            <w:r w:rsidRPr="00342211">
              <w:rPr>
                <w:b w:val="0"/>
                <w:bCs/>
                <w:sz w:val="21"/>
                <w:szCs w:val="21"/>
              </w:rPr>
              <w:t xml:space="preserve"> ×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71C8BD91" w14:textId="77777777" w:rsidTr="00342211">
        <w:trPr>
          <w:trHeight w:val="454"/>
        </w:trPr>
        <w:tc>
          <w:tcPr>
            <w:tcW w:w="1409" w:type="dxa"/>
            <w:vMerge/>
            <w:tcBorders>
              <w:left w:val="nil"/>
              <w:right w:val="nil"/>
            </w:tcBorders>
          </w:tcPr>
          <w:p w14:paraId="1355C271" w14:textId="77777777" w:rsidR="004C7A5F" w:rsidRPr="00342211" w:rsidRDefault="004C7A5F" w:rsidP="00967C96">
            <w:pPr>
              <w:spacing w:after="0" w:line="240" w:lineRule="auto"/>
              <w:jc w:val="center"/>
              <w:rPr>
                <w:b w:val="0"/>
                <w:bCs/>
                <w:sz w:val="21"/>
                <w:szCs w:val="21"/>
              </w:rPr>
            </w:pPr>
          </w:p>
        </w:tc>
        <w:tc>
          <w:tcPr>
            <w:tcW w:w="713" w:type="dxa"/>
            <w:tcBorders>
              <w:top w:val="nil"/>
              <w:left w:val="nil"/>
              <w:bottom w:val="nil"/>
              <w:right w:val="nil"/>
            </w:tcBorders>
          </w:tcPr>
          <w:p w14:paraId="5C111AA7"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B</w:t>
            </w:r>
          </w:p>
        </w:tc>
        <w:tc>
          <w:tcPr>
            <w:tcW w:w="430" w:type="dxa"/>
            <w:vMerge/>
            <w:tcBorders>
              <w:left w:val="nil"/>
              <w:right w:val="nil"/>
            </w:tcBorders>
          </w:tcPr>
          <w:p w14:paraId="17385BF3"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682C469A"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059D6D2C" w14:textId="77777777" w:rsidR="004C7A5F" w:rsidRPr="00342211" w:rsidRDefault="004C7A5F" w:rsidP="00967C96">
            <w:pPr>
              <w:spacing w:after="0" w:line="240" w:lineRule="auto"/>
              <w:jc w:val="center"/>
              <w:rPr>
                <w:b w:val="0"/>
                <w:bCs/>
                <w:sz w:val="21"/>
                <w:szCs w:val="21"/>
              </w:rPr>
            </w:pPr>
          </w:p>
        </w:tc>
        <w:tc>
          <w:tcPr>
            <w:tcW w:w="1701" w:type="dxa"/>
            <w:tcBorders>
              <w:top w:val="nil"/>
              <w:left w:val="nil"/>
              <w:bottom w:val="nil"/>
              <w:right w:val="nil"/>
            </w:tcBorders>
          </w:tcPr>
          <w:p w14:paraId="0371E1B1"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166</w:t>
            </w:r>
          </w:p>
        </w:tc>
        <w:tc>
          <w:tcPr>
            <w:tcW w:w="1701" w:type="dxa"/>
            <w:tcBorders>
              <w:top w:val="nil"/>
              <w:left w:val="nil"/>
              <w:bottom w:val="nil"/>
              <w:right w:val="nil"/>
            </w:tcBorders>
          </w:tcPr>
          <w:p w14:paraId="42EBF953" w14:textId="13D58E80" w:rsidR="004C7A5F" w:rsidRPr="00342211" w:rsidRDefault="004C7A5F" w:rsidP="00967C96">
            <w:pPr>
              <w:spacing w:after="0" w:line="240" w:lineRule="auto"/>
              <w:jc w:val="center"/>
              <w:rPr>
                <w:b w:val="0"/>
                <w:bCs/>
                <w:sz w:val="21"/>
                <w:szCs w:val="21"/>
              </w:rPr>
            </w:pPr>
            <w:r w:rsidRPr="00342211">
              <w:rPr>
                <w:rFonts w:hint="eastAsia"/>
                <w:b w:val="0"/>
                <w:bCs/>
                <w:sz w:val="21"/>
                <w:szCs w:val="21"/>
              </w:rPr>
              <w:t xml:space="preserve">2.0 </w:t>
            </w:r>
            <w:r w:rsidRPr="00342211">
              <w:rPr>
                <w:b w:val="0"/>
                <w:bCs/>
                <w:sz w:val="21"/>
                <w:szCs w:val="21"/>
              </w:rPr>
              <w:t>×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363B345E" w14:textId="77777777" w:rsidTr="00342211">
        <w:trPr>
          <w:trHeight w:val="454"/>
        </w:trPr>
        <w:tc>
          <w:tcPr>
            <w:tcW w:w="1409" w:type="dxa"/>
            <w:vMerge/>
            <w:tcBorders>
              <w:left w:val="nil"/>
              <w:right w:val="nil"/>
            </w:tcBorders>
          </w:tcPr>
          <w:p w14:paraId="3D1D4A67" w14:textId="77777777" w:rsidR="004C7A5F" w:rsidRPr="00342211" w:rsidRDefault="004C7A5F" w:rsidP="00967C96">
            <w:pPr>
              <w:spacing w:after="0" w:line="240" w:lineRule="auto"/>
              <w:jc w:val="center"/>
              <w:rPr>
                <w:b w:val="0"/>
                <w:bCs/>
                <w:sz w:val="21"/>
                <w:szCs w:val="21"/>
              </w:rPr>
            </w:pPr>
          </w:p>
        </w:tc>
        <w:tc>
          <w:tcPr>
            <w:tcW w:w="713" w:type="dxa"/>
            <w:tcBorders>
              <w:top w:val="nil"/>
              <w:left w:val="nil"/>
              <w:bottom w:val="nil"/>
              <w:right w:val="nil"/>
            </w:tcBorders>
          </w:tcPr>
          <w:p w14:paraId="27BC2C75"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C</w:t>
            </w:r>
          </w:p>
        </w:tc>
        <w:tc>
          <w:tcPr>
            <w:tcW w:w="430" w:type="dxa"/>
            <w:vMerge/>
            <w:tcBorders>
              <w:left w:val="nil"/>
              <w:right w:val="nil"/>
            </w:tcBorders>
          </w:tcPr>
          <w:p w14:paraId="79025293"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6926DBF1"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12D0A736" w14:textId="77777777" w:rsidR="004C7A5F" w:rsidRPr="00342211" w:rsidRDefault="004C7A5F" w:rsidP="00967C96">
            <w:pPr>
              <w:spacing w:after="0" w:line="240" w:lineRule="auto"/>
              <w:jc w:val="center"/>
              <w:rPr>
                <w:b w:val="0"/>
                <w:bCs/>
                <w:sz w:val="21"/>
                <w:szCs w:val="21"/>
              </w:rPr>
            </w:pPr>
          </w:p>
        </w:tc>
        <w:tc>
          <w:tcPr>
            <w:tcW w:w="1701" w:type="dxa"/>
            <w:tcBorders>
              <w:top w:val="nil"/>
              <w:left w:val="nil"/>
              <w:bottom w:val="nil"/>
              <w:right w:val="nil"/>
            </w:tcBorders>
          </w:tcPr>
          <w:p w14:paraId="69AB835A"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248</w:t>
            </w:r>
          </w:p>
        </w:tc>
        <w:tc>
          <w:tcPr>
            <w:tcW w:w="1701" w:type="dxa"/>
            <w:tcBorders>
              <w:top w:val="nil"/>
              <w:left w:val="nil"/>
              <w:bottom w:val="nil"/>
              <w:right w:val="nil"/>
            </w:tcBorders>
          </w:tcPr>
          <w:p w14:paraId="73DB117F" w14:textId="62952220" w:rsidR="004C7A5F" w:rsidRPr="00342211" w:rsidRDefault="004C7A5F" w:rsidP="00967C96">
            <w:pPr>
              <w:spacing w:after="0" w:line="240" w:lineRule="auto"/>
              <w:jc w:val="center"/>
              <w:rPr>
                <w:b w:val="0"/>
                <w:bCs/>
                <w:sz w:val="21"/>
                <w:szCs w:val="21"/>
              </w:rPr>
            </w:pPr>
            <w:r w:rsidRPr="00342211">
              <w:rPr>
                <w:rFonts w:hint="eastAsia"/>
                <w:b w:val="0"/>
                <w:bCs/>
                <w:sz w:val="21"/>
                <w:szCs w:val="21"/>
              </w:rPr>
              <w:t xml:space="preserve">4.6 </w:t>
            </w:r>
            <w:r w:rsidRPr="00342211">
              <w:rPr>
                <w:b w:val="0"/>
                <w:bCs/>
                <w:sz w:val="21"/>
                <w:szCs w:val="21"/>
              </w:rPr>
              <w:t>×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6BEF66B0" w14:textId="77777777" w:rsidTr="00342211">
        <w:trPr>
          <w:trHeight w:val="454"/>
        </w:trPr>
        <w:tc>
          <w:tcPr>
            <w:tcW w:w="1409" w:type="dxa"/>
            <w:vMerge/>
            <w:tcBorders>
              <w:left w:val="nil"/>
              <w:right w:val="nil"/>
            </w:tcBorders>
          </w:tcPr>
          <w:p w14:paraId="1854BE1C" w14:textId="77777777" w:rsidR="004C7A5F" w:rsidRPr="00342211" w:rsidRDefault="004C7A5F" w:rsidP="00967C96">
            <w:pPr>
              <w:spacing w:after="0" w:line="240" w:lineRule="auto"/>
              <w:jc w:val="center"/>
              <w:rPr>
                <w:b w:val="0"/>
                <w:bCs/>
                <w:sz w:val="21"/>
                <w:szCs w:val="21"/>
              </w:rPr>
            </w:pPr>
          </w:p>
        </w:tc>
        <w:tc>
          <w:tcPr>
            <w:tcW w:w="713" w:type="dxa"/>
            <w:tcBorders>
              <w:top w:val="nil"/>
              <w:left w:val="nil"/>
              <w:bottom w:val="single" w:sz="4" w:space="0" w:color="auto"/>
              <w:right w:val="nil"/>
            </w:tcBorders>
          </w:tcPr>
          <w:p w14:paraId="060E0859"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D</w:t>
            </w:r>
          </w:p>
        </w:tc>
        <w:tc>
          <w:tcPr>
            <w:tcW w:w="430" w:type="dxa"/>
            <w:vMerge/>
            <w:tcBorders>
              <w:left w:val="nil"/>
              <w:right w:val="nil"/>
            </w:tcBorders>
          </w:tcPr>
          <w:p w14:paraId="6362FF71"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67EE8C55"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458A8380" w14:textId="77777777" w:rsidR="004C7A5F" w:rsidRPr="00342211" w:rsidRDefault="004C7A5F" w:rsidP="00967C96">
            <w:pPr>
              <w:spacing w:after="0" w:line="240" w:lineRule="auto"/>
              <w:jc w:val="center"/>
              <w:rPr>
                <w:b w:val="0"/>
                <w:bCs/>
                <w:sz w:val="21"/>
                <w:szCs w:val="21"/>
              </w:rPr>
            </w:pPr>
          </w:p>
        </w:tc>
        <w:tc>
          <w:tcPr>
            <w:tcW w:w="1701" w:type="dxa"/>
            <w:tcBorders>
              <w:top w:val="nil"/>
              <w:left w:val="nil"/>
              <w:bottom w:val="single" w:sz="4" w:space="0" w:color="auto"/>
              <w:right w:val="nil"/>
            </w:tcBorders>
          </w:tcPr>
          <w:p w14:paraId="6DE3B18B"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271</w:t>
            </w:r>
          </w:p>
        </w:tc>
        <w:tc>
          <w:tcPr>
            <w:tcW w:w="1701" w:type="dxa"/>
            <w:tcBorders>
              <w:top w:val="nil"/>
              <w:left w:val="nil"/>
              <w:bottom w:val="single" w:sz="4" w:space="0" w:color="auto"/>
              <w:right w:val="nil"/>
            </w:tcBorders>
          </w:tcPr>
          <w:p w14:paraId="531F1EDA" w14:textId="6FC9CECC" w:rsidR="004C7A5F" w:rsidRPr="00342211" w:rsidRDefault="004C7A5F" w:rsidP="00967C96">
            <w:pPr>
              <w:spacing w:after="0" w:line="240" w:lineRule="auto"/>
              <w:jc w:val="center"/>
              <w:rPr>
                <w:b w:val="0"/>
                <w:bCs/>
                <w:sz w:val="21"/>
                <w:szCs w:val="21"/>
              </w:rPr>
            </w:pPr>
            <w:r w:rsidRPr="00342211">
              <w:rPr>
                <w:rFonts w:hint="eastAsia"/>
                <w:b w:val="0"/>
                <w:bCs/>
                <w:sz w:val="21"/>
                <w:szCs w:val="21"/>
              </w:rPr>
              <w:t xml:space="preserve">5.5 </w:t>
            </w:r>
            <w:r w:rsidRPr="00342211">
              <w:rPr>
                <w:b w:val="0"/>
                <w:bCs/>
                <w:sz w:val="21"/>
                <w:szCs w:val="21"/>
              </w:rPr>
              <w:t>×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1A019CD0" w14:textId="77777777" w:rsidTr="00342211">
        <w:trPr>
          <w:trHeight w:val="454"/>
        </w:trPr>
        <w:tc>
          <w:tcPr>
            <w:tcW w:w="1409" w:type="dxa"/>
            <w:vMerge w:val="restart"/>
            <w:tcBorders>
              <w:left w:val="nil"/>
              <w:right w:val="nil"/>
            </w:tcBorders>
          </w:tcPr>
          <w:p w14:paraId="5A435171"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CNFs</w:t>
            </w:r>
          </w:p>
        </w:tc>
        <w:tc>
          <w:tcPr>
            <w:tcW w:w="713" w:type="dxa"/>
            <w:tcBorders>
              <w:top w:val="single" w:sz="4" w:space="0" w:color="auto"/>
              <w:left w:val="nil"/>
              <w:bottom w:val="nil"/>
              <w:right w:val="nil"/>
            </w:tcBorders>
          </w:tcPr>
          <w:p w14:paraId="63983E48"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A</w:t>
            </w:r>
          </w:p>
        </w:tc>
        <w:tc>
          <w:tcPr>
            <w:tcW w:w="430" w:type="dxa"/>
            <w:vMerge/>
            <w:tcBorders>
              <w:left w:val="nil"/>
              <w:right w:val="nil"/>
            </w:tcBorders>
          </w:tcPr>
          <w:p w14:paraId="629A2F04"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500A84A5"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3E8F7FC3" w14:textId="77777777" w:rsidR="004C7A5F" w:rsidRPr="00342211" w:rsidRDefault="004C7A5F" w:rsidP="00967C96">
            <w:pPr>
              <w:spacing w:after="0" w:line="240" w:lineRule="auto"/>
              <w:jc w:val="center"/>
              <w:rPr>
                <w:b w:val="0"/>
                <w:bCs/>
                <w:sz w:val="21"/>
                <w:szCs w:val="21"/>
              </w:rPr>
            </w:pPr>
          </w:p>
        </w:tc>
        <w:tc>
          <w:tcPr>
            <w:tcW w:w="1701" w:type="dxa"/>
            <w:tcBorders>
              <w:top w:val="single" w:sz="4" w:space="0" w:color="auto"/>
              <w:left w:val="nil"/>
              <w:bottom w:val="nil"/>
              <w:right w:val="nil"/>
            </w:tcBorders>
          </w:tcPr>
          <w:p w14:paraId="2225432B"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118</w:t>
            </w:r>
          </w:p>
        </w:tc>
        <w:tc>
          <w:tcPr>
            <w:tcW w:w="1701" w:type="dxa"/>
            <w:tcBorders>
              <w:top w:val="single" w:sz="4" w:space="0" w:color="auto"/>
              <w:left w:val="nil"/>
              <w:bottom w:val="nil"/>
              <w:right w:val="nil"/>
            </w:tcBorders>
          </w:tcPr>
          <w:p w14:paraId="0A8E8E9C" w14:textId="647B09BE" w:rsidR="004C7A5F" w:rsidRPr="00342211" w:rsidRDefault="004C7A5F" w:rsidP="00967C96">
            <w:pPr>
              <w:spacing w:after="0" w:line="240" w:lineRule="auto"/>
              <w:jc w:val="center"/>
              <w:rPr>
                <w:b w:val="0"/>
                <w:bCs/>
                <w:sz w:val="21"/>
                <w:szCs w:val="21"/>
              </w:rPr>
            </w:pPr>
            <w:r w:rsidRPr="00342211">
              <w:rPr>
                <w:rFonts w:hint="eastAsia"/>
                <w:b w:val="0"/>
                <w:bCs/>
                <w:sz w:val="21"/>
                <w:szCs w:val="21"/>
              </w:rPr>
              <w:t>1.0</w:t>
            </w:r>
            <w:r w:rsidRPr="00342211">
              <w:rPr>
                <w:b w:val="0"/>
                <w:bCs/>
                <w:sz w:val="21"/>
                <w:szCs w:val="21"/>
              </w:rPr>
              <w:t xml:space="preserve"> ×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0E86BD0D" w14:textId="77777777" w:rsidTr="00342211">
        <w:trPr>
          <w:trHeight w:val="454"/>
        </w:trPr>
        <w:tc>
          <w:tcPr>
            <w:tcW w:w="1409" w:type="dxa"/>
            <w:vMerge/>
            <w:tcBorders>
              <w:left w:val="nil"/>
              <w:right w:val="nil"/>
            </w:tcBorders>
          </w:tcPr>
          <w:p w14:paraId="4AE99C7F" w14:textId="77777777" w:rsidR="004C7A5F" w:rsidRPr="00342211" w:rsidRDefault="004C7A5F" w:rsidP="00967C96">
            <w:pPr>
              <w:spacing w:after="0" w:line="240" w:lineRule="auto"/>
              <w:jc w:val="center"/>
              <w:rPr>
                <w:b w:val="0"/>
                <w:bCs/>
                <w:sz w:val="21"/>
                <w:szCs w:val="21"/>
              </w:rPr>
            </w:pPr>
          </w:p>
        </w:tc>
        <w:tc>
          <w:tcPr>
            <w:tcW w:w="713" w:type="dxa"/>
            <w:tcBorders>
              <w:top w:val="nil"/>
              <w:left w:val="nil"/>
              <w:bottom w:val="nil"/>
              <w:right w:val="nil"/>
            </w:tcBorders>
          </w:tcPr>
          <w:p w14:paraId="7F25922B"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B</w:t>
            </w:r>
          </w:p>
        </w:tc>
        <w:tc>
          <w:tcPr>
            <w:tcW w:w="430" w:type="dxa"/>
            <w:vMerge/>
            <w:tcBorders>
              <w:left w:val="nil"/>
              <w:right w:val="nil"/>
            </w:tcBorders>
          </w:tcPr>
          <w:p w14:paraId="5F657A40"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530FC230"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1E999C95" w14:textId="77777777" w:rsidR="004C7A5F" w:rsidRPr="00342211" w:rsidRDefault="004C7A5F" w:rsidP="00967C96">
            <w:pPr>
              <w:spacing w:after="0" w:line="240" w:lineRule="auto"/>
              <w:jc w:val="center"/>
              <w:rPr>
                <w:b w:val="0"/>
                <w:bCs/>
                <w:sz w:val="21"/>
                <w:szCs w:val="21"/>
              </w:rPr>
            </w:pPr>
          </w:p>
        </w:tc>
        <w:tc>
          <w:tcPr>
            <w:tcW w:w="1701" w:type="dxa"/>
            <w:tcBorders>
              <w:top w:val="nil"/>
              <w:left w:val="nil"/>
              <w:bottom w:val="nil"/>
              <w:right w:val="nil"/>
            </w:tcBorders>
          </w:tcPr>
          <w:p w14:paraId="0618BE40"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172</w:t>
            </w:r>
          </w:p>
        </w:tc>
        <w:tc>
          <w:tcPr>
            <w:tcW w:w="1701" w:type="dxa"/>
            <w:tcBorders>
              <w:top w:val="nil"/>
              <w:left w:val="nil"/>
              <w:bottom w:val="nil"/>
              <w:right w:val="nil"/>
            </w:tcBorders>
          </w:tcPr>
          <w:p w14:paraId="7E47409D" w14:textId="1116B75C" w:rsidR="004C7A5F" w:rsidRPr="00342211" w:rsidRDefault="004C7A5F" w:rsidP="00967C96">
            <w:pPr>
              <w:spacing w:after="0" w:line="240" w:lineRule="auto"/>
              <w:jc w:val="center"/>
              <w:rPr>
                <w:b w:val="0"/>
                <w:bCs/>
                <w:sz w:val="21"/>
                <w:szCs w:val="21"/>
              </w:rPr>
            </w:pPr>
            <w:r w:rsidRPr="00342211">
              <w:rPr>
                <w:rFonts w:hint="eastAsia"/>
                <w:b w:val="0"/>
                <w:bCs/>
                <w:sz w:val="21"/>
                <w:szCs w:val="21"/>
              </w:rPr>
              <w:t xml:space="preserve">2.2 </w:t>
            </w:r>
            <w:r w:rsidRPr="00342211">
              <w:rPr>
                <w:b w:val="0"/>
                <w:bCs/>
                <w:sz w:val="21"/>
                <w:szCs w:val="21"/>
              </w:rPr>
              <w:t>×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297FD82B" w14:textId="77777777" w:rsidTr="00342211">
        <w:trPr>
          <w:trHeight w:val="454"/>
        </w:trPr>
        <w:tc>
          <w:tcPr>
            <w:tcW w:w="1409" w:type="dxa"/>
            <w:vMerge/>
            <w:tcBorders>
              <w:left w:val="nil"/>
              <w:right w:val="nil"/>
            </w:tcBorders>
          </w:tcPr>
          <w:p w14:paraId="620F527E" w14:textId="77777777" w:rsidR="004C7A5F" w:rsidRPr="00342211" w:rsidRDefault="004C7A5F" w:rsidP="00967C96">
            <w:pPr>
              <w:spacing w:after="0" w:line="240" w:lineRule="auto"/>
              <w:jc w:val="center"/>
              <w:rPr>
                <w:b w:val="0"/>
                <w:bCs/>
                <w:sz w:val="21"/>
                <w:szCs w:val="21"/>
              </w:rPr>
            </w:pPr>
          </w:p>
        </w:tc>
        <w:tc>
          <w:tcPr>
            <w:tcW w:w="713" w:type="dxa"/>
            <w:tcBorders>
              <w:top w:val="nil"/>
              <w:left w:val="nil"/>
              <w:bottom w:val="nil"/>
              <w:right w:val="nil"/>
            </w:tcBorders>
          </w:tcPr>
          <w:p w14:paraId="00DCA383"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C</w:t>
            </w:r>
          </w:p>
        </w:tc>
        <w:tc>
          <w:tcPr>
            <w:tcW w:w="430" w:type="dxa"/>
            <w:vMerge/>
            <w:tcBorders>
              <w:left w:val="nil"/>
              <w:right w:val="nil"/>
            </w:tcBorders>
          </w:tcPr>
          <w:p w14:paraId="2B79961C" w14:textId="77777777" w:rsidR="004C7A5F" w:rsidRPr="00342211" w:rsidRDefault="004C7A5F" w:rsidP="00967C96">
            <w:pPr>
              <w:spacing w:after="0" w:line="240" w:lineRule="auto"/>
              <w:jc w:val="center"/>
              <w:rPr>
                <w:b w:val="0"/>
                <w:bCs/>
                <w:sz w:val="21"/>
                <w:szCs w:val="21"/>
              </w:rPr>
            </w:pPr>
          </w:p>
        </w:tc>
        <w:tc>
          <w:tcPr>
            <w:tcW w:w="1129" w:type="dxa"/>
            <w:vMerge/>
            <w:tcBorders>
              <w:left w:val="nil"/>
              <w:right w:val="nil"/>
            </w:tcBorders>
          </w:tcPr>
          <w:p w14:paraId="72806884" w14:textId="77777777" w:rsidR="004C7A5F" w:rsidRPr="00342211" w:rsidRDefault="004C7A5F" w:rsidP="00967C96">
            <w:pPr>
              <w:spacing w:after="0" w:line="240" w:lineRule="auto"/>
              <w:jc w:val="center"/>
              <w:rPr>
                <w:b w:val="0"/>
                <w:bCs/>
                <w:sz w:val="21"/>
                <w:szCs w:val="21"/>
              </w:rPr>
            </w:pPr>
          </w:p>
        </w:tc>
        <w:tc>
          <w:tcPr>
            <w:tcW w:w="1843" w:type="dxa"/>
            <w:vMerge/>
            <w:tcBorders>
              <w:left w:val="nil"/>
              <w:right w:val="nil"/>
            </w:tcBorders>
          </w:tcPr>
          <w:p w14:paraId="43368C12" w14:textId="77777777" w:rsidR="004C7A5F" w:rsidRPr="00342211" w:rsidRDefault="004C7A5F" w:rsidP="00967C96">
            <w:pPr>
              <w:spacing w:after="0" w:line="240" w:lineRule="auto"/>
              <w:jc w:val="center"/>
              <w:rPr>
                <w:b w:val="0"/>
                <w:bCs/>
                <w:sz w:val="21"/>
                <w:szCs w:val="21"/>
              </w:rPr>
            </w:pPr>
          </w:p>
        </w:tc>
        <w:tc>
          <w:tcPr>
            <w:tcW w:w="1701" w:type="dxa"/>
            <w:tcBorders>
              <w:top w:val="nil"/>
              <w:left w:val="nil"/>
              <w:bottom w:val="nil"/>
              <w:right w:val="nil"/>
            </w:tcBorders>
          </w:tcPr>
          <w:p w14:paraId="1EA8775E"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198</w:t>
            </w:r>
          </w:p>
        </w:tc>
        <w:tc>
          <w:tcPr>
            <w:tcW w:w="1701" w:type="dxa"/>
            <w:tcBorders>
              <w:top w:val="nil"/>
              <w:left w:val="nil"/>
              <w:bottom w:val="nil"/>
              <w:right w:val="nil"/>
            </w:tcBorders>
          </w:tcPr>
          <w:p w14:paraId="3FF8090C" w14:textId="1BE1DBD3" w:rsidR="004C7A5F" w:rsidRPr="00342211" w:rsidRDefault="004C7A5F" w:rsidP="00967C96">
            <w:pPr>
              <w:spacing w:after="0" w:line="240" w:lineRule="auto"/>
              <w:jc w:val="center"/>
              <w:rPr>
                <w:b w:val="0"/>
                <w:bCs/>
                <w:sz w:val="21"/>
                <w:szCs w:val="21"/>
              </w:rPr>
            </w:pPr>
            <w:r w:rsidRPr="00342211">
              <w:rPr>
                <w:rFonts w:hint="eastAsia"/>
                <w:b w:val="0"/>
                <w:bCs/>
                <w:sz w:val="21"/>
                <w:szCs w:val="21"/>
              </w:rPr>
              <w:t>2</w:t>
            </w:r>
            <w:r w:rsidRPr="00342211">
              <w:rPr>
                <w:b w:val="0"/>
                <w:bCs/>
                <w:sz w:val="21"/>
                <w:szCs w:val="21"/>
              </w:rPr>
              <w:t>.9× 10</w:t>
            </w:r>
            <w:r w:rsidRPr="00342211">
              <w:rPr>
                <w:b w:val="0"/>
                <w:bCs/>
                <w:sz w:val="21"/>
                <w:szCs w:val="21"/>
                <w:vertAlign w:val="superscript"/>
              </w:rPr>
              <w:t>−</w:t>
            </w:r>
            <w:r w:rsidRPr="00342211">
              <w:rPr>
                <w:rFonts w:hint="eastAsia"/>
                <w:b w:val="0"/>
                <w:bCs/>
                <w:sz w:val="21"/>
                <w:szCs w:val="21"/>
                <w:vertAlign w:val="superscript"/>
              </w:rPr>
              <w:t>8</w:t>
            </w:r>
          </w:p>
        </w:tc>
      </w:tr>
      <w:tr w:rsidR="004C7A5F" w:rsidRPr="00342211" w14:paraId="48C16596" w14:textId="77777777" w:rsidTr="00342211">
        <w:trPr>
          <w:trHeight w:val="454"/>
        </w:trPr>
        <w:tc>
          <w:tcPr>
            <w:tcW w:w="1409" w:type="dxa"/>
            <w:vMerge/>
            <w:tcBorders>
              <w:left w:val="nil"/>
              <w:bottom w:val="single" w:sz="12" w:space="0" w:color="auto"/>
              <w:right w:val="nil"/>
            </w:tcBorders>
          </w:tcPr>
          <w:p w14:paraId="2894B60D" w14:textId="77777777" w:rsidR="004C7A5F" w:rsidRPr="00342211" w:rsidRDefault="004C7A5F" w:rsidP="00967C96">
            <w:pPr>
              <w:spacing w:after="0" w:line="240" w:lineRule="auto"/>
              <w:jc w:val="center"/>
              <w:rPr>
                <w:b w:val="0"/>
                <w:bCs/>
                <w:sz w:val="21"/>
                <w:szCs w:val="21"/>
              </w:rPr>
            </w:pPr>
          </w:p>
        </w:tc>
        <w:tc>
          <w:tcPr>
            <w:tcW w:w="713" w:type="dxa"/>
            <w:tcBorders>
              <w:top w:val="nil"/>
              <w:left w:val="nil"/>
              <w:bottom w:val="single" w:sz="12" w:space="0" w:color="auto"/>
              <w:right w:val="nil"/>
            </w:tcBorders>
          </w:tcPr>
          <w:p w14:paraId="6C18CEB0"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D</w:t>
            </w:r>
          </w:p>
        </w:tc>
        <w:tc>
          <w:tcPr>
            <w:tcW w:w="430" w:type="dxa"/>
            <w:vMerge/>
            <w:tcBorders>
              <w:left w:val="nil"/>
              <w:bottom w:val="single" w:sz="12" w:space="0" w:color="auto"/>
              <w:right w:val="nil"/>
            </w:tcBorders>
          </w:tcPr>
          <w:p w14:paraId="0EBE1819" w14:textId="77777777" w:rsidR="004C7A5F" w:rsidRPr="00342211" w:rsidRDefault="004C7A5F" w:rsidP="00967C96">
            <w:pPr>
              <w:spacing w:after="0" w:line="240" w:lineRule="auto"/>
              <w:jc w:val="center"/>
              <w:rPr>
                <w:b w:val="0"/>
                <w:bCs/>
                <w:sz w:val="21"/>
                <w:szCs w:val="21"/>
              </w:rPr>
            </w:pPr>
          </w:p>
        </w:tc>
        <w:tc>
          <w:tcPr>
            <w:tcW w:w="1129" w:type="dxa"/>
            <w:vMerge/>
            <w:tcBorders>
              <w:left w:val="nil"/>
              <w:bottom w:val="single" w:sz="12" w:space="0" w:color="auto"/>
              <w:right w:val="nil"/>
            </w:tcBorders>
          </w:tcPr>
          <w:p w14:paraId="2DAF28C3" w14:textId="77777777" w:rsidR="004C7A5F" w:rsidRPr="00342211" w:rsidRDefault="004C7A5F" w:rsidP="00967C96">
            <w:pPr>
              <w:spacing w:after="0" w:line="240" w:lineRule="auto"/>
              <w:jc w:val="center"/>
              <w:rPr>
                <w:b w:val="0"/>
                <w:bCs/>
                <w:sz w:val="21"/>
                <w:szCs w:val="21"/>
              </w:rPr>
            </w:pPr>
          </w:p>
        </w:tc>
        <w:tc>
          <w:tcPr>
            <w:tcW w:w="1843" w:type="dxa"/>
            <w:vMerge/>
            <w:tcBorders>
              <w:left w:val="nil"/>
              <w:bottom w:val="single" w:sz="12" w:space="0" w:color="auto"/>
              <w:right w:val="nil"/>
            </w:tcBorders>
          </w:tcPr>
          <w:p w14:paraId="33BB84BA" w14:textId="77777777" w:rsidR="004C7A5F" w:rsidRPr="00342211" w:rsidRDefault="004C7A5F" w:rsidP="00967C96">
            <w:pPr>
              <w:spacing w:after="0" w:line="240" w:lineRule="auto"/>
              <w:jc w:val="center"/>
              <w:rPr>
                <w:b w:val="0"/>
                <w:bCs/>
                <w:sz w:val="21"/>
                <w:szCs w:val="21"/>
              </w:rPr>
            </w:pPr>
          </w:p>
        </w:tc>
        <w:tc>
          <w:tcPr>
            <w:tcW w:w="1701" w:type="dxa"/>
            <w:tcBorders>
              <w:top w:val="nil"/>
              <w:left w:val="nil"/>
              <w:bottom w:val="single" w:sz="12" w:space="0" w:color="auto"/>
              <w:right w:val="nil"/>
            </w:tcBorders>
          </w:tcPr>
          <w:p w14:paraId="3BDF9CC7" w14:textId="77777777" w:rsidR="004C7A5F" w:rsidRPr="00342211" w:rsidRDefault="004C7A5F" w:rsidP="00967C96">
            <w:pPr>
              <w:spacing w:after="0" w:line="240" w:lineRule="auto"/>
              <w:jc w:val="center"/>
              <w:rPr>
                <w:b w:val="0"/>
                <w:bCs/>
                <w:sz w:val="21"/>
                <w:szCs w:val="21"/>
              </w:rPr>
            </w:pPr>
            <w:r w:rsidRPr="00342211">
              <w:rPr>
                <w:rFonts w:hint="eastAsia"/>
                <w:b w:val="0"/>
                <w:bCs/>
                <w:sz w:val="21"/>
                <w:szCs w:val="21"/>
              </w:rPr>
              <w:t>0</w:t>
            </w:r>
            <w:r w:rsidRPr="00342211">
              <w:rPr>
                <w:b w:val="0"/>
                <w:bCs/>
                <w:sz w:val="21"/>
                <w:szCs w:val="21"/>
              </w:rPr>
              <w:t>.</w:t>
            </w:r>
            <w:r w:rsidRPr="00342211">
              <w:rPr>
                <w:rFonts w:hint="eastAsia"/>
                <w:b w:val="0"/>
                <w:bCs/>
                <w:sz w:val="21"/>
                <w:szCs w:val="21"/>
              </w:rPr>
              <w:t>255</w:t>
            </w:r>
          </w:p>
        </w:tc>
        <w:tc>
          <w:tcPr>
            <w:tcW w:w="1701" w:type="dxa"/>
            <w:tcBorders>
              <w:top w:val="nil"/>
              <w:left w:val="nil"/>
              <w:bottom w:val="single" w:sz="12" w:space="0" w:color="auto"/>
              <w:right w:val="nil"/>
            </w:tcBorders>
          </w:tcPr>
          <w:p w14:paraId="0C8E4388" w14:textId="16642046" w:rsidR="004C7A5F" w:rsidRPr="00342211" w:rsidRDefault="004C7A5F" w:rsidP="00967C96">
            <w:pPr>
              <w:spacing w:after="0" w:line="240" w:lineRule="auto"/>
              <w:jc w:val="center"/>
              <w:rPr>
                <w:b w:val="0"/>
                <w:bCs/>
                <w:sz w:val="21"/>
                <w:szCs w:val="21"/>
              </w:rPr>
            </w:pPr>
            <w:r w:rsidRPr="00342211">
              <w:rPr>
                <w:rFonts w:hint="eastAsia"/>
                <w:b w:val="0"/>
                <w:bCs/>
                <w:sz w:val="21"/>
                <w:szCs w:val="21"/>
              </w:rPr>
              <w:t xml:space="preserve">4.8 </w:t>
            </w:r>
            <w:r w:rsidRPr="00342211">
              <w:rPr>
                <w:b w:val="0"/>
                <w:bCs/>
                <w:sz w:val="21"/>
                <w:szCs w:val="21"/>
              </w:rPr>
              <w:t>× 10</w:t>
            </w:r>
            <w:r w:rsidRPr="00342211">
              <w:rPr>
                <w:b w:val="0"/>
                <w:bCs/>
                <w:sz w:val="21"/>
                <w:szCs w:val="21"/>
                <w:vertAlign w:val="superscript"/>
              </w:rPr>
              <w:t>−</w:t>
            </w:r>
            <w:r w:rsidRPr="00342211">
              <w:rPr>
                <w:rFonts w:hint="eastAsia"/>
                <w:b w:val="0"/>
                <w:bCs/>
                <w:sz w:val="21"/>
                <w:szCs w:val="21"/>
                <w:vertAlign w:val="superscript"/>
              </w:rPr>
              <w:t>8</w:t>
            </w:r>
          </w:p>
        </w:tc>
      </w:tr>
    </w:tbl>
    <w:p w14:paraId="67E264FA" w14:textId="77777777" w:rsidR="00342211" w:rsidRDefault="00342211" w:rsidP="00342211">
      <w:pPr>
        <w:spacing w:line="240" w:lineRule="auto"/>
        <w:rPr>
          <w:b/>
          <w:bCs/>
          <w:color w:val="000000" w:themeColor="text1"/>
          <w:sz w:val="24"/>
          <w:lang w:val="de-DE"/>
        </w:rPr>
      </w:pPr>
    </w:p>
    <w:p w14:paraId="755E743C" w14:textId="77777777" w:rsidR="00342211" w:rsidRDefault="00342211" w:rsidP="00342211">
      <w:pPr>
        <w:spacing w:line="240" w:lineRule="auto"/>
        <w:rPr>
          <w:b/>
          <w:bCs/>
          <w:color w:val="000000" w:themeColor="text1"/>
          <w:sz w:val="24"/>
          <w:lang w:val="de-DE"/>
        </w:rPr>
      </w:pPr>
    </w:p>
    <w:p w14:paraId="03868918" w14:textId="647795C9" w:rsidR="00964391" w:rsidRPr="00FD017E" w:rsidRDefault="00FA460E" w:rsidP="00342211">
      <w:pPr>
        <w:spacing w:line="240" w:lineRule="auto"/>
        <w:rPr>
          <w:color w:val="EE0000"/>
          <w:sz w:val="24"/>
          <w:lang w:val="de-DE"/>
        </w:rPr>
      </w:pPr>
      <w:r w:rsidRPr="00342211">
        <w:rPr>
          <w:b/>
          <w:bCs/>
          <w:color w:val="000000" w:themeColor="text1"/>
          <w:sz w:val="24"/>
          <w:lang w:val="de-DE"/>
        </w:rPr>
        <w:lastRenderedPageBreak/>
        <w:t>Table S</w:t>
      </w:r>
      <w:r w:rsidR="00AD23EE" w:rsidRPr="00342211">
        <w:rPr>
          <w:rFonts w:hint="eastAsia"/>
          <w:b/>
          <w:bCs/>
          <w:color w:val="000000" w:themeColor="text1"/>
          <w:sz w:val="24"/>
          <w:lang w:val="de-DE"/>
        </w:rPr>
        <w:t>5</w:t>
      </w:r>
      <w:r w:rsidRPr="00342211">
        <w:rPr>
          <w:b/>
          <w:bCs/>
          <w:color w:val="000000" w:themeColor="text1"/>
          <w:sz w:val="24"/>
          <w:lang w:val="de-DE"/>
        </w:rPr>
        <w:t xml:space="preserve"> </w:t>
      </w:r>
      <w:r w:rsidRPr="00342211">
        <w:rPr>
          <w:color w:val="000000" w:themeColor="text1"/>
          <w:sz w:val="24"/>
          <w:lang w:val="de-DE"/>
        </w:rPr>
        <w:t xml:space="preserve">Comparison of the electrochemical performance of different electrodes in Li−S </w:t>
      </w:r>
      <w:r w:rsidR="00342211">
        <w:rPr>
          <w:color w:val="000000" w:themeColor="text1"/>
          <w:sz w:val="24"/>
          <w:lang w:val="de-DE"/>
        </w:rPr>
        <w:t>batteries</w:t>
      </w:r>
    </w:p>
    <w:tbl>
      <w:tblPr>
        <w:tblW w:w="9214" w:type="dxa"/>
        <w:tblLayout w:type="fixed"/>
        <w:tblLook w:val="04A0" w:firstRow="1" w:lastRow="0" w:firstColumn="1" w:lastColumn="0" w:noHBand="0" w:noVBand="1"/>
      </w:tblPr>
      <w:tblGrid>
        <w:gridCol w:w="1134"/>
        <w:gridCol w:w="1276"/>
        <w:gridCol w:w="992"/>
        <w:gridCol w:w="1276"/>
        <w:gridCol w:w="1276"/>
        <w:gridCol w:w="1417"/>
        <w:gridCol w:w="993"/>
        <w:gridCol w:w="850"/>
      </w:tblGrid>
      <w:tr w:rsidR="00342211" w:rsidRPr="00342211" w14:paraId="30DE6E6F" w14:textId="77777777" w:rsidTr="00B415D8">
        <w:trPr>
          <w:trHeight w:val="368"/>
        </w:trPr>
        <w:tc>
          <w:tcPr>
            <w:tcW w:w="1134" w:type="dxa"/>
            <w:tcBorders>
              <w:top w:val="single" w:sz="8" w:space="0" w:color="auto"/>
              <w:bottom w:val="single" w:sz="12" w:space="0" w:color="auto"/>
            </w:tcBorders>
            <w:vAlign w:val="center"/>
          </w:tcPr>
          <w:p w14:paraId="60149645"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Host materials</w:t>
            </w:r>
          </w:p>
        </w:tc>
        <w:tc>
          <w:tcPr>
            <w:tcW w:w="1276" w:type="dxa"/>
            <w:tcBorders>
              <w:top w:val="single" w:sz="8" w:space="0" w:color="auto"/>
              <w:bottom w:val="single" w:sz="12" w:space="0" w:color="auto"/>
            </w:tcBorders>
            <w:vAlign w:val="center"/>
          </w:tcPr>
          <w:p w14:paraId="10D5C995"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Sulfur loading (mg cm</w:t>
            </w:r>
            <w:r w:rsidRPr="00342211">
              <w:rPr>
                <w:color w:val="000000" w:themeColor="text1"/>
                <w:sz w:val="21"/>
                <w:szCs w:val="21"/>
                <w:vertAlign w:val="superscript"/>
              </w:rPr>
              <w:t>−2</w:t>
            </w:r>
            <w:r w:rsidRPr="00342211">
              <w:rPr>
                <w:color w:val="000000" w:themeColor="text1"/>
                <w:sz w:val="21"/>
                <w:szCs w:val="21"/>
              </w:rPr>
              <w:t>)</w:t>
            </w:r>
          </w:p>
        </w:tc>
        <w:tc>
          <w:tcPr>
            <w:tcW w:w="992" w:type="dxa"/>
            <w:tcBorders>
              <w:top w:val="single" w:sz="8" w:space="0" w:color="auto"/>
              <w:bottom w:val="single" w:sz="12" w:space="0" w:color="auto"/>
            </w:tcBorders>
            <w:vAlign w:val="center"/>
          </w:tcPr>
          <w:p w14:paraId="74A31DE9"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Current density (C)</w:t>
            </w:r>
          </w:p>
        </w:tc>
        <w:tc>
          <w:tcPr>
            <w:tcW w:w="1276" w:type="dxa"/>
            <w:tcBorders>
              <w:top w:val="single" w:sz="8" w:space="0" w:color="auto"/>
              <w:bottom w:val="single" w:sz="12" w:space="0" w:color="auto"/>
            </w:tcBorders>
            <w:vAlign w:val="center"/>
          </w:tcPr>
          <w:p w14:paraId="30BF6A1C"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Initial capacity (</w:t>
            </w:r>
            <w:proofErr w:type="spellStart"/>
            <w:r w:rsidRPr="00342211">
              <w:rPr>
                <w:color w:val="000000" w:themeColor="text1"/>
                <w:sz w:val="21"/>
                <w:szCs w:val="21"/>
              </w:rPr>
              <w:t>mAh</w:t>
            </w:r>
            <w:proofErr w:type="spellEnd"/>
            <w:r w:rsidRPr="00342211">
              <w:rPr>
                <w:color w:val="000000" w:themeColor="text1"/>
                <w:sz w:val="21"/>
                <w:szCs w:val="21"/>
              </w:rPr>
              <w:t xml:space="preserve"> g</w:t>
            </w:r>
            <w:r w:rsidRPr="00342211">
              <w:rPr>
                <w:color w:val="000000" w:themeColor="text1"/>
                <w:sz w:val="21"/>
                <w:szCs w:val="21"/>
                <w:vertAlign w:val="superscript"/>
              </w:rPr>
              <w:t>−1</w:t>
            </w:r>
            <w:r w:rsidRPr="00342211">
              <w:rPr>
                <w:color w:val="000000" w:themeColor="text1"/>
                <w:sz w:val="21"/>
                <w:szCs w:val="21"/>
              </w:rPr>
              <w:t>)</w:t>
            </w:r>
          </w:p>
        </w:tc>
        <w:tc>
          <w:tcPr>
            <w:tcW w:w="1276" w:type="dxa"/>
            <w:tcBorders>
              <w:top w:val="single" w:sz="8" w:space="0" w:color="auto"/>
              <w:bottom w:val="single" w:sz="12" w:space="0" w:color="auto"/>
            </w:tcBorders>
            <w:vAlign w:val="center"/>
          </w:tcPr>
          <w:p w14:paraId="3A566E64"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Final capacity (</w:t>
            </w:r>
            <w:proofErr w:type="spellStart"/>
            <w:r w:rsidRPr="00342211">
              <w:rPr>
                <w:color w:val="000000" w:themeColor="text1"/>
                <w:sz w:val="21"/>
                <w:szCs w:val="21"/>
              </w:rPr>
              <w:t>mAh</w:t>
            </w:r>
            <w:proofErr w:type="spellEnd"/>
            <w:r w:rsidRPr="00342211">
              <w:rPr>
                <w:color w:val="000000" w:themeColor="text1"/>
                <w:sz w:val="21"/>
                <w:szCs w:val="21"/>
              </w:rPr>
              <w:t xml:space="preserve"> g</w:t>
            </w:r>
            <w:r w:rsidRPr="00342211">
              <w:rPr>
                <w:color w:val="000000" w:themeColor="text1"/>
                <w:sz w:val="21"/>
                <w:szCs w:val="21"/>
                <w:vertAlign w:val="superscript"/>
              </w:rPr>
              <w:t>−1</w:t>
            </w:r>
            <w:r w:rsidRPr="00342211">
              <w:rPr>
                <w:color w:val="000000" w:themeColor="text1"/>
                <w:sz w:val="21"/>
                <w:szCs w:val="21"/>
              </w:rPr>
              <w:t>)</w:t>
            </w:r>
          </w:p>
        </w:tc>
        <w:tc>
          <w:tcPr>
            <w:tcW w:w="1417" w:type="dxa"/>
            <w:tcBorders>
              <w:top w:val="single" w:sz="8" w:space="0" w:color="auto"/>
              <w:bottom w:val="single" w:sz="12" w:space="0" w:color="auto"/>
            </w:tcBorders>
            <w:vAlign w:val="center"/>
          </w:tcPr>
          <w:p w14:paraId="20D5D157"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Coulombic efficiency (%)</w:t>
            </w:r>
          </w:p>
        </w:tc>
        <w:tc>
          <w:tcPr>
            <w:tcW w:w="993" w:type="dxa"/>
            <w:tcBorders>
              <w:top w:val="single" w:sz="8" w:space="0" w:color="auto"/>
              <w:bottom w:val="single" w:sz="12" w:space="0" w:color="auto"/>
            </w:tcBorders>
            <w:vAlign w:val="center"/>
          </w:tcPr>
          <w:p w14:paraId="45CCB65F"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Cycle number</w:t>
            </w:r>
          </w:p>
        </w:tc>
        <w:tc>
          <w:tcPr>
            <w:tcW w:w="850" w:type="dxa"/>
            <w:tcBorders>
              <w:top w:val="single" w:sz="8" w:space="0" w:color="auto"/>
              <w:bottom w:val="single" w:sz="12" w:space="0" w:color="auto"/>
            </w:tcBorders>
            <w:vAlign w:val="center"/>
          </w:tcPr>
          <w:p w14:paraId="597D2417" w14:textId="76D023E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Ref</w:t>
            </w:r>
            <w:r w:rsidR="00342211">
              <w:rPr>
                <w:color w:val="000000" w:themeColor="text1"/>
                <w:sz w:val="21"/>
                <w:szCs w:val="21"/>
              </w:rPr>
              <w:t>s</w:t>
            </w:r>
          </w:p>
        </w:tc>
      </w:tr>
      <w:tr w:rsidR="00342211" w:rsidRPr="00342211" w14:paraId="2B65453B" w14:textId="77777777" w:rsidTr="00B415D8">
        <w:trPr>
          <w:trHeight w:val="368"/>
        </w:trPr>
        <w:tc>
          <w:tcPr>
            <w:tcW w:w="1134" w:type="dxa"/>
            <w:tcBorders>
              <w:top w:val="single" w:sz="12" w:space="0" w:color="auto"/>
            </w:tcBorders>
            <w:vAlign w:val="center"/>
          </w:tcPr>
          <w:p w14:paraId="603F5743" w14:textId="77777777" w:rsidR="00964391" w:rsidRPr="00342211" w:rsidRDefault="00964391" w:rsidP="00967C96">
            <w:pPr>
              <w:spacing w:after="0" w:line="240" w:lineRule="auto"/>
              <w:rPr>
                <w:color w:val="000000" w:themeColor="text1"/>
                <w:sz w:val="21"/>
                <w:szCs w:val="21"/>
              </w:rPr>
            </w:pPr>
            <w:r w:rsidRPr="00342211">
              <w:rPr>
                <w:color w:val="000000" w:themeColor="text1"/>
                <w:sz w:val="21"/>
                <w:szCs w:val="21"/>
              </w:rPr>
              <w:t>CMWVS</w:t>
            </w:r>
          </w:p>
        </w:tc>
        <w:tc>
          <w:tcPr>
            <w:tcW w:w="1276" w:type="dxa"/>
            <w:tcBorders>
              <w:top w:val="single" w:sz="12" w:space="0" w:color="auto"/>
            </w:tcBorders>
            <w:vAlign w:val="center"/>
          </w:tcPr>
          <w:p w14:paraId="7903955B" w14:textId="77777777" w:rsidR="00964391" w:rsidRPr="00342211" w:rsidRDefault="00964391" w:rsidP="00967C96">
            <w:pPr>
              <w:spacing w:after="0" w:line="240" w:lineRule="auto"/>
              <w:rPr>
                <w:color w:val="000000" w:themeColor="text1"/>
                <w:sz w:val="21"/>
                <w:szCs w:val="21"/>
              </w:rPr>
            </w:pPr>
            <w:r w:rsidRPr="00342211">
              <w:rPr>
                <w:color w:val="000000" w:themeColor="text1"/>
                <w:sz w:val="21"/>
                <w:szCs w:val="21"/>
              </w:rPr>
              <w:t>2</w:t>
            </w:r>
          </w:p>
        </w:tc>
        <w:tc>
          <w:tcPr>
            <w:tcW w:w="992" w:type="dxa"/>
            <w:tcBorders>
              <w:top w:val="single" w:sz="12" w:space="0" w:color="auto"/>
            </w:tcBorders>
            <w:vAlign w:val="center"/>
          </w:tcPr>
          <w:p w14:paraId="1985B31B" w14:textId="77777777" w:rsidR="00964391" w:rsidRPr="00342211" w:rsidRDefault="00964391" w:rsidP="00967C96">
            <w:pPr>
              <w:spacing w:after="0" w:line="240" w:lineRule="auto"/>
              <w:rPr>
                <w:color w:val="000000" w:themeColor="text1"/>
                <w:sz w:val="21"/>
                <w:szCs w:val="21"/>
              </w:rPr>
            </w:pPr>
            <w:r w:rsidRPr="00342211">
              <w:rPr>
                <w:color w:val="000000" w:themeColor="text1"/>
                <w:sz w:val="21"/>
                <w:szCs w:val="21"/>
              </w:rPr>
              <w:t>1</w:t>
            </w:r>
          </w:p>
        </w:tc>
        <w:tc>
          <w:tcPr>
            <w:tcW w:w="1276" w:type="dxa"/>
            <w:tcBorders>
              <w:top w:val="single" w:sz="12" w:space="0" w:color="auto"/>
            </w:tcBorders>
            <w:vAlign w:val="center"/>
          </w:tcPr>
          <w:p w14:paraId="3934CDC7" w14:textId="77777777" w:rsidR="00964391" w:rsidRPr="00342211" w:rsidRDefault="00964391" w:rsidP="00967C96">
            <w:pPr>
              <w:spacing w:after="0" w:line="240" w:lineRule="auto"/>
              <w:rPr>
                <w:color w:val="000000" w:themeColor="text1"/>
                <w:sz w:val="21"/>
                <w:szCs w:val="21"/>
              </w:rPr>
            </w:pPr>
            <w:r w:rsidRPr="00342211">
              <w:rPr>
                <w:color w:val="000000" w:themeColor="text1"/>
                <w:sz w:val="21"/>
                <w:szCs w:val="21"/>
              </w:rPr>
              <w:t>1235.7</w:t>
            </w:r>
          </w:p>
        </w:tc>
        <w:tc>
          <w:tcPr>
            <w:tcW w:w="1276" w:type="dxa"/>
            <w:tcBorders>
              <w:top w:val="single" w:sz="12" w:space="0" w:color="auto"/>
            </w:tcBorders>
            <w:vAlign w:val="center"/>
          </w:tcPr>
          <w:p w14:paraId="39C72342" w14:textId="77777777" w:rsidR="00964391" w:rsidRPr="00342211" w:rsidRDefault="00964391" w:rsidP="00967C96">
            <w:pPr>
              <w:spacing w:after="0" w:line="240" w:lineRule="auto"/>
              <w:rPr>
                <w:color w:val="000000" w:themeColor="text1"/>
                <w:sz w:val="21"/>
                <w:szCs w:val="21"/>
              </w:rPr>
            </w:pPr>
            <w:r w:rsidRPr="00342211">
              <w:rPr>
                <w:color w:val="000000" w:themeColor="text1"/>
                <w:sz w:val="21"/>
                <w:szCs w:val="21"/>
              </w:rPr>
              <w:t>816.3</w:t>
            </w:r>
          </w:p>
        </w:tc>
        <w:tc>
          <w:tcPr>
            <w:tcW w:w="1417" w:type="dxa"/>
            <w:tcBorders>
              <w:top w:val="single" w:sz="12" w:space="0" w:color="auto"/>
            </w:tcBorders>
            <w:vAlign w:val="center"/>
          </w:tcPr>
          <w:p w14:paraId="27A07E42"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99.5</w:t>
            </w:r>
          </w:p>
        </w:tc>
        <w:tc>
          <w:tcPr>
            <w:tcW w:w="993" w:type="dxa"/>
            <w:tcBorders>
              <w:top w:val="single" w:sz="12" w:space="0" w:color="auto"/>
            </w:tcBorders>
            <w:vAlign w:val="center"/>
          </w:tcPr>
          <w:p w14:paraId="5318774D"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1000</w:t>
            </w:r>
          </w:p>
        </w:tc>
        <w:tc>
          <w:tcPr>
            <w:tcW w:w="850" w:type="dxa"/>
            <w:tcBorders>
              <w:top w:val="single" w:sz="12" w:space="0" w:color="auto"/>
            </w:tcBorders>
            <w:vAlign w:val="center"/>
          </w:tcPr>
          <w:p w14:paraId="6CA5B031" w14:textId="77777777" w:rsidR="00964391" w:rsidRPr="00342211" w:rsidRDefault="00964391" w:rsidP="00967C96">
            <w:pPr>
              <w:spacing w:after="0" w:line="240" w:lineRule="auto"/>
              <w:jc w:val="center"/>
              <w:rPr>
                <w:color w:val="000000" w:themeColor="text1"/>
                <w:sz w:val="21"/>
                <w:szCs w:val="21"/>
              </w:rPr>
            </w:pPr>
            <w:r w:rsidRPr="00342211">
              <w:rPr>
                <w:color w:val="000000" w:themeColor="text1"/>
                <w:sz w:val="21"/>
                <w:szCs w:val="21"/>
              </w:rPr>
              <w:t>This work</w:t>
            </w:r>
          </w:p>
        </w:tc>
      </w:tr>
      <w:tr w:rsidR="00342211" w:rsidRPr="00342211" w14:paraId="1D799627" w14:textId="77777777" w:rsidTr="00B415D8">
        <w:trPr>
          <w:trHeight w:val="368"/>
        </w:trPr>
        <w:tc>
          <w:tcPr>
            <w:tcW w:w="1134" w:type="dxa"/>
            <w:vAlign w:val="center"/>
          </w:tcPr>
          <w:p w14:paraId="671DC4F8" w14:textId="77777777" w:rsidR="00964391" w:rsidRPr="00342211" w:rsidRDefault="00964391" w:rsidP="00967C96">
            <w:pPr>
              <w:spacing w:after="0" w:line="240" w:lineRule="auto"/>
              <w:rPr>
                <w:color w:val="000000" w:themeColor="text1"/>
                <w:sz w:val="21"/>
                <w:szCs w:val="21"/>
              </w:rPr>
            </w:pPr>
            <w:r w:rsidRPr="00342211">
              <w:rPr>
                <w:color w:val="000000" w:themeColor="text1"/>
                <w:sz w:val="21"/>
                <w:szCs w:val="21"/>
              </w:rPr>
              <w:t>CoSe</w:t>
            </w:r>
            <w:r w:rsidRPr="00342211">
              <w:rPr>
                <w:color w:val="000000" w:themeColor="text1"/>
                <w:sz w:val="21"/>
                <w:szCs w:val="21"/>
                <w:vertAlign w:val="subscript"/>
              </w:rPr>
              <w:t>2</w:t>
            </w:r>
            <w:r w:rsidRPr="00342211">
              <w:rPr>
                <w:color w:val="000000" w:themeColor="text1"/>
                <w:sz w:val="21"/>
                <w:szCs w:val="21"/>
              </w:rPr>
              <w:t>@CNF/CNT</w:t>
            </w:r>
          </w:p>
        </w:tc>
        <w:tc>
          <w:tcPr>
            <w:tcW w:w="1276" w:type="dxa"/>
            <w:vAlign w:val="center"/>
          </w:tcPr>
          <w:p w14:paraId="7C1A4471"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1.15</w:t>
            </w:r>
          </w:p>
        </w:tc>
        <w:tc>
          <w:tcPr>
            <w:tcW w:w="992" w:type="dxa"/>
            <w:vAlign w:val="center"/>
          </w:tcPr>
          <w:p w14:paraId="16C0A7E7"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1</w:t>
            </w:r>
          </w:p>
        </w:tc>
        <w:tc>
          <w:tcPr>
            <w:tcW w:w="1276" w:type="dxa"/>
            <w:vAlign w:val="center"/>
          </w:tcPr>
          <w:p w14:paraId="77F5FE57"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1098.8</w:t>
            </w:r>
          </w:p>
        </w:tc>
        <w:tc>
          <w:tcPr>
            <w:tcW w:w="1276" w:type="dxa"/>
            <w:vAlign w:val="center"/>
          </w:tcPr>
          <w:p w14:paraId="332B3D00"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766.4</w:t>
            </w:r>
          </w:p>
        </w:tc>
        <w:tc>
          <w:tcPr>
            <w:tcW w:w="1417" w:type="dxa"/>
            <w:vAlign w:val="center"/>
          </w:tcPr>
          <w:p w14:paraId="1CD00A56"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98.8</w:t>
            </w:r>
          </w:p>
        </w:tc>
        <w:tc>
          <w:tcPr>
            <w:tcW w:w="993" w:type="dxa"/>
            <w:vAlign w:val="center"/>
          </w:tcPr>
          <w:p w14:paraId="742936D8"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500</w:t>
            </w:r>
          </w:p>
        </w:tc>
        <w:tc>
          <w:tcPr>
            <w:tcW w:w="850" w:type="dxa"/>
            <w:vAlign w:val="center"/>
          </w:tcPr>
          <w:p w14:paraId="6C29DFBF" w14:textId="554A77E2" w:rsidR="00964391" w:rsidRPr="00342211" w:rsidRDefault="006D28AD" w:rsidP="00967C96">
            <w:pPr>
              <w:spacing w:after="0" w:line="240" w:lineRule="auto"/>
              <w:jc w:val="center"/>
              <w:rPr>
                <w:color w:val="000000" w:themeColor="text1"/>
                <w:sz w:val="21"/>
                <w:szCs w:val="21"/>
              </w:rPr>
            </w:pPr>
            <w:r>
              <w:rPr>
                <w:color w:val="000000" w:themeColor="text1"/>
                <w:sz w:val="21"/>
                <w:szCs w:val="21"/>
              </w:rPr>
              <w:t>[S</w:t>
            </w:r>
            <w:r w:rsidR="00964391" w:rsidRPr="00342211">
              <w:rPr>
                <w:rFonts w:hint="eastAsia"/>
                <w:color w:val="000000" w:themeColor="text1"/>
                <w:sz w:val="21"/>
                <w:szCs w:val="21"/>
              </w:rPr>
              <w:t>8</w:t>
            </w:r>
            <w:r>
              <w:rPr>
                <w:color w:val="000000" w:themeColor="text1"/>
                <w:sz w:val="21"/>
                <w:szCs w:val="21"/>
              </w:rPr>
              <w:t>]</w:t>
            </w:r>
          </w:p>
        </w:tc>
      </w:tr>
      <w:tr w:rsidR="00342211" w:rsidRPr="00342211" w14:paraId="2F9FAF4A" w14:textId="77777777" w:rsidTr="00B415D8">
        <w:trPr>
          <w:trHeight w:val="368"/>
        </w:trPr>
        <w:tc>
          <w:tcPr>
            <w:tcW w:w="1134" w:type="dxa"/>
            <w:vAlign w:val="center"/>
          </w:tcPr>
          <w:p w14:paraId="5C822212" w14:textId="77777777" w:rsidR="00964391" w:rsidRPr="00342211" w:rsidRDefault="00964391" w:rsidP="00967C96">
            <w:pPr>
              <w:spacing w:after="0" w:line="240" w:lineRule="auto"/>
              <w:rPr>
                <w:color w:val="000000" w:themeColor="text1"/>
                <w:sz w:val="21"/>
                <w:szCs w:val="21"/>
              </w:rPr>
            </w:pPr>
            <w:proofErr w:type="spellStart"/>
            <w:r w:rsidRPr="00342211">
              <w:rPr>
                <w:rFonts w:hint="eastAsia"/>
                <w:color w:val="000000" w:themeColor="text1"/>
                <w:sz w:val="21"/>
                <w:szCs w:val="21"/>
              </w:rPr>
              <w:t>NiCoP@CC</w:t>
            </w:r>
            <w:proofErr w:type="spellEnd"/>
          </w:p>
        </w:tc>
        <w:tc>
          <w:tcPr>
            <w:tcW w:w="1276" w:type="dxa"/>
            <w:vAlign w:val="center"/>
          </w:tcPr>
          <w:p w14:paraId="0761E675"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w:t>
            </w:r>
          </w:p>
        </w:tc>
        <w:tc>
          <w:tcPr>
            <w:tcW w:w="992" w:type="dxa"/>
            <w:vAlign w:val="center"/>
          </w:tcPr>
          <w:p w14:paraId="51D2C8C8"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1</w:t>
            </w:r>
          </w:p>
        </w:tc>
        <w:tc>
          <w:tcPr>
            <w:tcW w:w="1276" w:type="dxa"/>
            <w:vAlign w:val="center"/>
          </w:tcPr>
          <w:p w14:paraId="1E6D75ED"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739.4</w:t>
            </w:r>
          </w:p>
        </w:tc>
        <w:tc>
          <w:tcPr>
            <w:tcW w:w="1276" w:type="dxa"/>
            <w:vAlign w:val="center"/>
          </w:tcPr>
          <w:p w14:paraId="6851D3B2"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420</w:t>
            </w:r>
          </w:p>
        </w:tc>
        <w:tc>
          <w:tcPr>
            <w:tcW w:w="1417" w:type="dxa"/>
            <w:vAlign w:val="center"/>
          </w:tcPr>
          <w:p w14:paraId="26334243"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w:t>
            </w:r>
          </w:p>
        </w:tc>
        <w:tc>
          <w:tcPr>
            <w:tcW w:w="993" w:type="dxa"/>
            <w:vAlign w:val="center"/>
          </w:tcPr>
          <w:p w14:paraId="1781BBB7"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900</w:t>
            </w:r>
          </w:p>
        </w:tc>
        <w:tc>
          <w:tcPr>
            <w:tcW w:w="850" w:type="dxa"/>
            <w:vAlign w:val="center"/>
          </w:tcPr>
          <w:p w14:paraId="670B17DF" w14:textId="52E10FC5" w:rsidR="00964391" w:rsidRPr="00342211" w:rsidRDefault="006D28AD" w:rsidP="00967C96">
            <w:pPr>
              <w:spacing w:after="0" w:line="240" w:lineRule="auto"/>
              <w:jc w:val="center"/>
              <w:rPr>
                <w:color w:val="000000" w:themeColor="text1"/>
                <w:sz w:val="21"/>
                <w:szCs w:val="21"/>
              </w:rPr>
            </w:pPr>
            <w:r>
              <w:rPr>
                <w:color w:val="000000" w:themeColor="text1"/>
                <w:sz w:val="21"/>
                <w:szCs w:val="21"/>
              </w:rPr>
              <w:t>[S</w:t>
            </w:r>
            <w:r w:rsidR="00964391" w:rsidRPr="00342211">
              <w:rPr>
                <w:rFonts w:hint="eastAsia"/>
                <w:color w:val="000000" w:themeColor="text1"/>
                <w:sz w:val="21"/>
                <w:szCs w:val="21"/>
              </w:rPr>
              <w:t>9</w:t>
            </w:r>
            <w:r>
              <w:rPr>
                <w:color w:val="000000" w:themeColor="text1"/>
                <w:sz w:val="21"/>
                <w:szCs w:val="21"/>
              </w:rPr>
              <w:t>]</w:t>
            </w:r>
          </w:p>
        </w:tc>
      </w:tr>
      <w:tr w:rsidR="00342211" w:rsidRPr="00342211" w14:paraId="4AFBC5F2" w14:textId="77777777" w:rsidTr="00B415D8">
        <w:trPr>
          <w:trHeight w:val="368"/>
        </w:trPr>
        <w:tc>
          <w:tcPr>
            <w:tcW w:w="1134" w:type="dxa"/>
            <w:vAlign w:val="center"/>
          </w:tcPr>
          <w:p w14:paraId="1C14653B"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Ag/C@CNF</w:t>
            </w:r>
          </w:p>
        </w:tc>
        <w:tc>
          <w:tcPr>
            <w:tcW w:w="1276" w:type="dxa"/>
            <w:vAlign w:val="center"/>
          </w:tcPr>
          <w:p w14:paraId="557C3683"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2</w:t>
            </w:r>
          </w:p>
        </w:tc>
        <w:tc>
          <w:tcPr>
            <w:tcW w:w="992" w:type="dxa"/>
            <w:vAlign w:val="center"/>
          </w:tcPr>
          <w:p w14:paraId="194434A1"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5</w:t>
            </w:r>
          </w:p>
        </w:tc>
        <w:tc>
          <w:tcPr>
            <w:tcW w:w="1276" w:type="dxa"/>
            <w:vAlign w:val="center"/>
          </w:tcPr>
          <w:p w14:paraId="68A3D3AF"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650</w:t>
            </w:r>
          </w:p>
        </w:tc>
        <w:tc>
          <w:tcPr>
            <w:tcW w:w="1276" w:type="dxa"/>
            <w:vAlign w:val="center"/>
          </w:tcPr>
          <w:p w14:paraId="6FFCE08D"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520</w:t>
            </w:r>
          </w:p>
        </w:tc>
        <w:tc>
          <w:tcPr>
            <w:tcW w:w="1417" w:type="dxa"/>
            <w:vAlign w:val="center"/>
          </w:tcPr>
          <w:p w14:paraId="533F645A"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w:t>
            </w:r>
          </w:p>
        </w:tc>
        <w:tc>
          <w:tcPr>
            <w:tcW w:w="993" w:type="dxa"/>
            <w:vAlign w:val="center"/>
          </w:tcPr>
          <w:p w14:paraId="41F9B686"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1000</w:t>
            </w:r>
          </w:p>
        </w:tc>
        <w:tc>
          <w:tcPr>
            <w:tcW w:w="850" w:type="dxa"/>
            <w:vAlign w:val="center"/>
          </w:tcPr>
          <w:p w14:paraId="23DC06C0" w14:textId="254D3839" w:rsidR="00964391" w:rsidRPr="00342211" w:rsidRDefault="006D28AD" w:rsidP="00967C96">
            <w:pPr>
              <w:spacing w:after="0" w:line="240" w:lineRule="auto"/>
              <w:jc w:val="center"/>
              <w:rPr>
                <w:color w:val="000000" w:themeColor="text1"/>
                <w:sz w:val="21"/>
                <w:szCs w:val="21"/>
              </w:rPr>
            </w:pPr>
            <w:r>
              <w:rPr>
                <w:color w:val="000000" w:themeColor="text1"/>
                <w:sz w:val="21"/>
                <w:szCs w:val="21"/>
              </w:rPr>
              <w:t>[S</w:t>
            </w:r>
            <w:r w:rsidR="00964391" w:rsidRPr="00342211">
              <w:rPr>
                <w:rFonts w:hint="eastAsia"/>
                <w:color w:val="000000" w:themeColor="text1"/>
                <w:sz w:val="21"/>
                <w:szCs w:val="21"/>
              </w:rPr>
              <w:t>10</w:t>
            </w:r>
            <w:r>
              <w:rPr>
                <w:color w:val="000000" w:themeColor="text1"/>
                <w:sz w:val="21"/>
                <w:szCs w:val="21"/>
              </w:rPr>
              <w:t>]</w:t>
            </w:r>
          </w:p>
        </w:tc>
      </w:tr>
      <w:tr w:rsidR="00342211" w:rsidRPr="00342211" w14:paraId="78BC00F9" w14:textId="77777777" w:rsidTr="00B415D8">
        <w:trPr>
          <w:trHeight w:val="368"/>
        </w:trPr>
        <w:tc>
          <w:tcPr>
            <w:tcW w:w="1134" w:type="dxa"/>
            <w:vAlign w:val="center"/>
          </w:tcPr>
          <w:p w14:paraId="37E5B8B8" w14:textId="77777777" w:rsidR="00964391" w:rsidRPr="00342211" w:rsidRDefault="00964391" w:rsidP="00967C96">
            <w:pPr>
              <w:spacing w:after="0" w:line="240" w:lineRule="auto"/>
              <w:rPr>
                <w:color w:val="000000" w:themeColor="text1"/>
                <w:sz w:val="21"/>
                <w:szCs w:val="21"/>
              </w:rPr>
            </w:pPr>
            <w:proofErr w:type="spellStart"/>
            <w:r w:rsidRPr="00342211">
              <w:rPr>
                <w:rFonts w:hint="eastAsia"/>
                <w:color w:val="000000" w:themeColor="text1"/>
                <w:sz w:val="21"/>
                <w:szCs w:val="21"/>
              </w:rPr>
              <w:t>FeSa</w:t>
            </w:r>
            <w:proofErr w:type="spellEnd"/>
            <w:r w:rsidRPr="00342211">
              <w:rPr>
                <w:rFonts w:hint="eastAsia"/>
                <w:color w:val="000000" w:themeColor="text1"/>
                <w:sz w:val="21"/>
                <w:szCs w:val="21"/>
              </w:rPr>
              <w:t>-NC@CBC</w:t>
            </w:r>
          </w:p>
        </w:tc>
        <w:tc>
          <w:tcPr>
            <w:tcW w:w="1276" w:type="dxa"/>
            <w:vAlign w:val="center"/>
          </w:tcPr>
          <w:p w14:paraId="02EC4297"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2.5</w:t>
            </w:r>
          </w:p>
        </w:tc>
        <w:tc>
          <w:tcPr>
            <w:tcW w:w="992" w:type="dxa"/>
            <w:vAlign w:val="center"/>
          </w:tcPr>
          <w:p w14:paraId="3CC342DE"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1</w:t>
            </w:r>
          </w:p>
        </w:tc>
        <w:tc>
          <w:tcPr>
            <w:tcW w:w="1276" w:type="dxa"/>
            <w:vAlign w:val="center"/>
          </w:tcPr>
          <w:p w14:paraId="29E91857"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1006.2</w:t>
            </w:r>
          </w:p>
        </w:tc>
        <w:tc>
          <w:tcPr>
            <w:tcW w:w="1276" w:type="dxa"/>
            <w:vAlign w:val="center"/>
          </w:tcPr>
          <w:p w14:paraId="6E579C57"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799.8</w:t>
            </w:r>
          </w:p>
        </w:tc>
        <w:tc>
          <w:tcPr>
            <w:tcW w:w="1417" w:type="dxa"/>
            <w:vAlign w:val="center"/>
          </w:tcPr>
          <w:p w14:paraId="3215B489"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98.7</w:t>
            </w:r>
          </w:p>
        </w:tc>
        <w:tc>
          <w:tcPr>
            <w:tcW w:w="993" w:type="dxa"/>
            <w:vAlign w:val="center"/>
          </w:tcPr>
          <w:p w14:paraId="05BBBA39"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500</w:t>
            </w:r>
          </w:p>
        </w:tc>
        <w:tc>
          <w:tcPr>
            <w:tcW w:w="850" w:type="dxa"/>
            <w:vAlign w:val="center"/>
          </w:tcPr>
          <w:p w14:paraId="0DE3D701" w14:textId="485D98C7" w:rsidR="00964391" w:rsidRPr="00342211" w:rsidRDefault="006D28AD" w:rsidP="00967C96">
            <w:pPr>
              <w:spacing w:after="0" w:line="240" w:lineRule="auto"/>
              <w:jc w:val="center"/>
              <w:rPr>
                <w:color w:val="000000" w:themeColor="text1"/>
                <w:sz w:val="21"/>
                <w:szCs w:val="21"/>
              </w:rPr>
            </w:pPr>
            <w:r>
              <w:rPr>
                <w:color w:val="000000" w:themeColor="text1"/>
                <w:sz w:val="21"/>
                <w:szCs w:val="21"/>
              </w:rPr>
              <w:t>[S</w:t>
            </w:r>
            <w:r w:rsidR="001776A1" w:rsidRPr="00342211">
              <w:rPr>
                <w:rFonts w:hint="eastAsia"/>
                <w:color w:val="000000" w:themeColor="text1"/>
                <w:sz w:val="21"/>
                <w:szCs w:val="21"/>
              </w:rPr>
              <w:t>11</w:t>
            </w:r>
            <w:r>
              <w:rPr>
                <w:color w:val="000000" w:themeColor="text1"/>
                <w:sz w:val="21"/>
                <w:szCs w:val="21"/>
              </w:rPr>
              <w:t>]</w:t>
            </w:r>
          </w:p>
        </w:tc>
      </w:tr>
      <w:tr w:rsidR="00342211" w:rsidRPr="00342211" w14:paraId="5184A4A2" w14:textId="77777777" w:rsidTr="00B415D8">
        <w:trPr>
          <w:trHeight w:val="368"/>
        </w:trPr>
        <w:tc>
          <w:tcPr>
            <w:tcW w:w="1134" w:type="dxa"/>
            <w:vAlign w:val="center"/>
          </w:tcPr>
          <w:p w14:paraId="5F7E58D3"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CFP-VN/S</w:t>
            </w:r>
          </w:p>
        </w:tc>
        <w:tc>
          <w:tcPr>
            <w:tcW w:w="1276" w:type="dxa"/>
            <w:vAlign w:val="center"/>
          </w:tcPr>
          <w:p w14:paraId="0D2286F9"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2.3</w:t>
            </w:r>
          </w:p>
        </w:tc>
        <w:tc>
          <w:tcPr>
            <w:tcW w:w="992" w:type="dxa"/>
            <w:vAlign w:val="center"/>
          </w:tcPr>
          <w:p w14:paraId="00A0BCA7"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1</w:t>
            </w:r>
          </w:p>
        </w:tc>
        <w:tc>
          <w:tcPr>
            <w:tcW w:w="1276" w:type="dxa"/>
            <w:vAlign w:val="center"/>
          </w:tcPr>
          <w:p w14:paraId="3171FD01"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806</w:t>
            </w:r>
          </w:p>
        </w:tc>
        <w:tc>
          <w:tcPr>
            <w:tcW w:w="1276" w:type="dxa"/>
            <w:vAlign w:val="center"/>
          </w:tcPr>
          <w:p w14:paraId="7D03DAE4"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596</w:t>
            </w:r>
          </w:p>
        </w:tc>
        <w:tc>
          <w:tcPr>
            <w:tcW w:w="1417" w:type="dxa"/>
            <w:vAlign w:val="center"/>
          </w:tcPr>
          <w:p w14:paraId="17F145C5"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99.0</w:t>
            </w:r>
          </w:p>
        </w:tc>
        <w:tc>
          <w:tcPr>
            <w:tcW w:w="993" w:type="dxa"/>
            <w:vAlign w:val="center"/>
          </w:tcPr>
          <w:p w14:paraId="1E0E45D9"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300</w:t>
            </w:r>
          </w:p>
        </w:tc>
        <w:tc>
          <w:tcPr>
            <w:tcW w:w="850" w:type="dxa"/>
            <w:vAlign w:val="center"/>
          </w:tcPr>
          <w:p w14:paraId="249A60EA" w14:textId="2B4991BB" w:rsidR="00964391" w:rsidRPr="00342211" w:rsidRDefault="006D28AD" w:rsidP="00967C96">
            <w:pPr>
              <w:spacing w:after="0" w:line="240" w:lineRule="auto"/>
              <w:jc w:val="center"/>
              <w:rPr>
                <w:color w:val="000000" w:themeColor="text1"/>
                <w:sz w:val="21"/>
                <w:szCs w:val="21"/>
              </w:rPr>
            </w:pPr>
            <w:r>
              <w:rPr>
                <w:color w:val="000000" w:themeColor="text1"/>
                <w:sz w:val="21"/>
                <w:szCs w:val="21"/>
              </w:rPr>
              <w:t>[S</w:t>
            </w:r>
            <w:r w:rsidR="001776A1" w:rsidRPr="00342211">
              <w:rPr>
                <w:rFonts w:hint="eastAsia"/>
                <w:color w:val="000000" w:themeColor="text1"/>
                <w:sz w:val="21"/>
                <w:szCs w:val="21"/>
              </w:rPr>
              <w:t>12</w:t>
            </w:r>
            <w:r>
              <w:rPr>
                <w:color w:val="000000" w:themeColor="text1"/>
                <w:sz w:val="21"/>
                <w:szCs w:val="21"/>
              </w:rPr>
              <w:t>]</w:t>
            </w:r>
          </w:p>
        </w:tc>
      </w:tr>
      <w:tr w:rsidR="00342211" w:rsidRPr="00342211" w14:paraId="1638B58C" w14:textId="77777777" w:rsidTr="00B415D8">
        <w:trPr>
          <w:trHeight w:val="368"/>
        </w:trPr>
        <w:tc>
          <w:tcPr>
            <w:tcW w:w="1134" w:type="dxa"/>
            <w:vAlign w:val="center"/>
          </w:tcPr>
          <w:p w14:paraId="68ACBA75"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HP-N-CNF</w:t>
            </w:r>
          </w:p>
        </w:tc>
        <w:tc>
          <w:tcPr>
            <w:tcW w:w="1276" w:type="dxa"/>
            <w:vAlign w:val="center"/>
          </w:tcPr>
          <w:p w14:paraId="457A1204"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4.8</w:t>
            </w:r>
          </w:p>
        </w:tc>
        <w:tc>
          <w:tcPr>
            <w:tcW w:w="992" w:type="dxa"/>
            <w:vAlign w:val="center"/>
          </w:tcPr>
          <w:p w14:paraId="7711F26D"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0.3</w:t>
            </w:r>
          </w:p>
        </w:tc>
        <w:tc>
          <w:tcPr>
            <w:tcW w:w="1276" w:type="dxa"/>
            <w:vAlign w:val="center"/>
          </w:tcPr>
          <w:p w14:paraId="068E2AAD"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871</w:t>
            </w:r>
          </w:p>
        </w:tc>
        <w:tc>
          <w:tcPr>
            <w:tcW w:w="1276" w:type="dxa"/>
            <w:vAlign w:val="center"/>
          </w:tcPr>
          <w:p w14:paraId="1707D1B1"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565</w:t>
            </w:r>
          </w:p>
        </w:tc>
        <w:tc>
          <w:tcPr>
            <w:tcW w:w="1417" w:type="dxa"/>
            <w:vAlign w:val="center"/>
          </w:tcPr>
          <w:p w14:paraId="22043889"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89</w:t>
            </w:r>
          </w:p>
        </w:tc>
        <w:tc>
          <w:tcPr>
            <w:tcW w:w="993" w:type="dxa"/>
            <w:vAlign w:val="center"/>
          </w:tcPr>
          <w:p w14:paraId="16F9B351"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100</w:t>
            </w:r>
          </w:p>
        </w:tc>
        <w:tc>
          <w:tcPr>
            <w:tcW w:w="850" w:type="dxa"/>
            <w:vAlign w:val="center"/>
          </w:tcPr>
          <w:p w14:paraId="0460F236" w14:textId="7553D68B" w:rsidR="00964391" w:rsidRPr="00342211" w:rsidRDefault="006D28AD" w:rsidP="00967C96">
            <w:pPr>
              <w:spacing w:after="0" w:line="240" w:lineRule="auto"/>
              <w:jc w:val="center"/>
              <w:rPr>
                <w:color w:val="000000" w:themeColor="text1"/>
                <w:sz w:val="21"/>
                <w:szCs w:val="21"/>
              </w:rPr>
            </w:pPr>
            <w:r>
              <w:rPr>
                <w:color w:val="000000" w:themeColor="text1"/>
                <w:sz w:val="21"/>
                <w:szCs w:val="21"/>
              </w:rPr>
              <w:t>[S</w:t>
            </w:r>
            <w:r w:rsidR="001776A1" w:rsidRPr="00342211">
              <w:rPr>
                <w:rFonts w:hint="eastAsia"/>
                <w:color w:val="000000" w:themeColor="text1"/>
                <w:sz w:val="21"/>
                <w:szCs w:val="21"/>
              </w:rPr>
              <w:t>13</w:t>
            </w:r>
            <w:r>
              <w:rPr>
                <w:color w:val="000000" w:themeColor="text1"/>
                <w:sz w:val="21"/>
                <w:szCs w:val="21"/>
              </w:rPr>
              <w:t>]</w:t>
            </w:r>
          </w:p>
        </w:tc>
      </w:tr>
      <w:tr w:rsidR="00342211" w:rsidRPr="00342211" w14:paraId="6ACA4D23" w14:textId="77777777" w:rsidTr="00B415D8">
        <w:trPr>
          <w:trHeight w:val="368"/>
        </w:trPr>
        <w:tc>
          <w:tcPr>
            <w:tcW w:w="1134" w:type="dxa"/>
            <w:tcBorders>
              <w:bottom w:val="single" w:sz="8" w:space="0" w:color="auto"/>
            </w:tcBorders>
            <w:vAlign w:val="center"/>
          </w:tcPr>
          <w:p w14:paraId="18996A9E"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P-N-CNF@NCO/HNC</w:t>
            </w:r>
          </w:p>
        </w:tc>
        <w:tc>
          <w:tcPr>
            <w:tcW w:w="1276" w:type="dxa"/>
            <w:tcBorders>
              <w:bottom w:val="single" w:sz="8" w:space="0" w:color="auto"/>
            </w:tcBorders>
            <w:vAlign w:val="center"/>
          </w:tcPr>
          <w:p w14:paraId="509BF010"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3.6</w:t>
            </w:r>
          </w:p>
        </w:tc>
        <w:tc>
          <w:tcPr>
            <w:tcW w:w="992" w:type="dxa"/>
            <w:tcBorders>
              <w:bottom w:val="single" w:sz="8" w:space="0" w:color="auto"/>
            </w:tcBorders>
            <w:vAlign w:val="center"/>
          </w:tcPr>
          <w:p w14:paraId="0955664A"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0.1</w:t>
            </w:r>
          </w:p>
        </w:tc>
        <w:tc>
          <w:tcPr>
            <w:tcW w:w="1276" w:type="dxa"/>
            <w:tcBorders>
              <w:bottom w:val="single" w:sz="8" w:space="0" w:color="auto"/>
            </w:tcBorders>
            <w:vAlign w:val="center"/>
          </w:tcPr>
          <w:p w14:paraId="2C41DB82"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268</w:t>
            </w:r>
          </w:p>
        </w:tc>
        <w:tc>
          <w:tcPr>
            <w:tcW w:w="1276" w:type="dxa"/>
            <w:tcBorders>
              <w:bottom w:val="single" w:sz="8" w:space="0" w:color="auto"/>
            </w:tcBorders>
            <w:vAlign w:val="center"/>
          </w:tcPr>
          <w:p w14:paraId="758ECDA9" w14:textId="77777777" w:rsidR="00964391" w:rsidRPr="00342211" w:rsidRDefault="00964391" w:rsidP="00967C96">
            <w:pPr>
              <w:spacing w:after="0" w:line="240" w:lineRule="auto"/>
              <w:rPr>
                <w:color w:val="000000" w:themeColor="text1"/>
                <w:sz w:val="21"/>
                <w:szCs w:val="21"/>
              </w:rPr>
            </w:pPr>
            <w:r w:rsidRPr="00342211">
              <w:rPr>
                <w:rFonts w:hint="eastAsia"/>
                <w:color w:val="000000" w:themeColor="text1"/>
                <w:sz w:val="21"/>
                <w:szCs w:val="21"/>
              </w:rPr>
              <w:t>418</w:t>
            </w:r>
          </w:p>
        </w:tc>
        <w:tc>
          <w:tcPr>
            <w:tcW w:w="1417" w:type="dxa"/>
            <w:tcBorders>
              <w:bottom w:val="single" w:sz="8" w:space="0" w:color="auto"/>
            </w:tcBorders>
            <w:vAlign w:val="center"/>
          </w:tcPr>
          <w:p w14:paraId="0274B885"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94</w:t>
            </w:r>
          </w:p>
        </w:tc>
        <w:tc>
          <w:tcPr>
            <w:tcW w:w="993" w:type="dxa"/>
            <w:tcBorders>
              <w:bottom w:val="single" w:sz="8" w:space="0" w:color="auto"/>
            </w:tcBorders>
            <w:vAlign w:val="center"/>
          </w:tcPr>
          <w:p w14:paraId="52D77DFD" w14:textId="77777777" w:rsidR="00964391" w:rsidRPr="00342211" w:rsidRDefault="00964391" w:rsidP="00967C96">
            <w:pPr>
              <w:spacing w:after="0" w:line="240" w:lineRule="auto"/>
              <w:jc w:val="center"/>
              <w:rPr>
                <w:color w:val="000000" w:themeColor="text1"/>
                <w:sz w:val="21"/>
                <w:szCs w:val="21"/>
              </w:rPr>
            </w:pPr>
            <w:r w:rsidRPr="00342211">
              <w:rPr>
                <w:rFonts w:hint="eastAsia"/>
                <w:color w:val="000000" w:themeColor="text1"/>
                <w:sz w:val="21"/>
                <w:szCs w:val="21"/>
              </w:rPr>
              <w:t>400</w:t>
            </w:r>
          </w:p>
        </w:tc>
        <w:tc>
          <w:tcPr>
            <w:tcW w:w="850" w:type="dxa"/>
            <w:tcBorders>
              <w:bottom w:val="single" w:sz="8" w:space="0" w:color="auto"/>
            </w:tcBorders>
            <w:vAlign w:val="center"/>
          </w:tcPr>
          <w:p w14:paraId="30092B2E" w14:textId="49F2DFF5" w:rsidR="00964391" w:rsidRPr="00342211" w:rsidRDefault="006D28AD" w:rsidP="00967C96">
            <w:pPr>
              <w:spacing w:after="0" w:line="240" w:lineRule="auto"/>
              <w:jc w:val="center"/>
              <w:rPr>
                <w:color w:val="000000" w:themeColor="text1"/>
                <w:sz w:val="21"/>
                <w:szCs w:val="21"/>
              </w:rPr>
            </w:pPr>
            <w:r>
              <w:rPr>
                <w:color w:val="000000" w:themeColor="text1"/>
                <w:sz w:val="21"/>
                <w:szCs w:val="21"/>
              </w:rPr>
              <w:t>[S</w:t>
            </w:r>
            <w:r w:rsidR="001776A1" w:rsidRPr="00342211">
              <w:rPr>
                <w:rFonts w:hint="eastAsia"/>
                <w:color w:val="000000" w:themeColor="text1"/>
                <w:sz w:val="21"/>
                <w:szCs w:val="21"/>
              </w:rPr>
              <w:t>14</w:t>
            </w:r>
            <w:r>
              <w:rPr>
                <w:color w:val="000000" w:themeColor="text1"/>
                <w:sz w:val="21"/>
                <w:szCs w:val="21"/>
              </w:rPr>
              <w:t>]</w:t>
            </w:r>
          </w:p>
        </w:tc>
      </w:tr>
    </w:tbl>
    <w:p w14:paraId="03E3EF11" w14:textId="72FCEC14" w:rsidR="006A7CA8" w:rsidRPr="00FD017E" w:rsidRDefault="00342211" w:rsidP="00342211">
      <w:pPr>
        <w:spacing w:before="240" w:afterLines="50" w:after="156" w:line="240" w:lineRule="auto"/>
        <w:jc w:val="both"/>
        <w:rPr>
          <w:b/>
          <w:bCs/>
          <w:sz w:val="24"/>
        </w:rPr>
      </w:pPr>
      <w:r w:rsidRPr="00342211">
        <w:rPr>
          <w:b/>
          <w:bCs/>
          <w:sz w:val="28"/>
        </w:rPr>
        <w:t xml:space="preserve">Supplementary </w:t>
      </w:r>
      <w:r w:rsidR="006A7CA8" w:rsidRPr="00342211">
        <w:rPr>
          <w:b/>
          <w:bCs/>
          <w:sz w:val="28"/>
        </w:rPr>
        <w:t>References</w:t>
      </w:r>
    </w:p>
    <w:p w14:paraId="7898B418" w14:textId="460E47AF" w:rsidR="00783992" w:rsidRPr="00272470" w:rsidRDefault="00783992" w:rsidP="00EF6C3F">
      <w:pPr>
        <w:pStyle w:val="af4"/>
        <w:numPr>
          <w:ilvl w:val="0"/>
          <w:numId w:val="1"/>
        </w:numPr>
        <w:spacing w:before="120" w:after="120" w:line="240" w:lineRule="auto"/>
        <w:ind w:left="419" w:hanging="561"/>
        <w:contextualSpacing w:val="0"/>
        <w:jc w:val="both"/>
        <w:rPr>
          <w:color w:val="000000" w:themeColor="text1"/>
          <w:sz w:val="24"/>
        </w:rPr>
      </w:pPr>
      <w:r w:rsidRPr="00272470">
        <w:rPr>
          <w:color w:val="000000" w:themeColor="text1"/>
          <w:sz w:val="24"/>
        </w:rPr>
        <w:t>B. Ravel</w:t>
      </w:r>
      <w:r w:rsidR="00B50585" w:rsidRPr="00272470">
        <w:rPr>
          <w:rFonts w:hint="eastAsia"/>
          <w:color w:val="000000" w:themeColor="text1"/>
          <w:sz w:val="24"/>
        </w:rPr>
        <w:t>,</w:t>
      </w:r>
      <w:r w:rsidRPr="00272470">
        <w:rPr>
          <w:color w:val="000000" w:themeColor="text1"/>
          <w:sz w:val="24"/>
        </w:rPr>
        <w:t xml:space="preserve"> M. Newville, ATHENA, ARTEMIS, HEPHAESTUS: data analysis for X-ray absorption spectroscopy using IFEFFIT. J. Synchrotron Rad. </w:t>
      </w:r>
      <w:r w:rsidRPr="00272470">
        <w:rPr>
          <w:b/>
          <w:bCs/>
          <w:color w:val="000000" w:themeColor="text1"/>
          <w:sz w:val="24"/>
        </w:rPr>
        <w:t>12</w:t>
      </w:r>
      <w:r w:rsidRPr="00272470">
        <w:rPr>
          <w:color w:val="000000" w:themeColor="text1"/>
          <w:sz w:val="24"/>
        </w:rPr>
        <w:t xml:space="preserve">, 537–541 (2005) </w:t>
      </w:r>
      <w:hyperlink r:id="rId40" w:history="1">
        <w:r w:rsidR="00EF6C3F" w:rsidRPr="00CD6437">
          <w:rPr>
            <w:rStyle w:val="afd"/>
            <w:sz w:val="24"/>
          </w:rPr>
          <w:t>https://doi:10.1107/S0909049505012719</w:t>
        </w:r>
      </w:hyperlink>
      <w:r w:rsidR="00EF6C3F">
        <w:rPr>
          <w:color w:val="000000" w:themeColor="text1"/>
          <w:sz w:val="24"/>
        </w:rPr>
        <w:t xml:space="preserve"> </w:t>
      </w:r>
    </w:p>
    <w:p w14:paraId="5A570623" w14:textId="4DCD43B8" w:rsidR="006A7CA8" w:rsidRPr="00272470" w:rsidRDefault="00B50585" w:rsidP="00EF6C3F">
      <w:pPr>
        <w:pStyle w:val="af4"/>
        <w:numPr>
          <w:ilvl w:val="0"/>
          <w:numId w:val="1"/>
        </w:numPr>
        <w:spacing w:before="120" w:after="120" w:line="240" w:lineRule="auto"/>
        <w:ind w:left="419" w:hanging="561"/>
        <w:contextualSpacing w:val="0"/>
        <w:jc w:val="both"/>
        <w:rPr>
          <w:color w:val="000000" w:themeColor="text1"/>
          <w:sz w:val="24"/>
        </w:rPr>
      </w:pPr>
      <w:r w:rsidRPr="00272470">
        <w:rPr>
          <w:color w:val="000000" w:themeColor="text1"/>
          <w:sz w:val="24"/>
        </w:rPr>
        <w:t>G.</w:t>
      </w:r>
      <w:r w:rsidRPr="00272470">
        <w:rPr>
          <w:rFonts w:hint="eastAsia"/>
          <w:color w:val="000000" w:themeColor="text1"/>
          <w:sz w:val="24"/>
        </w:rPr>
        <w:t xml:space="preserve"> </w:t>
      </w:r>
      <w:r w:rsidR="006A7CA8" w:rsidRPr="00272470">
        <w:rPr>
          <w:color w:val="000000" w:themeColor="text1"/>
          <w:sz w:val="24"/>
        </w:rPr>
        <w:t>Kresse</w:t>
      </w:r>
      <w:r w:rsidRPr="00272470">
        <w:rPr>
          <w:rFonts w:hint="eastAsia"/>
          <w:color w:val="000000" w:themeColor="text1"/>
          <w:sz w:val="24"/>
        </w:rPr>
        <w:t>,</w:t>
      </w:r>
      <w:r w:rsidR="006A7CA8" w:rsidRPr="00272470">
        <w:rPr>
          <w:color w:val="000000" w:themeColor="text1"/>
          <w:sz w:val="24"/>
        </w:rPr>
        <w:t xml:space="preserve"> </w:t>
      </w:r>
      <w:r w:rsidRPr="00272470">
        <w:rPr>
          <w:color w:val="000000" w:themeColor="text1"/>
          <w:sz w:val="24"/>
        </w:rPr>
        <w:t>J.</w:t>
      </w:r>
      <w:r w:rsidRPr="00272470">
        <w:rPr>
          <w:rFonts w:hint="eastAsia"/>
          <w:color w:val="000000" w:themeColor="text1"/>
          <w:sz w:val="24"/>
        </w:rPr>
        <w:t xml:space="preserve"> </w:t>
      </w:r>
      <w:proofErr w:type="spellStart"/>
      <w:r w:rsidR="006A7CA8" w:rsidRPr="00272470">
        <w:rPr>
          <w:color w:val="000000" w:themeColor="text1"/>
          <w:sz w:val="24"/>
        </w:rPr>
        <w:t>Furthmüller</w:t>
      </w:r>
      <w:proofErr w:type="spellEnd"/>
      <w:r w:rsidR="006A7CA8" w:rsidRPr="00272470">
        <w:rPr>
          <w:color w:val="000000" w:themeColor="text1"/>
          <w:sz w:val="24"/>
        </w:rPr>
        <w:t xml:space="preserve">, Efficiency of Ab-Initio Total Energy Calculations for Metals and Semiconductors Using a Plane-Wave Basis Set. </w:t>
      </w:r>
      <w:proofErr w:type="spellStart"/>
      <w:r w:rsidR="006A7CA8" w:rsidRPr="00272470">
        <w:rPr>
          <w:color w:val="000000" w:themeColor="text1"/>
          <w:sz w:val="24"/>
        </w:rPr>
        <w:t>Comput</w:t>
      </w:r>
      <w:proofErr w:type="spellEnd"/>
      <w:r w:rsidR="006A7CA8" w:rsidRPr="00272470">
        <w:rPr>
          <w:color w:val="000000" w:themeColor="text1"/>
          <w:sz w:val="24"/>
        </w:rPr>
        <w:t xml:space="preserve">. Mater. Sci. </w:t>
      </w:r>
      <w:r w:rsidR="006A7CA8" w:rsidRPr="00272470">
        <w:rPr>
          <w:b/>
          <w:bCs/>
          <w:color w:val="000000" w:themeColor="text1"/>
          <w:sz w:val="24"/>
        </w:rPr>
        <w:t>6</w:t>
      </w:r>
      <w:r w:rsidR="006A7CA8" w:rsidRPr="00272470">
        <w:rPr>
          <w:color w:val="000000" w:themeColor="text1"/>
          <w:sz w:val="24"/>
        </w:rPr>
        <w:t>, 15−50</w:t>
      </w:r>
      <w:r w:rsidRPr="00272470">
        <w:rPr>
          <w:rFonts w:hint="eastAsia"/>
          <w:color w:val="000000" w:themeColor="text1"/>
          <w:sz w:val="24"/>
        </w:rPr>
        <w:t xml:space="preserve"> (</w:t>
      </w:r>
      <w:r w:rsidRPr="00272470">
        <w:rPr>
          <w:color w:val="000000" w:themeColor="text1"/>
          <w:sz w:val="24"/>
        </w:rPr>
        <w:t>1996</w:t>
      </w:r>
      <w:r w:rsidRPr="00272470">
        <w:rPr>
          <w:rFonts w:hint="eastAsia"/>
          <w:color w:val="000000" w:themeColor="text1"/>
          <w:sz w:val="24"/>
        </w:rPr>
        <w:t>)</w:t>
      </w:r>
      <w:r w:rsidR="006A7CA8" w:rsidRPr="00272470">
        <w:rPr>
          <w:color w:val="000000" w:themeColor="text1"/>
          <w:sz w:val="24"/>
        </w:rPr>
        <w:t>.</w:t>
      </w:r>
      <w:r w:rsidRPr="00272470">
        <w:rPr>
          <w:rFonts w:hint="eastAsia"/>
          <w:color w:val="000000" w:themeColor="text1"/>
          <w:sz w:val="24"/>
        </w:rPr>
        <w:t xml:space="preserve"> </w:t>
      </w:r>
      <w:hyperlink r:id="rId41" w:history="1">
        <w:r w:rsidR="00EF6C3F" w:rsidRPr="00CD6437">
          <w:rPr>
            <w:rStyle w:val="afd"/>
            <w:sz w:val="24"/>
          </w:rPr>
          <w:t>https://doi.org/10.1016/0927-0256(96)00008-0</w:t>
        </w:r>
      </w:hyperlink>
      <w:r w:rsidR="00EF6C3F">
        <w:rPr>
          <w:color w:val="000000" w:themeColor="text1"/>
          <w:sz w:val="24"/>
        </w:rPr>
        <w:t xml:space="preserve"> </w:t>
      </w:r>
    </w:p>
    <w:p w14:paraId="579357F0" w14:textId="4A26BCEF" w:rsidR="006A7CA8" w:rsidRPr="00272470" w:rsidRDefault="00B50585" w:rsidP="00EF6C3F">
      <w:pPr>
        <w:pStyle w:val="af4"/>
        <w:numPr>
          <w:ilvl w:val="0"/>
          <w:numId w:val="1"/>
        </w:numPr>
        <w:spacing w:before="120" w:after="120" w:line="240" w:lineRule="auto"/>
        <w:ind w:left="419" w:hanging="561"/>
        <w:contextualSpacing w:val="0"/>
        <w:jc w:val="both"/>
        <w:rPr>
          <w:color w:val="000000" w:themeColor="text1"/>
          <w:sz w:val="24"/>
        </w:rPr>
      </w:pPr>
      <w:r w:rsidRPr="00272470">
        <w:rPr>
          <w:color w:val="000000" w:themeColor="text1"/>
          <w:sz w:val="24"/>
        </w:rPr>
        <w:t>G.</w:t>
      </w:r>
      <w:r w:rsidRPr="00272470">
        <w:rPr>
          <w:rFonts w:hint="eastAsia"/>
          <w:color w:val="000000" w:themeColor="text1"/>
          <w:sz w:val="24"/>
        </w:rPr>
        <w:t xml:space="preserve"> </w:t>
      </w:r>
      <w:r w:rsidR="006A7CA8" w:rsidRPr="00272470">
        <w:rPr>
          <w:color w:val="000000" w:themeColor="text1"/>
          <w:sz w:val="24"/>
        </w:rPr>
        <w:t>Kresse,</w:t>
      </w:r>
      <w:r w:rsidRPr="00272470">
        <w:rPr>
          <w:rFonts w:hint="eastAsia"/>
          <w:color w:val="000000" w:themeColor="text1"/>
          <w:sz w:val="24"/>
        </w:rPr>
        <w:t xml:space="preserve"> </w:t>
      </w:r>
      <w:r w:rsidRPr="00272470">
        <w:rPr>
          <w:color w:val="000000" w:themeColor="text1"/>
          <w:sz w:val="24"/>
        </w:rPr>
        <w:t>J.</w:t>
      </w:r>
      <w:r w:rsidR="006A7CA8" w:rsidRPr="00272470">
        <w:rPr>
          <w:color w:val="000000" w:themeColor="text1"/>
          <w:sz w:val="24"/>
        </w:rPr>
        <w:t xml:space="preserve"> </w:t>
      </w:r>
      <w:proofErr w:type="spellStart"/>
      <w:r w:rsidR="006A7CA8" w:rsidRPr="00272470">
        <w:rPr>
          <w:color w:val="000000" w:themeColor="text1"/>
          <w:sz w:val="24"/>
        </w:rPr>
        <w:t>Furthmüller</w:t>
      </w:r>
      <w:proofErr w:type="spellEnd"/>
      <w:r w:rsidR="006A7CA8" w:rsidRPr="00272470">
        <w:rPr>
          <w:color w:val="000000" w:themeColor="text1"/>
          <w:sz w:val="24"/>
        </w:rPr>
        <w:t xml:space="preserve">, Efficient Iterative Schemes for Ab Initio Total-Energy Calculations Using a Plane-Wave Basis Set. Phys. Rev. B </w:t>
      </w:r>
      <w:r w:rsidR="006A7CA8" w:rsidRPr="00272470">
        <w:rPr>
          <w:b/>
          <w:bCs/>
          <w:color w:val="000000" w:themeColor="text1"/>
          <w:sz w:val="24"/>
        </w:rPr>
        <w:t>54</w:t>
      </w:r>
      <w:r w:rsidR="006A7CA8" w:rsidRPr="00272470">
        <w:rPr>
          <w:color w:val="000000" w:themeColor="text1"/>
          <w:sz w:val="24"/>
        </w:rPr>
        <w:t>, 11169−11186</w:t>
      </w:r>
      <w:r w:rsidR="00EF6C3F">
        <w:rPr>
          <w:color w:val="000000" w:themeColor="text1"/>
          <w:sz w:val="24"/>
        </w:rPr>
        <w:t xml:space="preserve"> </w:t>
      </w:r>
      <w:r w:rsidRPr="00272470">
        <w:rPr>
          <w:rFonts w:hint="eastAsia"/>
          <w:color w:val="000000" w:themeColor="text1"/>
          <w:sz w:val="24"/>
        </w:rPr>
        <w:t>(</w:t>
      </w:r>
      <w:r w:rsidRPr="00272470">
        <w:rPr>
          <w:color w:val="000000" w:themeColor="text1"/>
          <w:sz w:val="24"/>
        </w:rPr>
        <w:t>1996</w:t>
      </w:r>
      <w:r w:rsidRPr="00272470">
        <w:rPr>
          <w:rFonts w:hint="eastAsia"/>
          <w:color w:val="000000" w:themeColor="text1"/>
          <w:sz w:val="24"/>
        </w:rPr>
        <w:t>)</w:t>
      </w:r>
      <w:r w:rsidR="006A7CA8" w:rsidRPr="00272470">
        <w:rPr>
          <w:color w:val="000000" w:themeColor="text1"/>
          <w:sz w:val="24"/>
        </w:rPr>
        <w:t>.</w:t>
      </w:r>
      <w:r w:rsidRPr="00272470">
        <w:rPr>
          <w:rFonts w:hint="eastAsia"/>
          <w:color w:val="000000" w:themeColor="text1"/>
          <w:sz w:val="24"/>
        </w:rPr>
        <w:t xml:space="preserve"> </w:t>
      </w:r>
      <w:hyperlink r:id="rId42" w:history="1">
        <w:r w:rsidR="00EF6C3F" w:rsidRPr="00CD6437">
          <w:rPr>
            <w:rStyle w:val="afd"/>
            <w:sz w:val="24"/>
          </w:rPr>
          <w:t>https://doi.org/10.1103/PhysRevB.54.11169</w:t>
        </w:r>
      </w:hyperlink>
      <w:r w:rsidR="00EF6C3F">
        <w:rPr>
          <w:color w:val="000000" w:themeColor="text1"/>
          <w:sz w:val="24"/>
        </w:rPr>
        <w:t xml:space="preserve"> </w:t>
      </w:r>
    </w:p>
    <w:p w14:paraId="4AA16941" w14:textId="320B53A6" w:rsidR="006A7CA8" w:rsidRPr="00272470" w:rsidRDefault="00B50585" w:rsidP="00EF6C3F">
      <w:pPr>
        <w:pStyle w:val="af4"/>
        <w:numPr>
          <w:ilvl w:val="0"/>
          <w:numId w:val="1"/>
        </w:numPr>
        <w:spacing w:before="120" w:after="120" w:line="240" w:lineRule="auto"/>
        <w:ind w:left="419" w:hanging="561"/>
        <w:contextualSpacing w:val="0"/>
        <w:jc w:val="both"/>
        <w:rPr>
          <w:color w:val="000000" w:themeColor="text1"/>
          <w:sz w:val="24"/>
        </w:rPr>
      </w:pPr>
      <w:r w:rsidRPr="00272470">
        <w:rPr>
          <w:color w:val="000000" w:themeColor="text1"/>
          <w:sz w:val="24"/>
        </w:rPr>
        <w:t>J. P.</w:t>
      </w:r>
      <w:r w:rsidRPr="00272470">
        <w:rPr>
          <w:rFonts w:hint="eastAsia"/>
          <w:color w:val="000000" w:themeColor="text1"/>
          <w:sz w:val="24"/>
        </w:rPr>
        <w:t xml:space="preserve"> </w:t>
      </w:r>
      <w:r w:rsidR="006A7CA8" w:rsidRPr="00272470">
        <w:rPr>
          <w:color w:val="000000" w:themeColor="text1"/>
          <w:sz w:val="24"/>
        </w:rPr>
        <w:t>Perdew</w:t>
      </w:r>
      <w:r w:rsidRPr="00272470">
        <w:rPr>
          <w:rFonts w:hint="eastAsia"/>
          <w:color w:val="000000" w:themeColor="text1"/>
          <w:sz w:val="24"/>
        </w:rPr>
        <w:t xml:space="preserve">, </w:t>
      </w:r>
      <w:r w:rsidRPr="00272470">
        <w:rPr>
          <w:color w:val="000000" w:themeColor="text1"/>
          <w:sz w:val="24"/>
        </w:rPr>
        <w:t>K.</w:t>
      </w:r>
      <w:r w:rsidRPr="00272470">
        <w:rPr>
          <w:rFonts w:hint="eastAsia"/>
          <w:color w:val="000000" w:themeColor="text1"/>
          <w:sz w:val="24"/>
        </w:rPr>
        <w:t xml:space="preserve"> </w:t>
      </w:r>
      <w:r w:rsidR="006A7CA8" w:rsidRPr="00272470">
        <w:rPr>
          <w:color w:val="000000" w:themeColor="text1"/>
          <w:sz w:val="24"/>
        </w:rPr>
        <w:t xml:space="preserve">Burke, </w:t>
      </w:r>
      <w:r w:rsidRPr="00272470">
        <w:rPr>
          <w:color w:val="000000" w:themeColor="text1"/>
          <w:sz w:val="24"/>
        </w:rPr>
        <w:t>M.</w:t>
      </w:r>
      <w:r w:rsidRPr="00272470">
        <w:rPr>
          <w:rFonts w:hint="eastAsia"/>
          <w:color w:val="000000" w:themeColor="text1"/>
          <w:sz w:val="24"/>
        </w:rPr>
        <w:t xml:space="preserve"> </w:t>
      </w:r>
      <w:proofErr w:type="spellStart"/>
      <w:r w:rsidR="006A7CA8" w:rsidRPr="00272470">
        <w:rPr>
          <w:color w:val="000000" w:themeColor="text1"/>
          <w:sz w:val="24"/>
        </w:rPr>
        <w:t>Ernzerhof</w:t>
      </w:r>
      <w:proofErr w:type="spellEnd"/>
      <w:r w:rsidR="006A7CA8" w:rsidRPr="00272470">
        <w:rPr>
          <w:color w:val="000000" w:themeColor="text1"/>
          <w:sz w:val="24"/>
        </w:rPr>
        <w:t xml:space="preserve">, Generalized Gradient Approximation Made Simple. Phys. Rev. Lett. </w:t>
      </w:r>
      <w:r w:rsidR="006A7CA8" w:rsidRPr="00272470">
        <w:rPr>
          <w:b/>
          <w:bCs/>
          <w:color w:val="000000" w:themeColor="text1"/>
          <w:sz w:val="24"/>
        </w:rPr>
        <w:t>77</w:t>
      </w:r>
      <w:r w:rsidR="006A7CA8" w:rsidRPr="00272470">
        <w:rPr>
          <w:color w:val="000000" w:themeColor="text1"/>
          <w:sz w:val="24"/>
        </w:rPr>
        <w:t>, 3865−3868</w:t>
      </w:r>
      <w:r w:rsidR="00E04828">
        <w:rPr>
          <w:color w:val="000000" w:themeColor="text1"/>
          <w:sz w:val="24"/>
        </w:rPr>
        <w:t xml:space="preserve"> </w:t>
      </w:r>
      <w:r w:rsidRPr="00272470">
        <w:rPr>
          <w:rFonts w:hint="eastAsia"/>
          <w:color w:val="000000" w:themeColor="text1"/>
          <w:sz w:val="24"/>
        </w:rPr>
        <w:t>(</w:t>
      </w:r>
      <w:r w:rsidRPr="00272470">
        <w:rPr>
          <w:color w:val="000000" w:themeColor="text1"/>
          <w:sz w:val="24"/>
        </w:rPr>
        <w:t>1996</w:t>
      </w:r>
      <w:r w:rsidRPr="00272470">
        <w:rPr>
          <w:rFonts w:hint="eastAsia"/>
          <w:color w:val="000000" w:themeColor="text1"/>
          <w:sz w:val="24"/>
        </w:rPr>
        <w:t>)</w:t>
      </w:r>
      <w:r w:rsidR="006A7CA8" w:rsidRPr="00272470">
        <w:rPr>
          <w:color w:val="000000" w:themeColor="text1"/>
          <w:sz w:val="24"/>
        </w:rPr>
        <w:t>.</w:t>
      </w:r>
      <w:r w:rsidRPr="00272470">
        <w:rPr>
          <w:rFonts w:hint="eastAsia"/>
          <w:color w:val="000000" w:themeColor="text1"/>
          <w:sz w:val="24"/>
        </w:rPr>
        <w:t xml:space="preserve"> </w:t>
      </w:r>
      <w:hyperlink r:id="rId43" w:history="1">
        <w:r w:rsidR="00EF6C3F" w:rsidRPr="00CD6437">
          <w:rPr>
            <w:rStyle w:val="afd"/>
            <w:sz w:val="24"/>
          </w:rPr>
          <w:t>https://doi.org/10.1103/PhysRevLett.77.3865</w:t>
        </w:r>
      </w:hyperlink>
      <w:r w:rsidR="00EF6C3F">
        <w:rPr>
          <w:color w:val="000000" w:themeColor="text1"/>
          <w:sz w:val="24"/>
        </w:rPr>
        <w:t xml:space="preserve"> </w:t>
      </w:r>
    </w:p>
    <w:p w14:paraId="2D4FBF00" w14:textId="5C546672" w:rsidR="006A7CA8" w:rsidRPr="00272470" w:rsidRDefault="00B50585" w:rsidP="00EF6C3F">
      <w:pPr>
        <w:pStyle w:val="af4"/>
        <w:numPr>
          <w:ilvl w:val="0"/>
          <w:numId w:val="1"/>
        </w:numPr>
        <w:spacing w:before="120" w:after="120" w:line="240" w:lineRule="auto"/>
        <w:ind w:left="419" w:hanging="561"/>
        <w:contextualSpacing w:val="0"/>
        <w:jc w:val="both"/>
        <w:rPr>
          <w:color w:val="000000" w:themeColor="text1"/>
          <w:sz w:val="24"/>
        </w:rPr>
      </w:pPr>
      <w:r w:rsidRPr="00272470">
        <w:rPr>
          <w:color w:val="000000" w:themeColor="text1"/>
          <w:sz w:val="24"/>
        </w:rPr>
        <w:t>G.</w:t>
      </w:r>
      <w:r w:rsidRPr="00272470">
        <w:rPr>
          <w:rFonts w:hint="eastAsia"/>
          <w:color w:val="000000" w:themeColor="text1"/>
          <w:sz w:val="24"/>
        </w:rPr>
        <w:t xml:space="preserve"> </w:t>
      </w:r>
      <w:r w:rsidR="006A7CA8" w:rsidRPr="00272470">
        <w:rPr>
          <w:color w:val="000000" w:themeColor="text1"/>
          <w:sz w:val="24"/>
        </w:rPr>
        <w:t>Kresse,</w:t>
      </w:r>
      <w:r w:rsidRPr="00272470">
        <w:rPr>
          <w:rFonts w:hint="eastAsia"/>
          <w:color w:val="000000" w:themeColor="text1"/>
          <w:sz w:val="24"/>
        </w:rPr>
        <w:t xml:space="preserve"> </w:t>
      </w:r>
      <w:r w:rsidRPr="00272470">
        <w:rPr>
          <w:color w:val="000000" w:themeColor="text1"/>
          <w:sz w:val="24"/>
        </w:rPr>
        <w:t>D.</w:t>
      </w:r>
      <w:r w:rsidRPr="00272470">
        <w:rPr>
          <w:rFonts w:hint="eastAsia"/>
          <w:color w:val="000000" w:themeColor="text1"/>
          <w:sz w:val="24"/>
        </w:rPr>
        <w:t xml:space="preserve"> </w:t>
      </w:r>
      <w:r w:rsidR="006A7CA8" w:rsidRPr="00272470">
        <w:rPr>
          <w:color w:val="000000" w:themeColor="text1"/>
          <w:sz w:val="24"/>
        </w:rPr>
        <w:t xml:space="preserve">Joubert, From Ultrasoft Pseudopotentials to the Projector Augmented-Wave Method. Phys. Rev. B </w:t>
      </w:r>
      <w:r w:rsidR="006A7CA8" w:rsidRPr="00272470">
        <w:rPr>
          <w:b/>
          <w:bCs/>
          <w:color w:val="000000" w:themeColor="text1"/>
          <w:sz w:val="24"/>
        </w:rPr>
        <w:t>59</w:t>
      </w:r>
      <w:r w:rsidR="006A7CA8" w:rsidRPr="00272470">
        <w:rPr>
          <w:color w:val="000000" w:themeColor="text1"/>
          <w:sz w:val="24"/>
        </w:rPr>
        <w:t>, 1758-1775</w:t>
      </w:r>
      <w:r w:rsidR="00EF6C3F">
        <w:rPr>
          <w:color w:val="000000" w:themeColor="text1"/>
          <w:sz w:val="24"/>
        </w:rPr>
        <w:t xml:space="preserve"> </w:t>
      </w:r>
      <w:r w:rsidRPr="00272470">
        <w:rPr>
          <w:rFonts w:hint="eastAsia"/>
          <w:color w:val="000000" w:themeColor="text1"/>
          <w:sz w:val="24"/>
        </w:rPr>
        <w:t>(</w:t>
      </w:r>
      <w:r w:rsidRPr="00272470">
        <w:rPr>
          <w:color w:val="000000" w:themeColor="text1"/>
          <w:sz w:val="24"/>
        </w:rPr>
        <w:t>1999</w:t>
      </w:r>
      <w:r w:rsidRPr="00272470">
        <w:rPr>
          <w:rFonts w:hint="eastAsia"/>
          <w:color w:val="000000" w:themeColor="text1"/>
          <w:sz w:val="24"/>
        </w:rPr>
        <w:t>)</w:t>
      </w:r>
      <w:r w:rsidR="006A7CA8" w:rsidRPr="00272470">
        <w:rPr>
          <w:color w:val="000000" w:themeColor="text1"/>
          <w:sz w:val="24"/>
        </w:rPr>
        <w:t>.</w:t>
      </w:r>
      <w:r w:rsidRPr="00272470">
        <w:rPr>
          <w:rFonts w:hint="eastAsia"/>
          <w:color w:val="000000" w:themeColor="text1"/>
          <w:sz w:val="24"/>
        </w:rPr>
        <w:t xml:space="preserve"> </w:t>
      </w:r>
      <w:hyperlink r:id="rId44" w:history="1">
        <w:r w:rsidR="00EF6C3F" w:rsidRPr="00CD6437">
          <w:rPr>
            <w:rStyle w:val="afd"/>
            <w:sz w:val="24"/>
          </w:rPr>
          <w:t>https://doi.org/10.1103/PhysRevB.59.1758</w:t>
        </w:r>
      </w:hyperlink>
      <w:r w:rsidR="00EF6C3F">
        <w:rPr>
          <w:color w:val="000000" w:themeColor="text1"/>
          <w:sz w:val="24"/>
        </w:rPr>
        <w:t xml:space="preserve"> </w:t>
      </w:r>
    </w:p>
    <w:p w14:paraId="675F3B6A" w14:textId="769A8F4A" w:rsidR="006A7CA8" w:rsidRPr="00272470" w:rsidRDefault="00E04828" w:rsidP="00EF6C3F">
      <w:pPr>
        <w:pStyle w:val="af4"/>
        <w:numPr>
          <w:ilvl w:val="0"/>
          <w:numId w:val="1"/>
        </w:numPr>
        <w:spacing w:before="120" w:after="120" w:line="240" w:lineRule="auto"/>
        <w:ind w:left="419" w:hanging="561"/>
        <w:contextualSpacing w:val="0"/>
        <w:jc w:val="both"/>
        <w:rPr>
          <w:color w:val="000000" w:themeColor="text1"/>
          <w:sz w:val="24"/>
        </w:rPr>
      </w:pPr>
      <w:r>
        <w:rPr>
          <w:color w:val="000000" w:themeColor="text1"/>
          <w:sz w:val="24"/>
        </w:rPr>
        <w:t>P.</w:t>
      </w:r>
      <w:r w:rsidR="00B50585" w:rsidRPr="00272470">
        <w:rPr>
          <w:color w:val="000000" w:themeColor="text1"/>
          <w:sz w:val="24"/>
        </w:rPr>
        <w:t>E.</w:t>
      </w:r>
      <w:r w:rsidR="00B50585" w:rsidRPr="00272470">
        <w:rPr>
          <w:rFonts w:hint="eastAsia"/>
          <w:color w:val="000000" w:themeColor="text1"/>
          <w:sz w:val="24"/>
        </w:rPr>
        <w:t xml:space="preserve"> </w:t>
      </w:r>
      <w:proofErr w:type="spellStart"/>
      <w:r w:rsidR="006A7CA8" w:rsidRPr="00272470">
        <w:rPr>
          <w:color w:val="000000" w:themeColor="text1"/>
          <w:sz w:val="24"/>
        </w:rPr>
        <w:t>Blöchl</w:t>
      </w:r>
      <w:proofErr w:type="spellEnd"/>
      <w:r w:rsidR="006A7CA8" w:rsidRPr="00272470">
        <w:rPr>
          <w:color w:val="000000" w:themeColor="text1"/>
          <w:sz w:val="24"/>
        </w:rPr>
        <w:t xml:space="preserve">, Projector Augmented-Wave Method. Phys. Rev. B </w:t>
      </w:r>
      <w:r w:rsidR="006A7CA8" w:rsidRPr="00272470">
        <w:rPr>
          <w:b/>
          <w:bCs/>
          <w:color w:val="000000" w:themeColor="text1"/>
          <w:sz w:val="24"/>
        </w:rPr>
        <w:t>50</w:t>
      </w:r>
      <w:r w:rsidR="006A7CA8" w:rsidRPr="00272470">
        <w:rPr>
          <w:color w:val="000000" w:themeColor="text1"/>
          <w:sz w:val="24"/>
        </w:rPr>
        <w:t>, 17953−17979</w:t>
      </w:r>
      <w:r w:rsidR="00EF6C3F">
        <w:rPr>
          <w:color w:val="000000" w:themeColor="text1"/>
          <w:sz w:val="24"/>
        </w:rPr>
        <w:t xml:space="preserve"> </w:t>
      </w:r>
      <w:r w:rsidR="00B50585" w:rsidRPr="00272470">
        <w:rPr>
          <w:rFonts w:hint="eastAsia"/>
          <w:color w:val="000000" w:themeColor="text1"/>
          <w:sz w:val="24"/>
        </w:rPr>
        <w:t>(</w:t>
      </w:r>
      <w:r w:rsidR="00B50585" w:rsidRPr="00272470">
        <w:rPr>
          <w:color w:val="000000" w:themeColor="text1"/>
          <w:sz w:val="24"/>
        </w:rPr>
        <w:t>1994</w:t>
      </w:r>
      <w:r w:rsidR="00B50585" w:rsidRPr="00272470">
        <w:rPr>
          <w:rFonts w:hint="eastAsia"/>
          <w:color w:val="000000" w:themeColor="text1"/>
          <w:sz w:val="24"/>
        </w:rPr>
        <w:t>)</w:t>
      </w:r>
      <w:r w:rsidR="006A7CA8" w:rsidRPr="00272470">
        <w:rPr>
          <w:color w:val="000000" w:themeColor="text1"/>
          <w:sz w:val="24"/>
        </w:rPr>
        <w:t>.</w:t>
      </w:r>
      <w:r w:rsidR="00B50585" w:rsidRPr="00272470">
        <w:rPr>
          <w:rFonts w:hint="eastAsia"/>
          <w:color w:val="000000" w:themeColor="text1"/>
          <w:sz w:val="24"/>
        </w:rPr>
        <w:t xml:space="preserve"> </w:t>
      </w:r>
      <w:hyperlink r:id="rId45" w:history="1">
        <w:r w:rsidR="00EF6C3F" w:rsidRPr="00CD6437">
          <w:rPr>
            <w:rStyle w:val="afd"/>
            <w:sz w:val="24"/>
          </w:rPr>
          <w:t>https://doi.org/10.1103/PhysRevB.50.17953</w:t>
        </w:r>
      </w:hyperlink>
      <w:r w:rsidR="00EF6C3F">
        <w:rPr>
          <w:color w:val="000000" w:themeColor="text1"/>
          <w:sz w:val="24"/>
        </w:rPr>
        <w:t xml:space="preserve"> </w:t>
      </w:r>
    </w:p>
    <w:p w14:paraId="31FF9479" w14:textId="2BC75F9F" w:rsidR="00166EDC" w:rsidRPr="00272470" w:rsidRDefault="006A7CA8" w:rsidP="00EF6C3F">
      <w:pPr>
        <w:pStyle w:val="af4"/>
        <w:numPr>
          <w:ilvl w:val="0"/>
          <w:numId w:val="1"/>
        </w:numPr>
        <w:spacing w:before="120" w:after="120" w:line="240" w:lineRule="auto"/>
        <w:ind w:left="419" w:hanging="561"/>
        <w:contextualSpacing w:val="0"/>
        <w:jc w:val="both"/>
        <w:rPr>
          <w:color w:val="000000" w:themeColor="text1"/>
          <w:sz w:val="24"/>
        </w:rPr>
      </w:pPr>
      <w:r w:rsidRPr="00272470">
        <w:rPr>
          <w:color w:val="000000" w:themeColor="text1"/>
          <w:sz w:val="24"/>
        </w:rPr>
        <w:t xml:space="preserve">H.J. </w:t>
      </w:r>
      <w:proofErr w:type="spellStart"/>
      <w:r w:rsidRPr="00272470">
        <w:rPr>
          <w:color w:val="000000" w:themeColor="text1"/>
          <w:sz w:val="24"/>
        </w:rPr>
        <w:t>Monkhorst</w:t>
      </w:r>
      <w:proofErr w:type="spellEnd"/>
      <w:r w:rsidRPr="00272470">
        <w:rPr>
          <w:color w:val="000000" w:themeColor="text1"/>
          <w:sz w:val="24"/>
        </w:rPr>
        <w:t xml:space="preserve">, J.D. Pack, </w:t>
      </w:r>
      <w:r w:rsidR="00E04828" w:rsidRPr="00272470">
        <w:rPr>
          <w:color w:val="000000" w:themeColor="text1"/>
          <w:sz w:val="24"/>
        </w:rPr>
        <w:t xml:space="preserve">on special points for </w:t>
      </w:r>
      <w:proofErr w:type="spellStart"/>
      <w:r w:rsidR="00E04828" w:rsidRPr="00272470">
        <w:rPr>
          <w:color w:val="000000" w:themeColor="text1"/>
          <w:sz w:val="24"/>
        </w:rPr>
        <w:t>brillouin</w:t>
      </w:r>
      <w:proofErr w:type="spellEnd"/>
      <w:r w:rsidR="00E04828" w:rsidRPr="00272470">
        <w:rPr>
          <w:color w:val="000000" w:themeColor="text1"/>
          <w:sz w:val="24"/>
        </w:rPr>
        <w:t xml:space="preserve"> zone integrations</w:t>
      </w:r>
      <w:r w:rsidR="00E04828">
        <w:rPr>
          <w:color w:val="000000" w:themeColor="text1"/>
          <w:sz w:val="24"/>
        </w:rPr>
        <w:t>.</w:t>
      </w:r>
      <w:r w:rsidRPr="00272470">
        <w:rPr>
          <w:color w:val="000000" w:themeColor="text1"/>
          <w:sz w:val="24"/>
        </w:rPr>
        <w:t xml:space="preserve"> Phys. Rev. B, </w:t>
      </w:r>
      <w:r w:rsidRPr="00272470">
        <w:rPr>
          <w:b/>
          <w:bCs/>
          <w:color w:val="000000" w:themeColor="text1"/>
          <w:sz w:val="24"/>
        </w:rPr>
        <w:lastRenderedPageBreak/>
        <w:t>13</w:t>
      </w:r>
      <w:r w:rsidRPr="00272470">
        <w:rPr>
          <w:color w:val="000000" w:themeColor="text1"/>
          <w:sz w:val="24"/>
        </w:rPr>
        <w:t xml:space="preserve"> 5188-5192</w:t>
      </w:r>
      <w:r w:rsidR="00B50585" w:rsidRPr="00272470">
        <w:rPr>
          <w:color w:val="000000" w:themeColor="text1"/>
          <w:sz w:val="24"/>
        </w:rPr>
        <w:t>(1976)</w:t>
      </w:r>
      <w:r w:rsidRPr="00272470">
        <w:rPr>
          <w:color w:val="000000" w:themeColor="text1"/>
          <w:sz w:val="24"/>
        </w:rPr>
        <w:t>.</w:t>
      </w:r>
      <w:r w:rsidR="00B50585" w:rsidRPr="00272470">
        <w:rPr>
          <w:rFonts w:hint="eastAsia"/>
          <w:color w:val="000000" w:themeColor="text1"/>
          <w:sz w:val="24"/>
        </w:rPr>
        <w:t xml:space="preserve"> </w:t>
      </w:r>
      <w:hyperlink r:id="rId46" w:history="1">
        <w:r w:rsidR="00EF6C3F" w:rsidRPr="00CD6437">
          <w:rPr>
            <w:rStyle w:val="afd"/>
            <w:sz w:val="24"/>
          </w:rPr>
          <w:t>https://doi.org/10.1103/PhysRevB.13.5188</w:t>
        </w:r>
      </w:hyperlink>
      <w:r w:rsidR="00EF6C3F">
        <w:rPr>
          <w:color w:val="000000" w:themeColor="text1"/>
          <w:sz w:val="24"/>
        </w:rPr>
        <w:t xml:space="preserve"> </w:t>
      </w:r>
    </w:p>
    <w:p w14:paraId="45AD85CD" w14:textId="7BC22A2C" w:rsidR="00964391" w:rsidRPr="00272470" w:rsidRDefault="00964391" w:rsidP="00EF6C3F">
      <w:pPr>
        <w:pStyle w:val="EndNoteBibliography"/>
        <w:numPr>
          <w:ilvl w:val="0"/>
          <w:numId w:val="1"/>
        </w:numPr>
        <w:spacing w:before="120" w:after="120"/>
        <w:ind w:hanging="562"/>
        <w:jc w:val="both"/>
        <w:rPr>
          <w:color w:val="000000" w:themeColor="text1"/>
          <w:sz w:val="24"/>
        </w:rPr>
      </w:pPr>
      <w:r w:rsidRPr="00272470">
        <w:rPr>
          <w:color w:val="000000" w:themeColor="text1"/>
          <w:sz w:val="24"/>
        </w:rPr>
        <w:t xml:space="preserve">J. Ao, Y. </w:t>
      </w:r>
      <w:r w:rsidRPr="00272470">
        <w:rPr>
          <w:rFonts w:hint="eastAsia"/>
          <w:color w:val="000000" w:themeColor="text1"/>
          <w:sz w:val="24"/>
        </w:rPr>
        <w:t>Xie</w:t>
      </w:r>
      <w:r w:rsidRPr="00272470">
        <w:rPr>
          <w:color w:val="000000" w:themeColor="text1"/>
          <w:sz w:val="24"/>
        </w:rPr>
        <w:t xml:space="preserve">, </w:t>
      </w:r>
      <w:r w:rsidRPr="00272470">
        <w:rPr>
          <w:rFonts w:hint="eastAsia"/>
          <w:color w:val="000000" w:themeColor="text1"/>
          <w:sz w:val="24"/>
        </w:rPr>
        <w:t>Y. Lai</w:t>
      </w:r>
      <w:r w:rsidRPr="00272470">
        <w:rPr>
          <w:color w:val="000000" w:themeColor="text1"/>
          <w:sz w:val="24"/>
        </w:rPr>
        <w:t xml:space="preserve">, </w:t>
      </w:r>
      <w:r w:rsidRPr="00272470">
        <w:rPr>
          <w:rFonts w:hint="eastAsia"/>
          <w:color w:val="000000" w:themeColor="text1"/>
          <w:sz w:val="24"/>
        </w:rPr>
        <w:t>M</w:t>
      </w:r>
      <w:r w:rsidRPr="00272470">
        <w:rPr>
          <w:color w:val="000000" w:themeColor="text1"/>
          <w:sz w:val="24"/>
        </w:rPr>
        <w:t>.</w:t>
      </w:r>
      <w:r w:rsidRPr="00272470">
        <w:rPr>
          <w:rFonts w:hint="eastAsia"/>
          <w:color w:val="000000" w:themeColor="text1"/>
          <w:sz w:val="24"/>
        </w:rPr>
        <w:t xml:space="preserve"> Yang</w:t>
      </w:r>
      <w:r w:rsidRPr="00272470">
        <w:rPr>
          <w:color w:val="000000" w:themeColor="text1"/>
          <w:sz w:val="24"/>
        </w:rPr>
        <w:t xml:space="preserve">, </w:t>
      </w:r>
      <w:r w:rsidRPr="00272470">
        <w:rPr>
          <w:rFonts w:hint="eastAsia"/>
          <w:color w:val="000000" w:themeColor="text1"/>
          <w:sz w:val="24"/>
        </w:rPr>
        <w:t>J. Xu</w:t>
      </w:r>
      <w:r w:rsidRPr="00272470">
        <w:rPr>
          <w:color w:val="000000" w:themeColor="text1"/>
          <w:sz w:val="24"/>
        </w:rPr>
        <w:t xml:space="preserve"> et al., CoSe</w:t>
      </w:r>
      <w:r w:rsidR="007A5153" w:rsidRPr="00272470">
        <w:rPr>
          <w:rFonts w:hint="eastAsia"/>
          <w:color w:val="000000" w:themeColor="text1"/>
          <w:sz w:val="24"/>
          <w:vertAlign w:val="subscript"/>
        </w:rPr>
        <w:t>2</w:t>
      </w:r>
      <w:r w:rsidRPr="00272470">
        <w:rPr>
          <w:color w:val="000000" w:themeColor="text1"/>
          <w:sz w:val="24"/>
        </w:rPr>
        <w:t xml:space="preserve"> nanoparticles‑decorated carbon nanofibers as a hierarchical self‑supported sulfur host for high‑energy lithium‑sulfur batteries. Sci. China Mater. </w:t>
      </w:r>
      <w:r w:rsidRPr="00272470">
        <w:rPr>
          <w:b/>
          <w:bCs/>
          <w:color w:val="000000" w:themeColor="text1"/>
          <w:sz w:val="24"/>
        </w:rPr>
        <w:t>66</w:t>
      </w:r>
      <w:r w:rsidRPr="00272470">
        <w:rPr>
          <w:color w:val="000000" w:themeColor="text1"/>
          <w:sz w:val="24"/>
        </w:rPr>
        <w:t xml:space="preserve">, 3075−3083 (2023). </w:t>
      </w:r>
      <w:hyperlink r:id="rId47" w:history="1">
        <w:r w:rsidR="00EF6C3F" w:rsidRPr="00CD6437">
          <w:rPr>
            <w:rStyle w:val="afd"/>
            <w:sz w:val="24"/>
          </w:rPr>
          <w:t>https://doi.org/10.1007/s40843-022-2462-x</w:t>
        </w:r>
      </w:hyperlink>
      <w:r w:rsidR="00EF6C3F">
        <w:rPr>
          <w:color w:val="000000" w:themeColor="text1"/>
          <w:sz w:val="24"/>
        </w:rPr>
        <w:t xml:space="preserve"> </w:t>
      </w:r>
    </w:p>
    <w:p w14:paraId="2CF2EBB5" w14:textId="10865CEB" w:rsidR="00964391" w:rsidRPr="00272470" w:rsidRDefault="00964391" w:rsidP="00EF6C3F">
      <w:pPr>
        <w:pStyle w:val="EndNoteBibliography"/>
        <w:numPr>
          <w:ilvl w:val="0"/>
          <w:numId w:val="1"/>
        </w:numPr>
        <w:spacing w:before="120" w:after="120"/>
        <w:ind w:hanging="562"/>
        <w:jc w:val="both"/>
        <w:rPr>
          <w:color w:val="000000" w:themeColor="text1"/>
          <w:sz w:val="24"/>
        </w:rPr>
      </w:pPr>
      <w:r w:rsidRPr="00272470">
        <w:rPr>
          <w:color w:val="000000" w:themeColor="text1"/>
          <w:sz w:val="24"/>
        </w:rPr>
        <w:t xml:space="preserve">Z. Yang, </w:t>
      </w:r>
      <w:r w:rsidRPr="00272470">
        <w:rPr>
          <w:rFonts w:hint="eastAsia"/>
          <w:color w:val="000000" w:themeColor="text1"/>
          <w:sz w:val="24"/>
        </w:rPr>
        <w:t>W</w:t>
      </w:r>
      <w:r w:rsidRPr="00272470">
        <w:rPr>
          <w:color w:val="000000" w:themeColor="text1"/>
          <w:sz w:val="24"/>
        </w:rPr>
        <w:t xml:space="preserve">. Lu, </w:t>
      </w:r>
      <w:r w:rsidRPr="00272470">
        <w:rPr>
          <w:rFonts w:hint="eastAsia"/>
          <w:color w:val="000000" w:themeColor="text1"/>
          <w:sz w:val="24"/>
        </w:rPr>
        <w:t>C</w:t>
      </w:r>
      <w:r w:rsidRPr="00272470">
        <w:rPr>
          <w:color w:val="000000" w:themeColor="text1"/>
          <w:sz w:val="24"/>
        </w:rPr>
        <w:t xml:space="preserve">. </w:t>
      </w:r>
      <w:r w:rsidRPr="00272470">
        <w:rPr>
          <w:rFonts w:hint="eastAsia"/>
          <w:color w:val="000000" w:themeColor="text1"/>
          <w:sz w:val="24"/>
        </w:rPr>
        <w:t>Sun</w:t>
      </w:r>
      <w:r w:rsidRPr="00272470">
        <w:rPr>
          <w:color w:val="000000" w:themeColor="text1"/>
          <w:sz w:val="24"/>
        </w:rPr>
        <w:t xml:space="preserve">, </w:t>
      </w:r>
      <w:r w:rsidRPr="00272470">
        <w:rPr>
          <w:rFonts w:hint="eastAsia"/>
          <w:color w:val="000000" w:themeColor="text1"/>
          <w:sz w:val="24"/>
        </w:rPr>
        <w:t>M</w:t>
      </w:r>
      <w:r w:rsidRPr="00272470">
        <w:rPr>
          <w:color w:val="000000" w:themeColor="text1"/>
          <w:sz w:val="24"/>
        </w:rPr>
        <w:t xml:space="preserve">. </w:t>
      </w:r>
      <w:r w:rsidRPr="00272470">
        <w:rPr>
          <w:rFonts w:hint="eastAsia"/>
          <w:color w:val="000000" w:themeColor="text1"/>
          <w:sz w:val="24"/>
        </w:rPr>
        <w:t>Yap</w:t>
      </w:r>
      <w:r w:rsidRPr="00272470">
        <w:rPr>
          <w:color w:val="000000" w:themeColor="text1"/>
          <w:sz w:val="24"/>
        </w:rPr>
        <w:t xml:space="preserve">, </w:t>
      </w:r>
      <w:r w:rsidRPr="00272470">
        <w:rPr>
          <w:rFonts w:hint="eastAsia"/>
          <w:color w:val="000000" w:themeColor="text1"/>
          <w:sz w:val="24"/>
        </w:rPr>
        <w:t>N. Chen</w:t>
      </w:r>
      <w:r w:rsidRPr="00272470">
        <w:rPr>
          <w:color w:val="000000" w:themeColor="text1"/>
          <w:sz w:val="24"/>
        </w:rPr>
        <w:t xml:space="preserve"> et al., Bifunctional NiCoP nanofiber arrayed on carbon cloth for fast polysulfide conversion and uniform lithium deposition in lithium sulfur batteries. J. Colloid Interface Sci. </w:t>
      </w:r>
      <w:r w:rsidRPr="00272470">
        <w:rPr>
          <w:b/>
          <w:bCs/>
          <w:color w:val="000000" w:themeColor="text1"/>
          <w:sz w:val="24"/>
        </w:rPr>
        <w:t>685</w:t>
      </w:r>
      <w:r w:rsidRPr="00272470">
        <w:rPr>
          <w:color w:val="000000" w:themeColor="text1"/>
          <w:sz w:val="24"/>
        </w:rPr>
        <w:t xml:space="preserve">, 235−243 (2025). </w:t>
      </w:r>
      <w:hyperlink r:id="rId48" w:history="1">
        <w:r w:rsidR="00EF6C3F" w:rsidRPr="00CD6437">
          <w:rPr>
            <w:rStyle w:val="afd"/>
            <w:sz w:val="24"/>
          </w:rPr>
          <w:t>https://doi.org/10.1016/j.jcis.2025.01.095</w:t>
        </w:r>
      </w:hyperlink>
      <w:r w:rsidR="00EF6C3F">
        <w:rPr>
          <w:color w:val="000000" w:themeColor="text1"/>
          <w:sz w:val="24"/>
        </w:rPr>
        <w:t xml:space="preserve"> </w:t>
      </w:r>
    </w:p>
    <w:p w14:paraId="7E49373F" w14:textId="4B8EEC69" w:rsidR="00964391" w:rsidRPr="00272470" w:rsidRDefault="00964391" w:rsidP="00EF6C3F">
      <w:pPr>
        <w:pStyle w:val="EndNoteBibliography"/>
        <w:numPr>
          <w:ilvl w:val="0"/>
          <w:numId w:val="1"/>
        </w:numPr>
        <w:spacing w:before="120" w:after="120"/>
        <w:ind w:hanging="562"/>
        <w:jc w:val="both"/>
        <w:rPr>
          <w:color w:val="000000" w:themeColor="text1"/>
          <w:sz w:val="24"/>
        </w:rPr>
      </w:pPr>
      <w:r w:rsidRPr="00272470">
        <w:rPr>
          <w:color w:val="000000" w:themeColor="text1"/>
          <w:sz w:val="24"/>
        </w:rPr>
        <w:t xml:space="preserve">C. Zhou, </w:t>
      </w:r>
      <w:r w:rsidRPr="00272470">
        <w:rPr>
          <w:rFonts w:hint="eastAsia"/>
          <w:color w:val="000000" w:themeColor="text1"/>
          <w:sz w:val="24"/>
        </w:rPr>
        <w:t>H</w:t>
      </w:r>
      <w:r w:rsidRPr="00272470">
        <w:rPr>
          <w:color w:val="000000" w:themeColor="text1"/>
          <w:sz w:val="24"/>
        </w:rPr>
        <w:t xml:space="preserve">. </w:t>
      </w:r>
      <w:r w:rsidRPr="00272470">
        <w:rPr>
          <w:rFonts w:hint="eastAsia"/>
          <w:color w:val="000000" w:themeColor="text1"/>
          <w:sz w:val="24"/>
        </w:rPr>
        <w:t>Wang</w:t>
      </w:r>
      <w:r w:rsidRPr="00272470">
        <w:rPr>
          <w:color w:val="000000" w:themeColor="text1"/>
          <w:sz w:val="24"/>
        </w:rPr>
        <w:t xml:space="preserve">, </w:t>
      </w:r>
      <w:r w:rsidRPr="00272470">
        <w:rPr>
          <w:rFonts w:hint="eastAsia"/>
          <w:color w:val="000000" w:themeColor="text1"/>
          <w:sz w:val="24"/>
        </w:rPr>
        <w:t>Q</w:t>
      </w:r>
      <w:r w:rsidRPr="00272470">
        <w:rPr>
          <w:color w:val="000000" w:themeColor="text1"/>
          <w:sz w:val="24"/>
        </w:rPr>
        <w:t xml:space="preserve">. </w:t>
      </w:r>
      <w:r w:rsidRPr="00272470">
        <w:rPr>
          <w:rFonts w:hint="eastAsia"/>
          <w:color w:val="000000" w:themeColor="text1"/>
          <w:sz w:val="24"/>
        </w:rPr>
        <w:t>Li</w:t>
      </w:r>
      <w:r w:rsidRPr="00272470">
        <w:rPr>
          <w:color w:val="000000" w:themeColor="text1"/>
          <w:sz w:val="24"/>
        </w:rPr>
        <w:t xml:space="preserve">, </w:t>
      </w:r>
      <w:r w:rsidRPr="00272470">
        <w:rPr>
          <w:rFonts w:hint="eastAsia"/>
          <w:color w:val="000000" w:themeColor="text1"/>
          <w:sz w:val="24"/>
        </w:rPr>
        <w:t>F. Wu</w:t>
      </w:r>
      <w:r w:rsidRPr="00272470">
        <w:rPr>
          <w:color w:val="000000" w:themeColor="text1"/>
          <w:sz w:val="24"/>
        </w:rPr>
        <w:t xml:space="preserve">, </w:t>
      </w:r>
      <w:r w:rsidRPr="00272470">
        <w:rPr>
          <w:rFonts w:hint="eastAsia"/>
          <w:color w:val="000000" w:themeColor="text1"/>
          <w:sz w:val="24"/>
        </w:rPr>
        <w:t>S. Cao et al.,</w:t>
      </w:r>
      <w:r w:rsidRPr="00272470">
        <w:rPr>
          <w:color w:val="000000" w:themeColor="text1"/>
          <w:sz w:val="24"/>
        </w:rPr>
        <w:t xml:space="preserve"> An Ag/C core−shell composite functionalized carbon nanofiber film as freestanding bifunctional host for advanced lithium−sulfur batteries. Adv. Fiber Mater. </w:t>
      </w:r>
      <w:r w:rsidRPr="00272470">
        <w:rPr>
          <w:b/>
          <w:bCs/>
          <w:color w:val="000000" w:themeColor="text1"/>
          <w:sz w:val="24"/>
        </w:rPr>
        <w:t>6</w:t>
      </w:r>
      <w:r w:rsidRPr="00272470">
        <w:rPr>
          <w:color w:val="000000" w:themeColor="text1"/>
          <w:sz w:val="24"/>
        </w:rPr>
        <w:t xml:space="preserve">, 181−194 (2023). </w:t>
      </w:r>
      <w:hyperlink r:id="rId49" w:history="1">
        <w:r w:rsidR="00EF6C3F" w:rsidRPr="00CD6437">
          <w:rPr>
            <w:rStyle w:val="afd"/>
            <w:sz w:val="24"/>
          </w:rPr>
          <w:t>https://doi.org/10.1007/s42765-023-00341-0</w:t>
        </w:r>
      </w:hyperlink>
      <w:r w:rsidR="00EF6C3F">
        <w:rPr>
          <w:color w:val="000000" w:themeColor="text1"/>
          <w:sz w:val="24"/>
        </w:rPr>
        <w:t xml:space="preserve"> </w:t>
      </w:r>
    </w:p>
    <w:p w14:paraId="04D542F4" w14:textId="3C81EB03" w:rsidR="00964391" w:rsidRPr="00272470" w:rsidRDefault="00964391" w:rsidP="00EF6C3F">
      <w:pPr>
        <w:pStyle w:val="EndNoteBibliography"/>
        <w:numPr>
          <w:ilvl w:val="0"/>
          <w:numId w:val="1"/>
        </w:numPr>
        <w:spacing w:before="120" w:after="120"/>
        <w:ind w:hanging="562"/>
        <w:jc w:val="both"/>
        <w:rPr>
          <w:color w:val="000000" w:themeColor="text1"/>
          <w:sz w:val="24"/>
        </w:rPr>
      </w:pPr>
      <w:r w:rsidRPr="00272470">
        <w:rPr>
          <w:color w:val="000000" w:themeColor="text1"/>
          <w:sz w:val="24"/>
        </w:rPr>
        <w:t xml:space="preserve">X. Lin, </w:t>
      </w:r>
      <w:r w:rsidRPr="00272470">
        <w:rPr>
          <w:rFonts w:hint="eastAsia"/>
          <w:color w:val="000000" w:themeColor="text1"/>
          <w:sz w:val="24"/>
        </w:rPr>
        <w:t>W</w:t>
      </w:r>
      <w:r w:rsidRPr="00272470">
        <w:rPr>
          <w:color w:val="000000" w:themeColor="text1"/>
          <w:sz w:val="24"/>
        </w:rPr>
        <w:t xml:space="preserve">. </w:t>
      </w:r>
      <w:r w:rsidRPr="00272470">
        <w:rPr>
          <w:rFonts w:hint="eastAsia"/>
          <w:color w:val="000000" w:themeColor="text1"/>
          <w:sz w:val="24"/>
        </w:rPr>
        <w:t>Li</w:t>
      </w:r>
      <w:r w:rsidRPr="00272470">
        <w:rPr>
          <w:color w:val="000000" w:themeColor="text1"/>
          <w:sz w:val="24"/>
        </w:rPr>
        <w:t xml:space="preserve">, </w:t>
      </w:r>
      <w:r w:rsidRPr="00272470">
        <w:rPr>
          <w:rFonts w:hint="eastAsia"/>
          <w:color w:val="000000" w:themeColor="text1"/>
          <w:sz w:val="24"/>
        </w:rPr>
        <w:t>V. Nguyen</w:t>
      </w:r>
      <w:r w:rsidRPr="00272470">
        <w:rPr>
          <w:color w:val="000000" w:themeColor="text1"/>
          <w:sz w:val="24"/>
        </w:rPr>
        <w:t xml:space="preserve">, </w:t>
      </w:r>
      <w:r w:rsidRPr="00272470">
        <w:rPr>
          <w:rFonts w:hint="eastAsia"/>
          <w:color w:val="000000" w:themeColor="text1"/>
          <w:sz w:val="24"/>
        </w:rPr>
        <w:t>S. Wang</w:t>
      </w:r>
      <w:r w:rsidRPr="00272470">
        <w:rPr>
          <w:color w:val="000000" w:themeColor="text1"/>
          <w:sz w:val="24"/>
        </w:rPr>
        <w:t xml:space="preserve">, </w:t>
      </w:r>
      <w:r w:rsidRPr="00272470">
        <w:rPr>
          <w:rFonts w:hint="eastAsia"/>
          <w:color w:val="000000" w:themeColor="text1"/>
          <w:sz w:val="24"/>
        </w:rPr>
        <w:t>S. Yang</w:t>
      </w:r>
      <w:r w:rsidRPr="00272470">
        <w:rPr>
          <w:color w:val="000000" w:themeColor="text1"/>
          <w:sz w:val="24"/>
        </w:rPr>
        <w:t xml:space="preserve"> et al., Fe‑single‑atom catalyst nanocages linked by bacterial cellulose‑derived carbon nanofiber aerogel for Li‑S batteries. Chem. Eng. J. </w:t>
      </w:r>
      <w:r w:rsidRPr="00272470">
        <w:rPr>
          <w:b/>
          <w:bCs/>
          <w:color w:val="000000" w:themeColor="text1"/>
          <w:sz w:val="24"/>
        </w:rPr>
        <w:t>477</w:t>
      </w:r>
      <w:r w:rsidRPr="00272470">
        <w:rPr>
          <w:color w:val="000000" w:themeColor="text1"/>
          <w:sz w:val="24"/>
        </w:rPr>
        <w:t xml:space="preserve">, </w:t>
      </w:r>
      <w:r w:rsidRPr="00272470">
        <w:rPr>
          <w:rFonts w:hint="eastAsia"/>
          <w:color w:val="000000" w:themeColor="text1"/>
          <w:sz w:val="24"/>
        </w:rPr>
        <w:t xml:space="preserve">146977 </w:t>
      </w:r>
      <w:r w:rsidRPr="00272470">
        <w:rPr>
          <w:color w:val="000000" w:themeColor="text1"/>
          <w:sz w:val="24"/>
        </w:rPr>
        <w:t xml:space="preserve">(2023). </w:t>
      </w:r>
      <w:hyperlink r:id="rId50" w:history="1">
        <w:r w:rsidR="00EF6C3F" w:rsidRPr="00CD6437">
          <w:rPr>
            <w:rStyle w:val="afd"/>
            <w:sz w:val="24"/>
          </w:rPr>
          <w:t>https://doi.org/10.1016/j.cej.2023.146977</w:t>
        </w:r>
      </w:hyperlink>
      <w:r w:rsidR="00EF6C3F">
        <w:rPr>
          <w:color w:val="000000" w:themeColor="text1"/>
          <w:sz w:val="24"/>
        </w:rPr>
        <w:t xml:space="preserve"> </w:t>
      </w:r>
    </w:p>
    <w:p w14:paraId="04762C36" w14:textId="5C43DDA8" w:rsidR="00964391" w:rsidRPr="00272470" w:rsidRDefault="00964391" w:rsidP="00EF6C3F">
      <w:pPr>
        <w:pStyle w:val="EndNoteBibliography"/>
        <w:numPr>
          <w:ilvl w:val="0"/>
          <w:numId w:val="1"/>
        </w:numPr>
        <w:spacing w:before="120" w:after="120"/>
        <w:ind w:hanging="562"/>
        <w:jc w:val="both"/>
        <w:rPr>
          <w:color w:val="000000" w:themeColor="text1"/>
          <w:sz w:val="24"/>
        </w:rPr>
      </w:pPr>
      <w:r w:rsidRPr="00272470">
        <w:rPr>
          <w:color w:val="000000" w:themeColor="text1"/>
          <w:sz w:val="24"/>
        </w:rPr>
        <w:t xml:space="preserve">K. Kong, </w:t>
      </w:r>
      <w:r w:rsidRPr="00272470">
        <w:rPr>
          <w:rFonts w:hint="eastAsia"/>
          <w:color w:val="000000" w:themeColor="text1"/>
          <w:sz w:val="24"/>
        </w:rPr>
        <w:t>Z. Cheng</w:t>
      </w:r>
      <w:r w:rsidRPr="00272470">
        <w:rPr>
          <w:color w:val="000000" w:themeColor="text1"/>
          <w:sz w:val="24"/>
        </w:rPr>
        <w:t xml:space="preserve">, </w:t>
      </w:r>
      <w:r w:rsidRPr="00272470">
        <w:rPr>
          <w:rFonts w:hint="eastAsia"/>
          <w:color w:val="000000" w:themeColor="text1"/>
          <w:sz w:val="24"/>
        </w:rPr>
        <w:t>X</w:t>
      </w:r>
      <w:r w:rsidRPr="00272470">
        <w:rPr>
          <w:color w:val="000000" w:themeColor="text1"/>
          <w:sz w:val="24"/>
        </w:rPr>
        <w:t xml:space="preserve">. </w:t>
      </w:r>
      <w:r w:rsidRPr="00272470">
        <w:rPr>
          <w:rFonts w:hint="eastAsia"/>
          <w:color w:val="000000" w:themeColor="text1"/>
          <w:sz w:val="24"/>
        </w:rPr>
        <w:t>Men</w:t>
      </w:r>
      <w:r w:rsidRPr="00272470">
        <w:rPr>
          <w:color w:val="000000" w:themeColor="text1"/>
          <w:sz w:val="24"/>
        </w:rPr>
        <w:t xml:space="preserve">g, </w:t>
      </w:r>
      <w:r w:rsidRPr="00272470">
        <w:rPr>
          <w:rFonts w:hint="eastAsia"/>
          <w:color w:val="000000" w:themeColor="text1"/>
          <w:sz w:val="24"/>
        </w:rPr>
        <w:t>F. Cui</w:t>
      </w:r>
      <w:r w:rsidRPr="00272470">
        <w:rPr>
          <w:color w:val="000000" w:themeColor="text1"/>
          <w:sz w:val="24"/>
        </w:rPr>
        <w:t xml:space="preserve">, </w:t>
      </w:r>
      <w:r w:rsidRPr="00272470">
        <w:rPr>
          <w:rFonts w:hint="eastAsia"/>
          <w:color w:val="000000" w:themeColor="text1"/>
          <w:sz w:val="24"/>
        </w:rPr>
        <w:t xml:space="preserve">J . Huang </w:t>
      </w:r>
      <w:r w:rsidRPr="00272470">
        <w:rPr>
          <w:color w:val="000000" w:themeColor="text1"/>
          <w:sz w:val="24"/>
        </w:rPr>
        <w:t xml:space="preserve">et al., Vanadium nitride nanowires array on carbon nanofiber paper for regulating polysulfides toward stable freestanding sulfur cathode. Small </w:t>
      </w:r>
      <w:r w:rsidRPr="00272470">
        <w:rPr>
          <w:b/>
          <w:bCs/>
          <w:color w:val="000000" w:themeColor="text1"/>
          <w:sz w:val="24"/>
        </w:rPr>
        <w:t>21</w:t>
      </w:r>
      <w:r w:rsidRPr="00272470">
        <w:rPr>
          <w:rFonts w:hint="eastAsia"/>
          <w:color w:val="000000" w:themeColor="text1"/>
          <w:sz w:val="24"/>
        </w:rPr>
        <w:t>(18)</w:t>
      </w:r>
      <w:r w:rsidRPr="00272470">
        <w:rPr>
          <w:color w:val="000000" w:themeColor="text1"/>
          <w:sz w:val="24"/>
        </w:rPr>
        <w:t xml:space="preserve">, </w:t>
      </w:r>
      <w:r w:rsidRPr="00272470">
        <w:rPr>
          <w:rFonts w:hint="eastAsia"/>
          <w:color w:val="000000" w:themeColor="text1"/>
          <w:sz w:val="24"/>
        </w:rPr>
        <w:t xml:space="preserve">2412586 </w:t>
      </w:r>
      <w:r w:rsidRPr="00272470">
        <w:rPr>
          <w:color w:val="000000" w:themeColor="text1"/>
          <w:sz w:val="24"/>
        </w:rPr>
        <w:t xml:space="preserve">(2025). </w:t>
      </w:r>
      <w:hyperlink r:id="rId51" w:history="1">
        <w:r w:rsidR="00EF6C3F" w:rsidRPr="00CD6437">
          <w:rPr>
            <w:rStyle w:val="afd"/>
            <w:sz w:val="24"/>
          </w:rPr>
          <w:t>https://doi.org/10.1002/smll.202412586</w:t>
        </w:r>
      </w:hyperlink>
      <w:r w:rsidR="00EF6C3F">
        <w:rPr>
          <w:color w:val="000000" w:themeColor="text1"/>
          <w:sz w:val="24"/>
        </w:rPr>
        <w:t xml:space="preserve"> </w:t>
      </w:r>
    </w:p>
    <w:p w14:paraId="448AD57B" w14:textId="47F8C845" w:rsidR="00964391" w:rsidRPr="00272470" w:rsidRDefault="00964391" w:rsidP="00EF6C3F">
      <w:pPr>
        <w:pStyle w:val="EndNoteBibliography"/>
        <w:numPr>
          <w:ilvl w:val="0"/>
          <w:numId w:val="1"/>
        </w:numPr>
        <w:spacing w:before="120" w:after="120"/>
        <w:ind w:hanging="562"/>
        <w:jc w:val="both"/>
        <w:rPr>
          <w:color w:val="000000" w:themeColor="text1"/>
          <w:sz w:val="24"/>
        </w:rPr>
      </w:pPr>
      <w:r w:rsidRPr="00272470">
        <w:rPr>
          <w:color w:val="000000" w:themeColor="text1"/>
          <w:sz w:val="24"/>
        </w:rPr>
        <w:t xml:space="preserve">R. Saroha, J. </w:t>
      </w:r>
      <w:r w:rsidRPr="00272470">
        <w:rPr>
          <w:rFonts w:hint="eastAsia"/>
          <w:color w:val="000000" w:themeColor="text1"/>
          <w:sz w:val="24"/>
        </w:rPr>
        <w:t xml:space="preserve">S. </w:t>
      </w:r>
      <w:r w:rsidRPr="00272470">
        <w:rPr>
          <w:color w:val="000000" w:themeColor="text1"/>
          <w:sz w:val="24"/>
        </w:rPr>
        <w:t xml:space="preserve">Cho, Nanofibers comprising interconnected chain‑like hollow N‑doped C nanocages as 3D free‑standing cathodes for Li−S batteries with super‑high sulfur content and lean electrolyte/sulfur ratio. Small Methods </w:t>
      </w:r>
      <w:r w:rsidRPr="00272470">
        <w:rPr>
          <w:b/>
          <w:bCs/>
          <w:color w:val="000000" w:themeColor="text1"/>
          <w:sz w:val="24"/>
        </w:rPr>
        <w:t>6</w:t>
      </w:r>
      <w:r w:rsidRPr="00272470">
        <w:rPr>
          <w:rFonts w:hint="eastAsia"/>
          <w:color w:val="000000" w:themeColor="text1"/>
          <w:sz w:val="24"/>
        </w:rPr>
        <w:t>(5)</w:t>
      </w:r>
      <w:r w:rsidRPr="00272470">
        <w:rPr>
          <w:color w:val="000000" w:themeColor="text1"/>
          <w:sz w:val="24"/>
        </w:rPr>
        <w:t xml:space="preserve">, </w:t>
      </w:r>
      <w:r w:rsidRPr="00272470">
        <w:rPr>
          <w:rFonts w:hint="eastAsia"/>
          <w:color w:val="000000" w:themeColor="text1"/>
          <w:sz w:val="24"/>
        </w:rPr>
        <w:t xml:space="preserve">2200049 </w:t>
      </w:r>
      <w:r w:rsidRPr="00272470">
        <w:rPr>
          <w:color w:val="000000" w:themeColor="text1"/>
          <w:sz w:val="24"/>
        </w:rPr>
        <w:t xml:space="preserve">(2022). </w:t>
      </w:r>
      <w:hyperlink r:id="rId52" w:history="1">
        <w:r w:rsidR="00EF6C3F" w:rsidRPr="00CD6437">
          <w:rPr>
            <w:rStyle w:val="afd"/>
            <w:sz w:val="24"/>
          </w:rPr>
          <w:t>https://doi.org/10.1002/smtd.202200049</w:t>
        </w:r>
      </w:hyperlink>
      <w:r w:rsidR="00EF6C3F">
        <w:rPr>
          <w:color w:val="000000" w:themeColor="text1"/>
          <w:sz w:val="24"/>
        </w:rPr>
        <w:t xml:space="preserve"> </w:t>
      </w:r>
    </w:p>
    <w:p w14:paraId="702B6F84" w14:textId="20B0857F" w:rsidR="001776A1" w:rsidRPr="00272470" w:rsidRDefault="001776A1" w:rsidP="00EF6C3F">
      <w:pPr>
        <w:pStyle w:val="EndNoteBibliography"/>
        <w:numPr>
          <w:ilvl w:val="0"/>
          <w:numId w:val="1"/>
        </w:numPr>
        <w:spacing w:before="120" w:after="120"/>
        <w:ind w:hanging="562"/>
        <w:jc w:val="both"/>
        <w:rPr>
          <w:color w:val="000000" w:themeColor="text1"/>
          <w:sz w:val="24"/>
        </w:rPr>
      </w:pPr>
      <w:r w:rsidRPr="00272470">
        <w:rPr>
          <w:color w:val="000000" w:themeColor="text1"/>
          <w:sz w:val="24"/>
        </w:rPr>
        <w:t xml:space="preserve">R. Saroha, </w:t>
      </w:r>
      <w:r w:rsidRPr="00272470">
        <w:rPr>
          <w:rFonts w:hint="eastAsia"/>
          <w:color w:val="000000" w:themeColor="text1"/>
          <w:sz w:val="24"/>
        </w:rPr>
        <w:t>Y</w:t>
      </w:r>
      <w:r w:rsidRPr="00272470">
        <w:rPr>
          <w:color w:val="000000" w:themeColor="text1"/>
          <w:sz w:val="24"/>
        </w:rPr>
        <w:t>.</w:t>
      </w:r>
      <w:r w:rsidRPr="00272470">
        <w:rPr>
          <w:rFonts w:hint="eastAsia"/>
          <w:color w:val="000000" w:themeColor="text1"/>
          <w:sz w:val="24"/>
        </w:rPr>
        <w:t xml:space="preserve"> H. Seon, B</w:t>
      </w:r>
      <w:r w:rsidRPr="00272470">
        <w:rPr>
          <w:color w:val="000000" w:themeColor="text1"/>
          <w:sz w:val="24"/>
        </w:rPr>
        <w:t xml:space="preserve">. </w:t>
      </w:r>
      <w:r w:rsidRPr="00272470">
        <w:rPr>
          <w:rFonts w:hint="eastAsia"/>
          <w:color w:val="000000" w:themeColor="text1"/>
          <w:sz w:val="24"/>
        </w:rPr>
        <w:t>Jin</w:t>
      </w:r>
      <w:r w:rsidRPr="00272470">
        <w:rPr>
          <w:color w:val="000000" w:themeColor="text1"/>
          <w:sz w:val="24"/>
        </w:rPr>
        <w:t xml:space="preserve">, </w:t>
      </w:r>
      <w:r w:rsidRPr="00272470">
        <w:rPr>
          <w:rFonts w:hint="eastAsia"/>
          <w:color w:val="000000" w:themeColor="text1"/>
          <w:sz w:val="24"/>
        </w:rPr>
        <w:t>Y</w:t>
      </w:r>
      <w:r w:rsidRPr="00272470">
        <w:rPr>
          <w:color w:val="000000" w:themeColor="text1"/>
          <w:sz w:val="24"/>
        </w:rPr>
        <w:t>.</w:t>
      </w:r>
      <w:r w:rsidRPr="00272470">
        <w:rPr>
          <w:rFonts w:hint="eastAsia"/>
          <w:color w:val="000000" w:themeColor="text1"/>
          <w:sz w:val="24"/>
        </w:rPr>
        <w:t xml:space="preserve"> C. Kang,</w:t>
      </w:r>
      <w:r w:rsidRPr="00272470">
        <w:rPr>
          <w:color w:val="000000" w:themeColor="text1"/>
          <w:sz w:val="24"/>
        </w:rPr>
        <w:t xml:space="preserve"> </w:t>
      </w:r>
      <w:r w:rsidRPr="00272470">
        <w:rPr>
          <w:rFonts w:hint="eastAsia"/>
          <w:color w:val="000000" w:themeColor="text1"/>
          <w:sz w:val="24"/>
        </w:rPr>
        <w:t xml:space="preserve">D.-W. Kang et al., </w:t>
      </w:r>
      <w:r w:rsidRPr="00272470">
        <w:rPr>
          <w:color w:val="000000" w:themeColor="text1"/>
          <w:sz w:val="24"/>
        </w:rPr>
        <w:t>Self‑supported hierarchically porous 3D carbon nanofiber network comprising Ni/Co/NiCo</w:t>
      </w:r>
      <w:r w:rsidRPr="00272470">
        <w:rPr>
          <w:rFonts w:hint="eastAsia"/>
          <w:color w:val="000000" w:themeColor="text1"/>
          <w:sz w:val="24"/>
          <w:vertAlign w:val="subscript"/>
        </w:rPr>
        <w:t>2</w:t>
      </w:r>
      <w:r w:rsidRPr="00272470">
        <w:rPr>
          <w:color w:val="000000" w:themeColor="text1"/>
          <w:sz w:val="24"/>
        </w:rPr>
        <w:t>O</w:t>
      </w:r>
      <w:r w:rsidRPr="00272470">
        <w:rPr>
          <w:rFonts w:hint="eastAsia"/>
          <w:color w:val="000000" w:themeColor="text1"/>
          <w:sz w:val="24"/>
          <w:vertAlign w:val="subscript"/>
        </w:rPr>
        <w:t>4</w:t>
      </w:r>
      <w:r w:rsidRPr="00272470">
        <w:rPr>
          <w:color w:val="000000" w:themeColor="text1"/>
          <w:sz w:val="24"/>
        </w:rPr>
        <w:t xml:space="preserve"> nanocrystals and hollow N‑doped C nanocages as sulfur host for highly reversible Li−S batteries. Chem. Eng. J. </w:t>
      </w:r>
      <w:r w:rsidRPr="00272470">
        <w:rPr>
          <w:b/>
          <w:bCs/>
          <w:color w:val="000000" w:themeColor="text1"/>
          <w:sz w:val="24"/>
        </w:rPr>
        <w:t>446</w:t>
      </w:r>
      <w:r w:rsidRPr="00272470">
        <w:rPr>
          <w:color w:val="000000" w:themeColor="text1"/>
          <w:sz w:val="24"/>
        </w:rPr>
        <w:t xml:space="preserve">, </w:t>
      </w:r>
      <w:r w:rsidRPr="00272470">
        <w:rPr>
          <w:rFonts w:hint="eastAsia"/>
          <w:color w:val="000000" w:themeColor="text1"/>
          <w:sz w:val="24"/>
        </w:rPr>
        <w:t xml:space="preserve">137141 </w:t>
      </w:r>
      <w:r w:rsidRPr="00272470">
        <w:rPr>
          <w:color w:val="000000" w:themeColor="text1"/>
          <w:sz w:val="24"/>
        </w:rPr>
        <w:t xml:space="preserve">(2022). </w:t>
      </w:r>
      <w:hyperlink r:id="rId53" w:history="1">
        <w:r w:rsidR="00EF6C3F" w:rsidRPr="00CD6437">
          <w:rPr>
            <w:rStyle w:val="afd"/>
            <w:sz w:val="24"/>
          </w:rPr>
          <w:t>https://doi.org/10.1016/j.cej.2022.137141</w:t>
        </w:r>
      </w:hyperlink>
      <w:r w:rsidR="00EF6C3F">
        <w:rPr>
          <w:color w:val="000000" w:themeColor="text1"/>
          <w:sz w:val="24"/>
        </w:rPr>
        <w:t xml:space="preserve">  </w:t>
      </w:r>
    </w:p>
    <w:p w14:paraId="6B50585D" w14:textId="77777777" w:rsidR="001776A1" w:rsidRPr="00FD017E" w:rsidRDefault="001776A1" w:rsidP="00EF6C3F">
      <w:pPr>
        <w:pStyle w:val="EndNoteBibliography"/>
        <w:spacing w:before="120" w:after="120"/>
        <w:ind w:left="480" w:hangingChars="200" w:hanging="480"/>
        <w:jc w:val="both"/>
        <w:rPr>
          <w:sz w:val="24"/>
        </w:rPr>
      </w:pPr>
    </w:p>
    <w:p w14:paraId="16C73DF0" w14:textId="77777777" w:rsidR="00964391" w:rsidRPr="00FD017E" w:rsidRDefault="00964391" w:rsidP="00967C96">
      <w:pPr>
        <w:spacing w:after="0" w:line="240" w:lineRule="auto"/>
        <w:ind w:left="480" w:hangingChars="200" w:hanging="480"/>
        <w:jc w:val="both"/>
        <w:rPr>
          <w:b/>
          <w:bCs/>
          <w:sz w:val="24"/>
        </w:rPr>
      </w:pPr>
    </w:p>
    <w:sectPr w:rsidR="00964391" w:rsidRPr="00FD017E" w:rsidSect="00383E2D">
      <w:headerReference w:type="default" r:id="rId54"/>
      <w:footerReference w:type="default" r:id="rId55"/>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EA488" w14:textId="77777777" w:rsidR="00D76F1E" w:rsidRDefault="00D76F1E" w:rsidP="00840DFE">
      <w:pPr>
        <w:spacing w:after="0" w:line="240" w:lineRule="auto"/>
      </w:pPr>
      <w:r>
        <w:separator/>
      </w:r>
    </w:p>
  </w:endnote>
  <w:endnote w:type="continuationSeparator" w:id="0">
    <w:p w14:paraId="0A29C431" w14:textId="77777777" w:rsidR="00D76F1E" w:rsidRDefault="00D76F1E" w:rsidP="00840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FKai-SB">
    <w:altName w:val="微软雅黑"/>
    <w:charset w:val="86"/>
    <w:family w:val="script"/>
    <w:pitch w:val="fixed"/>
    <w:sig w:usb0="00000003" w:usb1="080E0000" w:usb2="00000016" w:usb3="00000000" w:csb0="00140001" w:csb1="00000000"/>
  </w:font>
  <w:font w:name="宋体">
    <w:altName w:val="SimSun"/>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FB294" w14:textId="5B340EFF" w:rsidR="00E04828" w:rsidRDefault="00E04828">
    <w:pPr>
      <w:pStyle w:val="afb"/>
      <w:jc w:val="center"/>
    </w:pPr>
    <w:r>
      <w:t>S</w:t>
    </w:r>
    <w:sdt>
      <w:sdtPr>
        <w:id w:val="-1498260226"/>
        <w:docPartObj>
          <w:docPartGallery w:val="Page Numbers (Bottom of Page)"/>
          <w:docPartUnique/>
        </w:docPartObj>
      </w:sdtPr>
      <w:sdtContent>
        <w:r>
          <w:fldChar w:fldCharType="begin"/>
        </w:r>
        <w:r>
          <w:instrText>PAGE   \* MERGEFORMAT</w:instrText>
        </w:r>
        <w:r>
          <w:fldChar w:fldCharType="separate"/>
        </w:r>
        <w:r w:rsidR="00504951" w:rsidRPr="00504951">
          <w:rPr>
            <w:noProof/>
            <w:lang w:val="zh-CN"/>
          </w:rPr>
          <w:t>16</w:t>
        </w:r>
        <w:r>
          <w:fldChar w:fldCharType="end"/>
        </w:r>
        <w:r>
          <w:t>/S16</w:t>
        </w:r>
      </w:sdtContent>
    </w:sdt>
  </w:p>
  <w:p w14:paraId="6B06862D" w14:textId="54A7FDC8" w:rsidR="005308A3" w:rsidRDefault="005308A3">
    <w:pPr>
      <w:pStyle w:val="af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B9531" w14:textId="77777777" w:rsidR="00D76F1E" w:rsidRDefault="00D76F1E" w:rsidP="00840DFE">
      <w:pPr>
        <w:spacing w:after="0" w:line="240" w:lineRule="auto"/>
      </w:pPr>
      <w:r>
        <w:separator/>
      </w:r>
    </w:p>
  </w:footnote>
  <w:footnote w:type="continuationSeparator" w:id="0">
    <w:p w14:paraId="57AABC2E" w14:textId="77777777" w:rsidR="00D76F1E" w:rsidRDefault="00D76F1E" w:rsidP="00840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0CF68" w14:textId="33649164" w:rsidR="00E04828" w:rsidRDefault="00E04828" w:rsidP="00E04828">
    <w:pPr>
      <w:pStyle w:val="af9"/>
      <w:jc w:val="center"/>
    </w:pPr>
    <w:hyperlink r:id="rId1" w:history="1">
      <w:r w:rsidRPr="00E04828">
        <w:rPr>
          <w:rStyle w:val="afd"/>
          <w:rFonts w:hint="eastAsia"/>
        </w:rPr>
        <w:t>N</w:t>
      </w:r>
      <w:r w:rsidRPr="00E04828">
        <w:rPr>
          <w:rStyle w:val="afd"/>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7E10"/>
    <w:multiLevelType w:val="hybridMultilevel"/>
    <w:tmpl w:val="0E8A1DEA"/>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F1B20D1"/>
    <w:multiLevelType w:val="hybridMultilevel"/>
    <w:tmpl w:val="B1EC5DEC"/>
    <w:lvl w:ilvl="0" w:tplc="BEB6060E">
      <w:start w:val="1"/>
      <w:numFmt w:val="decimal"/>
      <w:lvlText w:val="%1."/>
      <w:lvlJc w:val="left"/>
      <w:pPr>
        <w:ind w:left="480" w:hanging="48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87A"/>
    <w:rsid w:val="00012AA8"/>
    <w:rsid w:val="00012FFB"/>
    <w:rsid w:val="00015B1E"/>
    <w:rsid w:val="000170E9"/>
    <w:rsid w:val="00066399"/>
    <w:rsid w:val="00072978"/>
    <w:rsid w:val="0007789B"/>
    <w:rsid w:val="00090FE3"/>
    <w:rsid w:val="000912D9"/>
    <w:rsid w:val="00092771"/>
    <w:rsid w:val="000A75AF"/>
    <w:rsid w:val="000B2986"/>
    <w:rsid w:val="000B3695"/>
    <w:rsid w:val="000C347E"/>
    <w:rsid w:val="000C37A7"/>
    <w:rsid w:val="000D1A9F"/>
    <w:rsid w:val="000D4E38"/>
    <w:rsid w:val="000D71A6"/>
    <w:rsid w:val="000E4A88"/>
    <w:rsid w:val="000E4C5D"/>
    <w:rsid w:val="0010091F"/>
    <w:rsid w:val="0011295B"/>
    <w:rsid w:val="00125ECE"/>
    <w:rsid w:val="0015075B"/>
    <w:rsid w:val="00151951"/>
    <w:rsid w:val="00157B30"/>
    <w:rsid w:val="00166EDC"/>
    <w:rsid w:val="00167FB3"/>
    <w:rsid w:val="001776A1"/>
    <w:rsid w:val="00180D73"/>
    <w:rsid w:val="00191CFA"/>
    <w:rsid w:val="001B0E86"/>
    <w:rsid w:val="001B174B"/>
    <w:rsid w:val="001B2D52"/>
    <w:rsid w:val="001D3486"/>
    <w:rsid w:val="001E39CF"/>
    <w:rsid w:val="001F6C04"/>
    <w:rsid w:val="0020490A"/>
    <w:rsid w:val="0021472C"/>
    <w:rsid w:val="00242960"/>
    <w:rsid w:val="00246469"/>
    <w:rsid w:val="00254394"/>
    <w:rsid w:val="00255C3F"/>
    <w:rsid w:val="00272470"/>
    <w:rsid w:val="002834AF"/>
    <w:rsid w:val="002A28EE"/>
    <w:rsid w:val="002B629E"/>
    <w:rsid w:val="002E1336"/>
    <w:rsid w:val="002F6FEB"/>
    <w:rsid w:val="00306818"/>
    <w:rsid w:val="00313652"/>
    <w:rsid w:val="00315287"/>
    <w:rsid w:val="0031723B"/>
    <w:rsid w:val="00342211"/>
    <w:rsid w:val="00345118"/>
    <w:rsid w:val="00354102"/>
    <w:rsid w:val="0036403D"/>
    <w:rsid w:val="0036772A"/>
    <w:rsid w:val="00374794"/>
    <w:rsid w:val="0038219B"/>
    <w:rsid w:val="00383E2D"/>
    <w:rsid w:val="00390D82"/>
    <w:rsid w:val="003962AD"/>
    <w:rsid w:val="003A20A9"/>
    <w:rsid w:val="003C1BA5"/>
    <w:rsid w:val="003C5DF7"/>
    <w:rsid w:val="003C766A"/>
    <w:rsid w:val="003D5D54"/>
    <w:rsid w:val="003D67BA"/>
    <w:rsid w:val="003F506F"/>
    <w:rsid w:val="003F7F59"/>
    <w:rsid w:val="00404A17"/>
    <w:rsid w:val="00411A56"/>
    <w:rsid w:val="00444201"/>
    <w:rsid w:val="00450A07"/>
    <w:rsid w:val="004804AB"/>
    <w:rsid w:val="00493CF0"/>
    <w:rsid w:val="004A0A30"/>
    <w:rsid w:val="004A3370"/>
    <w:rsid w:val="004A5FF2"/>
    <w:rsid w:val="004A7389"/>
    <w:rsid w:val="004B4EBB"/>
    <w:rsid w:val="004B5E41"/>
    <w:rsid w:val="004B5E77"/>
    <w:rsid w:val="004C04A7"/>
    <w:rsid w:val="004C3F04"/>
    <w:rsid w:val="004C413E"/>
    <w:rsid w:val="004C7A5F"/>
    <w:rsid w:val="004D6028"/>
    <w:rsid w:val="004F6334"/>
    <w:rsid w:val="00504951"/>
    <w:rsid w:val="005308A3"/>
    <w:rsid w:val="00533530"/>
    <w:rsid w:val="00556038"/>
    <w:rsid w:val="00570930"/>
    <w:rsid w:val="00576F46"/>
    <w:rsid w:val="00593B8C"/>
    <w:rsid w:val="005B20FA"/>
    <w:rsid w:val="005C29CB"/>
    <w:rsid w:val="006069FE"/>
    <w:rsid w:val="00633C22"/>
    <w:rsid w:val="00653687"/>
    <w:rsid w:val="0067214D"/>
    <w:rsid w:val="006741A5"/>
    <w:rsid w:val="00677D44"/>
    <w:rsid w:val="0068483C"/>
    <w:rsid w:val="00694CA4"/>
    <w:rsid w:val="00697A35"/>
    <w:rsid w:val="006A0CB2"/>
    <w:rsid w:val="006A1A8F"/>
    <w:rsid w:val="006A2710"/>
    <w:rsid w:val="006A7CA8"/>
    <w:rsid w:val="006C7617"/>
    <w:rsid w:val="006D28AD"/>
    <w:rsid w:val="006F1C11"/>
    <w:rsid w:val="007033AF"/>
    <w:rsid w:val="00705027"/>
    <w:rsid w:val="00705BE0"/>
    <w:rsid w:val="00707187"/>
    <w:rsid w:val="007234DE"/>
    <w:rsid w:val="0072606E"/>
    <w:rsid w:val="00755F49"/>
    <w:rsid w:val="007609D2"/>
    <w:rsid w:val="00783992"/>
    <w:rsid w:val="00786212"/>
    <w:rsid w:val="007A1DB8"/>
    <w:rsid w:val="007A5153"/>
    <w:rsid w:val="007B1268"/>
    <w:rsid w:val="007C787A"/>
    <w:rsid w:val="007E1486"/>
    <w:rsid w:val="007F2256"/>
    <w:rsid w:val="007F532B"/>
    <w:rsid w:val="00811294"/>
    <w:rsid w:val="008232E6"/>
    <w:rsid w:val="00826BF1"/>
    <w:rsid w:val="00840DFE"/>
    <w:rsid w:val="00845BF9"/>
    <w:rsid w:val="0087479A"/>
    <w:rsid w:val="00891EF8"/>
    <w:rsid w:val="00894211"/>
    <w:rsid w:val="008B3732"/>
    <w:rsid w:val="008B4F38"/>
    <w:rsid w:val="008B5D04"/>
    <w:rsid w:val="008C29FA"/>
    <w:rsid w:val="008C42D1"/>
    <w:rsid w:val="00906B7B"/>
    <w:rsid w:val="00924D93"/>
    <w:rsid w:val="00932CD7"/>
    <w:rsid w:val="00936FA4"/>
    <w:rsid w:val="00940F2C"/>
    <w:rsid w:val="00964391"/>
    <w:rsid w:val="00967C96"/>
    <w:rsid w:val="009748F1"/>
    <w:rsid w:val="009800AC"/>
    <w:rsid w:val="00992C89"/>
    <w:rsid w:val="009D624D"/>
    <w:rsid w:val="00A273BE"/>
    <w:rsid w:val="00A302FA"/>
    <w:rsid w:val="00A674C9"/>
    <w:rsid w:val="00A70C29"/>
    <w:rsid w:val="00A9723D"/>
    <w:rsid w:val="00AB3FCE"/>
    <w:rsid w:val="00AC50AD"/>
    <w:rsid w:val="00AD23EE"/>
    <w:rsid w:val="00AF3606"/>
    <w:rsid w:val="00AF3B29"/>
    <w:rsid w:val="00B02B84"/>
    <w:rsid w:val="00B03D1E"/>
    <w:rsid w:val="00B0709C"/>
    <w:rsid w:val="00B37143"/>
    <w:rsid w:val="00B4425A"/>
    <w:rsid w:val="00B50585"/>
    <w:rsid w:val="00B656D5"/>
    <w:rsid w:val="00B93895"/>
    <w:rsid w:val="00BB58A5"/>
    <w:rsid w:val="00BF176A"/>
    <w:rsid w:val="00C13B7C"/>
    <w:rsid w:val="00C3152A"/>
    <w:rsid w:val="00C57CEF"/>
    <w:rsid w:val="00C73A93"/>
    <w:rsid w:val="00C76F99"/>
    <w:rsid w:val="00CD01FA"/>
    <w:rsid w:val="00CE329A"/>
    <w:rsid w:val="00CF4D86"/>
    <w:rsid w:val="00D012D4"/>
    <w:rsid w:val="00D10746"/>
    <w:rsid w:val="00D27F72"/>
    <w:rsid w:val="00D30591"/>
    <w:rsid w:val="00D32AEB"/>
    <w:rsid w:val="00D6689A"/>
    <w:rsid w:val="00D6697B"/>
    <w:rsid w:val="00D70C66"/>
    <w:rsid w:val="00D70D82"/>
    <w:rsid w:val="00D754BE"/>
    <w:rsid w:val="00D76F1E"/>
    <w:rsid w:val="00DB0E43"/>
    <w:rsid w:val="00DB37C7"/>
    <w:rsid w:val="00DB57DD"/>
    <w:rsid w:val="00DE00A7"/>
    <w:rsid w:val="00DE7365"/>
    <w:rsid w:val="00DF3624"/>
    <w:rsid w:val="00DF7142"/>
    <w:rsid w:val="00DF719B"/>
    <w:rsid w:val="00E02395"/>
    <w:rsid w:val="00E02F1D"/>
    <w:rsid w:val="00E04828"/>
    <w:rsid w:val="00E21FB8"/>
    <w:rsid w:val="00E31D69"/>
    <w:rsid w:val="00E50557"/>
    <w:rsid w:val="00E726F7"/>
    <w:rsid w:val="00E92F21"/>
    <w:rsid w:val="00EB77A4"/>
    <w:rsid w:val="00EC5F00"/>
    <w:rsid w:val="00ED0262"/>
    <w:rsid w:val="00ED17F0"/>
    <w:rsid w:val="00EE42DE"/>
    <w:rsid w:val="00EF057C"/>
    <w:rsid w:val="00EF6C3F"/>
    <w:rsid w:val="00F10FC0"/>
    <w:rsid w:val="00F242BE"/>
    <w:rsid w:val="00F415AF"/>
    <w:rsid w:val="00F57769"/>
    <w:rsid w:val="00F661CE"/>
    <w:rsid w:val="00F76F4C"/>
    <w:rsid w:val="00F80373"/>
    <w:rsid w:val="00FA460E"/>
    <w:rsid w:val="00FD017E"/>
    <w:rsid w:val="00FF23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68EA07"/>
  <w14:defaultImageDpi w14:val="32767"/>
  <w15:chartTrackingRefBased/>
  <w15:docId w15:val="{C955837A-6D68-4D2C-B08B-BCC0AD014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FKai-SB" w:hAnsi="Times New Roman" w:cs="Times New Roman"/>
        <w:sz w:val="22"/>
        <w:szCs w:val="24"/>
        <w:lang w:val="en-US" w:eastAsia="zh-CN"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F99"/>
  </w:style>
  <w:style w:type="paragraph" w:styleId="1">
    <w:name w:val="heading 1"/>
    <w:basedOn w:val="a"/>
    <w:next w:val="a"/>
    <w:link w:val="10"/>
    <w:uiPriority w:val="9"/>
    <w:qFormat/>
    <w:rsid w:val="006536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6536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012FFB"/>
    <w:pPr>
      <w:keepNext/>
      <w:keepLines/>
      <w:spacing w:before="40" w:after="0"/>
      <w:outlineLvl w:val="2"/>
    </w:pPr>
    <w:rPr>
      <w:rFonts w:asciiTheme="majorHAnsi" w:eastAsiaTheme="majorEastAsia" w:hAnsiTheme="majorHAnsi" w:cstheme="majorBidi"/>
      <w:color w:val="243F60" w:themeColor="accent1" w:themeShade="7F"/>
      <w:sz w:val="24"/>
    </w:rPr>
  </w:style>
  <w:style w:type="paragraph" w:styleId="4">
    <w:name w:val="heading 4"/>
    <w:basedOn w:val="a"/>
    <w:next w:val="a"/>
    <w:link w:val="40"/>
    <w:uiPriority w:val="9"/>
    <w:semiHidden/>
    <w:unhideWhenUsed/>
    <w:qFormat/>
    <w:rsid w:val="000C37A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7C787A"/>
    <w:pPr>
      <w:keepNext/>
      <w:keepLines/>
      <w:spacing w:before="80" w:after="40"/>
      <w:outlineLvl w:val="4"/>
    </w:pPr>
    <w:rPr>
      <w:rFonts w:asciiTheme="minorHAnsi" w:eastAsiaTheme="majorEastAsia" w:hAnsiTheme="minorHAnsi" w:cstheme="majorBidi"/>
      <w:color w:val="365F91" w:themeColor="accent1" w:themeShade="BF"/>
    </w:rPr>
  </w:style>
  <w:style w:type="paragraph" w:styleId="6">
    <w:name w:val="heading 6"/>
    <w:basedOn w:val="a"/>
    <w:next w:val="a"/>
    <w:link w:val="60"/>
    <w:uiPriority w:val="9"/>
    <w:semiHidden/>
    <w:unhideWhenUsed/>
    <w:qFormat/>
    <w:rsid w:val="007C787A"/>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7C787A"/>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7C787A"/>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7C787A"/>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章"/>
    <w:basedOn w:val="1"/>
    <w:link w:val="a4"/>
    <w:autoRedefine/>
    <w:rsid w:val="00CF4D86"/>
    <w:pPr>
      <w:jc w:val="center"/>
    </w:pPr>
    <w:rPr>
      <w:bCs/>
      <w:color w:val="000000" w:themeColor="text1"/>
    </w:rPr>
  </w:style>
  <w:style w:type="character" w:customStyle="1" w:styleId="a4">
    <w:name w:val="章 字符"/>
    <w:basedOn w:val="10"/>
    <w:link w:val="a3"/>
    <w:rsid w:val="00CF4D86"/>
    <w:rPr>
      <w:rFonts w:asciiTheme="majorHAnsi" w:eastAsiaTheme="majorEastAsia" w:hAnsiTheme="majorHAnsi" w:cstheme="majorBidi"/>
      <w:bCs/>
      <w:color w:val="000000" w:themeColor="text1"/>
      <w:sz w:val="32"/>
      <w:szCs w:val="32"/>
    </w:rPr>
  </w:style>
  <w:style w:type="character" w:customStyle="1" w:styleId="10">
    <w:name w:val="标题 1 字符"/>
    <w:basedOn w:val="a0"/>
    <w:link w:val="1"/>
    <w:uiPriority w:val="9"/>
    <w:rsid w:val="00653687"/>
    <w:rPr>
      <w:rFonts w:asciiTheme="majorHAnsi" w:eastAsiaTheme="majorEastAsia" w:hAnsiTheme="majorHAnsi" w:cstheme="majorBidi"/>
      <w:color w:val="365F91" w:themeColor="accent1" w:themeShade="BF"/>
      <w:sz w:val="32"/>
      <w:szCs w:val="32"/>
    </w:rPr>
  </w:style>
  <w:style w:type="paragraph" w:customStyle="1" w:styleId="a5">
    <w:name w:val="节"/>
    <w:basedOn w:val="3"/>
    <w:link w:val="a6"/>
    <w:autoRedefine/>
    <w:rsid w:val="00CF4D86"/>
    <w:pPr>
      <w:spacing w:before="0"/>
    </w:pPr>
    <w:rPr>
      <w:bCs/>
      <w:color w:val="365F91" w:themeColor="accent1" w:themeShade="BF"/>
      <w:sz w:val="28"/>
      <w:szCs w:val="26"/>
    </w:rPr>
  </w:style>
  <w:style w:type="character" w:customStyle="1" w:styleId="a6">
    <w:name w:val="节 字符"/>
    <w:basedOn w:val="20"/>
    <w:link w:val="a5"/>
    <w:rsid w:val="00CF4D86"/>
    <w:rPr>
      <w:rFonts w:asciiTheme="majorHAnsi" w:eastAsiaTheme="majorEastAsia" w:hAnsiTheme="majorHAnsi" w:cs="Times New Roman"/>
      <w:bCs/>
      <w:color w:val="365F91" w:themeColor="accent1" w:themeShade="BF"/>
      <w:sz w:val="28"/>
      <w:szCs w:val="26"/>
    </w:rPr>
  </w:style>
  <w:style w:type="character" w:customStyle="1" w:styleId="20">
    <w:name w:val="标题 2 字符"/>
    <w:basedOn w:val="a0"/>
    <w:link w:val="2"/>
    <w:uiPriority w:val="9"/>
    <w:semiHidden/>
    <w:rsid w:val="00653687"/>
    <w:rPr>
      <w:rFonts w:asciiTheme="majorHAnsi" w:eastAsiaTheme="majorEastAsia" w:hAnsiTheme="majorHAnsi" w:cstheme="majorBidi"/>
      <w:color w:val="365F91" w:themeColor="accent1" w:themeShade="BF"/>
      <w:sz w:val="26"/>
      <w:szCs w:val="26"/>
    </w:rPr>
  </w:style>
  <w:style w:type="paragraph" w:customStyle="1" w:styleId="a7">
    <w:name w:val="小节"/>
    <w:basedOn w:val="4"/>
    <w:link w:val="a8"/>
    <w:autoRedefine/>
    <w:rsid w:val="000E4C5D"/>
    <w:rPr>
      <w:b/>
      <w:bCs/>
      <w:i w:val="0"/>
      <w:color w:val="243F60" w:themeColor="accent1" w:themeShade="7F"/>
    </w:rPr>
  </w:style>
  <w:style w:type="character" w:customStyle="1" w:styleId="a8">
    <w:name w:val="小节 字符"/>
    <w:basedOn w:val="30"/>
    <w:link w:val="a7"/>
    <w:rsid w:val="000E4C5D"/>
    <w:rPr>
      <w:rFonts w:asciiTheme="majorHAnsi" w:eastAsiaTheme="majorEastAsia" w:hAnsiTheme="majorHAnsi" w:cstheme="majorBidi"/>
      <w:b/>
      <w:bCs/>
      <w:iCs/>
      <w:color w:val="243F60" w:themeColor="accent1" w:themeShade="7F"/>
      <w:sz w:val="24"/>
      <w:szCs w:val="24"/>
    </w:rPr>
  </w:style>
  <w:style w:type="character" w:customStyle="1" w:styleId="30">
    <w:name w:val="标题 3 字符"/>
    <w:basedOn w:val="a0"/>
    <w:link w:val="3"/>
    <w:uiPriority w:val="9"/>
    <w:semiHidden/>
    <w:rsid w:val="00012FFB"/>
    <w:rPr>
      <w:rFonts w:asciiTheme="majorHAnsi" w:eastAsiaTheme="majorEastAsia" w:hAnsiTheme="majorHAnsi" w:cstheme="majorBidi"/>
      <w:color w:val="243F60" w:themeColor="accent1" w:themeShade="7F"/>
      <w:sz w:val="24"/>
    </w:rPr>
  </w:style>
  <w:style w:type="paragraph" w:customStyle="1" w:styleId="a9">
    <w:name w:val="部"/>
    <w:basedOn w:val="2"/>
    <w:link w:val="aa"/>
    <w:autoRedefine/>
    <w:rsid w:val="00D6697B"/>
    <w:rPr>
      <w:rFonts w:eastAsia="宋体"/>
      <w:color w:val="000000" w:themeColor="text1"/>
      <w:sz w:val="28"/>
      <w:szCs w:val="24"/>
    </w:rPr>
  </w:style>
  <w:style w:type="character" w:customStyle="1" w:styleId="aa">
    <w:name w:val="部 字符"/>
    <w:basedOn w:val="40"/>
    <w:link w:val="a9"/>
    <w:rsid w:val="00D6697B"/>
    <w:rPr>
      <w:rFonts w:asciiTheme="majorHAnsi" w:eastAsia="宋体" w:hAnsiTheme="majorHAnsi" w:cstheme="majorBidi"/>
      <w:i w:val="0"/>
      <w:iCs w:val="0"/>
      <w:color w:val="000000" w:themeColor="text1"/>
      <w:sz w:val="28"/>
    </w:rPr>
  </w:style>
  <w:style w:type="character" w:customStyle="1" w:styleId="40">
    <w:name w:val="标题 4 字符"/>
    <w:basedOn w:val="a0"/>
    <w:link w:val="4"/>
    <w:uiPriority w:val="9"/>
    <w:semiHidden/>
    <w:rsid w:val="000C37A7"/>
    <w:rPr>
      <w:rFonts w:asciiTheme="majorHAnsi" w:eastAsiaTheme="majorEastAsia" w:hAnsiTheme="majorHAnsi" w:cstheme="majorBidi"/>
      <w:i/>
      <w:iCs/>
      <w:color w:val="365F91" w:themeColor="accent1" w:themeShade="BF"/>
    </w:rPr>
  </w:style>
  <w:style w:type="table" w:styleId="ab">
    <w:name w:val="Table Grid"/>
    <w:basedOn w:val="a1"/>
    <w:uiPriority w:val="39"/>
    <w:rsid w:val="00A302FA"/>
    <w:rPr>
      <w:b/>
    </w:rPr>
    <w:tblPr>
      <w:jc w:val="center"/>
      <w:tblBorders>
        <w:top w:val="single" w:sz="12" w:space="0" w:color="auto"/>
        <w:bottom w:val="single" w:sz="12" w:space="0" w:color="auto"/>
      </w:tblBorders>
    </w:tblPr>
    <w:trPr>
      <w:jc w:val="center"/>
    </w:trPr>
    <w:tcPr>
      <w:vAlign w:val="center"/>
    </w:tcPr>
  </w:style>
  <w:style w:type="table" w:customStyle="1" w:styleId="ac">
    <w:name w:val="三线"/>
    <w:basedOn w:val="a1"/>
    <w:uiPriority w:val="99"/>
    <w:rsid w:val="007234DE"/>
    <w:rPr>
      <w:b/>
    </w:rPr>
    <w:tblPr>
      <w:jc w:val="center"/>
      <w:tblBorders>
        <w:top w:val="single" w:sz="8" w:space="0" w:color="auto"/>
        <w:bottom w:val="single" w:sz="8" w:space="0" w:color="auto"/>
      </w:tblBorders>
    </w:tblPr>
    <w:trPr>
      <w:jc w:val="center"/>
    </w:trPr>
    <w:tcPr>
      <w:vAlign w:val="center"/>
    </w:tcPr>
    <w:tblStylePr w:type="firstRow">
      <w:pPr>
        <w:jc w:val="center"/>
      </w:pPr>
      <w:rPr>
        <w:rFonts w:ascii="宋体" w:hAnsi="宋体"/>
      </w:rPr>
      <w:tblPr/>
      <w:tcPr>
        <w:tcBorders>
          <w:top w:val="single" w:sz="8" w:space="0" w:color="auto"/>
          <w:left w:val="nil"/>
          <w:bottom w:val="single" w:sz="8" w:space="0" w:color="auto"/>
          <w:right w:val="nil"/>
          <w:insideH w:val="nil"/>
          <w:insideV w:val="nil"/>
          <w:tl2br w:val="nil"/>
          <w:tr2bl w:val="nil"/>
        </w:tcBorders>
      </w:tcPr>
    </w:tblStylePr>
    <w:tblStylePr w:type="lastRow">
      <w:tblPr/>
      <w:tcPr>
        <w:tcBorders>
          <w:top w:val="nil"/>
          <w:left w:val="nil"/>
          <w:bottom w:val="single" w:sz="12" w:space="0" w:color="auto"/>
          <w:right w:val="nil"/>
          <w:insideH w:val="nil"/>
          <w:insideV w:val="nil"/>
        </w:tcBorders>
      </w:tcPr>
    </w:tblStylePr>
  </w:style>
  <w:style w:type="table" w:customStyle="1" w:styleId="ad">
    <w:name w:val="三线表"/>
    <w:basedOn w:val="a1"/>
    <w:uiPriority w:val="99"/>
    <w:rsid w:val="0067214D"/>
    <w:pPr>
      <w:spacing w:line="240" w:lineRule="auto"/>
    </w:pPr>
    <w:rPr>
      <w:bCs/>
      <w:szCs w:val="22"/>
      <w:lang w:val="fr-BE" w:eastAsia="en-US"/>
    </w:rPr>
    <w:tblPr>
      <w:tblBorders>
        <w:bottom w:val="single" w:sz="12" w:space="0" w:color="auto"/>
      </w:tblBorders>
    </w:tblPr>
    <w:tblStylePr w:type="firstRow">
      <w:tblPr/>
      <w:tcPr>
        <w:tcBorders>
          <w:top w:val="single" w:sz="12" w:space="0" w:color="auto"/>
          <w:left w:val="nil"/>
          <w:bottom w:val="single" w:sz="12" w:space="0" w:color="auto"/>
          <w:right w:val="nil"/>
          <w:insideH w:val="nil"/>
          <w:insideV w:val="nil"/>
        </w:tcBorders>
      </w:tcPr>
    </w:tblStylePr>
  </w:style>
  <w:style w:type="character" w:customStyle="1" w:styleId="50">
    <w:name w:val="标题 5 字符"/>
    <w:basedOn w:val="a0"/>
    <w:link w:val="5"/>
    <w:uiPriority w:val="9"/>
    <w:semiHidden/>
    <w:rsid w:val="007C787A"/>
    <w:rPr>
      <w:rFonts w:asciiTheme="minorHAnsi" w:eastAsiaTheme="majorEastAsia" w:hAnsiTheme="minorHAnsi" w:cstheme="majorBidi"/>
      <w:color w:val="365F91" w:themeColor="accent1" w:themeShade="BF"/>
    </w:rPr>
  </w:style>
  <w:style w:type="character" w:customStyle="1" w:styleId="60">
    <w:name w:val="标题 6 字符"/>
    <w:basedOn w:val="a0"/>
    <w:link w:val="6"/>
    <w:uiPriority w:val="9"/>
    <w:semiHidden/>
    <w:rsid w:val="007C787A"/>
    <w:rPr>
      <w:rFonts w:asciiTheme="minorHAnsi" w:eastAsiaTheme="majorEastAsia" w:hAnsiTheme="minorHAnsi" w:cstheme="majorBidi"/>
      <w:i/>
      <w:iCs/>
      <w:color w:val="595959" w:themeColor="text1" w:themeTint="A6"/>
    </w:rPr>
  </w:style>
  <w:style w:type="character" w:customStyle="1" w:styleId="70">
    <w:name w:val="标题 7 字符"/>
    <w:basedOn w:val="a0"/>
    <w:link w:val="7"/>
    <w:uiPriority w:val="9"/>
    <w:semiHidden/>
    <w:rsid w:val="007C787A"/>
    <w:rPr>
      <w:rFonts w:asciiTheme="minorHAnsi" w:eastAsiaTheme="majorEastAsia" w:hAnsiTheme="minorHAnsi" w:cstheme="majorBidi"/>
      <w:color w:val="595959" w:themeColor="text1" w:themeTint="A6"/>
    </w:rPr>
  </w:style>
  <w:style w:type="character" w:customStyle="1" w:styleId="80">
    <w:name w:val="标题 8 字符"/>
    <w:basedOn w:val="a0"/>
    <w:link w:val="8"/>
    <w:uiPriority w:val="9"/>
    <w:semiHidden/>
    <w:rsid w:val="007C787A"/>
    <w:rPr>
      <w:rFonts w:asciiTheme="minorHAnsi" w:eastAsiaTheme="majorEastAsia" w:hAnsiTheme="minorHAnsi" w:cstheme="majorBidi"/>
      <w:i/>
      <w:iCs/>
      <w:color w:val="272727" w:themeColor="text1" w:themeTint="D8"/>
    </w:rPr>
  </w:style>
  <w:style w:type="character" w:customStyle="1" w:styleId="90">
    <w:name w:val="标题 9 字符"/>
    <w:basedOn w:val="a0"/>
    <w:link w:val="9"/>
    <w:uiPriority w:val="9"/>
    <w:semiHidden/>
    <w:rsid w:val="007C787A"/>
    <w:rPr>
      <w:rFonts w:asciiTheme="minorHAnsi" w:eastAsiaTheme="majorEastAsia" w:hAnsiTheme="minorHAnsi" w:cstheme="majorBidi"/>
      <w:color w:val="272727" w:themeColor="text1" w:themeTint="D8"/>
    </w:rPr>
  </w:style>
  <w:style w:type="paragraph" w:styleId="ae">
    <w:name w:val="Title"/>
    <w:basedOn w:val="a"/>
    <w:next w:val="a"/>
    <w:link w:val="af"/>
    <w:uiPriority w:val="10"/>
    <w:qFormat/>
    <w:rsid w:val="007C78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f">
    <w:name w:val="标题 字符"/>
    <w:basedOn w:val="a0"/>
    <w:link w:val="ae"/>
    <w:uiPriority w:val="10"/>
    <w:rsid w:val="007C787A"/>
    <w:rPr>
      <w:rFonts w:asciiTheme="majorHAnsi" w:eastAsiaTheme="majorEastAsia" w:hAnsiTheme="majorHAnsi" w:cstheme="majorBidi"/>
      <w:spacing w:val="-10"/>
      <w:kern w:val="28"/>
      <w:sz w:val="56"/>
      <w:szCs w:val="56"/>
    </w:rPr>
  </w:style>
  <w:style w:type="paragraph" w:styleId="af0">
    <w:name w:val="Subtitle"/>
    <w:basedOn w:val="a"/>
    <w:next w:val="a"/>
    <w:link w:val="af1"/>
    <w:uiPriority w:val="11"/>
    <w:qFormat/>
    <w:rsid w:val="007C78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f1">
    <w:name w:val="副标题 字符"/>
    <w:basedOn w:val="a0"/>
    <w:link w:val="af0"/>
    <w:uiPriority w:val="11"/>
    <w:rsid w:val="007C787A"/>
    <w:rPr>
      <w:rFonts w:asciiTheme="minorHAnsi" w:eastAsiaTheme="majorEastAsia" w:hAnsiTheme="minorHAnsi" w:cstheme="majorBidi"/>
      <w:color w:val="595959" w:themeColor="text1" w:themeTint="A6"/>
      <w:spacing w:val="15"/>
      <w:sz w:val="28"/>
      <w:szCs w:val="28"/>
    </w:rPr>
  </w:style>
  <w:style w:type="paragraph" w:styleId="af2">
    <w:name w:val="Quote"/>
    <w:basedOn w:val="a"/>
    <w:next w:val="a"/>
    <w:link w:val="af3"/>
    <w:uiPriority w:val="29"/>
    <w:qFormat/>
    <w:rsid w:val="007C787A"/>
    <w:pPr>
      <w:spacing w:before="160" w:after="160"/>
      <w:jc w:val="center"/>
    </w:pPr>
    <w:rPr>
      <w:i/>
      <w:iCs/>
      <w:color w:val="404040" w:themeColor="text1" w:themeTint="BF"/>
    </w:rPr>
  </w:style>
  <w:style w:type="character" w:customStyle="1" w:styleId="af3">
    <w:name w:val="引用 字符"/>
    <w:basedOn w:val="a0"/>
    <w:link w:val="af2"/>
    <w:uiPriority w:val="29"/>
    <w:rsid w:val="007C787A"/>
    <w:rPr>
      <w:i/>
      <w:iCs/>
      <w:color w:val="404040" w:themeColor="text1" w:themeTint="BF"/>
    </w:rPr>
  </w:style>
  <w:style w:type="paragraph" w:styleId="af4">
    <w:name w:val="List Paragraph"/>
    <w:basedOn w:val="a"/>
    <w:uiPriority w:val="34"/>
    <w:qFormat/>
    <w:rsid w:val="007C787A"/>
    <w:pPr>
      <w:ind w:left="720"/>
      <w:contextualSpacing/>
    </w:pPr>
  </w:style>
  <w:style w:type="character" w:styleId="af5">
    <w:name w:val="Intense Emphasis"/>
    <w:basedOn w:val="a0"/>
    <w:uiPriority w:val="21"/>
    <w:qFormat/>
    <w:rsid w:val="007C787A"/>
    <w:rPr>
      <w:i/>
      <w:iCs/>
      <w:color w:val="365F91" w:themeColor="accent1" w:themeShade="BF"/>
    </w:rPr>
  </w:style>
  <w:style w:type="paragraph" w:styleId="af6">
    <w:name w:val="Intense Quote"/>
    <w:basedOn w:val="a"/>
    <w:next w:val="a"/>
    <w:link w:val="af7"/>
    <w:uiPriority w:val="30"/>
    <w:qFormat/>
    <w:rsid w:val="007C787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7">
    <w:name w:val="明显引用 字符"/>
    <w:basedOn w:val="a0"/>
    <w:link w:val="af6"/>
    <w:uiPriority w:val="30"/>
    <w:rsid w:val="007C787A"/>
    <w:rPr>
      <w:i/>
      <w:iCs/>
      <w:color w:val="365F91" w:themeColor="accent1" w:themeShade="BF"/>
    </w:rPr>
  </w:style>
  <w:style w:type="character" w:styleId="af8">
    <w:name w:val="Intense Reference"/>
    <w:basedOn w:val="a0"/>
    <w:uiPriority w:val="32"/>
    <w:qFormat/>
    <w:rsid w:val="007C787A"/>
    <w:rPr>
      <w:b/>
      <w:bCs/>
      <w:smallCaps/>
      <w:color w:val="365F91" w:themeColor="accent1" w:themeShade="BF"/>
      <w:spacing w:val="5"/>
    </w:rPr>
  </w:style>
  <w:style w:type="paragraph" w:styleId="af9">
    <w:name w:val="header"/>
    <w:basedOn w:val="a"/>
    <w:link w:val="afa"/>
    <w:uiPriority w:val="99"/>
    <w:unhideWhenUsed/>
    <w:rsid w:val="00840DFE"/>
    <w:pPr>
      <w:tabs>
        <w:tab w:val="center" w:pos="4320"/>
        <w:tab w:val="right" w:pos="8640"/>
      </w:tabs>
      <w:spacing w:after="0" w:line="240" w:lineRule="auto"/>
    </w:pPr>
  </w:style>
  <w:style w:type="character" w:customStyle="1" w:styleId="afa">
    <w:name w:val="页眉 字符"/>
    <w:basedOn w:val="a0"/>
    <w:link w:val="af9"/>
    <w:uiPriority w:val="99"/>
    <w:rsid w:val="00840DFE"/>
  </w:style>
  <w:style w:type="paragraph" w:styleId="afb">
    <w:name w:val="footer"/>
    <w:basedOn w:val="a"/>
    <w:link w:val="afc"/>
    <w:uiPriority w:val="99"/>
    <w:unhideWhenUsed/>
    <w:rsid w:val="00840DFE"/>
    <w:pPr>
      <w:tabs>
        <w:tab w:val="center" w:pos="4320"/>
        <w:tab w:val="right" w:pos="8640"/>
      </w:tabs>
      <w:spacing w:after="0" w:line="240" w:lineRule="auto"/>
    </w:pPr>
  </w:style>
  <w:style w:type="character" w:customStyle="1" w:styleId="afc">
    <w:name w:val="页脚 字符"/>
    <w:basedOn w:val="a0"/>
    <w:link w:val="afb"/>
    <w:uiPriority w:val="99"/>
    <w:rsid w:val="00840DFE"/>
  </w:style>
  <w:style w:type="character" w:styleId="afd">
    <w:name w:val="Hyperlink"/>
    <w:basedOn w:val="a0"/>
    <w:unhideWhenUsed/>
    <w:qFormat/>
    <w:rsid w:val="00191CFA"/>
    <w:rPr>
      <w:color w:val="0000FF" w:themeColor="hyperlink"/>
      <w:u w:val="single"/>
    </w:rPr>
  </w:style>
  <w:style w:type="character" w:customStyle="1" w:styleId="UnresolvedMention">
    <w:name w:val="Unresolved Mention"/>
    <w:basedOn w:val="a0"/>
    <w:uiPriority w:val="99"/>
    <w:semiHidden/>
    <w:unhideWhenUsed/>
    <w:rsid w:val="004A7389"/>
    <w:rPr>
      <w:color w:val="605E5C"/>
      <w:shd w:val="clear" w:color="auto" w:fill="E1DFDD"/>
    </w:rPr>
  </w:style>
  <w:style w:type="paragraph" w:styleId="afe">
    <w:name w:val="Revision"/>
    <w:hidden/>
    <w:uiPriority w:val="99"/>
    <w:semiHidden/>
    <w:rsid w:val="00D10746"/>
    <w:pPr>
      <w:widowControl/>
      <w:spacing w:after="0" w:line="240" w:lineRule="auto"/>
    </w:pPr>
  </w:style>
  <w:style w:type="paragraph" w:customStyle="1" w:styleId="EndNoteBibliography">
    <w:name w:val="EndNote Bibliography"/>
    <w:basedOn w:val="a"/>
    <w:link w:val="EndNoteBibliography0"/>
    <w:rsid w:val="00964391"/>
    <w:pPr>
      <w:spacing w:line="240" w:lineRule="auto"/>
    </w:pPr>
    <w:rPr>
      <w:noProof/>
    </w:rPr>
  </w:style>
  <w:style w:type="character" w:customStyle="1" w:styleId="EndNoteBibliography0">
    <w:name w:val="EndNote Bibliography 字符"/>
    <w:basedOn w:val="a0"/>
    <w:link w:val="EndNoteBibliography"/>
    <w:rsid w:val="00964391"/>
    <w:rPr>
      <w:noProof/>
    </w:rPr>
  </w:style>
  <w:style w:type="paragraph" w:styleId="HTML">
    <w:name w:val="HTML Preformatted"/>
    <w:basedOn w:val="a"/>
    <w:link w:val="HTML0"/>
    <w:uiPriority w:val="99"/>
    <w:semiHidden/>
    <w:unhideWhenUsed/>
    <w:rsid w:val="00FA460E"/>
    <w:pPr>
      <w:spacing w:after="0" w:line="240" w:lineRule="auto"/>
    </w:pPr>
    <w:rPr>
      <w:rFonts w:ascii="Consolas" w:eastAsiaTheme="minorEastAsia" w:hAnsi="Consolas" w:cstheme="minorBidi"/>
      <w:kern w:val="2"/>
      <w:sz w:val="20"/>
      <w:szCs w:val="20"/>
      <w14:ligatures w14:val="standardContextual"/>
    </w:rPr>
  </w:style>
  <w:style w:type="character" w:customStyle="1" w:styleId="HTML0">
    <w:name w:val="HTML 预设格式 字符"/>
    <w:basedOn w:val="a0"/>
    <w:link w:val="HTML"/>
    <w:uiPriority w:val="99"/>
    <w:semiHidden/>
    <w:rsid w:val="00FA460E"/>
    <w:rPr>
      <w:rFonts w:ascii="Consolas" w:eastAsiaTheme="minorEastAsia" w:hAnsi="Consolas" w:cstheme="minorBidi"/>
      <w:kern w:val="2"/>
      <w:sz w:val="20"/>
      <w:szCs w:val="20"/>
      <w14:ligatures w14:val="standardContextual"/>
    </w:rPr>
  </w:style>
  <w:style w:type="paragraph" w:customStyle="1" w:styleId="BCAuthorAddress">
    <w:name w:val="BC_Author_Address"/>
    <w:basedOn w:val="a"/>
    <w:next w:val="a"/>
    <w:qFormat/>
    <w:rsid w:val="00967C96"/>
    <w:pPr>
      <w:widowControl/>
      <w:spacing w:after="240" w:line="480" w:lineRule="auto"/>
      <w:jc w:val="center"/>
    </w:pPr>
    <w:rPr>
      <w:rFonts w:ascii="Times" w:eastAsia="宋体" w:hAnsi="Time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49708">
      <w:bodyDiv w:val="1"/>
      <w:marLeft w:val="0"/>
      <w:marRight w:val="0"/>
      <w:marTop w:val="0"/>
      <w:marBottom w:val="0"/>
      <w:divBdr>
        <w:top w:val="none" w:sz="0" w:space="0" w:color="auto"/>
        <w:left w:val="none" w:sz="0" w:space="0" w:color="auto"/>
        <w:bottom w:val="none" w:sz="0" w:space="0" w:color="auto"/>
        <w:right w:val="none" w:sz="0" w:space="0" w:color="auto"/>
      </w:divBdr>
    </w:div>
    <w:div w:id="296569698">
      <w:bodyDiv w:val="1"/>
      <w:marLeft w:val="0"/>
      <w:marRight w:val="0"/>
      <w:marTop w:val="0"/>
      <w:marBottom w:val="0"/>
      <w:divBdr>
        <w:top w:val="none" w:sz="0" w:space="0" w:color="auto"/>
        <w:left w:val="none" w:sz="0" w:space="0" w:color="auto"/>
        <w:bottom w:val="none" w:sz="0" w:space="0" w:color="auto"/>
        <w:right w:val="none" w:sz="0" w:space="0" w:color="auto"/>
      </w:divBdr>
    </w:div>
    <w:div w:id="339042623">
      <w:bodyDiv w:val="1"/>
      <w:marLeft w:val="0"/>
      <w:marRight w:val="0"/>
      <w:marTop w:val="0"/>
      <w:marBottom w:val="0"/>
      <w:divBdr>
        <w:top w:val="none" w:sz="0" w:space="0" w:color="auto"/>
        <w:left w:val="none" w:sz="0" w:space="0" w:color="auto"/>
        <w:bottom w:val="none" w:sz="0" w:space="0" w:color="auto"/>
        <w:right w:val="none" w:sz="0" w:space="0" w:color="auto"/>
      </w:divBdr>
    </w:div>
    <w:div w:id="890314268">
      <w:bodyDiv w:val="1"/>
      <w:marLeft w:val="0"/>
      <w:marRight w:val="0"/>
      <w:marTop w:val="0"/>
      <w:marBottom w:val="0"/>
      <w:divBdr>
        <w:top w:val="none" w:sz="0" w:space="0" w:color="auto"/>
        <w:left w:val="none" w:sz="0" w:space="0" w:color="auto"/>
        <w:bottom w:val="none" w:sz="0" w:space="0" w:color="auto"/>
        <w:right w:val="none" w:sz="0" w:space="0" w:color="auto"/>
      </w:divBdr>
    </w:div>
    <w:div w:id="977226160">
      <w:bodyDiv w:val="1"/>
      <w:marLeft w:val="0"/>
      <w:marRight w:val="0"/>
      <w:marTop w:val="0"/>
      <w:marBottom w:val="0"/>
      <w:divBdr>
        <w:top w:val="none" w:sz="0" w:space="0" w:color="auto"/>
        <w:left w:val="none" w:sz="0" w:space="0" w:color="auto"/>
        <w:bottom w:val="none" w:sz="0" w:space="0" w:color="auto"/>
        <w:right w:val="none" w:sz="0" w:space="0" w:color="auto"/>
      </w:divBdr>
    </w:div>
    <w:div w:id="1105347833">
      <w:bodyDiv w:val="1"/>
      <w:marLeft w:val="0"/>
      <w:marRight w:val="0"/>
      <w:marTop w:val="0"/>
      <w:marBottom w:val="0"/>
      <w:divBdr>
        <w:top w:val="none" w:sz="0" w:space="0" w:color="auto"/>
        <w:left w:val="none" w:sz="0" w:space="0" w:color="auto"/>
        <w:bottom w:val="none" w:sz="0" w:space="0" w:color="auto"/>
        <w:right w:val="none" w:sz="0" w:space="0" w:color="auto"/>
      </w:divBdr>
    </w:div>
    <w:div w:id="1556047091">
      <w:bodyDiv w:val="1"/>
      <w:marLeft w:val="0"/>
      <w:marRight w:val="0"/>
      <w:marTop w:val="0"/>
      <w:marBottom w:val="0"/>
      <w:divBdr>
        <w:top w:val="none" w:sz="0" w:space="0" w:color="auto"/>
        <w:left w:val="none" w:sz="0" w:space="0" w:color="auto"/>
        <w:bottom w:val="none" w:sz="0" w:space="0" w:color="auto"/>
        <w:right w:val="none" w:sz="0" w:space="0" w:color="auto"/>
      </w:divBdr>
    </w:div>
    <w:div w:id="1790778705">
      <w:bodyDiv w:val="1"/>
      <w:marLeft w:val="0"/>
      <w:marRight w:val="0"/>
      <w:marTop w:val="0"/>
      <w:marBottom w:val="0"/>
      <w:divBdr>
        <w:top w:val="none" w:sz="0" w:space="0" w:color="auto"/>
        <w:left w:val="none" w:sz="0" w:space="0" w:color="auto"/>
        <w:bottom w:val="none" w:sz="0" w:space="0" w:color="auto"/>
        <w:right w:val="none" w:sz="0" w:space="0" w:color="auto"/>
      </w:divBdr>
    </w:div>
    <w:div w:id="1830098594">
      <w:bodyDiv w:val="1"/>
      <w:marLeft w:val="0"/>
      <w:marRight w:val="0"/>
      <w:marTop w:val="0"/>
      <w:marBottom w:val="0"/>
      <w:divBdr>
        <w:top w:val="none" w:sz="0" w:space="0" w:color="auto"/>
        <w:left w:val="none" w:sz="0" w:space="0" w:color="auto"/>
        <w:bottom w:val="none" w:sz="0" w:space="0" w:color="auto"/>
        <w:right w:val="none" w:sz="0" w:space="0" w:color="auto"/>
      </w:divBdr>
    </w:div>
    <w:div w:id="183167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tiff"/><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png"/><Relationship Id="rId21" Type="http://schemas.openxmlformats.org/officeDocument/2006/relationships/image" Target="media/image10.jpg"/><Relationship Id="rId34" Type="http://schemas.openxmlformats.org/officeDocument/2006/relationships/image" Target="media/image23.jpg"/><Relationship Id="rId42" Type="http://schemas.openxmlformats.org/officeDocument/2006/relationships/hyperlink" Target="https://doi.org/10.1103/PhysRevB.54.11169" TargetMode="External"/><Relationship Id="rId47" Type="http://schemas.openxmlformats.org/officeDocument/2006/relationships/hyperlink" Target="https://doi.org/10.1007/s40843-022-2462-x" TargetMode="External"/><Relationship Id="rId50" Type="http://schemas.openxmlformats.org/officeDocument/2006/relationships/hyperlink" Target="https://doi.org/10.1016/j.cej.2023.146977"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jpg"/><Relationship Id="rId11" Type="http://schemas.openxmlformats.org/officeDocument/2006/relationships/hyperlink" Target="mailto:liumingkai@ahut.edu.cn" TargetMode="External"/><Relationship Id="rId24" Type="http://schemas.openxmlformats.org/officeDocument/2006/relationships/image" Target="media/image13.jpg"/><Relationship Id="rId32" Type="http://schemas.openxmlformats.org/officeDocument/2006/relationships/image" Target="media/image21.jpg"/><Relationship Id="rId37" Type="http://schemas.openxmlformats.org/officeDocument/2006/relationships/image" Target="media/image26.tif"/><Relationship Id="rId40" Type="http://schemas.openxmlformats.org/officeDocument/2006/relationships/hyperlink" Target="https://doi:10.1107/S0909049505012719" TargetMode="External"/><Relationship Id="rId45" Type="http://schemas.openxmlformats.org/officeDocument/2006/relationships/hyperlink" Target="https://doi.org/10.1103/PhysRevB.50.17953" TargetMode="External"/><Relationship Id="rId53" Type="http://schemas.openxmlformats.org/officeDocument/2006/relationships/hyperlink" Target="https://doi.org/10.1016/j.cej.2022.137141" TargetMode="External"/><Relationship Id="rId5" Type="http://schemas.openxmlformats.org/officeDocument/2006/relationships/webSettings" Target="webSettings.xml"/><Relationship Id="rId19" Type="http://schemas.openxmlformats.org/officeDocument/2006/relationships/image" Target="media/image8.jpg"/><Relationship Id="rId4" Type="http://schemas.openxmlformats.org/officeDocument/2006/relationships/settings" Target="settings.xml"/><Relationship Id="rId9" Type="http://schemas.openxmlformats.org/officeDocument/2006/relationships/hyperlink" Target="mailto:ping.feng@uni-jena.de" TargetMode="External"/><Relationship Id="rId14" Type="http://schemas.openxmlformats.org/officeDocument/2006/relationships/image" Target="media/image3.pn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tiff"/><Relationship Id="rId43" Type="http://schemas.openxmlformats.org/officeDocument/2006/relationships/hyperlink" Target="https://doi.org/10.1103/PhysRevLett.77.3865" TargetMode="External"/><Relationship Id="rId48" Type="http://schemas.openxmlformats.org/officeDocument/2006/relationships/hyperlink" Target="https://doi.org/10.1016/j.jcis.2025.01.095" TargetMode="External"/><Relationship Id="rId56" Type="http://schemas.openxmlformats.org/officeDocument/2006/relationships/fontTable" Target="fontTable.xml"/><Relationship Id="rId8" Type="http://schemas.openxmlformats.org/officeDocument/2006/relationships/hyperlink" Target="http://hgxy.ahut.edu.cn/" TargetMode="External"/><Relationship Id="rId51" Type="http://schemas.openxmlformats.org/officeDocument/2006/relationships/hyperlink" Target="https://doi.org/10.1002/smll.202412586" TargetMode="External"/><Relationship Id="rId3"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image" Target="media/image6.jpe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png"/><Relationship Id="rId46" Type="http://schemas.openxmlformats.org/officeDocument/2006/relationships/hyperlink" Target="https://doi.org/10.1103/PhysRevB.13.5188" TargetMode="External"/><Relationship Id="rId20" Type="http://schemas.openxmlformats.org/officeDocument/2006/relationships/image" Target="media/image9.jpg"/><Relationship Id="rId41" Type="http://schemas.openxmlformats.org/officeDocument/2006/relationships/hyperlink" Target="https://doi.org/10.1016/0927-0256(96)00008-0"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jpg"/><Relationship Id="rId49" Type="http://schemas.openxmlformats.org/officeDocument/2006/relationships/hyperlink" Target="https://doi.org/10.1007/s42765-023-00341-0" TargetMode="External"/><Relationship Id="rId57" Type="http://schemas.openxmlformats.org/officeDocument/2006/relationships/theme" Target="theme/theme1.xml"/><Relationship Id="rId10" Type="http://schemas.openxmlformats.org/officeDocument/2006/relationships/hyperlink" Target="mailto:qdou@must.edu.mo" TargetMode="External"/><Relationship Id="rId31" Type="http://schemas.openxmlformats.org/officeDocument/2006/relationships/image" Target="media/image20.jpg"/><Relationship Id="rId44" Type="http://schemas.openxmlformats.org/officeDocument/2006/relationships/hyperlink" Target="https://doi.org/10.1103/PhysRevB.59.1758" TargetMode="External"/><Relationship Id="rId52" Type="http://schemas.openxmlformats.org/officeDocument/2006/relationships/hyperlink" Target="https://doi.org/10.1002/smtd.202200049"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F">
      <a:majorFont>
        <a:latin typeface="Times New Roman"/>
        <a:ea typeface="DFKai-SB"/>
        <a:cs typeface=""/>
      </a:majorFont>
      <a:minorFont>
        <a:latin typeface="Times New Roman"/>
        <a:ea typeface="DFKai-SB"/>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B8F45-3001-46B7-8340-CB9A93A91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3014</Words>
  <Characters>17183</Characters>
  <Application>Microsoft Office Word</Application>
  <DocSecurity>0</DocSecurity>
  <Lines>143</Lines>
  <Paragraphs>40</Paragraphs>
  <ScaleCrop>false</ScaleCrop>
  <Company/>
  <LinksUpToDate>false</LinksUpToDate>
  <CharactersWithSpaces>20157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Zhe</dc:creator>
  <cp:keywords/>
  <dc:description/>
  <cp:lastModifiedBy>rhe</cp:lastModifiedBy>
  <cp:revision>12</cp:revision>
  <dcterms:created xsi:type="dcterms:W3CDTF">2025-09-26T01:18:00Z</dcterms:created>
  <dcterms:modified xsi:type="dcterms:W3CDTF">2025-09-26T01:36:00Z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974375c3-8ec5-45b7-a321-edf1e841c70b</vt:lpwstr>
  </property>
</Properties>
</file>