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D48BB9" w14:textId="4597F79C" w:rsidR="0090560C" w:rsidRPr="00CB6FF7" w:rsidRDefault="00F157FE" w:rsidP="00224B3D">
      <w:pPr>
        <w:snapToGrid w:val="0"/>
        <w:spacing w:beforeLines="50" w:before="156" w:afterLines="50" w:after="156"/>
        <w:jc w:val="left"/>
        <w:rPr>
          <w:rFonts w:ascii="Times New Roman" w:hAnsi="Times New Roman"/>
          <w:bCs/>
          <w:color w:val="000000" w:themeColor="text1"/>
          <w:sz w:val="24"/>
        </w:rPr>
      </w:pPr>
      <w:r w:rsidRPr="00CB6FF7">
        <w:rPr>
          <w:rFonts w:ascii="Times New Roman" w:hAnsi="Times New Roman"/>
          <w:bCs/>
          <w:color w:val="000000" w:themeColor="text1"/>
          <w:sz w:val="24"/>
        </w:rPr>
        <w:t>Supp</w:t>
      </w:r>
      <w:r w:rsidR="00FB4972" w:rsidRPr="00CB6FF7">
        <w:rPr>
          <w:rFonts w:ascii="Times New Roman" w:hAnsi="Times New Roman" w:hint="eastAsia"/>
          <w:bCs/>
          <w:color w:val="000000" w:themeColor="text1"/>
          <w:sz w:val="24"/>
        </w:rPr>
        <w:t>orting</w:t>
      </w:r>
      <w:r w:rsidRPr="00CB6FF7">
        <w:rPr>
          <w:rFonts w:ascii="Times New Roman" w:hAnsi="Times New Roman"/>
          <w:bCs/>
          <w:color w:val="000000" w:themeColor="text1"/>
          <w:sz w:val="24"/>
        </w:rPr>
        <w:t xml:space="preserve"> Information</w:t>
      </w:r>
      <w:r w:rsidR="00224B3D" w:rsidRPr="00CB6FF7">
        <w:rPr>
          <w:rFonts w:ascii="Times New Roman" w:hAnsi="Times New Roman" w:hint="eastAsia"/>
          <w:bCs/>
          <w:color w:val="000000" w:themeColor="text1"/>
          <w:sz w:val="24"/>
        </w:rPr>
        <w:t xml:space="preserve"> for</w:t>
      </w:r>
    </w:p>
    <w:p w14:paraId="48482834" w14:textId="77777777" w:rsidR="00224B3D" w:rsidRPr="00CB6FF7" w:rsidRDefault="00224B3D" w:rsidP="00224B3D">
      <w:pPr>
        <w:widowControl/>
        <w:spacing w:beforeLines="50" w:before="156" w:afterLines="50" w:after="156"/>
        <w:rPr>
          <w:rFonts w:ascii="Times New Roman" w:eastAsia="SimSun" w:hAnsi="Times New Roman" w:cs="Times New Roman"/>
          <w:b/>
          <w:color w:val="000000" w:themeColor="text1"/>
          <w:kern w:val="0"/>
          <w:sz w:val="28"/>
          <w:szCs w:val="28"/>
        </w:rPr>
      </w:pPr>
      <w:bookmarkStart w:id="0" w:name="_Hlk205894366"/>
      <w:bookmarkStart w:id="1" w:name="OLE_LINK2"/>
      <w:r w:rsidRPr="00CB6FF7">
        <w:rPr>
          <w:rFonts w:ascii="Times New Roman" w:eastAsia="SimSun" w:hAnsi="Times New Roman" w:cs="Times New Roman"/>
          <w:b/>
          <w:color w:val="000000" w:themeColor="text1"/>
          <w:kern w:val="0"/>
          <w:sz w:val="28"/>
          <w:szCs w:val="28"/>
          <w:lang w:eastAsia="en-US"/>
        </w:rPr>
        <w:t>Multiscale Design of Dual-Gradient Metamaterials Using Gel-Mediated 3D Printed Graphene Aerogels for Broadband Electromagnetic Absorption</w:t>
      </w:r>
      <w:bookmarkEnd w:id="0"/>
    </w:p>
    <w:bookmarkEnd w:id="1"/>
    <w:p w14:paraId="133B2E02" w14:textId="77777777" w:rsidR="00224B3D" w:rsidRPr="00CB6FF7" w:rsidRDefault="00224B3D" w:rsidP="00224B3D">
      <w:pPr>
        <w:widowControl/>
        <w:spacing w:beforeLines="50" w:before="156" w:afterLines="50" w:after="156"/>
        <w:rPr>
          <w:rFonts w:ascii="Times New Roman" w:eastAsia="MS Mincho" w:hAnsi="Times New Roman" w:cs="Times New Roman"/>
          <w:color w:val="000000" w:themeColor="text1"/>
          <w:kern w:val="0"/>
          <w:sz w:val="24"/>
          <w:szCs w:val="24"/>
          <w:lang w:eastAsia="ja-JP"/>
        </w:rPr>
      </w:pPr>
      <w:proofErr w:type="spellStart"/>
      <w:r w:rsidRPr="00CB6FF7">
        <w:rPr>
          <w:rFonts w:ascii="Times New Roman" w:eastAsia="MS Mincho" w:hAnsi="Times New Roman" w:cs="Times New Roman"/>
          <w:color w:val="000000" w:themeColor="text1"/>
          <w:kern w:val="0"/>
          <w:sz w:val="24"/>
          <w:szCs w:val="24"/>
          <w:lang w:eastAsia="ja-JP"/>
        </w:rPr>
        <w:t>Xiong</w:t>
      </w:r>
      <w:proofErr w:type="spellEnd"/>
      <w:r w:rsidRPr="00CB6FF7">
        <w:rPr>
          <w:rFonts w:ascii="Times New Roman" w:eastAsia="MS Mincho" w:hAnsi="Times New Roman" w:cs="Times New Roman"/>
          <w:color w:val="000000" w:themeColor="text1"/>
          <w:kern w:val="0"/>
          <w:sz w:val="24"/>
          <w:szCs w:val="24"/>
          <w:lang w:eastAsia="ja-JP"/>
        </w:rPr>
        <w:t xml:space="preserve"> Lv</w:t>
      </w:r>
      <w:r w:rsidRPr="00CB6FF7">
        <w:rPr>
          <w:rFonts w:ascii="Times New Roman" w:eastAsia="MS Mincho" w:hAnsi="Times New Roman" w:cs="Times New Roman"/>
          <w:color w:val="000000" w:themeColor="text1"/>
          <w:kern w:val="0"/>
          <w:sz w:val="24"/>
          <w:szCs w:val="24"/>
          <w:vertAlign w:val="superscript"/>
          <w:lang w:eastAsia="ja-JP"/>
        </w:rPr>
        <w:t>1</w:t>
      </w:r>
      <w:r w:rsidRPr="00CB6FF7">
        <w:rPr>
          <w:rFonts w:ascii="Times New Roman" w:eastAsia="MS Mincho" w:hAnsi="Times New Roman" w:cs="Times New Roman"/>
          <w:color w:val="000000" w:themeColor="text1"/>
          <w:kern w:val="0"/>
          <w:sz w:val="24"/>
          <w:szCs w:val="24"/>
          <w:lang w:eastAsia="ja-JP"/>
        </w:rPr>
        <w:t xml:space="preserve">, </w:t>
      </w:r>
      <w:proofErr w:type="spellStart"/>
      <w:r w:rsidRPr="00CB6FF7">
        <w:rPr>
          <w:rFonts w:ascii="Times New Roman" w:eastAsia="MS Mincho" w:hAnsi="Times New Roman" w:cs="Times New Roman"/>
          <w:color w:val="000000" w:themeColor="text1"/>
          <w:kern w:val="0"/>
          <w:sz w:val="24"/>
          <w:szCs w:val="24"/>
          <w:lang w:eastAsia="ja-JP"/>
        </w:rPr>
        <w:t>Changfeng</w:t>
      </w:r>
      <w:proofErr w:type="spellEnd"/>
      <w:r w:rsidRPr="00CB6FF7">
        <w:rPr>
          <w:rFonts w:ascii="Times New Roman" w:eastAsia="MS Mincho" w:hAnsi="Times New Roman" w:cs="Times New Roman"/>
          <w:color w:val="000000" w:themeColor="text1"/>
          <w:kern w:val="0"/>
          <w:sz w:val="24"/>
          <w:szCs w:val="24"/>
          <w:lang w:eastAsia="ja-JP"/>
        </w:rPr>
        <w:t xml:space="preserve"> Li</w:t>
      </w:r>
      <w:r w:rsidRPr="00CB6FF7">
        <w:rPr>
          <w:rFonts w:ascii="Times New Roman" w:eastAsia="MS Mincho" w:hAnsi="Times New Roman" w:cs="Times New Roman"/>
          <w:color w:val="000000" w:themeColor="text1"/>
          <w:kern w:val="0"/>
          <w:sz w:val="24"/>
          <w:szCs w:val="24"/>
          <w:vertAlign w:val="superscript"/>
          <w:lang w:eastAsia="ja-JP"/>
        </w:rPr>
        <w:t>1</w:t>
      </w:r>
      <w:r w:rsidRPr="00CB6FF7">
        <w:rPr>
          <w:rFonts w:ascii="Times New Roman" w:eastAsia="MS Mincho" w:hAnsi="Times New Roman" w:cs="Times New Roman"/>
          <w:color w:val="000000" w:themeColor="text1"/>
          <w:kern w:val="0"/>
          <w:sz w:val="24"/>
          <w:szCs w:val="24"/>
          <w:lang w:eastAsia="ja-JP"/>
        </w:rPr>
        <w:t>, Ge Wang</w:t>
      </w:r>
      <w:r w:rsidRPr="00CB6FF7">
        <w:rPr>
          <w:rFonts w:ascii="Times New Roman" w:eastAsia="SimSun" w:hAnsi="Times New Roman" w:cs="Times New Roman"/>
          <w:color w:val="000000" w:themeColor="text1"/>
          <w:kern w:val="0"/>
          <w:sz w:val="24"/>
          <w:szCs w:val="24"/>
          <w:vertAlign w:val="superscript"/>
        </w:rPr>
        <w:t>1</w:t>
      </w:r>
      <w:r w:rsidRPr="00CB6FF7">
        <w:rPr>
          <w:rFonts w:ascii="Times New Roman" w:eastAsia="SimSun" w:hAnsi="Times New Roman" w:cs="Times New Roman" w:hint="eastAsia"/>
          <w:color w:val="000000" w:themeColor="text1"/>
          <w:kern w:val="0"/>
          <w:sz w:val="24"/>
          <w:szCs w:val="24"/>
        </w:rPr>
        <w:t xml:space="preserve">, </w:t>
      </w:r>
      <w:r w:rsidRPr="00CB6FF7">
        <w:rPr>
          <w:rFonts w:ascii="Times New Roman" w:eastAsia="MS Mincho" w:hAnsi="Times New Roman" w:cs="Times New Roman"/>
          <w:color w:val="000000" w:themeColor="text1"/>
          <w:kern w:val="0"/>
          <w:sz w:val="24"/>
          <w:szCs w:val="24"/>
          <w:lang w:eastAsia="ja-JP"/>
        </w:rPr>
        <w:t>Diana Estevez</w:t>
      </w:r>
      <w:r w:rsidRPr="00CB6FF7">
        <w:rPr>
          <w:rFonts w:ascii="Times New Roman" w:eastAsia="SimSun" w:hAnsi="Times New Roman" w:cs="Times New Roman"/>
          <w:color w:val="000000" w:themeColor="text1"/>
          <w:kern w:val="0"/>
          <w:sz w:val="24"/>
          <w:szCs w:val="24"/>
          <w:vertAlign w:val="superscript"/>
        </w:rPr>
        <w:t>3</w:t>
      </w:r>
      <w:r w:rsidRPr="00CB6FF7">
        <w:rPr>
          <w:rFonts w:ascii="Times New Roman" w:eastAsia="SimSun" w:hAnsi="Times New Roman" w:cs="Times New Roman" w:hint="eastAsia"/>
          <w:color w:val="000000" w:themeColor="text1"/>
          <w:kern w:val="0"/>
          <w:sz w:val="24"/>
          <w:szCs w:val="24"/>
        </w:rPr>
        <w:t xml:space="preserve">, </w:t>
      </w:r>
      <w:proofErr w:type="spellStart"/>
      <w:r w:rsidRPr="00CB6FF7">
        <w:rPr>
          <w:rFonts w:ascii="Times New Roman" w:eastAsia="MS Mincho" w:hAnsi="Times New Roman" w:cs="Times New Roman"/>
          <w:color w:val="000000" w:themeColor="text1"/>
          <w:kern w:val="0"/>
          <w:sz w:val="24"/>
          <w:szCs w:val="24"/>
          <w:lang w:eastAsia="ja-JP"/>
        </w:rPr>
        <w:t>Junjie</w:t>
      </w:r>
      <w:proofErr w:type="spellEnd"/>
      <w:r w:rsidRPr="00CB6FF7">
        <w:rPr>
          <w:rFonts w:ascii="Times New Roman" w:eastAsia="MS Mincho" w:hAnsi="Times New Roman" w:cs="Times New Roman"/>
          <w:color w:val="000000" w:themeColor="text1"/>
          <w:kern w:val="0"/>
          <w:sz w:val="24"/>
          <w:szCs w:val="24"/>
          <w:lang w:eastAsia="ja-JP"/>
        </w:rPr>
        <w:t xml:space="preserve"> Yang</w:t>
      </w:r>
      <w:r w:rsidRPr="00CB6FF7">
        <w:rPr>
          <w:rFonts w:ascii="Times New Roman" w:eastAsia="SimSun" w:hAnsi="Times New Roman" w:cs="Times New Roman"/>
          <w:color w:val="000000" w:themeColor="text1"/>
          <w:kern w:val="0"/>
          <w:sz w:val="24"/>
          <w:szCs w:val="24"/>
          <w:vertAlign w:val="superscript"/>
        </w:rPr>
        <w:t>1</w:t>
      </w:r>
      <w:r w:rsidRPr="00CB6FF7">
        <w:rPr>
          <w:rFonts w:ascii="Times New Roman" w:eastAsia="SimSun" w:hAnsi="Times New Roman" w:cs="Times New Roman"/>
          <w:color w:val="000000" w:themeColor="text1"/>
          <w:kern w:val="0"/>
          <w:sz w:val="24"/>
          <w:szCs w:val="24"/>
        </w:rPr>
        <w:t>, Qian Chen</w:t>
      </w:r>
      <w:r w:rsidRPr="00CB6FF7">
        <w:rPr>
          <w:rFonts w:ascii="Times New Roman" w:eastAsia="SimSun" w:hAnsi="Times New Roman" w:cs="Times New Roman"/>
          <w:color w:val="000000" w:themeColor="text1"/>
          <w:kern w:val="0"/>
          <w:sz w:val="24"/>
          <w:szCs w:val="24"/>
          <w:vertAlign w:val="superscript"/>
        </w:rPr>
        <w:t>1</w:t>
      </w:r>
      <w:r w:rsidRPr="00CB6FF7">
        <w:rPr>
          <w:rFonts w:ascii="Times New Roman" w:eastAsia="SimSun" w:hAnsi="Times New Roman" w:cs="Times New Roman"/>
          <w:color w:val="000000" w:themeColor="text1"/>
          <w:kern w:val="0"/>
          <w:sz w:val="24"/>
          <w:szCs w:val="24"/>
        </w:rPr>
        <w:t xml:space="preserve"> </w:t>
      </w:r>
      <w:r w:rsidRPr="00CB6FF7">
        <w:rPr>
          <w:rFonts w:ascii="Times New Roman" w:eastAsia="MS Mincho" w:hAnsi="Times New Roman" w:cs="Times New Roman"/>
          <w:color w:val="000000" w:themeColor="text1"/>
          <w:kern w:val="0"/>
          <w:sz w:val="24"/>
          <w:szCs w:val="24"/>
          <w:lang w:eastAsia="ja-JP"/>
        </w:rPr>
        <w:t xml:space="preserve">and </w:t>
      </w:r>
      <w:proofErr w:type="spellStart"/>
      <w:r w:rsidRPr="00CB6FF7">
        <w:rPr>
          <w:rFonts w:ascii="Times New Roman" w:eastAsia="MS Mincho" w:hAnsi="Times New Roman" w:cs="Times New Roman"/>
          <w:color w:val="000000" w:themeColor="text1"/>
          <w:kern w:val="0"/>
          <w:sz w:val="24"/>
          <w:szCs w:val="24"/>
          <w:lang w:eastAsia="ja-JP"/>
        </w:rPr>
        <w:t>Faxiang</w:t>
      </w:r>
      <w:proofErr w:type="spellEnd"/>
      <w:r w:rsidRPr="00CB6FF7">
        <w:rPr>
          <w:rFonts w:ascii="Times New Roman" w:eastAsia="MS Mincho" w:hAnsi="Times New Roman" w:cs="Times New Roman"/>
          <w:color w:val="000000" w:themeColor="text1"/>
          <w:kern w:val="0"/>
          <w:sz w:val="24"/>
          <w:szCs w:val="24"/>
          <w:lang w:eastAsia="ja-JP"/>
        </w:rPr>
        <w:t xml:space="preserve"> Qin</w:t>
      </w:r>
      <w:r w:rsidRPr="00CB6FF7">
        <w:rPr>
          <w:rFonts w:ascii="Times New Roman" w:eastAsia="MS Mincho" w:hAnsi="Times New Roman" w:cs="Times New Roman"/>
          <w:color w:val="000000" w:themeColor="text1"/>
          <w:kern w:val="0"/>
          <w:sz w:val="24"/>
          <w:szCs w:val="24"/>
          <w:vertAlign w:val="superscript"/>
          <w:lang w:eastAsia="ja-JP"/>
        </w:rPr>
        <w:t xml:space="preserve">1, 2, 3 </w:t>
      </w:r>
      <w:r w:rsidRPr="00CB6FF7">
        <w:rPr>
          <w:rFonts w:ascii="Times New Roman" w:eastAsia="MS Mincho" w:hAnsi="Times New Roman" w:cs="Times New Roman"/>
          <w:color w:val="000000" w:themeColor="text1"/>
          <w:kern w:val="0"/>
          <w:sz w:val="24"/>
          <w:szCs w:val="24"/>
          <w:lang w:eastAsia="ja-JP"/>
        </w:rPr>
        <w:t>*</w:t>
      </w:r>
    </w:p>
    <w:p w14:paraId="6060B168" w14:textId="77777777" w:rsidR="00224B3D" w:rsidRPr="00CB6FF7" w:rsidRDefault="00224B3D" w:rsidP="00224B3D">
      <w:pPr>
        <w:widowControl/>
        <w:spacing w:beforeLines="50" w:before="156" w:afterLines="50" w:after="156"/>
        <w:rPr>
          <w:rFonts w:ascii="Times New Roman" w:eastAsia="SimSun" w:hAnsi="Times New Roman" w:cs="Times New Roman"/>
          <w:color w:val="000000" w:themeColor="text1"/>
          <w:kern w:val="0"/>
          <w:sz w:val="24"/>
          <w:szCs w:val="24"/>
          <w:lang w:eastAsia="en-US"/>
        </w:rPr>
      </w:pPr>
      <w:r w:rsidRPr="00CB6FF7">
        <w:rPr>
          <w:rFonts w:ascii="Times New Roman" w:eastAsia="SimSun" w:hAnsi="Times New Roman" w:cs="Times New Roman"/>
          <w:color w:val="000000" w:themeColor="text1"/>
          <w:kern w:val="0"/>
          <w:sz w:val="24"/>
          <w:szCs w:val="24"/>
          <w:vertAlign w:val="superscript"/>
          <w:lang w:eastAsia="en-US"/>
        </w:rPr>
        <w:t>1</w:t>
      </w:r>
      <w:r w:rsidRPr="00CB6FF7">
        <w:rPr>
          <w:rFonts w:ascii="Times New Roman" w:eastAsia="SimSun" w:hAnsi="Times New Roman" w:cs="Times New Roman"/>
          <w:color w:val="000000" w:themeColor="text1"/>
          <w:kern w:val="0"/>
          <w:sz w:val="24"/>
          <w:szCs w:val="24"/>
          <w:lang w:eastAsia="en-US"/>
        </w:rPr>
        <w:t xml:space="preserve"> Institute for Composites Science Innovation (</w:t>
      </w:r>
      <w:proofErr w:type="spellStart"/>
      <w:r w:rsidRPr="00CB6FF7">
        <w:rPr>
          <w:rFonts w:ascii="Times New Roman" w:eastAsia="SimSun" w:hAnsi="Times New Roman" w:cs="Times New Roman"/>
          <w:color w:val="000000" w:themeColor="text1"/>
          <w:kern w:val="0"/>
          <w:sz w:val="24"/>
          <w:szCs w:val="24"/>
          <w:lang w:eastAsia="en-US"/>
        </w:rPr>
        <w:t>InCSI</w:t>
      </w:r>
      <w:proofErr w:type="spellEnd"/>
      <w:r w:rsidRPr="00CB6FF7">
        <w:rPr>
          <w:rFonts w:ascii="Times New Roman" w:eastAsia="SimSun" w:hAnsi="Times New Roman" w:cs="Times New Roman"/>
          <w:color w:val="000000" w:themeColor="text1"/>
          <w:kern w:val="0"/>
          <w:sz w:val="24"/>
          <w:szCs w:val="24"/>
          <w:lang w:eastAsia="en-US"/>
        </w:rPr>
        <w:t xml:space="preserve">), School of Materials Science and Engineering, Zhejiang University, Hangzhou 310028, </w:t>
      </w:r>
      <w:r w:rsidRPr="00CB6FF7">
        <w:rPr>
          <w:rFonts w:ascii="Times New Roman" w:eastAsia="SimSun" w:hAnsi="Times New Roman" w:cs="Times New Roman" w:hint="eastAsia"/>
          <w:color w:val="000000" w:themeColor="text1"/>
          <w:kern w:val="0"/>
          <w:sz w:val="24"/>
          <w:szCs w:val="24"/>
        </w:rPr>
        <w:t xml:space="preserve">P. R. </w:t>
      </w:r>
      <w:r w:rsidRPr="00CB6FF7">
        <w:rPr>
          <w:rFonts w:ascii="Times New Roman" w:eastAsia="SimSun" w:hAnsi="Times New Roman" w:cs="Times New Roman"/>
          <w:color w:val="000000" w:themeColor="text1"/>
          <w:kern w:val="0"/>
          <w:sz w:val="24"/>
          <w:szCs w:val="24"/>
          <w:lang w:eastAsia="en-US"/>
        </w:rPr>
        <w:t>China</w:t>
      </w:r>
    </w:p>
    <w:p w14:paraId="7882C2D6" w14:textId="77777777" w:rsidR="00224B3D" w:rsidRPr="00CB6FF7" w:rsidRDefault="00224B3D" w:rsidP="00224B3D">
      <w:pPr>
        <w:widowControl/>
        <w:spacing w:beforeLines="50" w:before="156" w:afterLines="50" w:after="156"/>
        <w:rPr>
          <w:rFonts w:ascii="Times New Roman" w:eastAsia="SimSun" w:hAnsi="Times New Roman" w:cs="Times New Roman"/>
          <w:color w:val="000000" w:themeColor="text1"/>
          <w:kern w:val="0"/>
          <w:sz w:val="24"/>
          <w:szCs w:val="24"/>
          <w:lang w:eastAsia="en-US"/>
        </w:rPr>
      </w:pPr>
      <w:r w:rsidRPr="00CB6FF7">
        <w:rPr>
          <w:rFonts w:ascii="Times New Roman" w:eastAsia="SimSun" w:hAnsi="Times New Roman" w:cs="Times New Roman"/>
          <w:color w:val="000000" w:themeColor="text1"/>
          <w:kern w:val="0"/>
          <w:sz w:val="24"/>
          <w:szCs w:val="24"/>
          <w:vertAlign w:val="superscript"/>
          <w:lang w:eastAsia="en-US"/>
        </w:rPr>
        <w:t>2</w:t>
      </w:r>
      <w:r w:rsidRPr="00CB6FF7">
        <w:rPr>
          <w:rFonts w:ascii="Times" w:eastAsia="SimSun" w:hAnsi="Times" w:cs="Times New Roman"/>
          <w:color w:val="000000" w:themeColor="text1"/>
          <w:kern w:val="0"/>
          <w:sz w:val="24"/>
          <w:szCs w:val="20"/>
          <w:lang w:eastAsia="en-US"/>
        </w:rPr>
        <w:t xml:space="preserve"> </w:t>
      </w:r>
      <w:r w:rsidRPr="00CB6FF7">
        <w:rPr>
          <w:rFonts w:ascii="Times New Roman" w:eastAsia="SimSun" w:hAnsi="Times New Roman" w:cs="Times New Roman"/>
          <w:color w:val="000000" w:themeColor="text1"/>
          <w:kern w:val="0"/>
          <w:sz w:val="24"/>
          <w:szCs w:val="24"/>
          <w:lang w:eastAsia="en-US"/>
        </w:rPr>
        <w:t>Zhejiang Key Laboratory of Advanced-Composites and Structures, Hangzhou</w:t>
      </w:r>
      <w:r w:rsidRPr="00CB6FF7">
        <w:rPr>
          <w:rFonts w:ascii="Times New Roman" w:eastAsia="SimSun" w:hAnsi="Times New Roman" w:cs="Times New Roman" w:hint="eastAsia"/>
          <w:color w:val="000000" w:themeColor="text1"/>
          <w:kern w:val="0"/>
          <w:sz w:val="24"/>
          <w:szCs w:val="24"/>
        </w:rPr>
        <w:t xml:space="preserve"> 310027</w:t>
      </w:r>
      <w:r w:rsidRPr="00CB6FF7">
        <w:rPr>
          <w:rFonts w:ascii="Times New Roman" w:eastAsia="SimSun" w:hAnsi="Times New Roman" w:cs="Times New Roman"/>
          <w:color w:val="000000" w:themeColor="text1"/>
          <w:kern w:val="0"/>
          <w:sz w:val="24"/>
          <w:szCs w:val="24"/>
          <w:lang w:eastAsia="en-US"/>
        </w:rPr>
        <w:t xml:space="preserve">, </w:t>
      </w:r>
      <w:r w:rsidRPr="00CB6FF7">
        <w:rPr>
          <w:rFonts w:ascii="Times New Roman" w:eastAsia="SimSun" w:hAnsi="Times New Roman" w:cs="Times New Roman" w:hint="eastAsia"/>
          <w:color w:val="000000" w:themeColor="text1"/>
          <w:kern w:val="0"/>
          <w:sz w:val="24"/>
          <w:szCs w:val="24"/>
        </w:rPr>
        <w:t xml:space="preserve">P. R. </w:t>
      </w:r>
      <w:r w:rsidRPr="00CB6FF7">
        <w:rPr>
          <w:rFonts w:ascii="Times New Roman" w:eastAsia="SimSun" w:hAnsi="Times New Roman" w:cs="Times New Roman"/>
          <w:color w:val="000000" w:themeColor="text1"/>
          <w:kern w:val="0"/>
          <w:sz w:val="24"/>
          <w:szCs w:val="24"/>
          <w:lang w:eastAsia="en-US"/>
        </w:rPr>
        <w:t>China</w:t>
      </w:r>
    </w:p>
    <w:p w14:paraId="4B7986B3" w14:textId="77777777" w:rsidR="00224B3D" w:rsidRPr="00CB6FF7" w:rsidRDefault="00224B3D" w:rsidP="00224B3D">
      <w:pPr>
        <w:widowControl/>
        <w:spacing w:beforeLines="50" w:before="156" w:afterLines="50" w:after="156"/>
        <w:rPr>
          <w:rFonts w:ascii="Times New Roman" w:eastAsia="SimSun" w:hAnsi="Times New Roman" w:cs="Times New Roman"/>
          <w:color w:val="000000" w:themeColor="text1"/>
          <w:kern w:val="0"/>
          <w:sz w:val="24"/>
          <w:szCs w:val="24"/>
          <w:lang w:eastAsia="en-US"/>
        </w:rPr>
      </w:pPr>
      <w:r w:rsidRPr="00CB6FF7">
        <w:rPr>
          <w:rFonts w:ascii="Times New Roman" w:eastAsia="SimSun" w:hAnsi="Times New Roman" w:cs="Times New Roman" w:hint="eastAsia"/>
          <w:color w:val="000000" w:themeColor="text1"/>
          <w:kern w:val="0"/>
          <w:sz w:val="24"/>
          <w:szCs w:val="24"/>
          <w:vertAlign w:val="superscript"/>
        </w:rPr>
        <w:t>3</w:t>
      </w:r>
      <w:r w:rsidRPr="00CB6FF7">
        <w:rPr>
          <w:rFonts w:ascii="Times" w:eastAsia="SimSun" w:hAnsi="Times" w:cs="Times New Roman"/>
          <w:color w:val="000000" w:themeColor="text1"/>
          <w:kern w:val="0"/>
          <w:sz w:val="24"/>
          <w:szCs w:val="20"/>
          <w:lang w:eastAsia="en-US"/>
        </w:rPr>
        <w:t xml:space="preserve"> </w:t>
      </w:r>
      <w:bookmarkStart w:id="2" w:name="OLE_LINK4"/>
      <w:r w:rsidRPr="00CB6FF7">
        <w:rPr>
          <w:rFonts w:ascii="Times New Roman" w:eastAsia="SimSun" w:hAnsi="Times New Roman" w:cs="Times New Roman"/>
          <w:color w:val="000000" w:themeColor="text1"/>
          <w:kern w:val="0"/>
          <w:sz w:val="24"/>
          <w:szCs w:val="24"/>
          <w:lang w:eastAsia="en-US"/>
        </w:rPr>
        <w:t>Ningbo Innovation Centre, Zhejiang University, Ningbo</w:t>
      </w:r>
      <w:bookmarkEnd w:id="2"/>
      <w:r w:rsidRPr="00CB6FF7">
        <w:rPr>
          <w:rFonts w:ascii="Times New Roman" w:eastAsia="SimSun" w:hAnsi="Times New Roman" w:cs="Times New Roman" w:hint="eastAsia"/>
          <w:color w:val="000000" w:themeColor="text1"/>
          <w:kern w:val="0"/>
          <w:sz w:val="24"/>
          <w:szCs w:val="24"/>
        </w:rPr>
        <w:t xml:space="preserve"> 315100</w:t>
      </w:r>
      <w:r w:rsidRPr="00CB6FF7">
        <w:rPr>
          <w:rFonts w:ascii="Times New Roman" w:eastAsia="SimSun" w:hAnsi="Times New Roman" w:cs="Times New Roman"/>
          <w:color w:val="000000" w:themeColor="text1"/>
          <w:kern w:val="0"/>
          <w:sz w:val="24"/>
          <w:szCs w:val="24"/>
          <w:lang w:eastAsia="en-US"/>
        </w:rPr>
        <w:t xml:space="preserve">, </w:t>
      </w:r>
      <w:r w:rsidRPr="00CB6FF7">
        <w:rPr>
          <w:rFonts w:ascii="Times New Roman" w:eastAsia="SimSun" w:hAnsi="Times New Roman" w:cs="Times New Roman" w:hint="eastAsia"/>
          <w:color w:val="000000" w:themeColor="text1"/>
          <w:kern w:val="0"/>
          <w:sz w:val="24"/>
          <w:szCs w:val="24"/>
        </w:rPr>
        <w:t xml:space="preserve">P. R. </w:t>
      </w:r>
      <w:r w:rsidRPr="00CB6FF7">
        <w:rPr>
          <w:rFonts w:ascii="Times New Roman" w:eastAsia="SimSun" w:hAnsi="Times New Roman" w:cs="Times New Roman"/>
          <w:color w:val="000000" w:themeColor="text1"/>
          <w:kern w:val="0"/>
          <w:sz w:val="24"/>
          <w:szCs w:val="24"/>
          <w:lang w:eastAsia="en-US"/>
        </w:rPr>
        <w:t>China</w:t>
      </w:r>
    </w:p>
    <w:p w14:paraId="10315DB8" w14:textId="77777777" w:rsidR="00224B3D" w:rsidRPr="00CB6FF7" w:rsidRDefault="00224B3D" w:rsidP="00224B3D">
      <w:pPr>
        <w:widowControl/>
        <w:spacing w:beforeLines="50" w:before="156" w:afterLines="50" w:after="156"/>
        <w:rPr>
          <w:rFonts w:ascii="Times New Roman" w:eastAsia="SimSun" w:hAnsi="Times New Roman" w:cs="Times New Roman"/>
          <w:b/>
          <w:color w:val="000000" w:themeColor="text1"/>
          <w:kern w:val="0"/>
          <w:sz w:val="28"/>
          <w:szCs w:val="28"/>
          <w:lang w:eastAsia="en-US"/>
        </w:rPr>
      </w:pPr>
      <w:r w:rsidRPr="00CB6FF7">
        <w:rPr>
          <w:rFonts w:ascii="Times" w:eastAsia="SimSun" w:hAnsi="Times" w:cs="Times New Roman"/>
          <w:color w:val="000000" w:themeColor="text1"/>
          <w:kern w:val="0"/>
          <w:sz w:val="24"/>
          <w:szCs w:val="20"/>
          <w:lang w:eastAsia="en-US"/>
        </w:rPr>
        <w:t xml:space="preserve">*Corresponding author. E-mail: </w:t>
      </w:r>
      <w:hyperlink r:id="rId7" w:history="1">
        <w:r w:rsidRPr="00CB6FF7">
          <w:rPr>
            <w:rFonts w:ascii="Times" w:eastAsia="SimSun" w:hAnsi="Times" w:cs="Times New Roman"/>
            <w:color w:val="000000" w:themeColor="text1"/>
            <w:kern w:val="0"/>
            <w:sz w:val="24"/>
            <w:szCs w:val="20"/>
            <w:u w:val="single"/>
            <w:lang w:eastAsia="en-US"/>
          </w:rPr>
          <w:t>faxiangqin@zju.edu.cn</w:t>
        </w:r>
      </w:hyperlink>
      <w:r w:rsidRPr="00CB6FF7">
        <w:rPr>
          <w:rFonts w:ascii="Times" w:eastAsia="DengXian" w:hAnsi="Times" w:cs="Times New Roman" w:hint="eastAsia"/>
          <w:color w:val="000000" w:themeColor="text1"/>
          <w:kern w:val="0"/>
          <w:sz w:val="24"/>
          <w:szCs w:val="20"/>
        </w:rPr>
        <w:t xml:space="preserve"> (</w:t>
      </w:r>
      <w:proofErr w:type="spellStart"/>
      <w:r w:rsidRPr="00CB6FF7">
        <w:rPr>
          <w:rFonts w:ascii="Times" w:eastAsia="SimSun" w:hAnsi="Times" w:cs="Times New Roman"/>
          <w:color w:val="000000" w:themeColor="text1"/>
          <w:kern w:val="0"/>
          <w:sz w:val="24"/>
          <w:szCs w:val="20"/>
          <w:lang w:eastAsia="en-US"/>
        </w:rPr>
        <w:t>Faxiang</w:t>
      </w:r>
      <w:proofErr w:type="spellEnd"/>
      <w:r w:rsidRPr="00CB6FF7">
        <w:rPr>
          <w:rFonts w:ascii="Times" w:eastAsia="SimSun" w:hAnsi="Times" w:cs="Times New Roman"/>
          <w:color w:val="000000" w:themeColor="text1"/>
          <w:kern w:val="0"/>
          <w:sz w:val="24"/>
          <w:szCs w:val="20"/>
          <w:lang w:eastAsia="en-US"/>
        </w:rPr>
        <w:t xml:space="preserve"> Qin</w:t>
      </w:r>
      <w:r w:rsidRPr="00CB6FF7">
        <w:rPr>
          <w:rFonts w:ascii="Times" w:eastAsia="DengXian" w:hAnsi="Times" w:cs="Times New Roman" w:hint="eastAsia"/>
          <w:color w:val="000000" w:themeColor="text1"/>
          <w:kern w:val="0"/>
          <w:sz w:val="24"/>
          <w:szCs w:val="20"/>
        </w:rPr>
        <w:t>)</w:t>
      </w:r>
    </w:p>
    <w:p w14:paraId="1AEE26B1" w14:textId="05CD0BF4" w:rsidR="0090560C" w:rsidRPr="00CB6FF7" w:rsidRDefault="00224B3D" w:rsidP="005B07F5">
      <w:pPr>
        <w:suppressAutoHyphens/>
        <w:snapToGrid w:val="0"/>
        <w:spacing w:beforeLines="100" w:before="312" w:afterLines="50" w:after="156"/>
        <w:rPr>
          <w:rFonts w:ascii="Times New Roman" w:hAnsi="Times New Roman" w:cs="Times New Roman"/>
          <w:b/>
          <w:noProof/>
          <w:color w:val="000000" w:themeColor="text1"/>
          <w:sz w:val="24"/>
        </w:rPr>
      </w:pPr>
      <w:r w:rsidRPr="00CB6FF7">
        <w:rPr>
          <w:rFonts w:ascii="Times New Roman" w:hAnsi="Times New Roman" w:cs="Times New Roman" w:hint="eastAsia"/>
          <w:b/>
          <w:noProof/>
          <w:color w:val="000000" w:themeColor="text1"/>
          <w:sz w:val="24"/>
        </w:rPr>
        <w:t>S</w:t>
      </w:r>
      <w:r w:rsidR="00730635" w:rsidRPr="00CB6FF7">
        <w:rPr>
          <w:rFonts w:ascii="Times New Roman" w:hAnsi="Times New Roman" w:cs="Times New Roman"/>
          <w:b/>
          <w:noProof/>
          <w:color w:val="000000" w:themeColor="text1"/>
          <w:sz w:val="24"/>
        </w:rPr>
        <w:t xml:space="preserve">1 </w:t>
      </w:r>
      <w:r w:rsidR="00730635" w:rsidRPr="00CB6FF7">
        <w:rPr>
          <w:rFonts w:ascii="Times New Roman" w:hAnsi="Times New Roman" w:cs="Times New Roman"/>
          <w:noProof/>
          <w:color w:val="000000" w:themeColor="text1"/>
          <w:sz w:val="24"/>
        </w:rPr>
        <w:t xml:space="preserve">The photos of the PAA gel </w:t>
      </w:r>
      <w:r w:rsidR="00730635" w:rsidRPr="00CB6FF7">
        <w:rPr>
          <w:rFonts w:ascii="Times New Roman" w:hAnsi="Times New Roman" w:cs="Times New Roman"/>
          <w:b/>
          <w:noProof/>
          <w:color w:val="000000" w:themeColor="text1"/>
          <w:sz w:val="24"/>
        </w:rPr>
        <w:t>(</w:t>
      </w:r>
      <w:r w:rsidR="00730635" w:rsidRPr="00CB6FF7">
        <w:rPr>
          <w:rFonts w:ascii="Times New Roman" w:hAnsi="Times New Roman" w:cs="Times New Roman"/>
          <w:b/>
          <w:noProof/>
          <w:color w:val="000000" w:themeColor="text1"/>
          <w:sz w:val="24"/>
          <w:szCs w:val="20"/>
        </w:rPr>
        <w:t>Fig. S</w:t>
      </w:r>
      <w:r w:rsidR="008F5621" w:rsidRPr="00CB6FF7">
        <w:rPr>
          <w:rFonts w:ascii="Times New Roman" w:hAnsi="Times New Roman" w:cs="Times New Roman"/>
          <w:b/>
          <w:noProof/>
          <w:color w:val="000000" w:themeColor="text1"/>
          <w:sz w:val="24"/>
          <w:szCs w:val="20"/>
        </w:rPr>
        <w:t>1</w:t>
      </w:r>
      <w:r w:rsidR="00730635" w:rsidRPr="00CB6FF7">
        <w:rPr>
          <w:rFonts w:ascii="Times New Roman" w:hAnsi="Times New Roman" w:cs="Times New Roman"/>
          <w:b/>
          <w:noProof/>
          <w:color w:val="000000" w:themeColor="text1"/>
          <w:sz w:val="24"/>
        </w:rPr>
        <w:t>a)</w:t>
      </w:r>
      <w:r w:rsidR="00730635" w:rsidRPr="00CB6FF7">
        <w:rPr>
          <w:rFonts w:ascii="Times New Roman" w:hAnsi="Times New Roman" w:cs="Times New Roman"/>
          <w:noProof/>
          <w:color w:val="000000" w:themeColor="text1"/>
          <w:sz w:val="24"/>
        </w:rPr>
        <w:t xml:space="preserve"> and the GO solution with a concentration of 1.6% </w:t>
      </w:r>
      <w:r w:rsidR="00730635" w:rsidRPr="00CB6FF7">
        <w:rPr>
          <w:rFonts w:ascii="Times New Roman" w:hAnsi="Times New Roman" w:cs="Times New Roman"/>
          <w:b/>
          <w:noProof/>
          <w:color w:val="000000" w:themeColor="text1"/>
          <w:sz w:val="24"/>
        </w:rPr>
        <w:t>(</w:t>
      </w:r>
      <w:r w:rsidR="00730635" w:rsidRPr="00CB6FF7">
        <w:rPr>
          <w:rFonts w:ascii="Times New Roman" w:hAnsi="Times New Roman" w:cs="Times New Roman"/>
          <w:b/>
          <w:noProof/>
          <w:color w:val="000000" w:themeColor="text1"/>
          <w:sz w:val="24"/>
          <w:szCs w:val="20"/>
        </w:rPr>
        <w:t xml:space="preserve"> Fig. S</w:t>
      </w:r>
      <w:r w:rsidR="008F5621" w:rsidRPr="00CB6FF7">
        <w:rPr>
          <w:rFonts w:ascii="Times New Roman" w:hAnsi="Times New Roman" w:cs="Times New Roman"/>
          <w:b/>
          <w:noProof/>
          <w:color w:val="000000" w:themeColor="text1"/>
          <w:sz w:val="24"/>
          <w:szCs w:val="20"/>
        </w:rPr>
        <w:t>1</w:t>
      </w:r>
      <w:r w:rsidR="00730635" w:rsidRPr="00CB6FF7">
        <w:rPr>
          <w:rFonts w:ascii="Times New Roman" w:hAnsi="Times New Roman" w:cs="Times New Roman"/>
          <w:b/>
          <w:noProof/>
          <w:color w:val="000000" w:themeColor="text1"/>
          <w:sz w:val="24"/>
        </w:rPr>
        <w:t>b)</w:t>
      </w:r>
      <w:r w:rsidR="00730635" w:rsidRPr="00CB6FF7">
        <w:rPr>
          <w:rFonts w:ascii="Times New Roman" w:hAnsi="Times New Roman" w:cs="Times New Roman"/>
          <w:noProof/>
          <w:color w:val="000000" w:themeColor="text1"/>
          <w:sz w:val="24"/>
        </w:rPr>
        <w:t xml:space="preserve"> are shown. After being mixed in a certain proportion </w:t>
      </w:r>
      <w:r w:rsidR="00730635" w:rsidRPr="00CB6FF7">
        <w:rPr>
          <w:rFonts w:ascii="Times New Roman" w:hAnsi="Times New Roman" w:cs="Times New Roman"/>
          <w:b/>
          <w:noProof/>
          <w:color w:val="000000" w:themeColor="text1"/>
          <w:sz w:val="24"/>
        </w:rPr>
        <w:t>(</w:t>
      </w:r>
      <w:r w:rsidR="00730635" w:rsidRPr="00CB6FF7">
        <w:rPr>
          <w:rFonts w:ascii="Times New Roman" w:hAnsi="Times New Roman" w:cs="Times New Roman"/>
          <w:b/>
          <w:noProof/>
          <w:color w:val="000000" w:themeColor="text1"/>
          <w:sz w:val="24"/>
          <w:szCs w:val="20"/>
        </w:rPr>
        <w:t>Fig. S</w:t>
      </w:r>
      <w:r w:rsidR="008F5621" w:rsidRPr="00CB6FF7">
        <w:rPr>
          <w:rFonts w:ascii="Times New Roman" w:hAnsi="Times New Roman" w:cs="Times New Roman"/>
          <w:b/>
          <w:noProof/>
          <w:color w:val="000000" w:themeColor="text1"/>
          <w:sz w:val="24"/>
          <w:szCs w:val="20"/>
        </w:rPr>
        <w:t>1</w:t>
      </w:r>
      <w:r w:rsidR="00730635" w:rsidRPr="00CB6FF7">
        <w:rPr>
          <w:rFonts w:ascii="Times New Roman" w:hAnsi="Times New Roman" w:cs="Times New Roman"/>
          <w:b/>
          <w:noProof/>
          <w:color w:val="000000" w:themeColor="text1"/>
          <w:sz w:val="24"/>
        </w:rPr>
        <w:t>c, d)</w:t>
      </w:r>
      <w:r w:rsidR="00730635" w:rsidRPr="00CB6FF7">
        <w:rPr>
          <w:rFonts w:ascii="Times New Roman" w:hAnsi="Times New Roman" w:cs="Times New Roman"/>
          <w:noProof/>
          <w:color w:val="000000" w:themeColor="text1"/>
          <w:sz w:val="24"/>
        </w:rPr>
        <w:t>, the composite ink has undergone a color change and also exhibited the properties of a colloid. The two have good compatibility.</w:t>
      </w:r>
    </w:p>
    <w:p w14:paraId="1BE74F19" w14:textId="77777777" w:rsidR="0090560C" w:rsidRPr="00CB6FF7" w:rsidRDefault="00730635" w:rsidP="00224B3D">
      <w:pPr>
        <w:suppressAutoHyphens/>
        <w:snapToGrid w:val="0"/>
        <w:spacing w:beforeLines="50" w:before="156" w:afterLines="50" w:after="156"/>
        <w:jc w:val="center"/>
        <w:rPr>
          <w:noProof/>
          <w:color w:val="000000" w:themeColor="text1"/>
        </w:rPr>
      </w:pPr>
      <w:r w:rsidRPr="00CB6FF7">
        <w:rPr>
          <w:noProof/>
          <w:color w:val="000000" w:themeColor="text1"/>
          <w:lang w:val="en-IN" w:eastAsia="en-IN"/>
        </w:rPr>
        <w:drawing>
          <wp:inline distT="0" distB="0" distL="0" distR="0" wp14:anchorId="475DC76E" wp14:editId="73B89E66">
            <wp:extent cx="5200886" cy="1141095"/>
            <wp:effectExtent l="0" t="0" r="0" b="190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3.tif"/>
                    <pic:cNvPicPr/>
                  </pic:nvPicPr>
                  <pic:blipFill rotWithShape="1">
                    <a:blip r:embed="rId8"/>
                    <a:srcRect l="1351" t="7237" r="-1"/>
                    <a:stretch/>
                  </pic:blipFill>
                  <pic:spPr bwMode="auto">
                    <a:xfrm>
                      <a:off x="0" y="0"/>
                      <a:ext cx="5203028" cy="1141565"/>
                    </a:xfrm>
                    <a:prstGeom prst="rect">
                      <a:avLst/>
                    </a:prstGeom>
                    <a:ln>
                      <a:noFill/>
                    </a:ln>
                    <a:extLst>
                      <a:ext uri="{53640926-AAD7-44D8-BBD7-CCE9431645EC}">
                        <a14:shadowObscured xmlns:a14="http://schemas.microsoft.com/office/drawing/2010/main"/>
                      </a:ext>
                    </a:extLst>
                  </pic:spPr>
                </pic:pic>
              </a:graphicData>
            </a:graphic>
          </wp:inline>
        </w:drawing>
      </w:r>
    </w:p>
    <w:p w14:paraId="00848A4A" w14:textId="53728C71" w:rsidR="0090560C" w:rsidRPr="00CB6FF7" w:rsidRDefault="00730635" w:rsidP="00224B3D">
      <w:pPr>
        <w:snapToGrid w:val="0"/>
        <w:spacing w:beforeLines="50" w:before="156" w:afterLines="50" w:after="156"/>
        <w:rPr>
          <w:rFonts w:ascii="Times New Roman" w:hAnsi="Times New Roman" w:cs="Times New Roman"/>
          <w:noProof/>
          <w:color w:val="000000" w:themeColor="text1"/>
          <w:sz w:val="24"/>
          <w:szCs w:val="24"/>
        </w:rPr>
      </w:pPr>
      <w:r w:rsidRPr="00CB6FF7">
        <w:rPr>
          <w:rFonts w:ascii="Times New Roman" w:hAnsi="Times New Roman" w:cs="Times New Roman"/>
          <w:b/>
          <w:noProof/>
          <w:color w:val="000000" w:themeColor="text1"/>
          <w:sz w:val="24"/>
          <w:szCs w:val="24"/>
        </w:rPr>
        <w:t>Fig. S1</w:t>
      </w:r>
      <w:r w:rsidRPr="00CB6FF7">
        <w:rPr>
          <w:rFonts w:ascii="Times New Roman" w:hAnsi="Times New Roman" w:cs="Times New Roman"/>
          <w:noProof/>
          <w:color w:val="000000" w:themeColor="text1"/>
          <w:sz w:val="24"/>
          <w:szCs w:val="24"/>
        </w:rPr>
        <w:t xml:space="preserve"> </w:t>
      </w:r>
      <w:r w:rsidRPr="00CB6FF7">
        <w:rPr>
          <w:rFonts w:ascii="Times New Roman" w:hAnsi="Times New Roman" w:cs="Times New Roman"/>
          <w:b/>
          <w:noProof/>
          <w:color w:val="000000" w:themeColor="text1"/>
          <w:sz w:val="24"/>
          <w:szCs w:val="24"/>
        </w:rPr>
        <w:t>a</w:t>
      </w:r>
      <w:r w:rsidRPr="00CB6FF7">
        <w:rPr>
          <w:rFonts w:ascii="Times New Roman" w:hAnsi="Times New Roman" w:cs="Times New Roman"/>
          <w:noProof/>
          <w:color w:val="000000" w:themeColor="text1"/>
          <w:sz w:val="24"/>
          <w:szCs w:val="24"/>
        </w:rPr>
        <w:t xml:space="preserve"> image of </w:t>
      </w:r>
      <w:r w:rsidRPr="00CB6FF7">
        <w:rPr>
          <w:rFonts w:ascii="Times New Roman" w:hAnsi="Times New Roman"/>
          <w:color w:val="000000" w:themeColor="text1"/>
          <w:kern w:val="0"/>
          <w:sz w:val="24"/>
          <w:szCs w:val="24"/>
        </w:rPr>
        <w:t>PAA gel</w:t>
      </w:r>
      <w:r w:rsidRPr="00CB6FF7">
        <w:rPr>
          <w:rFonts w:ascii="Times New Roman" w:hAnsi="Times New Roman" w:cs="Times New Roman"/>
          <w:noProof/>
          <w:color w:val="000000" w:themeColor="text1"/>
          <w:sz w:val="24"/>
          <w:szCs w:val="24"/>
        </w:rPr>
        <w:t xml:space="preserve">, </w:t>
      </w:r>
      <w:r w:rsidRPr="00CB6FF7">
        <w:rPr>
          <w:rFonts w:ascii="Times New Roman" w:hAnsi="Times New Roman" w:cs="Times New Roman"/>
          <w:b/>
          <w:noProof/>
          <w:color w:val="000000" w:themeColor="text1"/>
          <w:sz w:val="24"/>
          <w:szCs w:val="24"/>
        </w:rPr>
        <w:t>b</w:t>
      </w:r>
      <w:r w:rsidRPr="00CB6FF7">
        <w:rPr>
          <w:rFonts w:ascii="Times New Roman" w:hAnsi="Times New Roman" w:cs="Times New Roman"/>
          <w:noProof/>
          <w:color w:val="000000" w:themeColor="text1"/>
          <w:sz w:val="24"/>
          <w:szCs w:val="24"/>
        </w:rPr>
        <w:t xml:space="preserve"> image of GO (16 mg/ml), </w:t>
      </w:r>
      <w:r w:rsidRPr="00CB6FF7">
        <w:rPr>
          <w:rFonts w:ascii="Times New Roman" w:hAnsi="Times New Roman" w:cs="Times New Roman"/>
          <w:b/>
          <w:noProof/>
          <w:color w:val="000000" w:themeColor="text1"/>
          <w:sz w:val="24"/>
          <w:szCs w:val="24"/>
        </w:rPr>
        <w:t>c</w:t>
      </w:r>
      <w:r w:rsidRPr="00CB6FF7">
        <w:rPr>
          <w:rFonts w:ascii="Times New Roman" w:hAnsi="Times New Roman" w:cs="Times New Roman"/>
          <w:noProof/>
          <w:color w:val="000000" w:themeColor="text1"/>
          <w:sz w:val="24"/>
          <w:szCs w:val="24"/>
        </w:rPr>
        <w:t xml:space="preserve"> mixture of GO aerogel (not being reduced) and</w:t>
      </w:r>
      <w:r w:rsidRPr="00CB6FF7">
        <w:rPr>
          <w:rFonts w:ascii="Times New Roman" w:hAnsi="Times New Roman"/>
          <w:color w:val="000000" w:themeColor="text1"/>
          <w:kern w:val="0"/>
          <w:sz w:val="24"/>
          <w:szCs w:val="24"/>
        </w:rPr>
        <w:t xml:space="preserve"> PAA by ratio 1:3 (G1P3)</w:t>
      </w:r>
      <w:r w:rsidRPr="00CB6FF7">
        <w:rPr>
          <w:rFonts w:ascii="Times New Roman" w:hAnsi="Times New Roman" w:cs="Times New Roman"/>
          <w:noProof/>
          <w:color w:val="000000" w:themeColor="text1"/>
          <w:sz w:val="24"/>
          <w:szCs w:val="24"/>
        </w:rPr>
        <w:t xml:space="preserve">. </w:t>
      </w:r>
      <w:r w:rsidRPr="00CB6FF7">
        <w:rPr>
          <w:rFonts w:ascii="Times New Roman" w:hAnsi="Times New Roman" w:cs="Times New Roman"/>
          <w:b/>
          <w:noProof/>
          <w:color w:val="000000" w:themeColor="text1"/>
          <w:sz w:val="24"/>
          <w:szCs w:val="24"/>
        </w:rPr>
        <w:t>d</w:t>
      </w:r>
      <w:r w:rsidRPr="00CB6FF7">
        <w:rPr>
          <w:rFonts w:ascii="Times New Roman" w:hAnsi="Times New Roman" w:cs="Times New Roman"/>
          <w:noProof/>
          <w:color w:val="000000" w:themeColor="text1"/>
          <w:sz w:val="24"/>
          <w:szCs w:val="24"/>
        </w:rPr>
        <w:t xml:space="preserve"> Photograph of the colloidal state of the composite ink</w:t>
      </w:r>
    </w:p>
    <w:p w14:paraId="31180955" w14:textId="6A1F3A75" w:rsidR="0090560C" w:rsidRPr="00CB6FF7" w:rsidRDefault="005B07F5" w:rsidP="005B07F5">
      <w:pPr>
        <w:snapToGrid w:val="0"/>
        <w:spacing w:beforeLines="100" w:before="312" w:afterLines="50" w:after="156"/>
        <w:rPr>
          <w:rFonts w:ascii="Times New Roman" w:hAnsi="Times New Roman" w:cs="Times New Roman"/>
          <w:b/>
          <w:noProof/>
          <w:color w:val="000000" w:themeColor="text1"/>
          <w:sz w:val="24"/>
          <w:szCs w:val="20"/>
        </w:rPr>
      </w:pPr>
      <w:r w:rsidRPr="00CB6FF7">
        <w:rPr>
          <w:rFonts w:ascii="Times New Roman" w:hAnsi="Times New Roman" w:cs="Times New Roman" w:hint="eastAsia"/>
          <w:b/>
          <w:noProof/>
          <w:color w:val="000000" w:themeColor="text1"/>
          <w:sz w:val="24"/>
          <w:szCs w:val="20"/>
        </w:rPr>
        <w:t>S</w:t>
      </w:r>
      <w:r w:rsidR="00730635" w:rsidRPr="00CB6FF7">
        <w:rPr>
          <w:rFonts w:ascii="Times New Roman" w:hAnsi="Times New Roman" w:cs="Times New Roman"/>
          <w:b/>
          <w:noProof/>
          <w:color w:val="000000" w:themeColor="text1"/>
          <w:sz w:val="24"/>
          <w:szCs w:val="20"/>
        </w:rPr>
        <w:t>2</w:t>
      </w:r>
      <w:r w:rsidR="0038398F" w:rsidRPr="00CB6FF7">
        <w:rPr>
          <w:rFonts w:ascii="Times New Roman" w:hAnsi="Times New Roman" w:cs="Times New Roman"/>
          <w:b/>
          <w:noProof/>
          <w:color w:val="000000" w:themeColor="text1"/>
          <w:sz w:val="24"/>
          <w:szCs w:val="20"/>
        </w:rPr>
        <w:t xml:space="preserve"> </w:t>
      </w:r>
      <w:r w:rsidR="0038398F" w:rsidRPr="00CB6FF7">
        <w:rPr>
          <w:rFonts w:ascii="Times New Roman" w:hAnsi="Times New Roman" w:cs="Times New Roman"/>
          <w:noProof/>
          <w:color w:val="000000" w:themeColor="text1"/>
          <w:sz w:val="24"/>
          <w:szCs w:val="20"/>
        </w:rPr>
        <w:t xml:space="preserve">The large-layered structure of </w:t>
      </w:r>
      <w:r w:rsidR="0000700D" w:rsidRPr="00CB6FF7">
        <w:rPr>
          <w:rFonts w:ascii="Times New Roman" w:hAnsi="Times New Roman" w:cs="Times New Roman"/>
          <w:noProof/>
          <w:color w:val="000000" w:themeColor="text1"/>
          <w:sz w:val="24"/>
          <w:szCs w:val="20"/>
        </w:rPr>
        <w:t>GO</w:t>
      </w:r>
      <w:r w:rsidR="0038398F" w:rsidRPr="00CB6FF7">
        <w:rPr>
          <w:rFonts w:ascii="Times New Roman" w:hAnsi="Times New Roman" w:cs="Times New Roman"/>
          <w:noProof/>
          <w:color w:val="000000" w:themeColor="text1"/>
          <w:sz w:val="24"/>
          <w:szCs w:val="20"/>
        </w:rPr>
        <w:t xml:space="preserve"> with</w:t>
      </w:r>
      <w:r w:rsidR="0000700D" w:rsidRPr="00CB6FF7">
        <w:rPr>
          <w:rFonts w:ascii="Times New Roman" w:hAnsi="Times New Roman" w:cs="Times New Roman"/>
          <w:noProof/>
          <w:color w:val="000000" w:themeColor="text1"/>
          <w:sz w:val="24"/>
          <w:szCs w:val="20"/>
        </w:rPr>
        <w:t xml:space="preserve"> disordered stacking</w:t>
      </w:r>
      <w:r w:rsidR="00DA613E" w:rsidRPr="00CB6FF7">
        <w:rPr>
          <w:rFonts w:ascii="Times New Roman" w:hAnsi="Times New Roman" w:cs="Times New Roman"/>
          <w:noProof/>
          <w:color w:val="000000" w:themeColor="text1"/>
          <w:sz w:val="24"/>
          <w:szCs w:val="20"/>
        </w:rPr>
        <w:t xml:space="preserve"> </w:t>
      </w:r>
      <w:r w:rsidR="0000700D" w:rsidRPr="00CB6FF7">
        <w:rPr>
          <w:rFonts w:ascii="Times New Roman" w:hAnsi="Times New Roman" w:cs="Times New Roman"/>
          <w:b/>
          <w:noProof/>
          <w:color w:val="000000" w:themeColor="text1"/>
          <w:sz w:val="24"/>
          <w:szCs w:val="20"/>
        </w:rPr>
        <w:t>(Fig. S</w:t>
      </w:r>
      <w:r w:rsidR="008F5621" w:rsidRPr="00CB6FF7">
        <w:rPr>
          <w:rFonts w:ascii="Times New Roman" w:hAnsi="Times New Roman" w:cs="Times New Roman"/>
          <w:b/>
          <w:noProof/>
          <w:color w:val="000000" w:themeColor="text1"/>
          <w:sz w:val="24"/>
          <w:szCs w:val="20"/>
        </w:rPr>
        <w:t>2</w:t>
      </w:r>
      <w:r w:rsidR="0000700D" w:rsidRPr="00CB6FF7">
        <w:rPr>
          <w:rFonts w:ascii="Times New Roman" w:hAnsi="Times New Roman" w:cs="Times New Roman"/>
          <w:b/>
          <w:noProof/>
          <w:color w:val="000000" w:themeColor="text1"/>
          <w:sz w:val="24"/>
          <w:szCs w:val="20"/>
        </w:rPr>
        <w:t>a, b, g)</w:t>
      </w:r>
      <w:r w:rsidR="0038398F" w:rsidRPr="00CB6FF7">
        <w:rPr>
          <w:rFonts w:ascii="Times New Roman" w:hAnsi="Times New Roman" w:cs="Times New Roman"/>
          <w:noProof/>
          <w:color w:val="000000" w:themeColor="text1"/>
          <w:sz w:val="24"/>
          <w:szCs w:val="20"/>
        </w:rPr>
        <w:t xml:space="preserve"> </w:t>
      </w:r>
      <w:r w:rsidR="0000700D" w:rsidRPr="00CB6FF7">
        <w:rPr>
          <w:rFonts w:ascii="Times New Roman" w:hAnsi="Times New Roman" w:cs="Times New Roman"/>
          <w:noProof/>
          <w:color w:val="000000" w:themeColor="text1"/>
          <w:sz w:val="24"/>
          <w:szCs w:val="20"/>
        </w:rPr>
        <w:t xml:space="preserve">and </w:t>
      </w:r>
      <w:r w:rsidR="0038398F" w:rsidRPr="00CB6FF7">
        <w:rPr>
          <w:rFonts w:ascii="Times New Roman" w:hAnsi="Times New Roman" w:cs="Times New Roman"/>
          <w:noProof/>
          <w:color w:val="000000" w:themeColor="text1"/>
          <w:sz w:val="24"/>
          <w:szCs w:val="20"/>
        </w:rPr>
        <w:t>random orientation</w:t>
      </w:r>
      <w:r w:rsidR="00DA613E" w:rsidRPr="00CB6FF7">
        <w:rPr>
          <w:rFonts w:ascii="Times New Roman" w:hAnsi="Times New Roman" w:cs="Times New Roman"/>
          <w:noProof/>
          <w:color w:val="000000" w:themeColor="text1"/>
          <w:sz w:val="24"/>
          <w:szCs w:val="20"/>
        </w:rPr>
        <w:t xml:space="preserve"> </w:t>
      </w:r>
      <w:r w:rsidR="0000700D" w:rsidRPr="00CB6FF7">
        <w:rPr>
          <w:rFonts w:ascii="Times New Roman" w:hAnsi="Times New Roman" w:cs="Times New Roman"/>
          <w:b/>
          <w:noProof/>
          <w:color w:val="000000" w:themeColor="text1"/>
          <w:sz w:val="24"/>
          <w:szCs w:val="20"/>
        </w:rPr>
        <w:t>(Fig. S</w:t>
      </w:r>
      <w:r w:rsidR="008F5621" w:rsidRPr="00CB6FF7">
        <w:rPr>
          <w:rFonts w:ascii="Times New Roman" w:hAnsi="Times New Roman" w:cs="Times New Roman"/>
          <w:b/>
          <w:noProof/>
          <w:color w:val="000000" w:themeColor="text1"/>
          <w:sz w:val="24"/>
          <w:szCs w:val="20"/>
        </w:rPr>
        <w:t>2</w:t>
      </w:r>
      <w:r w:rsidR="0000700D" w:rsidRPr="00CB6FF7">
        <w:rPr>
          <w:rFonts w:ascii="Times New Roman" w:hAnsi="Times New Roman" w:cs="Times New Roman"/>
          <w:b/>
          <w:noProof/>
          <w:color w:val="000000" w:themeColor="text1"/>
          <w:sz w:val="24"/>
          <w:szCs w:val="20"/>
        </w:rPr>
        <w:t>c, d)</w:t>
      </w:r>
      <w:r w:rsidR="0038398F" w:rsidRPr="00CB6FF7">
        <w:rPr>
          <w:rFonts w:ascii="Times New Roman" w:hAnsi="Times New Roman" w:cs="Times New Roman"/>
          <w:noProof/>
          <w:color w:val="000000" w:themeColor="text1"/>
          <w:sz w:val="24"/>
          <w:szCs w:val="20"/>
        </w:rPr>
        <w:t xml:space="preserve"> affects the dispersibility of two-dimensional sheets in the ink</w:t>
      </w:r>
      <w:r w:rsidR="00D10752" w:rsidRPr="00CB6FF7">
        <w:rPr>
          <w:rFonts w:ascii="Times New Roman" w:hAnsi="Times New Roman" w:cs="Times New Roman"/>
          <w:noProof/>
          <w:color w:val="000000" w:themeColor="text1"/>
          <w:sz w:val="24"/>
          <w:szCs w:val="20"/>
        </w:rPr>
        <w:t xml:space="preserve">, </w:t>
      </w:r>
      <w:r w:rsidR="0000700D" w:rsidRPr="00CB6FF7">
        <w:rPr>
          <w:rFonts w:ascii="Times New Roman" w:hAnsi="Times New Roman" w:cs="Times New Roman"/>
          <w:noProof/>
          <w:color w:val="000000" w:themeColor="text1"/>
          <w:sz w:val="24"/>
          <w:szCs w:val="20"/>
        </w:rPr>
        <w:t>The nanosheet structure with uneven area size is also not conducive to DIW</w:t>
      </w:r>
      <w:r w:rsidR="00DA613E" w:rsidRPr="00CB6FF7">
        <w:rPr>
          <w:rFonts w:ascii="Times New Roman" w:hAnsi="Times New Roman" w:cs="Times New Roman"/>
          <w:noProof/>
          <w:color w:val="000000" w:themeColor="text1"/>
          <w:sz w:val="24"/>
          <w:szCs w:val="20"/>
        </w:rPr>
        <w:t xml:space="preserve"> </w:t>
      </w:r>
      <w:r w:rsidR="0000700D" w:rsidRPr="00CB6FF7">
        <w:rPr>
          <w:rFonts w:ascii="Times New Roman" w:hAnsi="Times New Roman" w:cs="Times New Roman"/>
          <w:b/>
          <w:noProof/>
          <w:color w:val="000000" w:themeColor="text1"/>
          <w:sz w:val="24"/>
          <w:szCs w:val="20"/>
        </w:rPr>
        <w:t>(Fig. S</w:t>
      </w:r>
      <w:r w:rsidR="008F5621" w:rsidRPr="00CB6FF7">
        <w:rPr>
          <w:rFonts w:ascii="Times New Roman" w:hAnsi="Times New Roman" w:cs="Times New Roman"/>
          <w:b/>
          <w:noProof/>
          <w:color w:val="000000" w:themeColor="text1"/>
          <w:sz w:val="24"/>
          <w:szCs w:val="20"/>
        </w:rPr>
        <w:t>2</w:t>
      </w:r>
      <w:r w:rsidR="00F4407D" w:rsidRPr="00CB6FF7">
        <w:rPr>
          <w:rFonts w:ascii="Times New Roman" w:hAnsi="Times New Roman" w:cs="Times New Roman"/>
          <w:b/>
          <w:noProof/>
          <w:color w:val="000000" w:themeColor="text1"/>
          <w:sz w:val="24"/>
          <w:szCs w:val="20"/>
        </w:rPr>
        <w:t xml:space="preserve">e, </w:t>
      </w:r>
      <w:r w:rsidR="0000700D" w:rsidRPr="00CB6FF7">
        <w:rPr>
          <w:rFonts w:ascii="Times New Roman" w:hAnsi="Times New Roman" w:cs="Times New Roman"/>
          <w:b/>
          <w:noProof/>
          <w:color w:val="000000" w:themeColor="text1"/>
          <w:sz w:val="24"/>
          <w:szCs w:val="20"/>
        </w:rPr>
        <w:t>f)</w:t>
      </w:r>
      <w:r w:rsidR="0000700D" w:rsidRPr="00CB6FF7">
        <w:rPr>
          <w:rFonts w:ascii="Times New Roman" w:hAnsi="Times New Roman" w:cs="Times New Roman"/>
          <w:noProof/>
          <w:color w:val="000000" w:themeColor="text1"/>
          <w:sz w:val="24"/>
          <w:szCs w:val="20"/>
        </w:rPr>
        <w:t xml:space="preserve">, </w:t>
      </w:r>
      <w:r w:rsidR="00D10752" w:rsidRPr="00CB6FF7">
        <w:rPr>
          <w:rFonts w:ascii="Times New Roman" w:hAnsi="Times New Roman" w:cs="Times New Roman"/>
          <w:noProof/>
          <w:color w:val="000000" w:themeColor="text1"/>
          <w:sz w:val="24"/>
          <w:szCs w:val="20"/>
        </w:rPr>
        <w:t>which</w:t>
      </w:r>
      <w:r w:rsidR="0038398F" w:rsidRPr="00CB6FF7">
        <w:rPr>
          <w:rFonts w:ascii="Times New Roman" w:hAnsi="Times New Roman" w:cs="Times New Roman"/>
          <w:noProof/>
          <w:color w:val="000000" w:themeColor="text1"/>
          <w:sz w:val="24"/>
          <w:szCs w:val="20"/>
        </w:rPr>
        <w:t xml:space="preserve"> is not suitable for direct DIW 3D printing.</w:t>
      </w:r>
    </w:p>
    <w:p w14:paraId="3E0018C3" w14:textId="77777777" w:rsidR="0090560C" w:rsidRPr="00CB6FF7" w:rsidRDefault="004F06A5" w:rsidP="00224B3D">
      <w:pPr>
        <w:snapToGrid w:val="0"/>
        <w:spacing w:beforeLines="50" w:before="156" w:afterLines="50" w:after="156"/>
        <w:jc w:val="center"/>
        <w:rPr>
          <w:noProof/>
          <w:color w:val="000000" w:themeColor="text1"/>
        </w:rPr>
      </w:pPr>
      <w:r w:rsidRPr="00CB6FF7">
        <w:rPr>
          <w:noProof/>
          <w:color w:val="000000" w:themeColor="text1"/>
          <w:lang w:val="en-IN" w:eastAsia="en-IN"/>
        </w:rPr>
        <w:lastRenderedPageBreak/>
        <w:drawing>
          <wp:inline distT="0" distB="0" distL="0" distR="0" wp14:anchorId="76612754" wp14:editId="6EF2414F">
            <wp:extent cx="5249347" cy="1868176"/>
            <wp:effectExtent l="0" t="0" r="889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1.tif"/>
                    <pic:cNvPicPr/>
                  </pic:nvPicPr>
                  <pic:blipFill>
                    <a:blip r:embed="rId9"/>
                    <a:stretch>
                      <a:fillRect/>
                    </a:stretch>
                  </pic:blipFill>
                  <pic:spPr>
                    <a:xfrm>
                      <a:off x="0" y="0"/>
                      <a:ext cx="5261932" cy="1872655"/>
                    </a:xfrm>
                    <a:prstGeom prst="rect">
                      <a:avLst/>
                    </a:prstGeom>
                  </pic:spPr>
                </pic:pic>
              </a:graphicData>
            </a:graphic>
          </wp:inline>
        </w:drawing>
      </w:r>
    </w:p>
    <w:p w14:paraId="5F7922CC" w14:textId="4B127E62" w:rsidR="0090560C" w:rsidRPr="00CB6FF7" w:rsidRDefault="000D5345" w:rsidP="00224B3D">
      <w:pPr>
        <w:snapToGrid w:val="0"/>
        <w:spacing w:beforeLines="50" w:before="156" w:afterLines="50" w:after="156"/>
        <w:rPr>
          <w:rFonts w:ascii="Times New Roman" w:hAnsi="Times New Roman" w:cs="Times New Roman"/>
          <w:noProof/>
          <w:color w:val="000000" w:themeColor="text1"/>
          <w:sz w:val="24"/>
        </w:rPr>
      </w:pPr>
      <w:r w:rsidRPr="00CB6FF7">
        <w:rPr>
          <w:rFonts w:ascii="Times New Roman" w:hAnsi="Times New Roman" w:cs="Times New Roman"/>
          <w:b/>
          <w:noProof/>
          <w:color w:val="000000" w:themeColor="text1"/>
          <w:sz w:val="24"/>
        </w:rPr>
        <w:t>Fig</w:t>
      </w:r>
      <w:r w:rsidR="00CD67D9" w:rsidRPr="00CB6FF7">
        <w:rPr>
          <w:rFonts w:ascii="Times New Roman" w:hAnsi="Times New Roman" w:cs="Times New Roman"/>
          <w:b/>
          <w:noProof/>
          <w:color w:val="000000" w:themeColor="text1"/>
          <w:sz w:val="24"/>
        </w:rPr>
        <w:t>.</w:t>
      </w:r>
      <w:r w:rsidRPr="00CB6FF7">
        <w:rPr>
          <w:rFonts w:ascii="Times New Roman" w:hAnsi="Times New Roman" w:cs="Times New Roman"/>
          <w:b/>
          <w:noProof/>
          <w:color w:val="000000" w:themeColor="text1"/>
          <w:sz w:val="24"/>
        </w:rPr>
        <w:t xml:space="preserve"> </w:t>
      </w:r>
      <w:r w:rsidR="00730635" w:rsidRPr="00CB6FF7">
        <w:rPr>
          <w:rFonts w:ascii="Times New Roman" w:hAnsi="Times New Roman" w:cs="Times New Roman"/>
          <w:b/>
          <w:noProof/>
          <w:color w:val="000000" w:themeColor="text1"/>
          <w:sz w:val="24"/>
        </w:rPr>
        <w:t xml:space="preserve">S2 </w:t>
      </w:r>
      <w:r w:rsidRPr="00CB6FF7">
        <w:rPr>
          <w:rFonts w:ascii="Times New Roman" w:hAnsi="Times New Roman" w:cs="Times New Roman"/>
          <w:b/>
          <w:noProof/>
          <w:color w:val="000000" w:themeColor="text1"/>
          <w:sz w:val="24"/>
        </w:rPr>
        <w:t>a-</w:t>
      </w:r>
      <w:r w:rsidR="00FD07B8" w:rsidRPr="00CB6FF7">
        <w:rPr>
          <w:rFonts w:ascii="Times New Roman" w:hAnsi="Times New Roman" w:cs="Times New Roman"/>
          <w:b/>
          <w:noProof/>
          <w:color w:val="000000" w:themeColor="text1"/>
          <w:sz w:val="24"/>
        </w:rPr>
        <w:t>f</w:t>
      </w:r>
      <w:r w:rsidRPr="00CB6FF7">
        <w:rPr>
          <w:rFonts w:ascii="Times New Roman" w:hAnsi="Times New Roman" w:cs="Times New Roman"/>
          <w:noProof/>
          <w:color w:val="000000" w:themeColor="text1"/>
          <w:sz w:val="24"/>
        </w:rPr>
        <w:t xml:space="preserve"> SEM image of GO, </w:t>
      </w:r>
      <w:r w:rsidR="00FD07B8" w:rsidRPr="00CB6FF7">
        <w:rPr>
          <w:rFonts w:ascii="Times New Roman" w:hAnsi="Times New Roman" w:cs="Times New Roman"/>
          <w:b/>
          <w:noProof/>
          <w:color w:val="000000" w:themeColor="text1"/>
          <w:sz w:val="24"/>
        </w:rPr>
        <w:t>g</w:t>
      </w:r>
      <w:r w:rsidR="000C7F5A" w:rsidRPr="00CB6FF7">
        <w:rPr>
          <w:rFonts w:ascii="Times New Roman" w:hAnsi="Times New Roman" w:cs="Times New Roman"/>
          <w:noProof/>
          <w:color w:val="000000" w:themeColor="text1"/>
          <w:sz w:val="24"/>
        </w:rPr>
        <w:t xml:space="preserve"> </w:t>
      </w:r>
      <w:r w:rsidRPr="00CB6FF7">
        <w:rPr>
          <w:rFonts w:ascii="Times New Roman" w:hAnsi="Times New Roman" w:cs="Times New Roman"/>
          <w:noProof/>
          <w:color w:val="000000" w:themeColor="text1"/>
          <w:sz w:val="24"/>
        </w:rPr>
        <w:t>is the Optical photo of G</w:t>
      </w:r>
      <w:r w:rsidR="0000700D" w:rsidRPr="00CB6FF7">
        <w:rPr>
          <w:rFonts w:ascii="Times New Roman" w:hAnsi="Times New Roman" w:cs="Times New Roman"/>
          <w:noProof/>
          <w:color w:val="000000" w:themeColor="text1"/>
          <w:sz w:val="24"/>
        </w:rPr>
        <w:t xml:space="preserve">O </w:t>
      </w:r>
      <w:r w:rsidRPr="00CB6FF7">
        <w:rPr>
          <w:rFonts w:ascii="Times New Roman" w:hAnsi="Times New Roman" w:cs="Times New Roman"/>
          <w:noProof/>
          <w:color w:val="000000" w:themeColor="text1"/>
          <w:sz w:val="24"/>
        </w:rPr>
        <w:t>aerogel</w:t>
      </w:r>
    </w:p>
    <w:p w14:paraId="32DA35BA" w14:textId="25BA4B52" w:rsidR="0090560C" w:rsidRPr="00CB6FF7" w:rsidRDefault="005B07F5" w:rsidP="005B07F5">
      <w:pPr>
        <w:snapToGrid w:val="0"/>
        <w:spacing w:beforeLines="100" w:before="312" w:afterLines="50" w:after="156"/>
        <w:rPr>
          <w:rFonts w:ascii="Times New Roman" w:hAnsi="Times New Roman" w:cs="Times New Roman"/>
          <w:b/>
          <w:noProof/>
          <w:color w:val="000000" w:themeColor="text1"/>
          <w:sz w:val="24"/>
        </w:rPr>
      </w:pPr>
      <w:r w:rsidRPr="00CB6FF7">
        <w:rPr>
          <w:rFonts w:ascii="Times New Roman" w:hAnsi="Times New Roman" w:cs="Times New Roman" w:hint="eastAsia"/>
          <w:b/>
          <w:noProof/>
          <w:color w:val="000000" w:themeColor="text1"/>
          <w:sz w:val="24"/>
        </w:rPr>
        <w:t>S</w:t>
      </w:r>
      <w:r w:rsidR="005A468B" w:rsidRPr="00CB6FF7">
        <w:rPr>
          <w:rFonts w:ascii="Times New Roman" w:hAnsi="Times New Roman" w:cs="Times New Roman"/>
          <w:b/>
          <w:noProof/>
          <w:color w:val="000000" w:themeColor="text1"/>
          <w:sz w:val="24"/>
        </w:rPr>
        <w:t>3</w:t>
      </w:r>
      <w:r w:rsidR="001D60AB" w:rsidRPr="00CB6FF7">
        <w:rPr>
          <w:rFonts w:ascii="Times New Roman" w:hAnsi="Times New Roman" w:cs="Times New Roman"/>
          <w:b/>
          <w:noProof/>
          <w:color w:val="000000" w:themeColor="text1"/>
          <w:sz w:val="24"/>
        </w:rPr>
        <w:t xml:space="preserve"> </w:t>
      </w:r>
      <w:r w:rsidR="001D60AB" w:rsidRPr="00CB6FF7">
        <w:rPr>
          <w:rFonts w:ascii="Times New Roman" w:hAnsi="Times New Roman" w:cs="Times New Roman"/>
          <w:noProof/>
          <w:color w:val="000000" w:themeColor="text1"/>
          <w:sz w:val="24"/>
        </w:rPr>
        <w:t xml:space="preserve">Several pictures showing the states of composite aerogels after freeze-drying are presented. It can be observed that as the content of PAA increases, due to the overly loose framework of the aerogels and the too low content of </w:t>
      </w:r>
      <w:r w:rsidR="00D4346D" w:rsidRPr="00CB6FF7">
        <w:rPr>
          <w:rFonts w:ascii="Times New Roman" w:hAnsi="Times New Roman" w:cs="Times New Roman"/>
          <w:noProof/>
          <w:color w:val="000000" w:themeColor="text1"/>
          <w:sz w:val="24"/>
        </w:rPr>
        <w:t>2D</w:t>
      </w:r>
      <w:r w:rsidR="001D60AB" w:rsidRPr="00CB6FF7">
        <w:rPr>
          <w:rFonts w:ascii="Times New Roman" w:hAnsi="Times New Roman" w:cs="Times New Roman"/>
          <w:noProof/>
          <w:color w:val="000000" w:themeColor="text1"/>
          <w:sz w:val="24"/>
        </w:rPr>
        <w:t xml:space="preserve"> graphene sheets, it becomes difficult to support the entire structure, and phenomena such as cracking and shrinkage occur in the aerogels.</w:t>
      </w:r>
    </w:p>
    <w:p w14:paraId="1681B7EE" w14:textId="77777777" w:rsidR="0090560C" w:rsidRPr="00CB6FF7" w:rsidRDefault="00E93DF2" w:rsidP="00224B3D">
      <w:pPr>
        <w:snapToGrid w:val="0"/>
        <w:spacing w:beforeLines="50" w:before="156" w:afterLines="50" w:after="156"/>
        <w:jc w:val="center"/>
        <w:rPr>
          <w:noProof/>
          <w:color w:val="000000" w:themeColor="text1"/>
        </w:rPr>
      </w:pPr>
      <w:r w:rsidRPr="00CB6FF7">
        <w:rPr>
          <w:noProof/>
          <w:color w:val="000000" w:themeColor="text1"/>
          <w:lang w:val="en-IN" w:eastAsia="en-IN"/>
        </w:rPr>
        <w:drawing>
          <wp:inline distT="0" distB="0" distL="0" distR="0" wp14:anchorId="34773A44" wp14:editId="1B5D6787">
            <wp:extent cx="3480060" cy="2179122"/>
            <wp:effectExtent l="0" t="0" r="635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3-2.tif"/>
                    <pic:cNvPicPr/>
                  </pic:nvPicPr>
                  <pic:blipFill>
                    <a:blip r:embed="rId10"/>
                    <a:stretch>
                      <a:fillRect/>
                    </a:stretch>
                  </pic:blipFill>
                  <pic:spPr>
                    <a:xfrm>
                      <a:off x="0" y="0"/>
                      <a:ext cx="3538827" cy="2215920"/>
                    </a:xfrm>
                    <a:prstGeom prst="rect">
                      <a:avLst/>
                    </a:prstGeom>
                  </pic:spPr>
                </pic:pic>
              </a:graphicData>
            </a:graphic>
          </wp:inline>
        </w:drawing>
      </w:r>
    </w:p>
    <w:p w14:paraId="250823E4" w14:textId="036954D6" w:rsidR="0090560C" w:rsidRPr="00CB6FF7" w:rsidRDefault="00C67EEE" w:rsidP="00224B3D">
      <w:pPr>
        <w:snapToGrid w:val="0"/>
        <w:spacing w:beforeLines="50" w:before="156" w:afterLines="50" w:after="156"/>
        <w:rPr>
          <w:rFonts w:ascii="Times New Roman" w:hAnsi="Times New Roman" w:cs="Times New Roman"/>
          <w:noProof/>
          <w:color w:val="000000" w:themeColor="text1"/>
          <w:sz w:val="20"/>
          <w:szCs w:val="24"/>
        </w:rPr>
      </w:pPr>
      <w:r w:rsidRPr="00CB6FF7">
        <w:rPr>
          <w:rFonts w:ascii="Times New Roman" w:hAnsi="Times New Roman" w:cs="Times New Roman"/>
          <w:b/>
          <w:noProof/>
          <w:color w:val="000000" w:themeColor="text1"/>
          <w:sz w:val="24"/>
          <w:szCs w:val="24"/>
        </w:rPr>
        <w:t>Fig</w:t>
      </w:r>
      <w:r w:rsidR="00CD67D9" w:rsidRPr="00CB6FF7">
        <w:rPr>
          <w:rFonts w:ascii="Times New Roman" w:hAnsi="Times New Roman" w:cs="Times New Roman"/>
          <w:b/>
          <w:noProof/>
          <w:color w:val="000000" w:themeColor="text1"/>
          <w:sz w:val="24"/>
          <w:szCs w:val="24"/>
        </w:rPr>
        <w:t>.</w:t>
      </w:r>
      <w:r w:rsidRPr="00CB6FF7">
        <w:rPr>
          <w:rFonts w:ascii="Times New Roman" w:hAnsi="Times New Roman" w:cs="Times New Roman"/>
          <w:b/>
          <w:noProof/>
          <w:color w:val="000000" w:themeColor="text1"/>
          <w:sz w:val="24"/>
          <w:szCs w:val="24"/>
        </w:rPr>
        <w:t xml:space="preserve"> S</w:t>
      </w:r>
      <w:r w:rsidR="00FE4F75" w:rsidRPr="00CB6FF7">
        <w:rPr>
          <w:rFonts w:ascii="Times New Roman" w:hAnsi="Times New Roman" w:cs="Times New Roman"/>
          <w:b/>
          <w:noProof/>
          <w:color w:val="000000" w:themeColor="text1"/>
          <w:sz w:val="24"/>
          <w:szCs w:val="24"/>
        </w:rPr>
        <w:t>3</w:t>
      </w:r>
      <w:r w:rsidRPr="00CB6FF7">
        <w:rPr>
          <w:rFonts w:ascii="Times New Roman" w:hAnsi="Times New Roman" w:cs="Times New Roman"/>
          <w:b/>
          <w:noProof/>
          <w:color w:val="000000" w:themeColor="text1"/>
          <w:sz w:val="24"/>
          <w:szCs w:val="24"/>
        </w:rPr>
        <w:t xml:space="preserve"> </w:t>
      </w:r>
      <w:r w:rsidRPr="00CB6FF7">
        <w:rPr>
          <w:rFonts w:ascii="Times New Roman" w:hAnsi="Times New Roman" w:cs="Times New Roman"/>
          <w:noProof/>
          <w:color w:val="000000" w:themeColor="text1"/>
          <w:sz w:val="24"/>
          <w:szCs w:val="24"/>
        </w:rPr>
        <w:t>image of GO, G3P1, G1P1, G1P3 and G1P7</w:t>
      </w:r>
      <w:r w:rsidR="000B5B1B" w:rsidRPr="00CB6FF7">
        <w:rPr>
          <w:rFonts w:ascii="Times New Roman" w:hAnsi="Times New Roman" w:cs="Times New Roman"/>
          <w:noProof/>
          <w:color w:val="000000" w:themeColor="text1"/>
          <w:sz w:val="24"/>
          <w:szCs w:val="24"/>
        </w:rPr>
        <w:t xml:space="preserve"> aerogel</w:t>
      </w:r>
    </w:p>
    <w:p w14:paraId="27A025B6" w14:textId="08E0E5FB" w:rsidR="0090560C" w:rsidRPr="00CB6FF7" w:rsidRDefault="005B07F5" w:rsidP="005B07F5">
      <w:pPr>
        <w:snapToGrid w:val="0"/>
        <w:spacing w:beforeLines="100" w:before="312" w:afterLines="50" w:after="156"/>
        <w:rPr>
          <w:rFonts w:ascii="Times New Roman" w:hAnsi="Times New Roman" w:cs="Times New Roman"/>
          <w:noProof/>
          <w:color w:val="000000" w:themeColor="text1"/>
          <w:sz w:val="24"/>
          <w:szCs w:val="24"/>
        </w:rPr>
      </w:pPr>
      <w:r w:rsidRPr="00CB6FF7">
        <w:rPr>
          <w:rFonts w:ascii="Times New Roman" w:hAnsi="Times New Roman" w:cs="Times New Roman" w:hint="eastAsia"/>
          <w:b/>
          <w:noProof/>
          <w:color w:val="000000" w:themeColor="text1"/>
          <w:sz w:val="24"/>
          <w:szCs w:val="24"/>
        </w:rPr>
        <w:t>S</w:t>
      </w:r>
      <w:r w:rsidR="0091627D" w:rsidRPr="00CB6FF7">
        <w:rPr>
          <w:rFonts w:ascii="Times New Roman" w:hAnsi="Times New Roman" w:cs="Times New Roman" w:hint="eastAsia"/>
          <w:b/>
          <w:noProof/>
          <w:color w:val="000000" w:themeColor="text1"/>
          <w:sz w:val="24"/>
          <w:szCs w:val="24"/>
        </w:rPr>
        <w:t>4</w:t>
      </w:r>
      <w:r w:rsidR="0091627D" w:rsidRPr="00CB6FF7">
        <w:rPr>
          <w:b/>
          <w:color w:val="000000" w:themeColor="text1"/>
          <w:sz w:val="28"/>
        </w:rPr>
        <w:t xml:space="preserve"> </w:t>
      </w:r>
      <w:r w:rsidR="0091627D" w:rsidRPr="00CB6FF7">
        <w:rPr>
          <w:rFonts w:ascii="Times New Roman" w:hAnsi="Times New Roman" w:cs="Times New Roman"/>
          <w:noProof/>
          <w:color w:val="000000" w:themeColor="text1"/>
          <w:sz w:val="24"/>
          <w:szCs w:val="24"/>
        </w:rPr>
        <w:t>The thermogravimetric profile in an air environment was measured to demonstrate the thermal stability of rGO/PAA aerogel.</w:t>
      </w:r>
    </w:p>
    <w:p w14:paraId="5B14963C" w14:textId="77777777" w:rsidR="0090560C" w:rsidRPr="00CB6FF7" w:rsidRDefault="00B56AE4" w:rsidP="00224B3D">
      <w:pPr>
        <w:snapToGrid w:val="0"/>
        <w:spacing w:beforeLines="50" w:before="156" w:afterLines="50" w:after="156"/>
        <w:jc w:val="center"/>
        <w:rPr>
          <w:rFonts w:ascii="Times New Roman" w:hAnsi="Times New Roman" w:cs="Times New Roman"/>
          <w:noProof/>
          <w:color w:val="000000" w:themeColor="text1"/>
          <w:sz w:val="20"/>
          <w:szCs w:val="24"/>
        </w:rPr>
      </w:pPr>
      <w:bookmarkStart w:id="3" w:name="_Hlk209994222"/>
      <w:r w:rsidRPr="00CB6FF7">
        <w:rPr>
          <w:rFonts w:ascii="Times New Roman" w:hAnsi="Times New Roman" w:cs="Times New Roman"/>
          <w:b/>
          <w:noProof/>
          <w:color w:val="000000" w:themeColor="text1"/>
          <w:sz w:val="24"/>
          <w:lang w:val="en-IN" w:eastAsia="en-IN"/>
        </w:rPr>
        <w:drawing>
          <wp:inline distT="0" distB="0" distL="0" distR="0" wp14:anchorId="2423C657" wp14:editId="54A7520E">
            <wp:extent cx="2713940" cy="2167622"/>
            <wp:effectExtent l="0" t="0" r="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热重air.tif"/>
                    <pic:cNvPicPr/>
                  </pic:nvPicPr>
                  <pic:blipFill>
                    <a:blip r:embed="rId11"/>
                    <a:stretch>
                      <a:fillRect/>
                    </a:stretch>
                  </pic:blipFill>
                  <pic:spPr>
                    <a:xfrm>
                      <a:off x="0" y="0"/>
                      <a:ext cx="2726867" cy="2177947"/>
                    </a:xfrm>
                    <a:prstGeom prst="rect">
                      <a:avLst/>
                    </a:prstGeom>
                  </pic:spPr>
                </pic:pic>
              </a:graphicData>
            </a:graphic>
          </wp:inline>
        </w:drawing>
      </w:r>
    </w:p>
    <w:p w14:paraId="509857DE" w14:textId="6B77660C" w:rsidR="0090560C" w:rsidRPr="00CB6FF7" w:rsidRDefault="00B56AE4" w:rsidP="00224B3D">
      <w:pPr>
        <w:snapToGrid w:val="0"/>
        <w:spacing w:beforeLines="50" w:before="156" w:afterLines="50" w:after="156"/>
        <w:jc w:val="left"/>
        <w:rPr>
          <w:rFonts w:ascii="Times New Roman" w:hAnsi="Times New Roman" w:cs="Times New Roman"/>
          <w:b/>
          <w:noProof/>
          <w:color w:val="000000" w:themeColor="text1"/>
          <w:sz w:val="24"/>
          <w:szCs w:val="24"/>
        </w:rPr>
      </w:pPr>
      <w:r w:rsidRPr="00CB6FF7">
        <w:rPr>
          <w:rFonts w:ascii="Times New Roman" w:hAnsi="Times New Roman" w:cs="Times New Roman"/>
          <w:b/>
          <w:noProof/>
          <w:color w:val="000000" w:themeColor="text1"/>
          <w:sz w:val="24"/>
          <w:szCs w:val="24"/>
        </w:rPr>
        <w:t xml:space="preserve">Fig. S4 </w:t>
      </w:r>
      <w:r w:rsidRPr="00CB6FF7">
        <w:rPr>
          <w:rFonts w:ascii="Times New Roman" w:hAnsi="Times New Roman" w:cs="Times New Roman"/>
          <w:noProof/>
          <w:color w:val="000000" w:themeColor="text1"/>
          <w:sz w:val="24"/>
          <w:szCs w:val="24"/>
        </w:rPr>
        <w:t>TGA of rGO/PAA aerogels under Air Atmosphere</w:t>
      </w:r>
    </w:p>
    <w:bookmarkEnd w:id="3"/>
    <w:p w14:paraId="0466E4ED" w14:textId="3FAA1C95" w:rsidR="0090560C" w:rsidRPr="00CB6FF7" w:rsidRDefault="005B07F5" w:rsidP="00224B3D">
      <w:pPr>
        <w:snapToGrid w:val="0"/>
        <w:spacing w:beforeLines="50" w:before="156" w:afterLines="50" w:after="156"/>
        <w:rPr>
          <w:rFonts w:ascii="Times New Roman" w:hAnsi="Times New Roman" w:cs="Times New Roman"/>
          <w:noProof/>
          <w:color w:val="000000" w:themeColor="text1"/>
          <w:sz w:val="24"/>
        </w:rPr>
      </w:pPr>
      <w:r w:rsidRPr="00CB6FF7">
        <w:rPr>
          <w:rFonts w:ascii="Times New Roman" w:hAnsi="Times New Roman" w:cs="Times New Roman" w:hint="eastAsia"/>
          <w:b/>
          <w:noProof/>
          <w:color w:val="000000" w:themeColor="text1"/>
          <w:sz w:val="24"/>
        </w:rPr>
        <w:lastRenderedPageBreak/>
        <w:t>S</w:t>
      </w:r>
      <w:r w:rsidR="0091627D" w:rsidRPr="00CB6FF7">
        <w:rPr>
          <w:rFonts w:ascii="Times New Roman" w:hAnsi="Times New Roman" w:cs="Times New Roman"/>
          <w:b/>
          <w:noProof/>
          <w:color w:val="000000" w:themeColor="text1"/>
          <w:sz w:val="24"/>
        </w:rPr>
        <w:t>5</w:t>
      </w:r>
      <w:r w:rsidR="003443BD" w:rsidRPr="00CB6FF7">
        <w:rPr>
          <w:rFonts w:ascii="Times New Roman" w:hAnsi="Times New Roman" w:cs="Times New Roman"/>
          <w:b/>
          <w:noProof/>
          <w:color w:val="000000" w:themeColor="text1"/>
          <w:sz w:val="24"/>
        </w:rPr>
        <w:t xml:space="preserve"> </w:t>
      </w:r>
      <w:r w:rsidR="003443BD" w:rsidRPr="00CB6FF7">
        <w:rPr>
          <w:rFonts w:ascii="Times New Roman" w:hAnsi="Times New Roman" w:cs="Times New Roman"/>
          <w:noProof/>
          <w:color w:val="000000" w:themeColor="text1"/>
          <w:sz w:val="24"/>
        </w:rPr>
        <w:t>Presentation of the printing performance of G1P3 ink.</w:t>
      </w:r>
      <w:r w:rsidR="00924C52" w:rsidRPr="00CB6FF7">
        <w:rPr>
          <w:color w:val="000000" w:themeColor="text1"/>
        </w:rPr>
        <w:t xml:space="preserve"> </w:t>
      </w:r>
      <w:r w:rsidR="00924C52" w:rsidRPr="00CB6FF7">
        <w:rPr>
          <w:rFonts w:ascii="Times New Roman" w:hAnsi="Times New Roman" w:cs="Times New Roman"/>
          <w:b/>
          <w:noProof/>
          <w:color w:val="000000" w:themeColor="text1"/>
          <w:sz w:val="24"/>
        </w:rPr>
        <w:t>Fig</w:t>
      </w:r>
      <w:r w:rsidR="000D431D" w:rsidRPr="00CB6FF7">
        <w:rPr>
          <w:rFonts w:ascii="Times New Roman" w:hAnsi="Times New Roman" w:cs="Times New Roman" w:hint="eastAsia"/>
          <w:b/>
          <w:noProof/>
          <w:color w:val="000000" w:themeColor="text1"/>
          <w:sz w:val="24"/>
        </w:rPr>
        <w:t>.</w:t>
      </w:r>
      <w:r w:rsidR="00924C52" w:rsidRPr="00CB6FF7">
        <w:rPr>
          <w:rFonts w:ascii="Times New Roman" w:hAnsi="Times New Roman" w:cs="Times New Roman"/>
          <w:b/>
          <w:noProof/>
          <w:color w:val="000000" w:themeColor="text1"/>
          <w:sz w:val="24"/>
        </w:rPr>
        <w:t xml:space="preserve"> S</w:t>
      </w:r>
      <w:r w:rsidR="00927B2B" w:rsidRPr="00CB6FF7">
        <w:rPr>
          <w:rFonts w:ascii="Times New Roman" w:hAnsi="Times New Roman" w:cs="Times New Roman"/>
          <w:b/>
          <w:noProof/>
          <w:color w:val="000000" w:themeColor="text1"/>
          <w:sz w:val="24"/>
        </w:rPr>
        <w:t>5</w:t>
      </w:r>
      <w:r w:rsidR="00924C52" w:rsidRPr="00CB6FF7">
        <w:rPr>
          <w:rFonts w:ascii="Times New Roman" w:hAnsi="Times New Roman" w:cs="Times New Roman"/>
          <w:b/>
          <w:noProof/>
          <w:color w:val="000000" w:themeColor="text1"/>
          <w:sz w:val="24"/>
        </w:rPr>
        <w:t>a-b</w:t>
      </w:r>
      <w:r w:rsidR="00924C52" w:rsidRPr="00CB6FF7">
        <w:rPr>
          <w:rFonts w:ascii="Times New Roman" w:hAnsi="Times New Roman" w:cs="Times New Roman"/>
          <w:noProof/>
          <w:color w:val="000000" w:themeColor="text1"/>
          <w:sz w:val="24"/>
        </w:rPr>
        <w:t xml:space="preserve"> demonstrate the seamless DIW printing of the G1P3 ink, showcasing the high precision of this 3D printing technology. Specifically, </w:t>
      </w:r>
      <w:r w:rsidR="00924C52" w:rsidRPr="00CB6FF7">
        <w:rPr>
          <w:rFonts w:ascii="Times New Roman" w:hAnsi="Times New Roman" w:cs="Times New Roman"/>
          <w:b/>
          <w:noProof/>
          <w:color w:val="000000" w:themeColor="text1"/>
          <w:sz w:val="24"/>
        </w:rPr>
        <w:t>Fig</w:t>
      </w:r>
      <w:r w:rsidR="000D431D" w:rsidRPr="00CB6FF7">
        <w:rPr>
          <w:rFonts w:ascii="Times New Roman" w:hAnsi="Times New Roman" w:cs="Times New Roman" w:hint="eastAsia"/>
          <w:b/>
          <w:noProof/>
          <w:color w:val="000000" w:themeColor="text1"/>
          <w:sz w:val="24"/>
        </w:rPr>
        <w:t>.</w:t>
      </w:r>
      <w:r w:rsidR="00924C52" w:rsidRPr="00CB6FF7">
        <w:rPr>
          <w:rFonts w:ascii="Times New Roman" w:hAnsi="Times New Roman" w:cs="Times New Roman"/>
          <w:b/>
          <w:noProof/>
          <w:color w:val="000000" w:themeColor="text1"/>
          <w:sz w:val="24"/>
        </w:rPr>
        <w:t xml:space="preserve"> S</w:t>
      </w:r>
      <w:r w:rsidR="00927B2B" w:rsidRPr="00CB6FF7">
        <w:rPr>
          <w:rFonts w:ascii="Times New Roman" w:hAnsi="Times New Roman" w:cs="Times New Roman"/>
          <w:b/>
          <w:noProof/>
          <w:color w:val="000000" w:themeColor="text1"/>
          <w:sz w:val="24"/>
        </w:rPr>
        <w:t>5</w:t>
      </w:r>
      <w:r w:rsidR="00924C52" w:rsidRPr="00CB6FF7">
        <w:rPr>
          <w:rFonts w:ascii="Times New Roman" w:hAnsi="Times New Roman" w:cs="Times New Roman"/>
          <w:b/>
          <w:noProof/>
          <w:color w:val="000000" w:themeColor="text1"/>
          <w:sz w:val="24"/>
        </w:rPr>
        <w:t>b</w:t>
      </w:r>
      <w:r w:rsidR="00924C52" w:rsidRPr="00CB6FF7">
        <w:rPr>
          <w:rFonts w:ascii="Times New Roman" w:hAnsi="Times New Roman" w:cs="Times New Roman"/>
          <w:noProof/>
          <w:color w:val="000000" w:themeColor="text1"/>
          <w:sz w:val="24"/>
        </w:rPr>
        <w:t xml:space="preserve"> (sample under light projection) further highlights the excellent uniformity of the printed structure. </w:t>
      </w:r>
      <w:r w:rsidR="00924C52" w:rsidRPr="00CB6FF7">
        <w:rPr>
          <w:rFonts w:ascii="Times New Roman" w:hAnsi="Times New Roman" w:cs="Times New Roman"/>
          <w:b/>
          <w:noProof/>
          <w:color w:val="000000" w:themeColor="text1"/>
          <w:sz w:val="24"/>
        </w:rPr>
        <w:t>Fig</w:t>
      </w:r>
      <w:r w:rsidR="000D431D" w:rsidRPr="00CB6FF7">
        <w:rPr>
          <w:rFonts w:ascii="Times New Roman" w:hAnsi="Times New Roman" w:cs="Times New Roman" w:hint="eastAsia"/>
          <w:b/>
          <w:noProof/>
          <w:color w:val="000000" w:themeColor="text1"/>
          <w:sz w:val="24"/>
        </w:rPr>
        <w:t>.</w:t>
      </w:r>
      <w:r w:rsidR="00924C52" w:rsidRPr="00CB6FF7">
        <w:rPr>
          <w:rFonts w:ascii="Times New Roman" w:hAnsi="Times New Roman" w:cs="Times New Roman"/>
          <w:b/>
          <w:noProof/>
          <w:color w:val="000000" w:themeColor="text1"/>
          <w:sz w:val="24"/>
        </w:rPr>
        <w:t xml:space="preserve"> S</w:t>
      </w:r>
      <w:r w:rsidR="00927B2B" w:rsidRPr="00CB6FF7">
        <w:rPr>
          <w:rFonts w:ascii="Times New Roman" w:hAnsi="Times New Roman" w:cs="Times New Roman"/>
          <w:b/>
          <w:noProof/>
          <w:color w:val="000000" w:themeColor="text1"/>
          <w:sz w:val="24"/>
        </w:rPr>
        <w:t>5</w:t>
      </w:r>
      <w:r w:rsidR="00924C52" w:rsidRPr="00CB6FF7">
        <w:rPr>
          <w:rFonts w:ascii="Times New Roman" w:hAnsi="Times New Roman" w:cs="Times New Roman"/>
          <w:b/>
          <w:noProof/>
          <w:color w:val="000000" w:themeColor="text1"/>
          <w:sz w:val="24"/>
        </w:rPr>
        <w:t>c</w:t>
      </w:r>
      <w:r w:rsidR="00924C52" w:rsidRPr="00CB6FF7">
        <w:rPr>
          <w:rFonts w:ascii="Times New Roman" w:hAnsi="Times New Roman" w:cs="Times New Roman"/>
          <w:noProof/>
          <w:color w:val="000000" w:themeColor="text1"/>
          <w:sz w:val="24"/>
        </w:rPr>
        <w:t xml:space="preserve"> displays the framework printed using this high-performance ink. </w:t>
      </w:r>
      <w:r w:rsidR="00924C52" w:rsidRPr="00CB6FF7">
        <w:rPr>
          <w:rFonts w:ascii="Times New Roman" w:hAnsi="Times New Roman" w:cs="Times New Roman"/>
          <w:b/>
          <w:noProof/>
          <w:color w:val="000000" w:themeColor="text1"/>
          <w:sz w:val="24"/>
        </w:rPr>
        <w:t>Fig</w:t>
      </w:r>
      <w:r w:rsidR="000D431D" w:rsidRPr="00CB6FF7">
        <w:rPr>
          <w:rFonts w:ascii="Times New Roman" w:hAnsi="Times New Roman" w:cs="Times New Roman" w:hint="eastAsia"/>
          <w:b/>
          <w:noProof/>
          <w:color w:val="000000" w:themeColor="text1"/>
          <w:sz w:val="24"/>
        </w:rPr>
        <w:t>.</w:t>
      </w:r>
      <w:r w:rsidR="00924C52" w:rsidRPr="00CB6FF7">
        <w:rPr>
          <w:rFonts w:ascii="Times New Roman" w:hAnsi="Times New Roman" w:cs="Times New Roman"/>
          <w:b/>
          <w:noProof/>
          <w:color w:val="000000" w:themeColor="text1"/>
          <w:sz w:val="24"/>
        </w:rPr>
        <w:t xml:space="preserve"> S</w:t>
      </w:r>
      <w:r w:rsidR="00927B2B" w:rsidRPr="00CB6FF7">
        <w:rPr>
          <w:rFonts w:ascii="Times New Roman" w:hAnsi="Times New Roman" w:cs="Times New Roman"/>
          <w:b/>
          <w:noProof/>
          <w:color w:val="000000" w:themeColor="text1"/>
          <w:sz w:val="24"/>
        </w:rPr>
        <w:t>5</w:t>
      </w:r>
      <w:r w:rsidR="00924C52" w:rsidRPr="00CB6FF7">
        <w:rPr>
          <w:rFonts w:ascii="Times New Roman" w:hAnsi="Times New Roman" w:cs="Times New Roman"/>
          <w:b/>
          <w:noProof/>
          <w:color w:val="000000" w:themeColor="text1"/>
          <w:sz w:val="24"/>
        </w:rPr>
        <w:t>d</w:t>
      </w:r>
      <w:r w:rsidR="00924C52" w:rsidRPr="00CB6FF7">
        <w:rPr>
          <w:rFonts w:ascii="Times New Roman" w:hAnsi="Times New Roman" w:cs="Times New Roman"/>
          <w:noProof/>
          <w:color w:val="000000" w:themeColor="text1"/>
          <w:sz w:val="24"/>
        </w:rPr>
        <w:t xml:space="preserve"> presents the DIW-printed PAA gel framework, exhibiting high fidelity. </w:t>
      </w:r>
      <w:r w:rsidR="00924C52" w:rsidRPr="00CB6FF7">
        <w:rPr>
          <w:rFonts w:ascii="Times New Roman" w:hAnsi="Times New Roman" w:cs="Times New Roman"/>
          <w:b/>
          <w:noProof/>
          <w:color w:val="000000" w:themeColor="text1"/>
          <w:sz w:val="24"/>
        </w:rPr>
        <w:t>Fig</w:t>
      </w:r>
      <w:r w:rsidR="000D431D" w:rsidRPr="00CB6FF7">
        <w:rPr>
          <w:rFonts w:ascii="Times New Roman" w:hAnsi="Times New Roman" w:cs="Times New Roman" w:hint="eastAsia"/>
          <w:b/>
          <w:noProof/>
          <w:color w:val="000000" w:themeColor="text1"/>
          <w:sz w:val="24"/>
        </w:rPr>
        <w:t>.</w:t>
      </w:r>
      <w:r w:rsidR="00924C52" w:rsidRPr="00CB6FF7">
        <w:rPr>
          <w:rFonts w:ascii="Times New Roman" w:hAnsi="Times New Roman" w:cs="Times New Roman"/>
          <w:b/>
          <w:noProof/>
          <w:color w:val="000000" w:themeColor="text1"/>
          <w:sz w:val="24"/>
        </w:rPr>
        <w:t xml:space="preserve"> S</w:t>
      </w:r>
      <w:r w:rsidR="00927B2B" w:rsidRPr="00CB6FF7">
        <w:rPr>
          <w:rFonts w:ascii="Times New Roman" w:hAnsi="Times New Roman" w:cs="Times New Roman"/>
          <w:b/>
          <w:noProof/>
          <w:color w:val="000000" w:themeColor="text1"/>
          <w:sz w:val="24"/>
        </w:rPr>
        <w:t>5</w:t>
      </w:r>
      <w:r w:rsidR="00924C52" w:rsidRPr="00CB6FF7">
        <w:rPr>
          <w:rFonts w:ascii="Times New Roman" w:hAnsi="Times New Roman" w:cs="Times New Roman"/>
          <w:b/>
          <w:noProof/>
          <w:color w:val="000000" w:themeColor="text1"/>
          <w:sz w:val="24"/>
        </w:rPr>
        <w:t>e</w:t>
      </w:r>
      <w:r w:rsidR="00924C52" w:rsidRPr="00CB6FF7">
        <w:rPr>
          <w:rFonts w:ascii="Times New Roman" w:hAnsi="Times New Roman" w:cs="Times New Roman"/>
          <w:noProof/>
          <w:color w:val="000000" w:themeColor="text1"/>
          <w:sz w:val="24"/>
        </w:rPr>
        <w:t xml:space="preserve"> shows the G1P3 multi-layer framework after liquid nitrogen freezing, maintaining structural integrity under cryogenic conditions. </w:t>
      </w:r>
      <w:r w:rsidR="00924C52" w:rsidRPr="00CB6FF7">
        <w:rPr>
          <w:rFonts w:ascii="Times New Roman" w:hAnsi="Times New Roman" w:cs="Times New Roman"/>
          <w:b/>
          <w:noProof/>
          <w:color w:val="000000" w:themeColor="text1"/>
          <w:sz w:val="24"/>
        </w:rPr>
        <w:t>Fig</w:t>
      </w:r>
      <w:r w:rsidR="000D431D" w:rsidRPr="00CB6FF7">
        <w:rPr>
          <w:rFonts w:ascii="Times New Roman" w:hAnsi="Times New Roman" w:cs="Times New Roman" w:hint="eastAsia"/>
          <w:b/>
          <w:noProof/>
          <w:color w:val="000000" w:themeColor="text1"/>
          <w:sz w:val="24"/>
        </w:rPr>
        <w:t>.</w:t>
      </w:r>
      <w:r w:rsidR="00924C52" w:rsidRPr="00CB6FF7">
        <w:rPr>
          <w:rFonts w:ascii="Times New Roman" w:hAnsi="Times New Roman" w:cs="Times New Roman"/>
          <w:b/>
          <w:noProof/>
          <w:color w:val="000000" w:themeColor="text1"/>
          <w:sz w:val="24"/>
        </w:rPr>
        <w:t xml:space="preserve"> S</w:t>
      </w:r>
      <w:r w:rsidR="00927B2B" w:rsidRPr="00CB6FF7">
        <w:rPr>
          <w:rFonts w:ascii="Times New Roman" w:hAnsi="Times New Roman" w:cs="Times New Roman"/>
          <w:b/>
          <w:noProof/>
          <w:color w:val="000000" w:themeColor="text1"/>
          <w:sz w:val="24"/>
        </w:rPr>
        <w:t>5</w:t>
      </w:r>
      <w:r w:rsidR="00924C52" w:rsidRPr="00CB6FF7">
        <w:rPr>
          <w:rFonts w:ascii="Times New Roman" w:hAnsi="Times New Roman" w:cs="Times New Roman"/>
          <w:b/>
          <w:noProof/>
          <w:color w:val="000000" w:themeColor="text1"/>
          <w:sz w:val="24"/>
        </w:rPr>
        <w:t>f</w:t>
      </w:r>
      <w:r w:rsidR="00924C52" w:rsidRPr="00CB6FF7">
        <w:rPr>
          <w:rFonts w:ascii="Times New Roman" w:hAnsi="Times New Roman" w:cs="Times New Roman"/>
          <w:noProof/>
          <w:color w:val="000000" w:themeColor="text1"/>
          <w:sz w:val="24"/>
        </w:rPr>
        <w:t xml:space="preserve"> depicts the rG1P3 aerogel framework after thermal reduction. </w:t>
      </w:r>
      <w:r w:rsidR="00924C52" w:rsidRPr="00CB6FF7">
        <w:rPr>
          <w:rFonts w:ascii="Times New Roman" w:hAnsi="Times New Roman" w:cs="Times New Roman"/>
          <w:b/>
          <w:noProof/>
          <w:color w:val="000000" w:themeColor="text1"/>
          <w:sz w:val="24"/>
        </w:rPr>
        <w:t>Fig</w:t>
      </w:r>
      <w:r w:rsidR="000D431D" w:rsidRPr="00CB6FF7">
        <w:rPr>
          <w:rFonts w:ascii="Times New Roman" w:hAnsi="Times New Roman" w:cs="Times New Roman" w:hint="eastAsia"/>
          <w:b/>
          <w:noProof/>
          <w:color w:val="000000" w:themeColor="text1"/>
          <w:sz w:val="24"/>
        </w:rPr>
        <w:t>.</w:t>
      </w:r>
      <w:r w:rsidR="00924C52" w:rsidRPr="00CB6FF7">
        <w:rPr>
          <w:rFonts w:ascii="Times New Roman" w:hAnsi="Times New Roman" w:cs="Times New Roman"/>
          <w:b/>
          <w:noProof/>
          <w:color w:val="000000" w:themeColor="text1"/>
          <w:sz w:val="24"/>
        </w:rPr>
        <w:t xml:space="preserve"> S</w:t>
      </w:r>
      <w:r w:rsidR="00927B2B" w:rsidRPr="00CB6FF7">
        <w:rPr>
          <w:rFonts w:ascii="Times New Roman" w:hAnsi="Times New Roman" w:cs="Times New Roman"/>
          <w:b/>
          <w:noProof/>
          <w:color w:val="000000" w:themeColor="text1"/>
          <w:sz w:val="24"/>
        </w:rPr>
        <w:t>5</w:t>
      </w:r>
      <w:r w:rsidR="00924C52" w:rsidRPr="00CB6FF7">
        <w:rPr>
          <w:rFonts w:ascii="Times New Roman" w:hAnsi="Times New Roman" w:cs="Times New Roman"/>
          <w:b/>
          <w:noProof/>
          <w:color w:val="000000" w:themeColor="text1"/>
          <w:sz w:val="24"/>
        </w:rPr>
        <w:t>g</w:t>
      </w:r>
      <w:r w:rsidR="00924C52" w:rsidRPr="00CB6FF7">
        <w:rPr>
          <w:rFonts w:ascii="Times New Roman" w:hAnsi="Times New Roman" w:cs="Times New Roman"/>
          <w:noProof/>
          <w:color w:val="000000" w:themeColor="text1"/>
          <w:sz w:val="24"/>
        </w:rPr>
        <w:t xml:space="preserve"> illustrates the framework printed using a coarse needle (inner diameter: 1200 μm). All printed results </w:t>
      </w:r>
      <w:r w:rsidR="00924C52" w:rsidRPr="00CB6FF7">
        <w:rPr>
          <w:rFonts w:ascii="Times New Roman" w:hAnsi="Times New Roman" w:cs="Times New Roman"/>
          <w:b/>
          <w:noProof/>
          <w:color w:val="000000" w:themeColor="text1"/>
          <w:sz w:val="24"/>
        </w:rPr>
        <w:t>(Fig</w:t>
      </w:r>
      <w:r w:rsidR="000D431D" w:rsidRPr="00CB6FF7">
        <w:rPr>
          <w:rFonts w:ascii="Times New Roman" w:hAnsi="Times New Roman" w:cs="Times New Roman" w:hint="eastAsia"/>
          <w:b/>
          <w:noProof/>
          <w:color w:val="000000" w:themeColor="text1"/>
          <w:sz w:val="24"/>
        </w:rPr>
        <w:t>.</w:t>
      </w:r>
      <w:r w:rsidR="00924C52" w:rsidRPr="00CB6FF7">
        <w:rPr>
          <w:rFonts w:ascii="Times New Roman" w:hAnsi="Times New Roman" w:cs="Times New Roman"/>
          <w:b/>
          <w:noProof/>
          <w:color w:val="000000" w:themeColor="text1"/>
          <w:sz w:val="24"/>
        </w:rPr>
        <w:t xml:space="preserve"> S</w:t>
      </w:r>
      <w:r w:rsidR="00927B2B" w:rsidRPr="00CB6FF7">
        <w:rPr>
          <w:rFonts w:ascii="Times New Roman" w:hAnsi="Times New Roman" w:cs="Times New Roman"/>
          <w:b/>
          <w:noProof/>
          <w:color w:val="000000" w:themeColor="text1"/>
          <w:sz w:val="24"/>
        </w:rPr>
        <w:t>5</w:t>
      </w:r>
      <w:r w:rsidR="00924C52" w:rsidRPr="00CB6FF7">
        <w:rPr>
          <w:rFonts w:ascii="Times New Roman" w:hAnsi="Times New Roman" w:cs="Times New Roman"/>
          <w:b/>
          <w:noProof/>
          <w:color w:val="000000" w:themeColor="text1"/>
          <w:sz w:val="24"/>
        </w:rPr>
        <w:t>c-g)</w:t>
      </w:r>
      <w:r w:rsidR="00924C52" w:rsidRPr="00CB6FF7">
        <w:rPr>
          <w:rFonts w:ascii="Times New Roman" w:hAnsi="Times New Roman" w:cs="Times New Roman"/>
          <w:noProof/>
          <w:color w:val="000000" w:themeColor="text1"/>
          <w:sz w:val="24"/>
        </w:rPr>
        <w:t xml:space="preserve"> exhibit good self-supporting capability. </w:t>
      </w:r>
      <w:r w:rsidR="00924C52" w:rsidRPr="00CB6FF7">
        <w:rPr>
          <w:rFonts w:ascii="Times New Roman" w:hAnsi="Times New Roman" w:cs="Times New Roman"/>
          <w:b/>
          <w:noProof/>
          <w:color w:val="000000" w:themeColor="text1"/>
          <w:sz w:val="24"/>
        </w:rPr>
        <w:t>Fig</w:t>
      </w:r>
      <w:r w:rsidR="000D431D" w:rsidRPr="00CB6FF7">
        <w:rPr>
          <w:rFonts w:ascii="Times New Roman" w:hAnsi="Times New Roman" w:cs="Times New Roman" w:hint="eastAsia"/>
          <w:b/>
          <w:noProof/>
          <w:color w:val="000000" w:themeColor="text1"/>
          <w:sz w:val="24"/>
        </w:rPr>
        <w:t>.</w:t>
      </w:r>
      <w:r w:rsidR="00924C52" w:rsidRPr="00CB6FF7">
        <w:rPr>
          <w:rFonts w:ascii="Times New Roman" w:hAnsi="Times New Roman" w:cs="Times New Roman"/>
          <w:b/>
          <w:noProof/>
          <w:color w:val="000000" w:themeColor="text1"/>
          <w:sz w:val="24"/>
        </w:rPr>
        <w:t xml:space="preserve"> S</w:t>
      </w:r>
      <w:r w:rsidR="00927B2B" w:rsidRPr="00CB6FF7">
        <w:rPr>
          <w:rFonts w:ascii="Times New Roman" w:hAnsi="Times New Roman" w:cs="Times New Roman"/>
          <w:b/>
          <w:noProof/>
          <w:color w:val="000000" w:themeColor="text1"/>
          <w:sz w:val="24"/>
        </w:rPr>
        <w:t>5</w:t>
      </w:r>
      <w:r w:rsidR="00924C52" w:rsidRPr="00CB6FF7">
        <w:rPr>
          <w:rFonts w:ascii="Times New Roman" w:hAnsi="Times New Roman" w:cs="Times New Roman"/>
          <w:b/>
          <w:noProof/>
          <w:color w:val="000000" w:themeColor="text1"/>
          <w:sz w:val="24"/>
        </w:rPr>
        <w:t>h-i</w:t>
      </w:r>
      <w:r w:rsidR="00924C52" w:rsidRPr="00CB6FF7">
        <w:rPr>
          <w:rFonts w:ascii="Times New Roman" w:hAnsi="Times New Roman" w:cs="Times New Roman"/>
          <w:noProof/>
          <w:color w:val="000000" w:themeColor="text1"/>
          <w:sz w:val="24"/>
        </w:rPr>
        <w:t xml:space="preserve"> compare the printed state and the reduced state of the metamaterial framework (size: 100mm × 40mm × 10mm). Even at this large scale, the structure maintains uniformity, indicating the ink's potential for scalable fabrication. The inner diameters of the printing needles used for subfigures </w:t>
      </w:r>
      <w:r w:rsidR="00924C52" w:rsidRPr="00CB6FF7">
        <w:rPr>
          <w:rFonts w:ascii="Times New Roman" w:hAnsi="Times New Roman" w:cs="Times New Roman"/>
          <w:b/>
          <w:noProof/>
          <w:color w:val="000000" w:themeColor="text1"/>
          <w:sz w:val="24"/>
        </w:rPr>
        <w:t>a-c, d-f, g, and h-i</w:t>
      </w:r>
      <w:r w:rsidR="00924C52" w:rsidRPr="00CB6FF7">
        <w:rPr>
          <w:rFonts w:ascii="Times New Roman" w:hAnsi="Times New Roman" w:cs="Times New Roman"/>
          <w:noProof/>
          <w:color w:val="000000" w:themeColor="text1"/>
          <w:sz w:val="24"/>
        </w:rPr>
        <w:t xml:space="preserve"> were 200 μm, 300 μm, 1200 μm, and 1000 μm, respectively.</w:t>
      </w:r>
      <w:r w:rsidR="00A43694" w:rsidRPr="00CB6FF7">
        <w:rPr>
          <w:rFonts w:ascii="Times New Roman" w:hAnsi="Times New Roman" w:cs="Times New Roman"/>
          <w:noProof/>
          <w:color w:val="000000" w:themeColor="text1"/>
          <w:sz w:val="24"/>
        </w:rPr>
        <w:t xml:space="preserve"> </w:t>
      </w:r>
      <w:r w:rsidR="00A43694" w:rsidRPr="00CB6FF7">
        <w:rPr>
          <w:rFonts w:ascii="Times New Roman" w:hAnsi="Times New Roman" w:cs="Times New Roman"/>
          <w:b/>
          <w:noProof/>
          <w:color w:val="000000" w:themeColor="text1"/>
          <w:sz w:val="24"/>
        </w:rPr>
        <w:t>Fig. S5j</w:t>
      </w:r>
      <w:r w:rsidR="00A43694" w:rsidRPr="00CB6FF7">
        <w:rPr>
          <w:rFonts w:ascii="Times New Roman" w:hAnsi="Times New Roman" w:cs="Times New Roman"/>
          <w:noProof/>
          <w:color w:val="000000" w:themeColor="text1"/>
          <w:sz w:val="24"/>
        </w:rPr>
        <w:t xml:space="preserve"> shows the size of the G1P3 aerogel framework before and after reduction, with almost no noticeable volume shrinkage visible to the naked eye.</w:t>
      </w:r>
    </w:p>
    <w:p w14:paraId="2BF36C4F" w14:textId="77777777" w:rsidR="0090560C" w:rsidRPr="00CB6FF7" w:rsidRDefault="00BA3044" w:rsidP="00224B3D">
      <w:pPr>
        <w:snapToGrid w:val="0"/>
        <w:spacing w:beforeLines="50" w:before="156" w:afterLines="50" w:after="156"/>
        <w:jc w:val="center"/>
        <w:rPr>
          <w:noProof/>
          <w:color w:val="000000" w:themeColor="text1"/>
        </w:rPr>
      </w:pPr>
      <w:r w:rsidRPr="00CB6FF7">
        <w:rPr>
          <w:noProof/>
          <w:color w:val="000000" w:themeColor="text1"/>
          <w:lang w:val="en-IN" w:eastAsia="en-IN"/>
        </w:rPr>
        <w:drawing>
          <wp:inline distT="0" distB="0" distL="0" distR="0" wp14:anchorId="0078CD62" wp14:editId="68E282CD">
            <wp:extent cx="5274310" cy="2556510"/>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4.tif"/>
                    <pic:cNvPicPr/>
                  </pic:nvPicPr>
                  <pic:blipFill>
                    <a:blip r:embed="rId12"/>
                    <a:stretch>
                      <a:fillRect/>
                    </a:stretch>
                  </pic:blipFill>
                  <pic:spPr>
                    <a:xfrm>
                      <a:off x="0" y="0"/>
                      <a:ext cx="5274310" cy="2556510"/>
                    </a:xfrm>
                    <a:prstGeom prst="rect">
                      <a:avLst/>
                    </a:prstGeom>
                  </pic:spPr>
                </pic:pic>
              </a:graphicData>
            </a:graphic>
          </wp:inline>
        </w:drawing>
      </w:r>
    </w:p>
    <w:p w14:paraId="6591AFCB" w14:textId="7C1768E0" w:rsidR="0090560C" w:rsidRPr="00CB6FF7" w:rsidRDefault="00336EEF" w:rsidP="00224B3D">
      <w:pPr>
        <w:snapToGrid w:val="0"/>
        <w:spacing w:beforeLines="50" w:before="156" w:afterLines="50" w:after="156"/>
        <w:rPr>
          <w:rFonts w:ascii="Times New Roman" w:hAnsi="Times New Roman" w:cs="Times New Roman"/>
          <w:noProof/>
          <w:color w:val="000000" w:themeColor="text1"/>
          <w:sz w:val="24"/>
          <w:szCs w:val="24"/>
        </w:rPr>
      </w:pPr>
      <w:r w:rsidRPr="00CB6FF7">
        <w:rPr>
          <w:rFonts w:ascii="Times New Roman" w:hAnsi="Times New Roman" w:cs="Times New Roman"/>
          <w:b/>
          <w:noProof/>
          <w:color w:val="000000" w:themeColor="text1"/>
          <w:sz w:val="24"/>
          <w:szCs w:val="24"/>
        </w:rPr>
        <w:t>Fig</w:t>
      </w:r>
      <w:r w:rsidR="00CD67D9" w:rsidRPr="00CB6FF7">
        <w:rPr>
          <w:rFonts w:ascii="Times New Roman" w:hAnsi="Times New Roman" w:cs="Times New Roman"/>
          <w:b/>
          <w:noProof/>
          <w:color w:val="000000" w:themeColor="text1"/>
          <w:sz w:val="24"/>
          <w:szCs w:val="24"/>
        </w:rPr>
        <w:t>.</w:t>
      </w:r>
      <w:r w:rsidRPr="00CB6FF7">
        <w:rPr>
          <w:rFonts w:ascii="Times New Roman" w:hAnsi="Times New Roman" w:cs="Times New Roman"/>
          <w:b/>
          <w:noProof/>
          <w:color w:val="000000" w:themeColor="text1"/>
          <w:sz w:val="24"/>
          <w:szCs w:val="24"/>
        </w:rPr>
        <w:t xml:space="preserve"> </w:t>
      </w:r>
      <w:r w:rsidR="00425F27" w:rsidRPr="00CB6FF7">
        <w:rPr>
          <w:rFonts w:ascii="Times New Roman" w:hAnsi="Times New Roman" w:cs="Times New Roman"/>
          <w:b/>
          <w:noProof/>
          <w:color w:val="000000" w:themeColor="text1"/>
          <w:sz w:val="24"/>
          <w:szCs w:val="24"/>
        </w:rPr>
        <w:t>S5</w:t>
      </w:r>
      <w:r w:rsidRPr="00CB6FF7">
        <w:rPr>
          <w:rFonts w:ascii="Times New Roman" w:hAnsi="Times New Roman" w:cs="Times New Roman"/>
          <w:b/>
          <w:noProof/>
          <w:color w:val="000000" w:themeColor="text1"/>
          <w:sz w:val="24"/>
          <w:szCs w:val="24"/>
        </w:rPr>
        <w:t xml:space="preserve"> a-</w:t>
      </w:r>
      <w:r w:rsidR="00EC0AD9" w:rsidRPr="00CB6FF7">
        <w:rPr>
          <w:rFonts w:ascii="Times New Roman" w:hAnsi="Times New Roman" w:cs="Times New Roman"/>
          <w:b/>
          <w:noProof/>
          <w:color w:val="000000" w:themeColor="text1"/>
          <w:sz w:val="24"/>
          <w:szCs w:val="24"/>
        </w:rPr>
        <w:t>c</w:t>
      </w:r>
      <w:r w:rsidRPr="00CB6FF7">
        <w:rPr>
          <w:rFonts w:ascii="Times New Roman" w:hAnsi="Times New Roman" w:cs="Times New Roman"/>
          <w:noProof/>
          <w:color w:val="000000" w:themeColor="text1"/>
          <w:sz w:val="24"/>
          <w:szCs w:val="24"/>
        </w:rPr>
        <w:t xml:space="preserve"> DIW of G1P3 ink</w:t>
      </w:r>
      <w:r w:rsidR="00AD719B" w:rsidRPr="00CB6FF7">
        <w:rPr>
          <w:rFonts w:ascii="Times New Roman" w:hAnsi="Times New Roman" w:cs="Times New Roman"/>
          <w:noProof/>
          <w:color w:val="000000" w:themeColor="text1"/>
          <w:sz w:val="24"/>
          <w:szCs w:val="24"/>
        </w:rPr>
        <w:t>.</w:t>
      </w:r>
      <w:r w:rsidRPr="00CB6FF7">
        <w:rPr>
          <w:rFonts w:ascii="Times New Roman" w:hAnsi="Times New Roman" w:cs="Times New Roman"/>
          <w:noProof/>
          <w:color w:val="000000" w:themeColor="text1"/>
          <w:sz w:val="24"/>
          <w:szCs w:val="24"/>
        </w:rPr>
        <w:t xml:space="preserve"> </w:t>
      </w:r>
      <w:r w:rsidR="00EC0AD9" w:rsidRPr="00CB6FF7">
        <w:rPr>
          <w:rFonts w:ascii="Times New Roman" w:hAnsi="Times New Roman" w:cs="Times New Roman"/>
          <w:b/>
          <w:noProof/>
          <w:color w:val="000000" w:themeColor="text1"/>
          <w:sz w:val="24"/>
          <w:szCs w:val="24"/>
        </w:rPr>
        <w:t>d</w:t>
      </w:r>
      <w:r w:rsidR="00EC0AD9" w:rsidRPr="00CB6FF7">
        <w:rPr>
          <w:rFonts w:ascii="Times New Roman" w:hAnsi="Times New Roman" w:cs="Times New Roman"/>
          <w:noProof/>
          <w:color w:val="000000" w:themeColor="text1"/>
          <w:sz w:val="24"/>
          <w:szCs w:val="24"/>
        </w:rPr>
        <w:t xml:space="preserve"> DIW of PAA gel, </w:t>
      </w:r>
      <w:r w:rsidR="00EC0AD9" w:rsidRPr="00CB6FF7">
        <w:rPr>
          <w:rFonts w:ascii="Times New Roman" w:hAnsi="Times New Roman" w:cs="Times New Roman"/>
          <w:b/>
          <w:noProof/>
          <w:color w:val="000000" w:themeColor="text1"/>
          <w:sz w:val="24"/>
          <w:szCs w:val="24"/>
        </w:rPr>
        <w:t>e</w:t>
      </w:r>
      <w:r w:rsidR="00EC0AD9" w:rsidRPr="00CB6FF7">
        <w:rPr>
          <w:rFonts w:ascii="Times New Roman" w:hAnsi="Times New Roman" w:cs="Times New Roman"/>
          <w:noProof/>
          <w:color w:val="000000" w:themeColor="text1"/>
          <w:sz w:val="24"/>
          <w:szCs w:val="24"/>
        </w:rPr>
        <w:t xml:space="preserve"> freezed G1P3 framework by liquid N</w:t>
      </w:r>
      <w:r w:rsidR="00D4346D" w:rsidRPr="00CB6FF7">
        <w:rPr>
          <w:rFonts w:ascii="Times New Roman" w:hAnsi="Times New Roman" w:cs="Times New Roman"/>
          <w:noProof/>
          <w:color w:val="000000" w:themeColor="text1"/>
          <w:sz w:val="24"/>
          <w:szCs w:val="24"/>
          <w:vertAlign w:val="subscript"/>
        </w:rPr>
        <w:t>2</w:t>
      </w:r>
      <w:r w:rsidR="00AD719B" w:rsidRPr="00CB6FF7">
        <w:rPr>
          <w:rFonts w:ascii="Times New Roman" w:hAnsi="Times New Roman" w:cs="Times New Roman"/>
          <w:noProof/>
          <w:color w:val="000000" w:themeColor="text1"/>
          <w:sz w:val="24"/>
          <w:szCs w:val="24"/>
        </w:rPr>
        <w:t>.</w:t>
      </w:r>
      <w:r w:rsidR="00EC0AD9" w:rsidRPr="00CB6FF7">
        <w:rPr>
          <w:rFonts w:ascii="Times New Roman" w:hAnsi="Times New Roman" w:cs="Times New Roman"/>
          <w:noProof/>
          <w:color w:val="000000" w:themeColor="text1"/>
          <w:sz w:val="24"/>
          <w:szCs w:val="24"/>
        </w:rPr>
        <w:t xml:space="preserve"> </w:t>
      </w:r>
      <w:r w:rsidR="00EC0AD9" w:rsidRPr="00CB6FF7">
        <w:rPr>
          <w:rFonts w:ascii="Times New Roman" w:hAnsi="Times New Roman" w:cs="Times New Roman"/>
          <w:b/>
          <w:noProof/>
          <w:color w:val="000000" w:themeColor="text1"/>
          <w:sz w:val="24"/>
          <w:szCs w:val="24"/>
        </w:rPr>
        <w:t>f</w:t>
      </w:r>
      <w:r w:rsidRPr="00CB6FF7">
        <w:rPr>
          <w:rFonts w:ascii="Times New Roman" w:hAnsi="Times New Roman" w:cs="Times New Roman"/>
          <w:noProof/>
          <w:color w:val="000000" w:themeColor="text1"/>
          <w:sz w:val="24"/>
          <w:szCs w:val="24"/>
        </w:rPr>
        <w:t xml:space="preserve"> multi-layer </w:t>
      </w:r>
      <w:r w:rsidR="005A70CD" w:rsidRPr="00CB6FF7">
        <w:rPr>
          <w:rFonts w:ascii="Times New Roman" w:hAnsi="Times New Roman" w:cs="Times New Roman"/>
          <w:noProof/>
          <w:color w:val="000000" w:themeColor="text1"/>
          <w:sz w:val="24"/>
          <w:szCs w:val="24"/>
        </w:rPr>
        <w:t>rG1P3</w:t>
      </w:r>
      <w:r w:rsidRPr="00CB6FF7">
        <w:rPr>
          <w:rFonts w:ascii="Times New Roman" w:hAnsi="Times New Roman" w:cs="Times New Roman"/>
          <w:noProof/>
          <w:color w:val="000000" w:themeColor="text1"/>
          <w:sz w:val="24"/>
          <w:szCs w:val="24"/>
        </w:rPr>
        <w:t xml:space="preserve"> aerogel framework</w:t>
      </w:r>
      <w:r w:rsidR="00AD719B" w:rsidRPr="00CB6FF7">
        <w:rPr>
          <w:rFonts w:ascii="Times New Roman" w:hAnsi="Times New Roman" w:cs="Times New Roman"/>
          <w:noProof/>
          <w:color w:val="000000" w:themeColor="text1"/>
          <w:sz w:val="24"/>
          <w:szCs w:val="24"/>
        </w:rPr>
        <w:t>.</w:t>
      </w:r>
      <w:r w:rsidR="00EC0AD9" w:rsidRPr="00CB6FF7">
        <w:rPr>
          <w:rFonts w:ascii="Times New Roman" w:hAnsi="Times New Roman" w:cs="Times New Roman" w:hint="eastAsia"/>
          <w:noProof/>
          <w:color w:val="000000" w:themeColor="text1"/>
          <w:sz w:val="24"/>
          <w:szCs w:val="24"/>
        </w:rPr>
        <w:t xml:space="preserve"> </w:t>
      </w:r>
      <w:r w:rsidR="00EC0AD9" w:rsidRPr="00CB6FF7">
        <w:rPr>
          <w:rFonts w:ascii="Times New Roman" w:hAnsi="Times New Roman" w:cs="Times New Roman"/>
          <w:b/>
          <w:noProof/>
          <w:color w:val="000000" w:themeColor="text1"/>
          <w:sz w:val="24"/>
        </w:rPr>
        <w:t>g</w:t>
      </w:r>
      <w:r w:rsidRPr="00CB6FF7">
        <w:rPr>
          <w:rFonts w:ascii="Times New Roman" w:hAnsi="Times New Roman" w:cs="Times New Roman"/>
          <w:noProof/>
          <w:color w:val="000000" w:themeColor="text1"/>
          <w:sz w:val="24"/>
        </w:rPr>
        <w:t xml:space="preserve"> DIW 3D printing of framework by large diameter needles</w:t>
      </w:r>
      <w:r w:rsidR="00FA3FF7" w:rsidRPr="00CB6FF7">
        <w:rPr>
          <w:rFonts w:ascii="Times New Roman" w:hAnsi="Times New Roman" w:cs="Times New Roman"/>
          <w:noProof/>
          <w:color w:val="000000" w:themeColor="text1"/>
          <w:sz w:val="24"/>
        </w:rPr>
        <w:t xml:space="preserve"> </w:t>
      </w:r>
      <w:r w:rsidRPr="00CB6FF7">
        <w:rPr>
          <w:rFonts w:ascii="Times New Roman" w:hAnsi="Times New Roman" w:cs="Times New Roman"/>
          <w:noProof/>
          <w:color w:val="000000" w:themeColor="text1"/>
          <w:sz w:val="24"/>
        </w:rPr>
        <w:t>(1</w:t>
      </w:r>
      <w:r w:rsidR="00EC0AD9" w:rsidRPr="00CB6FF7">
        <w:rPr>
          <w:rFonts w:ascii="Times New Roman" w:hAnsi="Times New Roman" w:cs="Times New Roman"/>
          <w:noProof/>
          <w:color w:val="000000" w:themeColor="text1"/>
          <w:sz w:val="24"/>
        </w:rPr>
        <w:t>2</w:t>
      </w:r>
      <w:r w:rsidRPr="00CB6FF7">
        <w:rPr>
          <w:rFonts w:ascii="Times New Roman" w:hAnsi="Times New Roman" w:cs="Times New Roman"/>
          <w:noProof/>
          <w:color w:val="000000" w:themeColor="text1"/>
          <w:sz w:val="24"/>
        </w:rPr>
        <w:t xml:space="preserve">00 </w:t>
      </w:r>
      <w:r w:rsidRPr="00CB6FF7">
        <w:rPr>
          <w:rFonts w:ascii="Times New Roman" w:eastAsiaTheme="minorHAnsi" w:hAnsi="Times New Roman" w:cs="Times New Roman"/>
          <w:noProof/>
          <w:color w:val="000000" w:themeColor="text1"/>
          <w:sz w:val="24"/>
        </w:rPr>
        <w:t>μ</w:t>
      </w:r>
      <w:r w:rsidRPr="00CB6FF7">
        <w:rPr>
          <w:rFonts w:ascii="Times New Roman" w:hAnsi="Times New Roman" w:cs="Times New Roman"/>
          <w:noProof/>
          <w:color w:val="000000" w:themeColor="text1"/>
          <w:sz w:val="24"/>
        </w:rPr>
        <w:t>m)</w:t>
      </w:r>
      <w:r w:rsidR="00AD719B" w:rsidRPr="00CB6FF7">
        <w:rPr>
          <w:rFonts w:ascii="Times New Roman" w:hAnsi="Times New Roman" w:cs="Times New Roman"/>
          <w:noProof/>
          <w:color w:val="000000" w:themeColor="text1"/>
          <w:sz w:val="24"/>
        </w:rPr>
        <w:t>.</w:t>
      </w:r>
      <w:r w:rsidR="00EC0AD9" w:rsidRPr="00CB6FF7">
        <w:rPr>
          <w:rFonts w:ascii="Times New Roman" w:hAnsi="Times New Roman" w:cs="Times New Roman"/>
          <w:noProof/>
          <w:color w:val="000000" w:themeColor="text1"/>
          <w:sz w:val="24"/>
        </w:rPr>
        <w:t xml:space="preserve"> </w:t>
      </w:r>
      <w:r w:rsidR="00EC0AD9" w:rsidRPr="00CB6FF7">
        <w:rPr>
          <w:rFonts w:ascii="Times New Roman" w:hAnsi="Times New Roman" w:cs="Times New Roman"/>
          <w:b/>
          <w:noProof/>
          <w:color w:val="000000" w:themeColor="text1"/>
          <w:sz w:val="24"/>
        </w:rPr>
        <w:t>h</w:t>
      </w:r>
      <w:r w:rsidR="00EC0AD9" w:rsidRPr="00CB6FF7">
        <w:rPr>
          <w:rFonts w:ascii="Times New Roman" w:hAnsi="Times New Roman" w:cs="Times New Roman"/>
          <w:noProof/>
          <w:color w:val="000000" w:themeColor="text1"/>
          <w:sz w:val="24"/>
        </w:rPr>
        <w:t xml:space="preserve"> DIW of w</w:t>
      </w:r>
      <w:r w:rsidR="00AD719B" w:rsidRPr="00CB6FF7">
        <w:rPr>
          <w:rFonts w:ascii="Times New Roman" w:hAnsi="Times New Roman" w:cs="Times New Roman"/>
          <w:noProof/>
          <w:color w:val="000000" w:themeColor="text1"/>
          <w:sz w:val="24"/>
        </w:rPr>
        <w:t>a</w:t>
      </w:r>
      <w:r w:rsidR="00EC0AD9" w:rsidRPr="00CB6FF7">
        <w:rPr>
          <w:rFonts w:ascii="Times New Roman" w:hAnsi="Times New Roman" w:cs="Times New Roman"/>
          <w:noProof/>
          <w:color w:val="000000" w:themeColor="text1"/>
          <w:sz w:val="24"/>
        </w:rPr>
        <w:t>veguide sample</w:t>
      </w:r>
      <w:r w:rsidR="00AD719B" w:rsidRPr="00CB6FF7">
        <w:rPr>
          <w:rFonts w:ascii="Times New Roman" w:hAnsi="Times New Roman" w:cs="Times New Roman"/>
          <w:noProof/>
          <w:color w:val="000000" w:themeColor="text1"/>
          <w:sz w:val="24"/>
        </w:rPr>
        <w:t>.</w:t>
      </w:r>
      <w:r w:rsidR="00EC0AD9" w:rsidRPr="00CB6FF7">
        <w:rPr>
          <w:rFonts w:ascii="Times New Roman" w:hAnsi="Times New Roman" w:cs="Times New Roman"/>
          <w:noProof/>
          <w:color w:val="000000" w:themeColor="text1"/>
          <w:sz w:val="24"/>
        </w:rPr>
        <w:t xml:space="preserve"> </w:t>
      </w:r>
      <w:r w:rsidR="00EC0AD9" w:rsidRPr="00CB6FF7">
        <w:rPr>
          <w:rFonts w:ascii="Times New Roman" w:hAnsi="Times New Roman" w:cs="Times New Roman"/>
          <w:b/>
          <w:noProof/>
          <w:color w:val="000000" w:themeColor="text1"/>
          <w:sz w:val="24"/>
        </w:rPr>
        <w:t>i</w:t>
      </w:r>
      <w:r w:rsidR="00EC0AD9" w:rsidRPr="00CB6FF7">
        <w:rPr>
          <w:rFonts w:ascii="Times New Roman" w:hAnsi="Times New Roman" w:cs="Times New Roman"/>
          <w:noProof/>
          <w:color w:val="000000" w:themeColor="text1"/>
          <w:sz w:val="24"/>
        </w:rPr>
        <w:t xml:space="preserve"> therm</w:t>
      </w:r>
      <w:r w:rsidR="00AD719B" w:rsidRPr="00CB6FF7">
        <w:rPr>
          <w:rFonts w:ascii="Times New Roman" w:hAnsi="Times New Roman" w:cs="Times New Roman"/>
          <w:noProof/>
          <w:color w:val="000000" w:themeColor="text1"/>
          <w:sz w:val="24"/>
        </w:rPr>
        <w:t>a</w:t>
      </w:r>
      <w:r w:rsidR="00EC0AD9" w:rsidRPr="00CB6FF7">
        <w:rPr>
          <w:rFonts w:ascii="Times New Roman" w:hAnsi="Times New Roman" w:cs="Times New Roman"/>
          <w:noProof/>
          <w:color w:val="000000" w:themeColor="text1"/>
          <w:sz w:val="24"/>
        </w:rPr>
        <w:t>l reduction of wiveguide sample</w:t>
      </w:r>
      <w:r w:rsidR="00AD719B" w:rsidRPr="00CB6FF7">
        <w:rPr>
          <w:rFonts w:ascii="Times New Roman" w:hAnsi="Times New Roman" w:cs="Times New Roman"/>
          <w:noProof/>
          <w:color w:val="000000" w:themeColor="text1"/>
          <w:sz w:val="24"/>
        </w:rPr>
        <w:t>.</w:t>
      </w:r>
      <w:r w:rsidR="00BA3044" w:rsidRPr="00CB6FF7">
        <w:rPr>
          <w:rFonts w:ascii="Times New Roman" w:hAnsi="Times New Roman" w:cs="Times New Roman"/>
          <w:noProof/>
          <w:color w:val="000000" w:themeColor="text1"/>
          <w:sz w:val="24"/>
        </w:rPr>
        <w:t xml:space="preserve"> </w:t>
      </w:r>
      <w:r w:rsidR="00BA3044" w:rsidRPr="00CB6FF7">
        <w:rPr>
          <w:rFonts w:ascii="Times New Roman" w:hAnsi="Times New Roman" w:cs="Times New Roman"/>
          <w:b/>
          <w:noProof/>
          <w:color w:val="000000" w:themeColor="text1"/>
          <w:sz w:val="24"/>
        </w:rPr>
        <w:t>j</w:t>
      </w:r>
      <w:r w:rsidR="00A43694" w:rsidRPr="00CB6FF7">
        <w:rPr>
          <w:color w:val="000000" w:themeColor="text1"/>
        </w:rPr>
        <w:t xml:space="preserve"> </w:t>
      </w:r>
      <w:r w:rsidR="00A43694" w:rsidRPr="00CB6FF7">
        <w:rPr>
          <w:rFonts w:ascii="Times New Roman" w:hAnsi="Times New Roman" w:cs="Times New Roman"/>
          <w:noProof/>
          <w:color w:val="000000" w:themeColor="text1"/>
          <w:sz w:val="24"/>
        </w:rPr>
        <w:t>Size before and after reduction</w:t>
      </w:r>
    </w:p>
    <w:p w14:paraId="45ABB8C9" w14:textId="325A98E9" w:rsidR="0090560C" w:rsidRPr="00CB6FF7" w:rsidRDefault="005B07F5" w:rsidP="005B07F5">
      <w:pPr>
        <w:snapToGrid w:val="0"/>
        <w:spacing w:beforeLines="100" w:before="312" w:afterLines="50" w:after="156"/>
        <w:rPr>
          <w:rFonts w:ascii="Times New Roman" w:hAnsi="Times New Roman" w:cs="Times New Roman"/>
          <w:color w:val="000000" w:themeColor="text1"/>
          <w:sz w:val="24"/>
          <w:szCs w:val="24"/>
          <w:shd w:val="clear" w:color="auto" w:fill="FFFFFF"/>
        </w:rPr>
      </w:pPr>
      <w:r w:rsidRPr="00CB6FF7">
        <w:rPr>
          <w:rFonts w:ascii="Times New Roman" w:hAnsi="Times New Roman" w:cs="Times New Roman" w:hint="eastAsia"/>
          <w:b/>
          <w:noProof/>
          <w:color w:val="000000" w:themeColor="text1"/>
          <w:sz w:val="24"/>
          <w:szCs w:val="24"/>
        </w:rPr>
        <w:t>S</w:t>
      </w:r>
      <w:r w:rsidR="0091627D" w:rsidRPr="00CB6FF7">
        <w:rPr>
          <w:rFonts w:ascii="Times New Roman" w:hAnsi="Times New Roman" w:cs="Times New Roman"/>
          <w:b/>
          <w:noProof/>
          <w:color w:val="000000" w:themeColor="text1"/>
          <w:sz w:val="24"/>
          <w:szCs w:val="24"/>
        </w:rPr>
        <w:t>6</w:t>
      </w:r>
      <w:r w:rsidR="00EB7B02" w:rsidRPr="00CB6FF7">
        <w:rPr>
          <w:rFonts w:ascii="Times New Roman" w:hAnsi="Times New Roman" w:cs="Times New Roman"/>
          <w:b/>
          <w:noProof/>
          <w:color w:val="000000" w:themeColor="text1"/>
          <w:sz w:val="24"/>
          <w:szCs w:val="24"/>
        </w:rPr>
        <w:t xml:space="preserve"> </w:t>
      </w:r>
      <w:r w:rsidR="00D074DB" w:rsidRPr="00CB6FF7">
        <w:rPr>
          <w:rFonts w:ascii="Times New Roman" w:hAnsi="Times New Roman" w:cs="Times New Roman"/>
          <w:color w:val="000000" w:themeColor="text1"/>
          <w:sz w:val="24"/>
          <w:szCs w:val="24"/>
          <w:shd w:val="clear" w:color="auto" w:fill="FFFFFF"/>
        </w:rPr>
        <w:t xml:space="preserve">Herein, a printing needle with a diameter of 150 </w:t>
      </w:r>
      <w:proofErr w:type="spellStart"/>
      <w:r w:rsidR="00D074DB" w:rsidRPr="00CB6FF7">
        <w:rPr>
          <w:rFonts w:ascii="Times New Roman" w:hAnsi="Times New Roman" w:cs="Times New Roman"/>
          <w:color w:val="000000" w:themeColor="text1"/>
          <w:sz w:val="24"/>
          <w:szCs w:val="24"/>
          <w:shd w:val="clear" w:color="auto" w:fill="FFFFFF"/>
        </w:rPr>
        <w:t>μm</w:t>
      </w:r>
      <w:proofErr w:type="spellEnd"/>
      <w:r w:rsidR="00D074DB" w:rsidRPr="00CB6FF7">
        <w:rPr>
          <w:rFonts w:ascii="Times New Roman" w:hAnsi="Times New Roman" w:cs="Times New Roman"/>
          <w:color w:val="000000" w:themeColor="text1"/>
          <w:sz w:val="24"/>
          <w:szCs w:val="24"/>
          <w:shd w:val="clear" w:color="auto" w:fill="FFFFFF"/>
        </w:rPr>
        <w:t xml:space="preserve"> was used, and Scanning Electron Microscopy (SEM) observation of the printed framework showed that its line diameter was approximately 200 </w:t>
      </w:r>
      <w:proofErr w:type="spellStart"/>
      <w:r w:rsidR="00D074DB" w:rsidRPr="00CB6FF7">
        <w:rPr>
          <w:rFonts w:ascii="Times New Roman" w:hAnsi="Times New Roman" w:cs="Times New Roman"/>
          <w:color w:val="000000" w:themeColor="text1"/>
          <w:sz w:val="24"/>
          <w:szCs w:val="24"/>
          <w:shd w:val="clear" w:color="auto" w:fill="FFFFFF"/>
        </w:rPr>
        <w:t>μm</w:t>
      </w:r>
      <w:proofErr w:type="spellEnd"/>
      <w:r w:rsidR="00D074DB" w:rsidRPr="00CB6FF7">
        <w:rPr>
          <w:rFonts w:ascii="Times New Roman" w:hAnsi="Times New Roman" w:cs="Times New Roman"/>
          <w:color w:val="000000" w:themeColor="text1"/>
          <w:sz w:val="24"/>
          <w:szCs w:val="24"/>
          <w:shd w:val="clear" w:color="auto" w:fill="FFFFFF"/>
        </w:rPr>
        <w:t>. The ultra-fine printing and structural integrity of the rG1P3 framework are demonstrated. Voids appeared at the connection in the X-Y direction; this is because during the printing transition in the X-Y direction, the height was increased, and due to the effect of gravity, the upper layer lines were slightly deposited into the macroscopic voids of the lower layer.</w:t>
      </w:r>
    </w:p>
    <w:p w14:paraId="1A993860" w14:textId="5E59404B" w:rsidR="0090560C" w:rsidRPr="00CB6FF7" w:rsidRDefault="00E93DF2" w:rsidP="00224B3D">
      <w:pPr>
        <w:snapToGrid w:val="0"/>
        <w:spacing w:beforeLines="50" w:before="156" w:afterLines="50" w:after="156"/>
        <w:rPr>
          <w:rFonts w:ascii="Times New Roman" w:hAnsi="Times New Roman" w:cs="Times New Roman"/>
          <w:noProof/>
          <w:color w:val="000000" w:themeColor="text1"/>
          <w:sz w:val="24"/>
          <w:szCs w:val="24"/>
        </w:rPr>
      </w:pPr>
      <w:r w:rsidRPr="00CB6FF7">
        <w:rPr>
          <w:noProof/>
          <w:color w:val="000000" w:themeColor="text1"/>
          <w:lang w:val="en-IN" w:eastAsia="en-IN"/>
        </w:rPr>
        <w:drawing>
          <wp:inline distT="0" distB="0" distL="0" distR="0" wp14:anchorId="1B49BE0E" wp14:editId="0646F979">
            <wp:extent cx="5191760" cy="1111250"/>
            <wp:effectExtent l="0" t="0" r="889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5.tif"/>
                    <pic:cNvPicPr/>
                  </pic:nvPicPr>
                  <pic:blipFill rotWithShape="1">
                    <a:blip r:embed="rId13"/>
                    <a:srcRect l="1565" t="8377"/>
                    <a:stretch/>
                  </pic:blipFill>
                  <pic:spPr bwMode="auto">
                    <a:xfrm>
                      <a:off x="0" y="0"/>
                      <a:ext cx="5191760" cy="1111250"/>
                    </a:xfrm>
                    <a:prstGeom prst="rect">
                      <a:avLst/>
                    </a:prstGeom>
                    <a:ln>
                      <a:noFill/>
                    </a:ln>
                    <a:extLst>
                      <a:ext uri="{53640926-AAD7-44D8-BBD7-CCE9431645EC}">
                        <a14:shadowObscured xmlns:a14="http://schemas.microsoft.com/office/drawing/2010/main"/>
                      </a:ext>
                    </a:extLst>
                  </pic:spPr>
                </pic:pic>
              </a:graphicData>
            </a:graphic>
          </wp:inline>
        </w:drawing>
      </w:r>
      <w:bookmarkStart w:id="4" w:name="_GoBack"/>
      <w:bookmarkEnd w:id="4"/>
      <w:r w:rsidR="00DA7FE0" w:rsidRPr="00CB6FF7">
        <w:rPr>
          <w:rFonts w:ascii="Times New Roman" w:hAnsi="Times New Roman" w:cs="Times New Roman"/>
          <w:b/>
          <w:noProof/>
          <w:color w:val="000000" w:themeColor="text1"/>
          <w:sz w:val="24"/>
          <w:szCs w:val="24"/>
        </w:rPr>
        <w:t>Fig</w:t>
      </w:r>
      <w:r w:rsidR="00CD67D9" w:rsidRPr="00CB6FF7">
        <w:rPr>
          <w:rFonts w:ascii="Times New Roman" w:hAnsi="Times New Roman" w:cs="Times New Roman"/>
          <w:b/>
          <w:noProof/>
          <w:color w:val="000000" w:themeColor="text1"/>
          <w:sz w:val="24"/>
          <w:szCs w:val="24"/>
        </w:rPr>
        <w:t>.</w:t>
      </w:r>
      <w:r w:rsidR="00DA7FE0" w:rsidRPr="00CB6FF7">
        <w:rPr>
          <w:rFonts w:ascii="Times New Roman" w:hAnsi="Times New Roman" w:cs="Times New Roman"/>
          <w:b/>
          <w:noProof/>
          <w:color w:val="000000" w:themeColor="text1"/>
          <w:sz w:val="24"/>
          <w:szCs w:val="24"/>
        </w:rPr>
        <w:t xml:space="preserve"> </w:t>
      </w:r>
      <w:r w:rsidR="00425F27" w:rsidRPr="00CB6FF7">
        <w:rPr>
          <w:rFonts w:ascii="Times New Roman" w:hAnsi="Times New Roman" w:cs="Times New Roman"/>
          <w:b/>
          <w:noProof/>
          <w:color w:val="000000" w:themeColor="text1"/>
          <w:sz w:val="24"/>
          <w:szCs w:val="24"/>
        </w:rPr>
        <w:t>S6</w:t>
      </w:r>
      <w:r w:rsidR="00DA7FE0" w:rsidRPr="00CB6FF7">
        <w:rPr>
          <w:rFonts w:ascii="Times New Roman" w:hAnsi="Times New Roman" w:cs="Times New Roman"/>
          <w:b/>
          <w:noProof/>
          <w:color w:val="000000" w:themeColor="text1"/>
          <w:sz w:val="24"/>
          <w:szCs w:val="24"/>
        </w:rPr>
        <w:t xml:space="preserve"> a-c</w:t>
      </w:r>
      <w:r w:rsidR="00DA7FE0" w:rsidRPr="00CB6FF7">
        <w:rPr>
          <w:rFonts w:ascii="Times New Roman" w:hAnsi="Times New Roman" w:cs="Times New Roman"/>
          <w:noProof/>
          <w:color w:val="000000" w:themeColor="text1"/>
          <w:sz w:val="24"/>
          <w:szCs w:val="24"/>
        </w:rPr>
        <w:t xml:space="preserve"> SEM of rG1P3 framework</w:t>
      </w:r>
      <w:bookmarkStart w:id="5" w:name="_Hlk210045901"/>
    </w:p>
    <w:p w14:paraId="450A9FA3" w14:textId="4053E43B" w:rsidR="0090560C" w:rsidRPr="00CB6FF7" w:rsidRDefault="00A013B5" w:rsidP="00A013B5">
      <w:pPr>
        <w:snapToGrid w:val="0"/>
        <w:spacing w:beforeLines="100" w:before="312" w:afterLines="50" w:after="156"/>
        <w:rPr>
          <w:rFonts w:ascii="Times New Roman" w:hAnsi="Times New Roman" w:cs="Times New Roman"/>
          <w:noProof/>
          <w:color w:val="000000" w:themeColor="text1"/>
          <w:sz w:val="24"/>
          <w:szCs w:val="24"/>
        </w:rPr>
      </w:pPr>
      <w:r w:rsidRPr="00CB6FF7">
        <w:rPr>
          <w:rFonts w:ascii="Times New Roman" w:hAnsi="Times New Roman" w:cs="Times New Roman" w:hint="eastAsia"/>
          <w:b/>
          <w:noProof/>
          <w:color w:val="000000" w:themeColor="text1"/>
          <w:sz w:val="24"/>
          <w:szCs w:val="24"/>
        </w:rPr>
        <w:t>S</w:t>
      </w:r>
      <w:r w:rsidR="006E7994" w:rsidRPr="00CB6FF7">
        <w:rPr>
          <w:rFonts w:ascii="Times New Roman" w:hAnsi="Times New Roman" w:cs="Times New Roman" w:hint="eastAsia"/>
          <w:b/>
          <w:noProof/>
          <w:color w:val="000000" w:themeColor="text1"/>
          <w:sz w:val="24"/>
          <w:szCs w:val="24"/>
        </w:rPr>
        <w:t>7</w:t>
      </w:r>
      <w:r w:rsidR="006E7994" w:rsidRPr="00CB6FF7">
        <w:rPr>
          <w:color w:val="000000" w:themeColor="text1"/>
        </w:rPr>
        <w:t xml:space="preserve"> </w:t>
      </w:r>
      <w:r w:rsidR="006E7994" w:rsidRPr="00CB6FF7">
        <w:rPr>
          <w:rFonts w:ascii="Times New Roman" w:hAnsi="Times New Roman" w:cs="Times New Roman"/>
          <w:noProof/>
          <w:color w:val="000000" w:themeColor="text1"/>
          <w:sz w:val="24"/>
          <w:szCs w:val="24"/>
        </w:rPr>
        <w:t xml:space="preserve">Additional extrusion pressure data for different nozzle sizes are provided in </w:t>
      </w:r>
      <w:r w:rsidR="006E7994" w:rsidRPr="00CB6FF7">
        <w:rPr>
          <w:rFonts w:ascii="Times New Roman" w:hAnsi="Times New Roman" w:cs="Times New Roman"/>
          <w:b/>
          <w:noProof/>
          <w:color w:val="000000" w:themeColor="text1"/>
          <w:sz w:val="24"/>
          <w:szCs w:val="24"/>
        </w:rPr>
        <w:t>Fig. S7</w:t>
      </w:r>
      <w:r w:rsidR="006E7994" w:rsidRPr="00CB6FF7">
        <w:rPr>
          <w:rFonts w:ascii="Times New Roman" w:hAnsi="Times New Roman" w:cs="Times New Roman"/>
          <w:noProof/>
          <w:color w:val="000000" w:themeColor="text1"/>
          <w:sz w:val="24"/>
          <w:szCs w:val="24"/>
        </w:rPr>
        <w:t>. The results indicate that when the nozzle diameter is below 600 μm, the axial extrusion force along the printing direction dominates the alignment of graphene layers, causing them to yield and stack preferentially along the extrusion path. In contrast, when the nozzle diameter exceeds 600 μm, the extrusion pressure drops significantly, no obvious morphological changes due to extrusion force can be observed.</w:t>
      </w:r>
    </w:p>
    <w:p w14:paraId="68EE2E1C" w14:textId="77777777" w:rsidR="00A013B5" w:rsidRPr="00CB6FF7" w:rsidRDefault="00A013B5" w:rsidP="00224B3D">
      <w:pPr>
        <w:snapToGrid w:val="0"/>
        <w:spacing w:beforeLines="50" w:before="156" w:afterLines="50" w:after="156"/>
        <w:rPr>
          <w:rFonts w:ascii="Times New Roman" w:hAnsi="Times New Roman" w:cs="Times New Roman"/>
          <w:noProof/>
          <w:color w:val="000000" w:themeColor="text1"/>
          <w:sz w:val="24"/>
          <w:szCs w:val="24"/>
        </w:rPr>
      </w:pPr>
    </w:p>
    <w:p w14:paraId="30A0C3F3" w14:textId="6D6785DF" w:rsidR="0090560C" w:rsidRPr="00CB6FF7" w:rsidRDefault="000836DE" w:rsidP="00224B3D">
      <w:pPr>
        <w:snapToGrid w:val="0"/>
        <w:spacing w:beforeLines="50" w:before="156" w:afterLines="50" w:after="156"/>
        <w:rPr>
          <w:rFonts w:ascii="Times New Roman" w:hAnsi="Times New Roman" w:cs="Times New Roman"/>
          <w:noProof/>
          <w:color w:val="000000" w:themeColor="text1"/>
          <w:sz w:val="24"/>
          <w:szCs w:val="24"/>
        </w:rPr>
      </w:pPr>
      <w:r w:rsidRPr="00CB6FF7">
        <w:rPr>
          <w:rFonts w:ascii="Times New Roman" w:hAnsi="Times New Roman" w:cs="Times New Roman"/>
          <w:noProof/>
          <w:color w:val="000000" w:themeColor="text1"/>
          <w:sz w:val="24"/>
          <w:szCs w:val="24"/>
          <w:lang w:val="en-IN" w:eastAsia="en-IN"/>
        </w:rPr>
        <w:drawing>
          <wp:inline distT="0" distB="0" distL="0" distR="0" wp14:anchorId="134B976E" wp14:editId="5AE623B2">
            <wp:extent cx="5274310" cy="2011680"/>
            <wp:effectExtent l="0" t="0" r="2540" b="762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1.tif"/>
                    <pic:cNvPicPr/>
                  </pic:nvPicPr>
                  <pic:blipFill>
                    <a:blip r:embed="rId14"/>
                    <a:stretch>
                      <a:fillRect/>
                    </a:stretch>
                  </pic:blipFill>
                  <pic:spPr>
                    <a:xfrm>
                      <a:off x="0" y="0"/>
                      <a:ext cx="5274310" cy="2011680"/>
                    </a:xfrm>
                    <a:prstGeom prst="rect">
                      <a:avLst/>
                    </a:prstGeom>
                  </pic:spPr>
                </pic:pic>
              </a:graphicData>
            </a:graphic>
          </wp:inline>
        </w:drawing>
      </w:r>
      <w:r w:rsidR="00B56AE4" w:rsidRPr="00CB6FF7">
        <w:rPr>
          <w:rFonts w:ascii="Times New Roman" w:hAnsi="Times New Roman" w:cs="Times New Roman"/>
          <w:b/>
          <w:noProof/>
          <w:color w:val="000000" w:themeColor="text1"/>
          <w:sz w:val="24"/>
        </w:rPr>
        <w:t>Fig. S</w:t>
      </w:r>
      <w:r w:rsidR="00425F27" w:rsidRPr="00CB6FF7">
        <w:rPr>
          <w:rFonts w:ascii="Times New Roman" w:hAnsi="Times New Roman" w:cs="Times New Roman"/>
          <w:b/>
          <w:noProof/>
          <w:color w:val="000000" w:themeColor="text1"/>
          <w:sz w:val="24"/>
        </w:rPr>
        <w:t xml:space="preserve">7 </w:t>
      </w:r>
      <w:r w:rsidR="00425F27" w:rsidRPr="00CB6FF7">
        <w:rPr>
          <w:rFonts w:ascii="Times New Roman" w:hAnsi="Times New Roman" w:cs="Times New Roman"/>
          <w:noProof/>
          <w:color w:val="000000" w:themeColor="text1"/>
          <w:sz w:val="24"/>
        </w:rPr>
        <w:t>SEM images of printed frameworks under different printing needle diameters</w:t>
      </w:r>
    </w:p>
    <w:bookmarkEnd w:id="5"/>
    <w:p w14:paraId="06933740" w14:textId="77777777" w:rsidR="00A013B5" w:rsidRPr="00CB6FF7" w:rsidRDefault="00A013B5" w:rsidP="00A013B5">
      <w:pPr>
        <w:snapToGrid w:val="0"/>
        <w:spacing w:beforeLines="100" w:before="312" w:afterLines="50" w:after="156"/>
        <w:jc w:val="left"/>
        <w:rPr>
          <w:rFonts w:ascii="Times New Roman" w:hAnsi="Times New Roman" w:cs="Times New Roman"/>
          <w:b/>
          <w:noProof/>
          <w:color w:val="000000" w:themeColor="text1"/>
          <w:sz w:val="24"/>
        </w:rPr>
      </w:pPr>
    </w:p>
    <w:p w14:paraId="7BD790B8" w14:textId="3A9BD04F" w:rsidR="00BB13BF" w:rsidRPr="00CB6FF7" w:rsidRDefault="00BB13BF" w:rsidP="00A013B5">
      <w:pPr>
        <w:snapToGrid w:val="0"/>
        <w:spacing w:beforeLines="100" w:before="312" w:afterLines="50" w:after="156"/>
        <w:jc w:val="left"/>
        <w:rPr>
          <w:rFonts w:ascii="Times New Roman" w:hAnsi="Times New Roman" w:cs="Times New Roman"/>
          <w:noProof/>
          <w:color w:val="000000" w:themeColor="text1"/>
          <w:sz w:val="24"/>
        </w:rPr>
      </w:pPr>
      <w:r w:rsidRPr="00CB6FF7">
        <w:rPr>
          <w:rFonts w:ascii="Times New Roman" w:hAnsi="Times New Roman" w:cs="Times New Roman" w:hint="eastAsia"/>
          <w:b/>
          <w:noProof/>
          <w:color w:val="000000" w:themeColor="text1"/>
          <w:sz w:val="24"/>
        </w:rPr>
        <w:t>T</w:t>
      </w:r>
      <w:r w:rsidRPr="00CB6FF7">
        <w:rPr>
          <w:rFonts w:ascii="Times New Roman" w:hAnsi="Times New Roman" w:cs="Times New Roman"/>
          <w:b/>
          <w:noProof/>
          <w:color w:val="000000" w:themeColor="text1"/>
          <w:sz w:val="24"/>
        </w:rPr>
        <w:t>able S1</w:t>
      </w:r>
      <w:r w:rsidRPr="00CB6FF7">
        <w:rPr>
          <w:rFonts w:ascii="Times New Roman" w:hAnsi="Times New Roman" w:cs="Times New Roman"/>
          <w:noProof/>
          <w:color w:val="000000" w:themeColor="text1"/>
          <w:sz w:val="24"/>
        </w:rPr>
        <w:t xml:space="preserve"> Waveguide sample size for different bands</w:t>
      </w:r>
    </w:p>
    <w:tbl>
      <w:tblPr>
        <w:tblStyle w:val="TableGrid"/>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gridCol w:w="2766"/>
      </w:tblGrid>
      <w:tr w:rsidR="00CB6FF7" w:rsidRPr="00CB6FF7" w14:paraId="00654411" w14:textId="77777777" w:rsidTr="00A013B5">
        <w:trPr>
          <w:trHeight w:val="454"/>
        </w:trPr>
        <w:tc>
          <w:tcPr>
            <w:tcW w:w="2765" w:type="dxa"/>
            <w:tcBorders>
              <w:top w:val="single" w:sz="12" w:space="0" w:color="auto"/>
              <w:bottom w:val="single" w:sz="4" w:space="0" w:color="auto"/>
            </w:tcBorders>
          </w:tcPr>
          <w:p w14:paraId="17D7D111" w14:textId="77777777" w:rsidR="00BB13BF" w:rsidRPr="00CB6FF7" w:rsidRDefault="00BB13BF"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hint="eastAsia"/>
                <w:b/>
                <w:bCs/>
                <w:noProof/>
                <w:color w:val="000000" w:themeColor="text1"/>
                <w:szCs w:val="21"/>
              </w:rPr>
              <w:t>Band (GHz)</w:t>
            </w:r>
          </w:p>
        </w:tc>
        <w:tc>
          <w:tcPr>
            <w:tcW w:w="2765" w:type="dxa"/>
            <w:tcBorders>
              <w:top w:val="single" w:sz="12" w:space="0" w:color="auto"/>
              <w:bottom w:val="single" w:sz="4" w:space="0" w:color="auto"/>
            </w:tcBorders>
          </w:tcPr>
          <w:p w14:paraId="4D7C3425" w14:textId="77777777" w:rsidR="00BB13BF" w:rsidRPr="00CB6FF7" w:rsidRDefault="00BB13BF"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hint="eastAsia"/>
                <w:b/>
                <w:bCs/>
                <w:noProof/>
                <w:color w:val="000000" w:themeColor="text1"/>
                <w:szCs w:val="21"/>
              </w:rPr>
              <w:t>Width (mm)</w:t>
            </w:r>
          </w:p>
        </w:tc>
        <w:tc>
          <w:tcPr>
            <w:tcW w:w="2766" w:type="dxa"/>
            <w:tcBorders>
              <w:top w:val="single" w:sz="12" w:space="0" w:color="auto"/>
              <w:bottom w:val="single" w:sz="4" w:space="0" w:color="auto"/>
            </w:tcBorders>
          </w:tcPr>
          <w:p w14:paraId="30E94769" w14:textId="77777777" w:rsidR="00BB13BF" w:rsidRPr="00CB6FF7" w:rsidRDefault="00BB13BF"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hint="eastAsia"/>
                <w:b/>
                <w:bCs/>
                <w:noProof/>
                <w:color w:val="000000" w:themeColor="text1"/>
                <w:szCs w:val="21"/>
              </w:rPr>
              <w:t>Height (mm)</w:t>
            </w:r>
          </w:p>
        </w:tc>
      </w:tr>
      <w:tr w:rsidR="00CB6FF7" w:rsidRPr="00CB6FF7" w14:paraId="7E410B51" w14:textId="77777777" w:rsidTr="00A013B5">
        <w:trPr>
          <w:trHeight w:val="454"/>
        </w:trPr>
        <w:tc>
          <w:tcPr>
            <w:tcW w:w="2765" w:type="dxa"/>
            <w:tcBorders>
              <w:top w:val="single" w:sz="4" w:space="0" w:color="auto"/>
            </w:tcBorders>
          </w:tcPr>
          <w:p w14:paraId="47F0E723"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2.60-3.95</w:t>
            </w:r>
          </w:p>
        </w:tc>
        <w:tc>
          <w:tcPr>
            <w:tcW w:w="2765" w:type="dxa"/>
            <w:tcBorders>
              <w:top w:val="single" w:sz="4" w:space="0" w:color="auto"/>
            </w:tcBorders>
          </w:tcPr>
          <w:p w14:paraId="7FE014EF"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72.14</w:t>
            </w:r>
          </w:p>
        </w:tc>
        <w:tc>
          <w:tcPr>
            <w:tcW w:w="2766" w:type="dxa"/>
            <w:tcBorders>
              <w:top w:val="single" w:sz="4" w:space="0" w:color="auto"/>
            </w:tcBorders>
          </w:tcPr>
          <w:p w14:paraId="529020A4"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34.04</w:t>
            </w:r>
          </w:p>
        </w:tc>
      </w:tr>
      <w:tr w:rsidR="00CB6FF7" w:rsidRPr="00CB6FF7" w14:paraId="6DAB9580" w14:textId="77777777" w:rsidTr="00A013B5">
        <w:trPr>
          <w:trHeight w:val="454"/>
        </w:trPr>
        <w:tc>
          <w:tcPr>
            <w:tcW w:w="2765" w:type="dxa"/>
          </w:tcPr>
          <w:p w14:paraId="205C172B"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3.94-5.99</w:t>
            </w:r>
          </w:p>
        </w:tc>
        <w:tc>
          <w:tcPr>
            <w:tcW w:w="2765" w:type="dxa"/>
          </w:tcPr>
          <w:p w14:paraId="07F1801A"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47.55</w:t>
            </w:r>
          </w:p>
        </w:tc>
        <w:tc>
          <w:tcPr>
            <w:tcW w:w="2766" w:type="dxa"/>
          </w:tcPr>
          <w:p w14:paraId="56CC10C1"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22.15</w:t>
            </w:r>
          </w:p>
        </w:tc>
      </w:tr>
      <w:tr w:rsidR="00CB6FF7" w:rsidRPr="00CB6FF7" w14:paraId="2379DAB0" w14:textId="77777777" w:rsidTr="00A013B5">
        <w:trPr>
          <w:trHeight w:val="454"/>
        </w:trPr>
        <w:tc>
          <w:tcPr>
            <w:tcW w:w="2765" w:type="dxa"/>
          </w:tcPr>
          <w:p w14:paraId="6A934416"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5.38-8.17</w:t>
            </w:r>
          </w:p>
        </w:tc>
        <w:tc>
          <w:tcPr>
            <w:tcW w:w="2765" w:type="dxa"/>
          </w:tcPr>
          <w:p w14:paraId="2EA7F21C"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34.85</w:t>
            </w:r>
          </w:p>
        </w:tc>
        <w:tc>
          <w:tcPr>
            <w:tcW w:w="2766" w:type="dxa"/>
          </w:tcPr>
          <w:p w14:paraId="7BFFE825"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15.80</w:t>
            </w:r>
          </w:p>
        </w:tc>
      </w:tr>
      <w:tr w:rsidR="00CB6FF7" w:rsidRPr="00CB6FF7" w14:paraId="4C6CE04B" w14:textId="77777777" w:rsidTr="00A013B5">
        <w:trPr>
          <w:trHeight w:val="454"/>
        </w:trPr>
        <w:tc>
          <w:tcPr>
            <w:tcW w:w="2765" w:type="dxa"/>
          </w:tcPr>
          <w:p w14:paraId="14C76689"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8.20-12.40</w:t>
            </w:r>
          </w:p>
        </w:tc>
        <w:tc>
          <w:tcPr>
            <w:tcW w:w="2765" w:type="dxa"/>
          </w:tcPr>
          <w:p w14:paraId="40B54C05"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22.86</w:t>
            </w:r>
          </w:p>
        </w:tc>
        <w:tc>
          <w:tcPr>
            <w:tcW w:w="2766" w:type="dxa"/>
          </w:tcPr>
          <w:p w14:paraId="063222C7"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10.16</w:t>
            </w:r>
          </w:p>
        </w:tc>
      </w:tr>
      <w:tr w:rsidR="00BB13BF" w:rsidRPr="00CB6FF7" w14:paraId="54C5251D" w14:textId="77777777" w:rsidTr="00A013B5">
        <w:trPr>
          <w:trHeight w:val="454"/>
        </w:trPr>
        <w:tc>
          <w:tcPr>
            <w:tcW w:w="2765" w:type="dxa"/>
          </w:tcPr>
          <w:p w14:paraId="07E57956"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12.40-18.00</w:t>
            </w:r>
          </w:p>
        </w:tc>
        <w:tc>
          <w:tcPr>
            <w:tcW w:w="2765" w:type="dxa"/>
          </w:tcPr>
          <w:p w14:paraId="096C94CA"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15.799</w:t>
            </w:r>
          </w:p>
        </w:tc>
        <w:tc>
          <w:tcPr>
            <w:tcW w:w="2766" w:type="dxa"/>
          </w:tcPr>
          <w:p w14:paraId="2594B3DE" w14:textId="77777777" w:rsidR="00BB13BF" w:rsidRPr="00CB6FF7" w:rsidRDefault="00BB13BF"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7.899</w:t>
            </w:r>
          </w:p>
        </w:tc>
      </w:tr>
    </w:tbl>
    <w:p w14:paraId="34E611AF" w14:textId="77777777" w:rsidR="00A013B5" w:rsidRPr="00CB6FF7" w:rsidRDefault="00A013B5" w:rsidP="00A013B5">
      <w:pPr>
        <w:snapToGrid w:val="0"/>
        <w:spacing w:beforeLines="100" w:before="312" w:afterLines="50" w:after="156"/>
        <w:jc w:val="left"/>
        <w:rPr>
          <w:rFonts w:ascii="Times New Roman" w:hAnsi="Times New Roman" w:cs="Times New Roman"/>
          <w:b/>
          <w:noProof/>
          <w:color w:val="000000" w:themeColor="text1"/>
          <w:sz w:val="24"/>
          <w:szCs w:val="24"/>
        </w:rPr>
      </w:pPr>
      <w:bookmarkStart w:id="6" w:name="_Hlk209889465"/>
    </w:p>
    <w:p w14:paraId="54D2D0E4" w14:textId="77777777" w:rsidR="00A013B5" w:rsidRPr="00CB6FF7" w:rsidRDefault="00A013B5" w:rsidP="00A013B5">
      <w:pPr>
        <w:snapToGrid w:val="0"/>
        <w:spacing w:beforeLines="100" w:before="312" w:afterLines="50" w:after="156"/>
        <w:jc w:val="left"/>
        <w:rPr>
          <w:rFonts w:ascii="Times New Roman" w:hAnsi="Times New Roman" w:cs="Times New Roman"/>
          <w:b/>
          <w:noProof/>
          <w:color w:val="000000" w:themeColor="text1"/>
          <w:sz w:val="24"/>
          <w:szCs w:val="24"/>
        </w:rPr>
      </w:pPr>
    </w:p>
    <w:p w14:paraId="61F6C0A8" w14:textId="77777777" w:rsidR="00A013B5" w:rsidRPr="00CB6FF7" w:rsidRDefault="00A013B5" w:rsidP="00A013B5">
      <w:pPr>
        <w:snapToGrid w:val="0"/>
        <w:spacing w:beforeLines="100" w:before="312" w:afterLines="50" w:after="156"/>
        <w:jc w:val="left"/>
        <w:rPr>
          <w:rFonts w:ascii="Times New Roman" w:hAnsi="Times New Roman" w:cs="Times New Roman"/>
          <w:b/>
          <w:noProof/>
          <w:color w:val="000000" w:themeColor="text1"/>
          <w:sz w:val="24"/>
          <w:szCs w:val="24"/>
        </w:rPr>
      </w:pPr>
    </w:p>
    <w:p w14:paraId="77877D10" w14:textId="5249C752" w:rsidR="00BB44BD" w:rsidRPr="00CB6FF7" w:rsidRDefault="00BB44BD" w:rsidP="00A013B5">
      <w:pPr>
        <w:snapToGrid w:val="0"/>
        <w:spacing w:beforeLines="100" w:before="312" w:afterLines="50" w:after="156"/>
        <w:jc w:val="left"/>
        <w:rPr>
          <w:rFonts w:ascii="Times New Roman" w:hAnsi="Times New Roman" w:cs="Times New Roman"/>
          <w:noProof/>
          <w:color w:val="000000" w:themeColor="text1"/>
          <w:sz w:val="24"/>
          <w:szCs w:val="24"/>
        </w:rPr>
      </w:pPr>
      <w:r w:rsidRPr="00CB6FF7">
        <w:rPr>
          <w:rFonts w:ascii="Times New Roman" w:hAnsi="Times New Roman" w:cs="Times New Roman"/>
          <w:b/>
          <w:noProof/>
          <w:color w:val="000000" w:themeColor="text1"/>
          <w:sz w:val="24"/>
          <w:szCs w:val="24"/>
        </w:rPr>
        <w:t>Table S2</w:t>
      </w:r>
      <w:r w:rsidRPr="00CB6FF7">
        <w:rPr>
          <w:rFonts w:ascii="Times New Roman" w:hAnsi="Times New Roman" w:cs="Times New Roman"/>
          <w:noProof/>
          <w:color w:val="000000" w:themeColor="text1"/>
          <w:sz w:val="24"/>
          <w:szCs w:val="24"/>
        </w:rPr>
        <w:t xml:space="preserve"> </w:t>
      </w:r>
      <w:bookmarkStart w:id="7" w:name="_Hlk209961047"/>
      <w:bookmarkStart w:id="8" w:name="_Hlk209961177"/>
      <w:r w:rsidRPr="00CB6FF7">
        <w:rPr>
          <w:rFonts w:ascii="Times New Roman" w:hAnsi="Times New Roman" w:cs="Times New Roman"/>
          <w:noProof/>
          <w:color w:val="000000" w:themeColor="text1"/>
          <w:sz w:val="24"/>
          <w:szCs w:val="24"/>
        </w:rPr>
        <w:t>Comparison of the present work with those reported in the literature</w:t>
      </w:r>
      <w:r w:rsidR="003833F0" w:rsidRPr="00CB6FF7">
        <w:rPr>
          <w:rFonts w:ascii="Times New Roman" w:hAnsi="Times New Roman" w:cs="Times New Roman"/>
          <w:noProof/>
          <w:color w:val="000000" w:themeColor="text1"/>
          <w:sz w:val="24"/>
          <w:szCs w:val="24"/>
        </w:rPr>
        <w:t xml:space="preserve"> </w:t>
      </w:r>
      <w:r w:rsidRPr="00CB6FF7">
        <w:rPr>
          <w:rFonts w:ascii="Times New Roman" w:hAnsi="Times New Roman" w:cs="Times New Roman"/>
          <w:noProof/>
          <w:color w:val="000000" w:themeColor="text1"/>
          <w:sz w:val="24"/>
          <w:szCs w:val="24"/>
        </w:rPr>
        <w:t>regarding ink</w:t>
      </w:r>
      <w:bookmarkEnd w:id="7"/>
    </w:p>
    <w:tbl>
      <w:tblPr>
        <w:tblStyle w:val="TableGrid"/>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789"/>
        <w:gridCol w:w="1898"/>
        <w:gridCol w:w="1386"/>
        <w:gridCol w:w="2015"/>
        <w:gridCol w:w="1208"/>
      </w:tblGrid>
      <w:tr w:rsidR="00CB6FF7" w:rsidRPr="00CB6FF7" w14:paraId="108243FF" w14:textId="09B5A0B0" w:rsidTr="00A013B5">
        <w:trPr>
          <w:trHeight w:val="510"/>
          <w:jc w:val="center"/>
        </w:trPr>
        <w:tc>
          <w:tcPr>
            <w:tcW w:w="1789" w:type="dxa"/>
            <w:tcBorders>
              <w:bottom w:val="single" w:sz="4" w:space="0" w:color="auto"/>
            </w:tcBorders>
          </w:tcPr>
          <w:p w14:paraId="04298B73" w14:textId="32D30918" w:rsidR="0023672E" w:rsidRPr="00CB6FF7" w:rsidRDefault="0023672E" w:rsidP="00A013B5">
            <w:pPr>
              <w:snapToGrid w:val="0"/>
              <w:jc w:val="center"/>
              <w:rPr>
                <w:rFonts w:ascii="Times New Roman" w:hAnsi="Times New Roman" w:cs="Times New Roman"/>
                <w:b/>
                <w:noProof/>
                <w:color w:val="000000" w:themeColor="text1"/>
                <w:szCs w:val="21"/>
              </w:rPr>
            </w:pPr>
            <w:bookmarkStart w:id="9" w:name="_Hlk209889455"/>
            <w:bookmarkEnd w:id="6"/>
            <w:bookmarkEnd w:id="8"/>
            <w:r w:rsidRPr="00CB6FF7">
              <w:rPr>
                <w:rFonts w:ascii="Times New Roman" w:hAnsi="Times New Roman" w:cs="Times New Roman"/>
                <w:b/>
                <w:noProof/>
                <w:color w:val="000000" w:themeColor="text1"/>
                <w:szCs w:val="21"/>
              </w:rPr>
              <w:t>Samples</w:t>
            </w:r>
          </w:p>
        </w:tc>
        <w:tc>
          <w:tcPr>
            <w:tcW w:w="1898" w:type="dxa"/>
            <w:tcBorders>
              <w:bottom w:val="single" w:sz="4" w:space="0" w:color="auto"/>
            </w:tcBorders>
          </w:tcPr>
          <w:p w14:paraId="48D771A0" w14:textId="1E8C24F9" w:rsidR="0023672E" w:rsidRPr="00CB6FF7" w:rsidRDefault="0023672E"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Concentration (mg/cm3)</w:t>
            </w:r>
          </w:p>
        </w:tc>
        <w:tc>
          <w:tcPr>
            <w:tcW w:w="1386" w:type="dxa"/>
            <w:tcBorders>
              <w:bottom w:val="single" w:sz="4" w:space="0" w:color="auto"/>
            </w:tcBorders>
          </w:tcPr>
          <w:p w14:paraId="02829E66" w14:textId="77777777" w:rsidR="0090560C" w:rsidRPr="00CB6FF7" w:rsidRDefault="0023672E"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Needle size</w:t>
            </w:r>
          </w:p>
          <w:p w14:paraId="0C2EDF78" w14:textId="60F718E3" w:rsidR="0023672E" w:rsidRPr="00CB6FF7" w:rsidRDefault="0023672E"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w:t>
            </w:r>
            <w:r w:rsidRPr="00CB6FF7">
              <w:rPr>
                <w:rFonts w:ascii="Times New Roman" w:hAnsi="Times New Roman" w:cs="Times New Roman" w:hint="eastAsia"/>
                <w:b/>
                <w:noProof/>
                <w:color w:val="000000" w:themeColor="text1"/>
                <w:szCs w:val="21"/>
              </w:rPr>
              <w:t>μ</w:t>
            </w:r>
            <w:r w:rsidRPr="00CB6FF7">
              <w:rPr>
                <w:rFonts w:ascii="Times New Roman" w:hAnsi="Times New Roman" w:cs="Times New Roman"/>
                <w:b/>
                <w:noProof/>
                <w:color w:val="000000" w:themeColor="text1"/>
                <w:szCs w:val="21"/>
              </w:rPr>
              <w:t>m)</w:t>
            </w:r>
          </w:p>
        </w:tc>
        <w:tc>
          <w:tcPr>
            <w:tcW w:w="2015" w:type="dxa"/>
            <w:tcBorders>
              <w:bottom w:val="single" w:sz="4" w:space="0" w:color="auto"/>
            </w:tcBorders>
          </w:tcPr>
          <w:p w14:paraId="7D3FB7FC" w14:textId="5FCAFAC8" w:rsidR="0023672E" w:rsidRPr="00CB6FF7" w:rsidRDefault="0023672E"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Printing Resolution (</w:t>
            </w:r>
            <w:r w:rsidRPr="00CB6FF7">
              <w:rPr>
                <w:rFonts w:ascii="Times New Roman" w:hAnsi="Times New Roman" w:cs="Times New Roman" w:hint="eastAsia"/>
                <w:b/>
                <w:noProof/>
                <w:color w:val="000000" w:themeColor="text1"/>
                <w:szCs w:val="21"/>
              </w:rPr>
              <w:t>μ</w:t>
            </w:r>
            <w:r w:rsidRPr="00CB6FF7">
              <w:rPr>
                <w:rFonts w:ascii="Times New Roman" w:hAnsi="Times New Roman" w:cs="Times New Roman"/>
                <w:b/>
                <w:noProof/>
                <w:color w:val="000000" w:themeColor="text1"/>
                <w:szCs w:val="21"/>
              </w:rPr>
              <w:t>m)</w:t>
            </w:r>
          </w:p>
        </w:tc>
        <w:tc>
          <w:tcPr>
            <w:tcW w:w="1208" w:type="dxa"/>
            <w:tcBorders>
              <w:bottom w:val="single" w:sz="4" w:space="0" w:color="auto"/>
            </w:tcBorders>
          </w:tcPr>
          <w:p w14:paraId="17E228B4" w14:textId="12407528" w:rsidR="0023672E" w:rsidRPr="00CB6FF7" w:rsidRDefault="0023672E"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Ref</w:t>
            </w:r>
            <w:r w:rsidR="00A013B5" w:rsidRPr="00CB6FF7">
              <w:rPr>
                <w:rFonts w:ascii="Times New Roman" w:hAnsi="Times New Roman" w:cs="Times New Roman" w:hint="eastAsia"/>
                <w:b/>
                <w:noProof/>
                <w:color w:val="000000" w:themeColor="text1"/>
                <w:szCs w:val="21"/>
              </w:rPr>
              <w:t>s</w:t>
            </w:r>
            <w:r w:rsidRPr="00CB6FF7">
              <w:rPr>
                <w:rFonts w:ascii="Times New Roman" w:hAnsi="Times New Roman" w:cs="Times New Roman"/>
                <w:b/>
                <w:noProof/>
                <w:color w:val="000000" w:themeColor="text1"/>
                <w:szCs w:val="21"/>
              </w:rPr>
              <w:t>.</w:t>
            </w:r>
          </w:p>
        </w:tc>
      </w:tr>
      <w:tr w:rsidR="00CB6FF7" w:rsidRPr="00CB6FF7" w14:paraId="051C2FBA" w14:textId="5A402DAC" w:rsidTr="00A013B5">
        <w:trPr>
          <w:trHeight w:val="510"/>
          <w:jc w:val="center"/>
        </w:trPr>
        <w:tc>
          <w:tcPr>
            <w:tcW w:w="1789" w:type="dxa"/>
            <w:tcBorders>
              <w:top w:val="single" w:sz="4" w:space="0" w:color="auto"/>
              <w:bottom w:val="nil"/>
            </w:tcBorders>
          </w:tcPr>
          <w:p w14:paraId="70775471" w14:textId="7BFE3CA3" w:rsidR="0023672E" w:rsidRPr="00CB6FF7" w:rsidRDefault="0023672E"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GO+HPMC</w:t>
            </w:r>
          </w:p>
        </w:tc>
        <w:tc>
          <w:tcPr>
            <w:tcW w:w="1898" w:type="dxa"/>
            <w:tcBorders>
              <w:top w:val="single" w:sz="4" w:space="0" w:color="auto"/>
              <w:bottom w:val="nil"/>
            </w:tcBorders>
          </w:tcPr>
          <w:p w14:paraId="2CEF65D8" w14:textId="7E842A91"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40</w:t>
            </w:r>
          </w:p>
        </w:tc>
        <w:tc>
          <w:tcPr>
            <w:tcW w:w="1386" w:type="dxa"/>
            <w:tcBorders>
              <w:top w:val="single" w:sz="4" w:space="0" w:color="auto"/>
              <w:bottom w:val="nil"/>
            </w:tcBorders>
          </w:tcPr>
          <w:p w14:paraId="7722CD6E" w14:textId="361D1B5B"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300</w:t>
            </w:r>
          </w:p>
        </w:tc>
        <w:tc>
          <w:tcPr>
            <w:tcW w:w="2015" w:type="dxa"/>
            <w:tcBorders>
              <w:top w:val="single" w:sz="4" w:space="0" w:color="auto"/>
              <w:bottom w:val="nil"/>
            </w:tcBorders>
          </w:tcPr>
          <w:p w14:paraId="0D2FFD7C" w14:textId="034D429C"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450</w:t>
            </w:r>
          </w:p>
        </w:tc>
        <w:tc>
          <w:tcPr>
            <w:tcW w:w="1208" w:type="dxa"/>
            <w:tcBorders>
              <w:top w:val="single" w:sz="4" w:space="0" w:color="auto"/>
              <w:bottom w:val="nil"/>
            </w:tcBorders>
          </w:tcPr>
          <w:p w14:paraId="6B2506BC" w14:textId="137EC79D" w:rsidR="0023672E" w:rsidRPr="00CB6FF7" w:rsidRDefault="0023672E"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 xml:space="preserve"> </w:t>
            </w:r>
            <w:r w:rsidR="007A4AF2" w:rsidRPr="00CB6FF7">
              <w:rPr>
                <w:rFonts w:ascii="Times New Roman" w:hAnsi="Times New Roman" w:cs="Times New Roman"/>
                <w:noProof/>
                <w:color w:val="000000" w:themeColor="text1"/>
                <w:szCs w:val="21"/>
              </w:rPr>
              <w:t>[S</w:t>
            </w:r>
            <w:r w:rsidRPr="00CB6FF7">
              <w:rPr>
                <w:rFonts w:ascii="Times New Roman" w:hAnsi="Times New Roman" w:cs="Times New Roman"/>
                <w:noProof/>
                <w:color w:val="000000" w:themeColor="text1"/>
                <w:szCs w:val="21"/>
              </w:rPr>
              <w:t>1]</w:t>
            </w:r>
          </w:p>
        </w:tc>
      </w:tr>
      <w:tr w:rsidR="00CB6FF7" w:rsidRPr="00CB6FF7" w14:paraId="3251F04E" w14:textId="06803FAE" w:rsidTr="00A013B5">
        <w:trPr>
          <w:trHeight w:val="510"/>
          <w:jc w:val="center"/>
        </w:trPr>
        <w:tc>
          <w:tcPr>
            <w:tcW w:w="1789" w:type="dxa"/>
            <w:tcBorders>
              <w:top w:val="nil"/>
              <w:bottom w:val="nil"/>
            </w:tcBorders>
          </w:tcPr>
          <w:p w14:paraId="255FB675" w14:textId="34C65A35" w:rsidR="0023672E" w:rsidRPr="00CB6FF7" w:rsidRDefault="0023672E"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GO+Sulfur</w:t>
            </w:r>
          </w:p>
        </w:tc>
        <w:tc>
          <w:tcPr>
            <w:tcW w:w="1898" w:type="dxa"/>
            <w:tcBorders>
              <w:top w:val="nil"/>
              <w:bottom w:val="nil"/>
            </w:tcBorders>
          </w:tcPr>
          <w:p w14:paraId="63E76FB5" w14:textId="5B82C8D4"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50</w:t>
            </w:r>
          </w:p>
        </w:tc>
        <w:tc>
          <w:tcPr>
            <w:tcW w:w="1386" w:type="dxa"/>
            <w:tcBorders>
              <w:top w:val="nil"/>
              <w:bottom w:val="nil"/>
            </w:tcBorders>
          </w:tcPr>
          <w:p w14:paraId="40B55E5A" w14:textId="1BA40C1C"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150</w:t>
            </w:r>
          </w:p>
        </w:tc>
        <w:tc>
          <w:tcPr>
            <w:tcW w:w="2015" w:type="dxa"/>
            <w:tcBorders>
              <w:top w:val="nil"/>
              <w:bottom w:val="nil"/>
            </w:tcBorders>
          </w:tcPr>
          <w:p w14:paraId="08F1763E" w14:textId="17CAB878"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200</w:t>
            </w:r>
          </w:p>
        </w:tc>
        <w:tc>
          <w:tcPr>
            <w:tcW w:w="1208" w:type="dxa"/>
            <w:tcBorders>
              <w:top w:val="nil"/>
              <w:bottom w:val="nil"/>
            </w:tcBorders>
          </w:tcPr>
          <w:p w14:paraId="0117A08D" w14:textId="3857E464" w:rsidR="0023672E" w:rsidRPr="00CB6FF7" w:rsidRDefault="0023672E"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 xml:space="preserve"> </w:t>
            </w:r>
            <w:r w:rsidR="007A4AF2" w:rsidRPr="00CB6FF7">
              <w:rPr>
                <w:rFonts w:ascii="Times New Roman" w:hAnsi="Times New Roman" w:cs="Times New Roman"/>
                <w:noProof/>
                <w:color w:val="000000" w:themeColor="text1"/>
                <w:szCs w:val="21"/>
              </w:rPr>
              <w:t>[S</w:t>
            </w:r>
            <w:r w:rsidRPr="00CB6FF7">
              <w:rPr>
                <w:rFonts w:ascii="Times New Roman" w:hAnsi="Times New Roman" w:cs="Times New Roman"/>
                <w:noProof/>
                <w:color w:val="000000" w:themeColor="text1"/>
                <w:szCs w:val="21"/>
              </w:rPr>
              <w:t>2]</w:t>
            </w:r>
          </w:p>
        </w:tc>
      </w:tr>
      <w:tr w:rsidR="00CB6FF7" w:rsidRPr="00CB6FF7" w14:paraId="3CF574A7" w14:textId="0276E664" w:rsidTr="00A013B5">
        <w:trPr>
          <w:trHeight w:val="510"/>
          <w:jc w:val="center"/>
        </w:trPr>
        <w:tc>
          <w:tcPr>
            <w:tcW w:w="1789" w:type="dxa"/>
            <w:tcBorders>
              <w:top w:val="nil"/>
              <w:bottom w:val="nil"/>
            </w:tcBorders>
          </w:tcPr>
          <w:p w14:paraId="0C7CBAA1" w14:textId="6F7FEF0C" w:rsidR="0023672E" w:rsidRPr="00CB6FF7" w:rsidRDefault="0023672E"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GO+BCS</w:t>
            </w:r>
          </w:p>
        </w:tc>
        <w:tc>
          <w:tcPr>
            <w:tcW w:w="1898" w:type="dxa"/>
            <w:tcBorders>
              <w:top w:val="nil"/>
              <w:bottom w:val="nil"/>
            </w:tcBorders>
          </w:tcPr>
          <w:p w14:paraId="2810613F" w14:textId="3B3C1990"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50</w:t>
            </w:r>
          </w:p>
        </w:tc>
        <w:tc>
          <w:tcPr>
            <w:tcW w:w="1386" w:type="dxa"/>
            <w:tcBorders>
              <w:top w:val="nil"/>
              <w:bottom w:val="nil"/>
            </w:tcBorders>
          </w:tcPr>
          <w:p w14:paraId="176F6E8D" w14:textId="0B7F3CBF"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300</w:t>
            </w:r>
          </w:p>
        </w:tc>
        <w:tc>
          <w:tcPr>
            <w:tcW w:w="2015" w:type="dxa"/>
            <w:tcBorders>
              <w:top w:val="nil"/>
              <w:bottom w:val="nil"/>
            </w:tcBorders>
          </w:tcPr>
          <w:p w14:paraId="28F0E7B3" w14:textId="78698B91"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300</w:t>
            </w:r>
          </w:p>
        </w:tc>
        <w:tc>
          <w:tcPr>
            <w:tcW w:w="1208" w:type="dxa"/>
            <w:tcBorders>
              <w:top w:val="nil"/>
              <w:bottom w:val="nil"/>
            </w:tcBorders>
          </w:tcPr>
          <w:p w14:paraId="26714167" w14:textId="52D6F5F5" w:rsidR="0023672E" w:rsidRPr="00CB6FF7" w:rsidRDefault="0023672E"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 xml:space="preserve"> </w:t>
            </w:r>
            <w:r w:rsidR="007A4AF2" w:rsidRPr="00CB6FF7">
              <w:rPr>
                <w:rFonts w:ascii="Times New Roman" w:hAnsi="Times New Roman" w:cs="Times New Roman"/>
                <w:noProof/>
                <w:color w:val="000000" w:themeColor="text1"/>
                <w:szCs w:val="21"/>
              </w:rPr>
              <w:t>[S</w:t>
            </w:r>
            <w:r w:rsidRPr="00CB6FF7">
              <w:rPr>
                <w:rFonts w:ascii="Times New Roman" w:hAnsi="Times New Roman" w:cs="Times New Roman"/>
                <w:noProof/>
                <w:color w:val="000000" w:themeColor="text1"/>
                <w:szCs w:val="21"/>
              </w:rPr>
              <w:t>3]</w:t>
            </w:r>
          </w:p>
        </w:tc>
      </w:tr>
      <w:tr w:rsidR="00CB6FF7" w:rsidRPr="00CB6FF7" w14:paraId="5365BF93" w14:textId="61E6DECC" w:rsidTr="00A013B5">
        <w:trPr>
          <w:trHeight w:val="510"/>
          <w:jc w:val="center"/>
        </w:trPr>
        <w:tc>
          <w:tcPr>
            <w:tcW w:w="1789" w:type="dxa"/>
            <w:tcBorders>
              <w:top w:val="nil"/>
              <w:bottom w:val="nil"/>
            </w:tcBorders>
          </w:tcPr>
          <w:p w14:paraId="2F88EE1B" w14:textId="380520DA" w:rsidR="0023672E" w:rsidRPr="00CB6FF7" w:rsidRDefault="0023672E"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GO+Ca2+</w:t>
            </w:r>
          </w:p>
        </w:tc>
        <w:tc>
          <w:tcPr>
            <w:tcW w:w="1898" w:type="dxa"/>
            <w:tcBorders>
              <w:top w:val="nil"/>
              <w:bottom w:val="nil"/>
            </w:tcBorders>
          </w:tcPr>
          <w:p w14:paraId="33234791" w14:textId="1C730AFC"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20</w:t>
            </w:r>
          </w:p>
        </w:tc>
        <w:tc>
          <w:tcPr>
            <w:tcW w:w="1386" w:type="dxa"/>
            <w:tcBorders>
              <w:top w:val="nil"/>
              <w:bottom w:val="nil"/>
            </w:tcBorders>
          </w:tcPr>
          <w:p w14:paraId="6B7D63A2" w14:textId="2AB866F0"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300</w:t>
            </w:r>
          </w:p>
        </w:tc>
        <w:tc>
          <w:tcPr>
            <w:tcW w:w="2015" w:type="dxa"/>
            <w:tcBorders>
              <w:top w:val="nil"/>
              <w:bottom w:val="nil"/>
            </w:tcBorders>
          </w:tcPr>
          <w:p w14:paraId="44643583" w14:textId="5376444B"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300</w:t>
            </w:r>
          </w:p>
        </w:tc>
        <w:tc>
          <w:tcPr>
            <w:tcW w:w="1208" w:type="dxa"/>
            <w:tcBorders>
              <w:top w:val="nil"/>
              <w:bottom w:val="nil"/>
            </w:tcBorders>
          </w:tcPr>
          <w:p w14:paraId="70FE2983" w14:textId="63047CCF" w:rsidR="0023672E" w:rsidRPr="00CB6FF7" w:rsidRDefault="0023672E"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 xml:space="preserve"> </w:t>
            </w:r>
            <w:r w:rsidR="007A4AF2" w:rsidRPr="00CB6FF7">
              <w:rPr>
                <w:rFonts w:ascii="Times New Roman" w:hAnsi="Times New Roman" w:cs="Times New Roman"/>
                <w:noProof/>
                <w:color w:val="000000" w:themeColor="text1"/>
                <w:szCs w:val="21"/>
              </w:rPr>
              <w:t>[S</w:t>
            </w:r>
            <w:r w:rsidRPr="00CB6FF7">
              <w:rPr>
                <w:rFonts w:ascii="Times New Roman" w:hAnsi="Times New Roman" w:cs="Times New Roman"/>
                <w:noProof/>
                <w:color w:val="000000" w:themeColor="text1"/>
                <w:szCs w:val="21"/>
              </w:rPr>
              <w:t>4]</w:t>
            </w:r>
          </w:p>
        </w:tc>
      </w:tr>
      <w:tr w:rsidR="00CB6FF7" w:rsidRPr="00CB6FF7" w14:paraId="2C2EF547" w14:textId="618B703D" w:rsidTr="00A013B5">
        <w:trPr>
          <w:trHeight w:val="510"/>
          <w:jc w:val="center"/>
        </w:trPr>
        <w:tc>
          <w:tcPr>
            <w:tcW w:w="1789" w:type="dxa"/>
            <w:tcBorders>
              <w:top w:val="nil"/>
              <w:bottom w:val="nil"/>
            </w:tcBorders>
          </w:tcPr>
          <w:p w14:paraId="01735435" w14:textId="25466A59" w:rsidR="0023672E" w:rsidRPr="00CB6FF7" w:rsidRDefault="0023672E"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GO + (NH4)2CO3 + SiO2</w:t>
            </w:r>
          </w:p>
        </w:tc>
        <w:tc>
          <w:tcPr>
            <w:tcW w:w="1898" w:type="dxa"/>
            <w:tcBorders>
              <w:top w:val="nil"/>
              <w:bottom w:val="nil"/>
            </w:tcBorders>
          </w:tcPr>
          <w:p w14:paraId="407214A6" w14:textId="398D35A1"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40</w:t>
            </w:r>
          </w:p>
        </w:tc>
        <w:tc>
          <w:tcPr>
            <w:tcW w:w="1386" w:type="dxa"/>
            <w:tcBorders>
              <w:top w:val="nil"/>
              <w:bottom w:val="nil"/>
            </w:tcBorders>
          </w:tcPr>
          <w:p w14:paraId="738F0243" w14:textId="734ACB34"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300</w:t>
            </w:r>
          </w:p>
        </w:tc>
        <w:tc>
          <w:tcPr>
            <w:tcW w:w="2015" w:type="dxa"/>
            <w:tcBorders>
              <w:top w:val="nil"/>
              <w:bottom w:val="nil"/>
            </w:tcBorders>
          </w:tcPr>
          <w:p w14:paraId="5056C777" w14:textId="2FFF7DF0"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300</w:t>
            </w:r>
          </w:p>
        </w:tc>
        <w:tc>
          <w:tcPr>
            <w:tcW w:w="1208" w:type="dxa"/>
            <w:tcBorders>
              <w:top w:val="nil"/>
              <w:bottom w:val="nil"/>
            </w:tcBorders>
          </w:tcPr>
          <w:p w14:paraId="3D5DB27F" w14:textId="0FED2784" w:rsidR="0023672E" w:rsidRPr="00CB6FF7" w:rsidRDefault="0023672E"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 xml:space="preserve"> </w:t>
            </w:r>
            <w:r w:rsidR="007A4AF2" w:rsidRPr="00CB6FF7">
              <w:rPr>
                <w:rFonts w:ascii="Times New Roman" w:hAnsi="Times New Roman" w:cs="Times New Roman"/>
                <w:noProof/>
                <w:color w:val="000000" w:themeColor="text1"/>
                <w:szCs w:val="21"/>
              </w:rPr>
              <w:t>[S</w:t>
            </w:r>
            <w:r w:rsidRPr="00CB6FF7">
              <w:rPr>
                <w:rFonts w:ascii="Times New Roman" w:hAnsi="Times New Roman" w:cs="Times New Roman"/>
                <w:noProof/>
                <w:color w:val="000000" w:themeColor="text1"/>
                <w:szCs w:val="21"/>
              </w:rPr>
              <w:t>5]</w:t>
            </w:r>
          </w:p>
        </w:tc>
      </w:tr>
      <w:tr w:rsidR="00CB6FF7" w:rsidRPr="00CB6FF7" w14:paraId="3529F5A8" w14:textId="4E957FE9" w:rsidTr="00A013B5">
        <w:trPr>
          <w:trHeight w:val="510"/>
          <w:jc w:val="center"/>
        </w:trPr>
        <w:tc>
          <w:tcPr>
            <w:tcW w:w="1789" w:type="dxa"/>
            <w:tcBorders>
              <w:top w:val="nil"/>
              <w:bottom w:val="nil"/>
            </w:tcBorders>
          </w:tcPr>
          <w:p w14:paraId="673AD24F" w14:textId="77777777" w:rsidR="0090560C" w:rsidRPr="00CB6FF7" w:rsidRDefault="0023672E"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GO + MnO2 +</w:t>
            </w:r>
          </w:p>
          <w:p w14:paraId="20845E7D" w14:textId="6803720A" w:rsidR="0023672E" w:rsidRPr="00CB6FF7" w:rsidRDefault="0023672E"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HPMC</w:t>
            </w:r>
          </w:p>
        </w:tc>
        <w:tc>
          <w:tcPr>
            <w:tcW w:w="1898" w:type="dxa"/>
            <w:tcBorders>
              <w:top w:val="nil"/>
              <w:bottom w:val="nil"/>
            </w:tcBorders>
          </w:tcPr>
          <w:p w14:paraId="1129B602" w14:textId="70532F4C"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40</w:t>
            </w:r>
          </w:p>
        </w:tc>
        <w:tc>
          <w:tcPr>
            <w:tcW w:w="1386" w:type="dxa"/>
            <w:tcBorders>
              <w:top w:val="nil"/>
              <w:bottom w:val="nil"/>
            </w:tcBorders>
          </w:tcPr>
          <w:p w14:paraId="083820FA" w14:textId="288BADF0"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300</w:t>
            </w:r>
          </w:p>
        </w:tc>
        <w:tc>
          <w:tcPr>
            <w:tcW w:w="2015" w:type="dxa"/>
            <w:tcBorders>
              <w:top w:val="nil"/>
              <w:bottom w:val="nil"/>
            </w:tcBorders>
          </w:tcPr>
          <w:p w14:paraId="6C55DDC6" w14:textId="59DCD44C" w:rsidR="0023672E" w:rsidRPr="00CB6FF7" w:rsidRDefault="0023672E" w:rsidP="00A013B5">
            <w:pPr>
              <w:snapToGrid w:val="0"/>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400</w:t>
            </w:r>
          </w:p>
        </w:tc>
        <w:tc>
          <w:tcPr>
            <w:tcW w:w="1208" w:type="dxa"/>
            <w:tcBorders>
              <w:top w:val="nil"/>
              <w:bottom w:val="nil"/>
            </w:tcBorders>
          </w:tcPr>
          <w:p w14:paraId="5858FC50" w14:textId="7658F095" w:rsidR="0023672E" w:rsidRPr="00CB6FF7" w:rsidRDefault="0023672E"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 xml:space="preserve"> </w:t>
            </w:r>
            <w:r w:rsidR="007A4AF2" w:rsidRPr="00CB6FF7">
              <w:rPr>
                <w:rFonts w:ascii="Times New Roman" w:hAnsi="Times New Roman" w:cs="Times New Roman"/>
                <w:noProof/>
                <w:color w:val="000000" w:themeColor="text1"/>
                <w:szCs w:val="21"/>
              </w:rPr>
              <w:t>[S</w:t>
            </w:r>
            <w:r w:rsidRPr="00CB6FF7">
              <w:rPr>
                <w:rFonts w:ascii="Times New Roman" w:hAnsi="Times New Roman" w:cs="Times New Roman"/>
                <w:noProof/>
                <w:color w:val="000000" w:themeColor="text1"/>
                <w:szCs w:val="21"/>
              </w:rPr>
              <w:t>6]</w:t>
            </w:r>
          </w:p>
        </w:tc>
      </w:tr>
      <w:tr w:rsidR="00CB6FF7" w:rsidRPr="00CB6FF7" w14:paraId="2C626091" w14:textId="68D46DC4" w:rsidTr="00A013B5">
        <w:trPr>
          <w:trHeight w:val="510"/>
          <w:jc w:val="center"/>
        </w:trPr>
        <w:tc>
          <w:tcPr>
            <w:tcW w:w="1789" w:type="dxa"/>
            <w:tcBorders>
              <w:top w:val="nil"/>
              <w:bottom w:val="single" w:sz="12" w:space="0" w:color="auto"/>
            </w:tcBorders>
          </w:tcPr>
          <w:p w14:paraId="25C20A45" w14:textId="09D1A253" w:rsidR="0023672E" w:rsidRPr="00CB6FF7" w:rsidRDefault="0023672E"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This Work (G1P3)</w:t>
            </w:r>
          </w:p>
        </w:tc>
        <w:tc>
          <w:tcPr>
            <w:tcW w:w="1898" w:type="dxa"/>
            <w:tcBorders>
              <w:top w:val="nil"/>
              <w:bottom w:val="single" w:sz="12" w:space="0" w:color="auto"/>
            </w:tcBorders>
          </w:tcPr>
          <w:p w14:paraId="2010C38C" w14:textId="424A613C" w:rsidR="0023672E" w:rsidRPr="00CB6FF7" w:rsidRDefault="0023672E" w:rsidP="00A013B5">
            <w:pPr>
              <w:snapToGrid w:val="0"/>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4</w:t>
            </w:r>
          </w:p>
        </w:tc>
        <w:tc>
          <w:tcPr>
            <w:tcW w:w="1386" w:type="dxa"/>
            <w:tcBorders>
              <w:top w:val="nil"/>
              <w:bottom w:val="single" w:sz="12" w:space="0" w:color="auto"/>
            </w:tcBorders>
          </w:tcPr>
          <w:p w14:paraId="3E2A9A77" w14:textId="461A96D9" w:rsidR="0023672E" w:rsidRPr="00CB6FF7" w:rsidRDefault="008A612A" w:rsidP="00A013B5">
            <w:pPr>
              <w:snapToGrid w:val="0"/>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150</w:t>
            </w:r>
          </w:p>
        </w:tc>
        <w:tc>
          <w:tcPr>
            <w:tcW w:w="2015" w:type="dxa"/>
            <w:tcBorders>
              <w:top w:val="nil"/>
              <w:bottom w:val="single" w:sz="12" w:space="0" w:color="auto"/>
            </w:tcBorders>
          </w:tcPr>
          <w:p w14:paraId="0374A173" w14:textId="02AF41A8" w:rsidR="0023672E" w:rsidRPr="00CB6FF7" w:rsidRDefault="008A612A" w:rsidP="00A013B5">
            <w:pPr>
              <w:snapToGrid w:val="0"/>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200</w:t>
            </w:r>
          </w:p>
        </w:tc>
        <w:tc>
          <w:tcPr>
            <w:tcW w:w="1208" w:type="dxa"/>
            <w:tcBorders>
              <w:top w:val="nil"/>
              <w:bottom w:val="single" w:sz="12" w:space="0" w:color="auto"/>
            </w:tcBorders>
          </w:tcPr>
          <w:p w14:paraId="3883D6D7" w14:textId="105F769C" w:rsidR="0023672E" w:rsidRPr="00CB6FF7" w:rsidRDefault="0023672E"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w:t>
            </w:r>
          </w:p>
        </w:tc>
      </w:tr>
    </w:tbl>
    <w:p w14:paraId="7034085E" w14:textId="4DDB339B" w:rsidR="00BB13BF" w:rsidRPr="00CB6FF7" w:rsidRDefault="00BB13BF" w:rsidP="00A013B5">
      <w:pPr>
        <w:snapToGrid w:val="0"/>
        <w:spacing w:beforeLines="100" w:before="312" w:afterLines="50" w:after="156"/>
        <w:jc w:val="left"/>
        <w:rPr>
          <w:rFonts w:ascii="Times New Roman" w:hAnsi="Times New Roman" w:cs="Times New Roman"/>
          <w:noProof/>
          <w:color w:val="000000" w:themeColor="text1"/>
          <w:sz w:val="24"/>
          <w:szCs w:val="24"/>
        </w:rPr>
      </w:pPr>
      <w:bookmarkStart w:id="10" w:name="_Hlk209892327"/>
      <w:bookmarkStart w:id="11" w:name="_Hlk209891582"/>
      <w:bookmarkEnd w:id="9"/>
      <w:r w:rsidRPr="00CB6FF7">
        <w:rPr>
          <w:rFonts w:ascii="Times New Roman" w:hAnsi="Times New Roman" w:cs="Times New Roman"/>
          <w:b/>
          <w:noProof/>
          <w:color w:val="000000" w:themeColor="text1"/>
          <w:sz w:val="24"/>
          <w:szCs w:val="24"/>
        </w:rPr>
        <w:t xml:space="preserve">Table </w:t>
      </w:r>
      <w:r w:rsidR="00BB44BD" w:rsidRPr="00CB6FF7">
        <w:rPr>
          <w:rFonts w:ascii="Times New Roman" w:hAnsi="Times New Roman" w:cs="Times New Roman"/>
          <w:b/>
          <w:noProof/>
          <w:color w:val="000000" w:themeColor="text1"/>
          <w:sz w:val="24"/>
          <w:szCs w:val="24"/>
        </w:rPr>
        <w:t>S3</w:t>
      </w:r>
      <w:r w:rsidRPr="00CB6FF7">
        <w:rPr>
          <w:rFonts w:ascii="Times New Roman" w:hAnsi="Times New Roman" w:cs="Times New Roman"/>
          <w:noProof/>
          <w:color w:val="000000" w:themeColor="text1"/>
          <w:sz w:val="24"/>
          <w:szCs w:val="24"/>
        </w:rPr>
        <w:t xml:space="preserve"> Comparison of the absorption performance of different aerogel-based composite materials</w:t>
      </w:r>
    </w:p>
    <w:tbl>
      <w:tblPr>
        <w:tblStyle w:val="TableGrid"/>
        <w:tblW w:w="8363" w:type="dxa"/>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851"/>
        <w:gridCol w:w="992"/>
        <w:gridCol w:w="992"/>
        <w:gridCol w:w="850"/>
        <w:gridCol w:w="851"/>
        <w:gridCol w:w="850"/>
        <w:gridCol w:w="993"/>
        <w:gridCol w:w="708"/>
      </w:tblGrid>
      <w:tr w:rsidR="00CB6FF7" w:rsidRPr="00CB6FF7" w14:paraId="11A071B3" w14:textId="77777777" w:rsidTr="00A013B5">
        <w:trPr>
          <w:trHeight w:val="454"/>
          <w:jc w:val="center"/>
        </w:trPr>
        <w:tc>
          <w:tcPr>
            <w:tcW w:w="1276" w:type="dxa"/>
            <w:tcBorders>
              <w:top w:val="single" w:sz="12" w:space="0" w:color="auto"/>
              <w:bottom w:val="single" w:sz="4" w:space="0" w:color="auto"/>
            </w:tcBorders>
          </w:tcPr>
          <w:p w14:paraId="1731E09B" w14:textId="77777777" w:rsidR="00022303" w:rsidRPr="00CB6FF7" w:rsidRDefault="00022303" w:rsidP="00A013B5">
            <w:pPr>
              <w:snapToGrid w:val="0"/>
              <w:jc w:val="center"/>
              <w:rPr>
                <w:rFonts w:ascii="Times New Roman" w:hAnsi="Times New Roman" w:cs="Times New Roman"/>
                <w:b/>
                <w:noProof/>
                <w:color w:val="000000" w:themeColor="text1"/>
                <w:szCs w:val="21"/>
              </w:rPr>
            </w:pPr>
            <w:bookmarkStart w:id="12" w:name="_Hlk209892358"/>
            <w:r w:rsidRPr="00CB6FF7">
              <w:rPr>
                <w:rFonts w:ascii="Times New Roman" w:hAnsi="Times New Roman" w:cs="Times New Roman"/>
                <w:b/>
                <w:noProof/>
                <w:color w:val="000000" w:themeColor="text1"/>
                <w:szCs w:val="21"/>
              </w:rPr>
              <w:t>Sample</w:t>
            </w:r>
          </w:p>
        </w:tc>
        <w:tc>
          <w:tcPr>
            <w:tcW w:w="851" w:type="dxa"/>
            <w:tcBorders>
              <w:top w:val="single" w:sz="12" w:space="0" w:color="auto"/>
              <w:bottom w:val="single" w:sz="4" w:space="0" w:color="auto"/>
            </w:tcBorders>
          </w:tcPr>
          <w:p w14:paraId="6F8267DB" w14:textId="74D082B1" w:rsidR="00022303" w:rsidRPr="00CB6FF7" w:rsidRDefault="00022303"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RL</w:t>
            </w:r>
            <w:r w:rsidRPr="00CB6FF7">
              <w:rPr>
                <w:rFonts w:ascii="Times New Roman" w:hAnsi="Times New Roman" w:cs="Times New Roman"/>
                <w:b/>
                <w:noProof/>
                <w:color w:val="000000" w:themeColor="text1"/>
                <w:szCs w:val="21"/>
                <w:vertAlign w:val="subscript"/>
              </w:rPr>
              <w:t xml:space="preserve">min </w:t>
            </w:r>
            <w:r w:rsidRPr="00CB6FF7">
              <w:rPr>
                <w:rFonts w:ascii="Times New Roman" w:hAnsi="Times New Roman" w:cs="Times New Roman"/>
                <w:b/>
                <w:noProof/>
                <w:color w:val="000000" w:themeColor="text1"/>
                <w:szCs w:val="21"/>
              </w:rPr>
              <w:t>(dB)</w:t>
            </w:r>
          </w:p>
        </w:tc>
        <w:tc>
          <w:tcPr>
            <w:tcW w:w="992" w:type="dxa"/>
            <w:tcBorders>
              <w:top w:val="single" w:sz="12" w:space="0" w:color="auto"/>
              <w:bottom w:val="single" w:sz="4" w:space="0" w:color="auto"/>
            </w:tcBorders>
          </w:tcPr>
          <w:p w14:paraId="78D73CAF" w14:textId="7E32B3E9" w:rsidR="00022303" w:rsidRPr="00CB6FF7" w:rsidRDefault="00022303"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EAB (GHz)</w:t>
            </w:r>
          </w:p>
        </w:tc>
        <w:tc>
          <w:tcPr>
            <w:tcW w:w="992" w:type="dxa"/>
            <w:tcBorders>
              <w:top w:val="single" w:sz="12" w:space="0" w:color="auto"/>
              <w:bottom w:val="single" w:sz="4" w:space="0" w:color="auto"/>
            </w:tcBorders>
          </w:tcPr>
          <w:p w14:paraId="743FF6CA" w14:textId="77777777" w:rsidR="00022303" w:rsidRPr="00CB6FF7" w:rsidRDefault="00022303"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Density (mg/cm</w:t>
            </w:r>
            <w:r w:rsidRPr="00CB6FF7">
              <w:rPr>
                <w:rFonts w:ascii="Times New Roman" w:hAnsi="Times New Roman" w:cs="Times New Roman"/>
                <w:b/>
                <w:noProof/>
                <w:color w:val="000000" w:themeColor="text1"/>
                <w:szCs w:val="21"/>
                <w:vertAlign w:val="superscript"/>
              </w:rPr>
              <w:t>3</w:t>
            </w:r>
            <w:r w:rsidRPr="00CB6FF7">
              <w:rPr>
                <w:rFonts w:ascii="Times New Roman" w:hAnsi="Times New Roman" w:cs="Times New Roman"/>
                <w:b/>
                <w:noProof/>
                <w:color w:val="000000" w:themeColor="text1"/>
                <w:szCs w:val="21"/>
              </w:rPr>
              <w:t>)</w:t>
            </w:r>
          </w:p>
        </w:tc>
        <w:tc>
          <w:tcPr>
            <w:tcW w:w="850" w:type="dxa"/>
            <w:tcBorders>
              <w:top w:val="single" w:sz="12" w:space="0" w:color="auto"/>
              <w:bottom w:val="single" w:sz="4" w:space="0" w:color="auto"/>
            </w:tcBorders>
          </w:tcPr>
          <w:p w14:paraId="54EB8EE7" w14:textId="77777777" w:rsidR="00022303" w:rsidRPr="00CB6FF7" w:rsidRDefault="00022303"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Filler Content(%)</w:t>
            </w:r>
          </w:p>
        </w:tc>
        <w:tc>
          <w:tcPr>
            <w:tcW w:w="851" w:type="dxa"/>
            <w:tcBorders>
              <w:top w:val="single" w:sz="12" w:space="0" w:color="auto"/>
              <w:bottom w:val="single" w:sz="4" w:space="0" w:color="auto"/>
            </w:tcBorders>
          </w:tcPr>
          <w:p w14:paraId="4777BA87" w14:textId="77777777" w:rsidR="0090560C" w:rsidRPr="00CB6FF7" w:rsidRDefault="00022303" w:rsidP="00A013B5">
            <w:pPr>
              <w:snapToGrid w:val="0"/>
              <w:jc w:val="center"/>
              <w:rPr>
                <w:rFonts w:ascii="Times New Roman" w:hAnsi="Times New Roman" w:cs="Times New Roman"/>
                <w:b/>
                <w:noProof/>
                <w:color w:val="000000" w:themeColor="text1"/>
                <w:szCs w:val="21"/>
                <w:vertAlign w:val="subscript"/>
              </w:rPr>
            </w:pPr>
            <w:r w:rsidRPr="00CB6FF7">
              <w:rPr>
                <w:rFonts w:ascii="Times New Roman" w:hAnsi="Times New Roman" w:cs="Times New Roman"/>
                <w:b/>
                <w:noProof/>
                <w:color w:val="000000" w:themeColor="text1"/>
                <w:szCs w:val="21"/>
              </w:rPr>
              <w:t>t</w:t>
            </w:r>
            <w:r w:rsidRPr="00CB6FF7">
              <w:rPr>
                <w:rFonts w:ascii="Times New Roman" w:hAnsi="Times New Roman" w:cs="Times New Roman"/>
                <w:b/>
                <w:noProof/>
                <w:color w:val="000000" w:themeColor="text1"/>
                <w:szCs w:val="21"/>
                <w:vertAlign w:val="subscript"/>
              </w:rPr>
              <w:t>RL</w:t>
            </w:r>
          </w:p>
          <w:p w14:paraId="00CEEB71" w14:textId="56A30806" w:rsidR="006A4DA8" w:rsidRPr="00CB6FF7" w:rsidRDefault="006A4DA8"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(mm)</w:t>
            </w:r>
          </w:p>
        </w:tc>
        <w:tc>
          <w:tcPr>
            <w:tcW w:w="850" w:type="dxa"/>
            <w:tcBorders>
              <w:top w:val="single" w:sz="12" w:space="0" w:color="auto"/>
              <w:bottom w:val="single" w:sz="4" w:space="0" w:color="auto"/>
            </w:tcBorders>
          </w:tcPr>
          <w:p w14:paraId="247E54CC" w14:textId="77777777" w:rsidR="0090560C" w:rsidRPr="00CB6FF7" w:rsidRDefault="00022303" w:rsidP="00A013B5">
            <w:pPr>
              <w:snapToGrid w:val="0"/>
              <w:jc w:val="center"/>
              <w:rPr>
                <w:rFonts w:ascii="Times New Roman" w:hAnsi="Times New Roman" w:cs="Times New Roman"/>
                <w:b/>
                <w:noProof/>
                <w:color w:val="000000" w:themeColor="text1"/>
                <w:szCs w:val="21"/>
                <w:vertAlign w:val="subscript"/>
              </w:rPr>
            </w:pPr>
            <w:r w:rsidRPr="00CB6FF7">
              <w:rPr>
                <w:rFonts w:ascii="Times New Roman" w:hAnsi="Times New Roman" w:cs="Times New Roman"/>
                <w:b/>
                <w:noProof/>
                <w:color w:val="000000" w:themeColor="text1"/>
                <w:szCs w:val="21"/>
              </w:rPr>
              <w:t>t</w:t>
            </w:r>
            <w:r w:rsidRPr="00CB6FF7">
              <w:rPr>
                <w:rFonts w:ascii="Times New Roman" w:hAnsi="Times New Roman" w:cs="Times New Roman"/>
                <w:b/>
                <w:noProof/>
                <w:color w:val="000000" w:themeColor="text1"/>
                <w:szCs w:val="21"/>
                <w:vertAlign w:val="subscript"/>
              </w:rPr>
              <w:t>EAB</w:t>
            </w:r>
          </w:p>
          <w:p w14:paraId="22F042B2" w14:textId="573B998B" w:rsidR="00022303" w:rsidRPr="00CB6FF7" w:rsidRDefault="006A4DA8"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(mm)</w:t>
            </w:r>
          </w:p>
        </w:tc>
        <w:tc>
          <w:tcPr>
            <w:tcW w:w="993" w:type="dxa"/>
            <w:tcBorders>
              <w:top w:val="single" w:sz="12" w:space="0" w:color="auto"/>
              <w:bottom w:val="single" w:sz="4" w:space="0" w:color="auto"/>
            </w:tcBorders>
          </w:tcPr>
          <w:p w14:paraId="581EFF64" w14:textId="6A0AD86A" w:rsidR="00022303" w:rsidRPr="00CB6FF7" w:rsidRDefault="00022303"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Manufact strategy</w:t>
            </w:r>
          </w:p>
        </w:tc>
        <w:tc>
          <w:tcPr>
            <w:tcW w:w="708" w:type="dxa"/>
            <w:tcBorders>
              <w:top w:val="single" w:sz="12" w:space="0" w:color="auto"/>
              <w:bottom w:val="single" w:sz="4" w:space="0" w:color="auto"/>
            </w:tcBorders>
          </w:tcPr>
          <w:p w14:paraId="6BD626EE" w14:textId="211E25FD" w:rsidR="00022303" w:rsidRPr="00CB6FF7" w:rsidRDefault="00022303"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Ref</w:t>
            </w:r>
            <w:r w:rsidR="00A013B5" w:rsidRPr="00CB6FF7">
              <w:rPr>
                <w:rFonts w:ascii="Times New Roman" w:hAnsi="Times New Roman" w:cs="Times New Roman" w:hint="eastAsia"/>
                <w:b/>
                <w:noProof/>
                <w:color w:val="000000" w:themeColor="text1"/>
                <w:szCs w:val="21"/>
              </w:rPr>
              <w:t>s</w:t>
            </w:r>
            <w:r w:rsidRPr="00CB6FF7">
              <w:rPr>
                <w:rFonts w:ascii="Times New Roman" w:hAnsi="Times New Roman" w:cs="Times New Roman"/>
                <w:b/>
                <w:noProof/>
                <w:color w:val="000000" w:themeColor="text1"/>
                <w:szCs w:val="21"/>
              </w:rPr>
              <w:t>.</w:t>
            </w:r>
          </w:p>
        </w:tc>
      </w:tr>
      <w:tr w:rsidR="00CB6FF7" w:rsidRPr="00CB6FF7" w14:paraId="151A8818" w14:textId="77777777" w:rsidTr="00A013B5">
        <w:trPr>
          <w:trHeight w:val="454"/>
          <w:jc w:val="center"/>
        </w:trPr>
        <w:tc>
          <w:tcPr>
            <w:tcW w:w="1276" w:type="dxa"/>
            <w:tcBorders>
              <w:top w:val="single" w:sz="4" w:space="0" w:color="auto"/>
            </w:tcBorders>
          </w:tcPr>
          <w:p w14:paraId="53368F9B"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PI/rGO/CNC-1</w:t>
            </w:r>
          </w:p>
        </w:tc>
        <w:tc>
          <w:tcPr>
            <w:tcW w:w="851" w:type="dxa"/>
            <w:tcBorders>
              <w:top w:val="single" w:sz="4" w:space="0" w:color="auto"/>
            </w:tcBorders>
          </w:tcPr>
          <w:p w14:paraId="6F301442"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-75.00</w:t>
            </w:r>
          </w:p>
        </w:tc>
        <w:tc>
          <w:tcPr>
            <w:tcW w:w="992" w:type="dxa"/>
            <w:tcBorders>
              <w:top w:val="single" w:sz="4" w:space="0" w:color="auto"/>
            </w:tcBorders>
          </w:tcPr>
          <w:p w14:paraId="228617D9"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7.28</w:t>
            </w:r>
          </w:p>
        </w:tc>
        <w:tc>
          <w:tcPr>
            <w:tcW w:w="992" w:type="dxa"/>
            <w:tcBorders>
              <w:top w:val="single" w:sz="4" w:space="0" w:color="auto"/>
            </w:tcBorders>
          </w:tcPr>
          <w:p w14:paraId="0D4D9AA7"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9.93</w:t>
            </w:r>
          </w:p>
        </w:tc>
        <w:tc>
          <w:tcPr>
            <w:tcW w:w="850" w:type="dxa"/>
            <w:tcBorders>
              <w:top w:val="single" w:sz="4" w:space="0" w:color="auto"/>
            </w:tcBorders>
          </w:tcPr>
          <w:p w14:paraId="7532C2B2"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5</w:t>
            </w:r>
          </w:p>
        </w:tc>
        <w:tc>
          <w:tcPr>
            <w:tcW w:w="851" w:type="dxa"/>
            <w:tcBorders>
              <w:top w:val="single" w:sz="4" w:space="0" w:color="auto"/>
            </w:tcBorders>
          </w:tcPr>
          <w:p w14:paraId="17285B3C" w14:textId="1A2BB4CB"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3.52</w:t>
            </w:r>
          </w:p>
        </w:tc>
        <w:tc>
          <w:tcPr>
            <w:tcW w:w="850" w:type="dxa"/>
            <w:tcBorders>
              <w:top w:val="single" w:sz="4" w:space="0" w:color="auto"/>
            </w:tcBorders>
          </w:tcPr>
          <w:p w14:paraId="60B2A995" w14:textId="5849FD26"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2.61</w:t>
            </w:r>
          </w:p>
        </w:tc>
        <w:tc>
          <w:tcPr>
            <w:tcW w:w="993" w:type="dxa"/>
            <w:tcBorders>
              <w:top w:val="single" w:sz="4" w:space="0" w:color="auto"/>
            </w:tcBorders>
          </w:tcPr>
          <w:p w14:paraId="69D5150F" w14:textId="763B6C32"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Mold</w:t>
            </w:r>
          </w:p>
        </w:tc>
        <w:tc>
          <w:tcPr>
            <w:tcW w:w="708" w:type="dxa"/>
            <w:tcBorders>
              <w:top w:val="single" w:sz="4" w:space="0" w:color="auto"/>
            </w:tcBorders>
          </w:tcPr>
          <w:p w14:paraId="37641230" w14:textId="56EAAAF9" w:rsidR="00022303" w:rsidRPr="00CB6FF7" w:rsidRDefault="007B6CDC"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 xml:space="preserve"> </w:t>
            </w:r>
            <w:r w:rsidR="007A4AF2" w:rsidRPr="00CB6FF7">
              <w:rPr>
                <w:rFonts w:ascii="Times New Roman" w:hAnsi="Times New Roman" w:cs="Times New Roman"/>
                <w:noProof/>
                <w:color w:val="000000" w:themeColor="text1"/>
                <w:szCs w:val="21"/>
              </w:rPr>
              <w:t>[S</w:t>
            </w:r>
            <w:r w:rsidRPr="00CB6FF7">
              <w:rPr>
                <w:rFonts w:ascii="Times New Roman" w:hAnsi="Times New Roman" w:cs="Times New Roman"/>
                <w:noProof/>
                <w:color w:val="000000" w:themeColor="text1"/>
                <w:szCs w:val="21"/>
              </w:rPr>
              <w:t>7]</w:t>
            </w:r>
          </w:p>
        </w:tc>
      </w:tr>
      <w:tr w:rsidR="00CB6FF7" w:rsidRPr="00CB6FF7" w14:paraId="30EE3282" w14:textId="77777777" w:rsidTr="00A013B5">
        <w:trPr>
          <w:trHeight w:val="454"/>
          <w:jc w:val="center"/>
        </w:trPr>
        <w:tc>
          <w:tcPr>
            <w:tcW w:w="1276" w:type="dxa"/>
          </w:tcPr>
          <w:p w14:paraId="35E3AD3A"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SiC/MWCNTs</w:t>
            </w:r>
          </w:p>
        </w:tc>
        <w:tc>
          <w:tcPr>
            <w:tcW w:w="851" w:type="dxa"/>
          </w:tcPr>
          <w:p w14:paraId="7A795FDC"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-57.36</w:t>
            </w:r>
          </w:p>
        </w:tc>
        <w:tc>
          <w:tcPr>
            <w:tcW w:w="992" w:type="dxa"/>
          </w:tcPr>
          <w:p w14:paraId="1D5F7A4D"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3.34</w:t>
            </w:r>
          </w:p>
        </w:tc>
        <w:tc>
          <w:tcPr>
            <w:tcW w:w="992" w:type="dxa"/>
          </w:tcPr>
          <w:p w14:paraId="72E3ADB7"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46</w:t>
            </w:r>
          </w:p>
        </w:tc>
        <w:tc>
          <w:tcPr>
            <w:tcW w:w="850" w:type="dxa"/>
          </w:tcPr>
          <w:p w14:paraId="238C4C34"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15</w:t>
            </w:r>
          </w:p>
        </w:tc>
        <w:tc>
          <w:tcPr>
            <w:tcW w:w="851" w:type="dxa"/>
          </w:tcPr>
          <w:p w14:paraId="0A970E19" w14:textId="700AF36B"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2.9</w:t>
            </w:r>
          </w:p>
        </w:tc>
        <w:tc>
          <w:tcPr>
            <w:tcW w:w="850" w:type="dxa"/>
          </w:tcPr>
          <w:p w14:paraId="1A487F0B" w14:textId="2F93054F"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1.5</w:t>
            </w:r>
          </w:p>
        </w:tc>
        <w:tc>
          <w:tcPr>
            <w:tcW w:w="993" w:type="dxa"/>
          </w:tcPr>
          <w:p w14:paraId="42D60682" w14:textId="412096DD"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Mold</w:t>
            </w:r>
          </w:p>
        </w:tc>
        <w:tc>
          <w:tcPr>
            <w:tcW w:w="708" w:type="dxa"/>
          </w:tcPr>
          <w:p w14:paraId="58543125" w14:textId="463FE3E3" w:rsidR="00022303" w:rsidRPr="00CB6FF7" w:rsidRDefault="007B6CDC"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 xml:space="preserve"> </w:t>
            </w:r>
            <w:r w:rsidR="007A4AF2" w:rsidRPr="00CB6FF7">
              <w:rPr>
                <w:rFonts w:ascii="Times New Roman" w:hAnsi="Times New Roman" w:cs="Times New Roman"/>
                <w:noProof/>
                <w:color w:val="000000" w:themeColor="text1"/>
                <w:szCs w:val="21"/>
              </w:rPr>
              <w:t>[S</w:t>
            </w:r>
            <w:r w:rsidRPr="00CB6FF7">
              <w:rPr>
                <w:rFonts w:ascii="Times New Roman" w:hAnsi="Times New Roman" w:cs="Times New Roman"/>
                <w:noProof/>
                <w:color w:val="000000" w:themeColor="text1"/>
                <w:szCs w:val="21"/>
              </w:rPr>
              <w:t>8]</w:t>
            </w:r>
          </w:p>
        </w:tc>
      </w:tr>
      <w:tr w:rsidR="00CB6FF7" w:rsidRPr="00CB6FF7" w14:paraId="6C2D8C14" w14:textId="77777777" w:rsidTr="00A013B5">
        <w:trPr>
          <w:trHeight w:val="454"/>
          <w:jc w:val="center"/>
        </w:trPr>
        <w:tc>
          <w:tcPr>
            <w:tcW w:w="1276" w:type="dxa"/>
          </w:tcPr>
          <w:p w14:paraId="3D146571"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PMN-3</w:t>
            </w:r>
          </w:p>
        </w:tc>
        <w:tc>
          <w:tcPr>
            <w:tcW w:w="851" w:type="dxa"/>
          </w:tcPr>
          <w:p w14:paraId="52846D14"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-64.87</w:t>
            </w:r>
          </w:p>
        </w:tc>
        <w:tc>
          <w:tcPr>
            <w:tcW w:w="992" w:type="dxa"/>
          </w:tcPr>
          <w:p w14:paraId="3D59679D"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6.24</w:t>
            </w:r>
          </w:p>
        </w:tc>
        <w:tc>
          <w:tcPr>
            <w:tcW w:w="992" w:type="dxa"/>
          </w:tcPr>
          <w:p w14:paraId="29E8D996"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9.6</w:t>
            </w:r>
          </w:p>
        </w:tc>
        <w:tc>
          <w:tcPr>
            <w:tcW w:w="850" w:type="dxa"/>
          </w:tcPr>
          <w:p w14:paraId="64F02A61"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1.85</w:t>
            </w:r>
          </w:p>
        </w:tc>
        <w:tc>
          <w:tcPr>
            <w:tcW w:w="851" w:type="dxa"/>
          </w:tcPr>
          <w:p w14:paraId="2B0CF6A0" w14:textId="4DCCD8F4"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1.5</w:t>
            </w:r>
          </w:p>
        </w:tc>
        <w:tc>
          <w:tcPr>
            <w:tcW w:w="850" w:type="dxa"/>
          </w:tcPr>
          <w:p w14:paraId="7C8A24FC" w14:textId="36AF1C8C"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1.5</w:t>
            </w:r>
          </w:p>
        </w:tc>
        <w:tc>
          <w:tcPr>
            <w:tcW w:w="993" w:type="dxa"/>
          </w:tcPr>
          <w:p w14:paraId="3AD63E7A" w14:textId="6A3E8BE8"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Mold</w:t>
            </w:r>
          </w:p>
        </w:tc>
        <w:tc>
          <w:tcPr>
            <w:tcW w:w="708" w:type="dxa"/>
          </w:tcPr>
          <w:p w14:paraId="6C96B1BD" w14:textId="21743042" w:rsidR="00022303" w:rsidRPr="00CB6FF7" w:rsidRDefault="00C26B2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 xml:space="preserve"> </w:t>
            </w:r>
            <w:r w:rsidR="007A4AF2" w:rsidRPr="00CB6FF7">
              <w:rPr>
                <w:rFonts w:ascii="Times New Roman" w:hAnsi="Times New Roman" w:cs="Times New Roman"/>
                <w:noProof/>
                <w:color w:val="000000" w:themeColor="text1"/>
                <w:szCs w:val="21"/>
              </w:rPr>
              <w:t>[S</w:t>
            </w:r>
            <w:r w:rsidRPr="00CB6FF7">
              <w:rPr>
                <w:rFonts w:ascii="Times New Roman" w:hAnsi="Times New Roman" w:cs="Times New Roman"/>
                <w:noProof/>
                <w:color w:val="000000" w:themeColor="text1"/>
                <w:szCs w:val="21"/>
              </w:rPr>
              <w:t>9]</w:t>
            </w:r>
          </w:p>
        </w:tc>
      </w:tr>
      <w:tr w:rsidR="00CB6FF7" w:rsidRPr="00CB6FF7" w14:paraId="7CD42CE5" w14:textId="77777777" w:rsidTr="00A013B5">
        <w:trPr>
          <w:trHeight w:val="454"/>
          <w:jc w:val="center"/>
        </w:trPr>
        <w:tc>
          <w:tcPr>
            <w:tcW w:w="1276" w:type="dxa"/>
          </w:tcPr>
          <w:p w14:paraId="2A63D52D"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MXene/C-3</w:t>
            </w:r>
          </w:p>
        </w:tc>
        <w:tc>
          <w:tcPr>
            <w:tcW w:w="851" w:type="dxa"/>
          </w:tcPr>
          <w:p w14:paraId="52F5E734"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-53.02</w:t>
            </w:r>
          </w:p>
        </w:tc>
        <w:tc>
          <w:tcPr>
            <w:tcW w:w="992" w:type="dxa"/>
          </w:tcPr>
          <w:p w14:paraId="3EB39726"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5.30</w:t>
            </w:r>
          </w:p>
        </w:tc>
        <w:tc>
          <w:tcPr>
            <w:tcW w:w="992" w:type="dxa"/>
          </w:tcPr>
          <w:p w14:paraId="0ABA5DCE"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50</w:t>
            </w:r>
          </w:p>
        </w:tc>
        <w:tc>
          <w:tcPr>
            <w:tcW w:w="850" w:type="dxa"/>
          </w:tcPr>
          <w:p w14:paraId="2AAD68E0"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w:t>
            </w:r>
          </w:p>
        </w:tc>
        <w:tc>
          <w:tcPr>
            <w:tcW w:w="851" w:type="dxa"/>
          </w:tcPr>
          <w:p w14:paraId="57454730" w14:textId="3C090FC2"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3.8</w:t>
            </w:r>
          </w:p>
        </w:tc>
        <w:tc>
          <w:tcPr>
            <w:tcW w:w="850" w:type="dxa"/>
          </w:tcPr>
          <w:p w14:paraId="25C7BBCF" w14:textId="70132FF1"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2.4</w:t>
            </w:r>
          </w:p>
        </w:tc>
        <w:tc>
          <w:tcPr>
            <w:tcW w:w="993" w:type="dxa"/>
          </w:tcPr>
          <w:p w14:paraId="30FE4603" w14:textId="5AB9D25A"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Mold</w:t>
            </w:r>
          </w:p>
        </w:tc>
        <w:tc>
          <w:tcPr>
            <w:tcW w:w="708" w:type="dxa"/>
          </w:tcPr>
          <w:p w14:paraId="599D2653" w14:textId="2AC54387" w:rsidR="00022303" w:rsidRPr="00CB6FF7" w:rsidRDefault="007A4AF2"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[S</w:t>
            </w:r>
            <w:r w:rsidR="00C26B2B" w:rsidRPr="00CB6FF7">
              <w:rPr>
                <w:rFonts w:ascii="Times New Roman" w:hAnsi="Times New Roman" w:cs="Times New Roman"/>
                <w:noProof/>
                <w:color w:val="000000" w:themeColor="text1"/>
                <w:szCs w:val="21"/>
              </w:rPr>
              <w:t>10]</w:t>
            </w:r>
          </w:p>
        </w:tc>
      </w:tr>
      <w:tr w:rsidR="00CB6FF7" w:rsidRPr="00CB6FF7" w14:paraId="58266744" w14:textId="77777777" w:rsidTr="00A013B5">
        <w:trPr>
          <w:trHeight w:val="454"/>
          <w:jc w:val="center"/>
        </w:trPr>
        <w:tc>
          <w:tcPr>
            <w:tcW w:w="1276" w:type="dxa"/>
          </w:tcPr>
          <w:p w14:paraId="72CB38DC"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PI-NC-GAMs</w:t>
            </w:r>
          </w:p>
        </w:tc>
        <w:tc>
          <w:tcPr>
            <w:tcW w:w="851" w:type="dxa"/>
          </w:tcPr>
          <w:p w14:paraId="795150DF"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-63.60</w:t>
            </w:r>
          </w:p>
        </w:tc>
        <w:tc>
          <w:tcPr>
            <w:tcW w:w="992" w:type="dxa"/>
          </w:tcPr>
          <w:p w14:paraId="3F986C14"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7.45</w:t>
            </w:r>
          </w:p>
        </w:tc>
        <w:tc>
          <w:tcPr>
            <w:tcW w:w="992" w:type="dxa"/>
          </w:tcPr>
          <w:p w14:paraId="557718DA"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20</w:t>
            </w:r>
          </w:p>
        </w:tc>
        <w:tc>
          <w:tcPr>
            <w:tcW w:w="850" w:type="dxa"/>
          </w:tcPr>
          <w:p w14:paraId="55013803"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1</w:t>
            </w:r>
          </w:p>
        </w:tc>
        <w:tc>
          <w:tcPr>
            <w:tcW w:w="851" w:type="dxa"/>
          </w:tcPr>
          <w:p w14:paraId="0E9A95ED" w14:textId="29C8DC58"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3.43</w:t>
            </w:r>
          </w:p>
        </w:tc>
        <w:tc>
          <w:tcPr>
            <w:tcW w:w="850" w:type="dxa"/>
          </w:tcPr>
          <w:p w14:paraId="206C4DA5" w14:textId="427A5D30"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2.57</w:t>
            </w:r>
          </w:p>
        </w:tc>
        <w:tc>
          <w:tcPr>
            <w:tcW w:w="993" w:type="dxa"/>
          </w:tcPr>
          <w:p w14:paraId="5232FE8E" w14:textId="7A7CCA5D"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Mold</w:t>
            </w:r>
          </w:p>
        </w:tc>
        <w:tc>
          <w:tcPr>
            <w:tcW w:w="708" w:type="dxa"/>
          </w:tcPr>
          <w:p w14:paraId="2ACEBC9C" w14:textId="0F9E2727" w:rsidR="00022303" w:rsidRPr="00CB6FF7" w:rsidRDefault="007A4AF2"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[S</w:t>
            </w:r>
            <w:r w:rsidR="00C26B2B" w:rsidRPr="00CB6FF7">
              <w:rPr>
                <w:rFonts w:ascii="Times New Roman" w:hAnsi="Times New Roman" w:cs="Times New Roman"/>
                <w:noProof/>
                <w:color w:val="000000" w:themeColor="text1"/>
                <w:szCs w:val="21"/>
              </w:rPr>
              <w:t>11]</w:t>
            </w:r>
          </w:p>
        </w:tc>
      </w:tr>
      <w:tr w:rsidR="00CB6FF7" w:rsidRPr="00CB6FF7" w14:paraId="7092F637" w14:textId="77777777" w:rsidTr="00A013B5">
        <w:trPr>
          <w:trHeight w:val="454"/>
          <w:jc w:val="center"/>
        </w:trPr>
        <w:tc>
          <w:tcPr>
            <w:tcW w:w="1276" w:type="dxa"/>
          </w:tcPr>
          <w:p w14:paraId="54547731"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CSC aerogels</w:t>
            </w:r>
          </w:p>
        </w:tc>
        <w:tc>
          <w:tcPr>
            <w:tcW w:w="851" w:type="dxa"/>
          </w:tcPr>
          <w:p w14:paraId="476D6453"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-55.16</w:t>
            </w:r>
          </w:p>
        </w:tc>
        <w:tc>
          <w:tcPr>
            <w:tcW w:w="992" w:type="dxa"/>
          </w:tcPr>
          <w:p w14:paraId="4AAE8F9B"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8.50</w:t>
            </w:r>
          </w:p>
        </w:tc>
        <w:tc>
          <w:tcPr>
            <w:tcW w:w="992" w:type="dxa"/>
          </w:tcPr>
          <w:p w14:paraId="25C803C7"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40</w:t>
            </w:r>
          </w:p>
        </w:tc>
        <w:tc>
          <w:tcPr>
            <w:tcW w:w="850" w:type="dxa"/>
          </w:tcPr>
          <w:p w14:paraId="0545B44D"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1</w:t>
            </w:r>
          </w:p>
        </w:tc>
        <w:tc>
          <w:tcPr>
            <w:tcW w:w="851" w:type="dxa"/>
          </w:tcPr>
          <w:p w14:paraId="665BEF22" w14:textId="4D8F33DF"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3.4</w:t>
            </w:r>
          </w:p>
        </w:tc>
        <w:tc>
          <w:tcPr>
            <w:tcW w:w="850" w:type="dxa"/>
          </w:tcPr>
          <w:p w14:paraId="643A97BB" w14:textId="76A9CCFF"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4.5</w:t>
            </w:r>
          </w:p>
        </w:tc>
        <w:tc>
          <w:tcPr>
            <w:tcW w:w="993" w:type="dxa"/>
          </w:tcPr>
          <w:p w14:paraId="3C99087F" w14:textId="75EB7028"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Mold</w:t>
            </w:r>
          </w:p>
        </w:tc>
        <w:tc>
          <w:tcPr>
            <w:tcW w:w="708" w:type="dxa"/>
          </w:tcPr>
          <w:p w14:paraId="5E229AA1" w14:textId="5435FEAD" w:rsidR="00022303" w:rsidRPr="00CB6FF7" w:rsidRDefault="007A4AF2"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[S</w:t>
            </w:r>
            <w:r w:rsidR="00C26B2B" w:rsidRPr="00CB6FF7">
              <w:rPr>
                <w:rFonts w:ascii="Times New Roman" w:hAnsi="Times New Roman" w:cs="Times New Roman"/>
                <w:noProof/>
                <w:color w:val="000000" w:themeColor="text1"/>
                <w:szCs w:val="21"/>
              </w:rPr>
              <w:t>12]</w:t>
            </w:r>
          </w:p>
        </w:tc>
      </w:tr>
      <w:tr w:rsidR="00CB6FF7" w:rsidRPr="00CB6FF7" w14:paraId="4FCD376C" w14:textId="77777777" w:rsidTr="00A013B5">
        <w:trPr>
          <w:trHeight w:val="454"/>
          <w:jc w:val="center"/>
        </w:trPr>
        <w:tc>
          <w:tcPr>
            <w:tcW w:w="1276" w:type="dxa"/>
          </w:tcPr>
          <w:p w14:paraId="50FC931E"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TP10NSGA800</w:t>
            </w:r>
          </w:p>
        </w:tc>
        <w:tc>
          <w:tcPr>
            <w:tcW w:w="851" w:type="dxa"/>
          </w:tcPr>
          <w:p w14:paraId="04A4B88C"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-67.64</w:t>
            </w:r>
          </w:p>
        </w:tc>
        <w:tc>
          <w:tcPr>
            <w:tcW w:w="992" w:type="dxa"/>
          </w:tcPr>
          <w:p w14:paraId="3E4893BF"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6.12</w:t>
            </w:r>
          </w:p>
        </w:tc>
        <w:tc>
          <w:tcPr>
            <w:tcW w:w="992" w:type="dxa"/>
          </w:tcPr>
          <w:p w14:paraId="0158EBC5"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4.08</w:t>
            </w:r>
          </w:p>
        </w:tc>
        <w:tc>
          <w:tcPr>
            <w:tcW w:w="850" w:type="dxa"/>
          </w:tcPr>
          <w:p w14:paraId="4B598ED3"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0.45</w:t>
            </w:r>
          </w:p>
        </w:tc>
        <w:tc>
          <w:tcPr>
            <w:tcW w:w="851" w:type="dxa"/>
          </w:tcPr>
          <w:p w14:paraId="2B518184" w14:textId="16007916"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2</w:t>
            </w:r>
          </w:p>
        </w:tc>
        <w:tc>
          <w:tcPr>
            <w:tcW w:w="850" w:type="dxa"/>
          </w:tcPr>
          <w:p w14:paraId="26BB8E0D" w14:textId="540A3F8C"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2.8</w:t>
            </w:r>
          </w:p>
        </w:tc>
        <w:tc>
          <w:tcPr>
            <w:tcW w:w="993" w:type="dxa"/>
          </w:tcPr>
          <w:p w14:paraId="39E89A39" w14:textId="36DBBBAC"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Mold</w:t>
            </w:r>
          </w:p>
        </w:tc>
        <w:tc>
          <w:tcPr>
            <w:tcW w:w="708" w:type="dxa"/>
          </w:tcPr>
          <w:p w14:paraId="45C91F93" w14:textId="3868B824" w:rsidR="00022303" w:rsidRPr="00CB6FF7" w:rsidRDefault="007A4AF2"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[S</w:t>
            </w:r>
            <w:r w:rsidR="00C26B2B" w:rsidRPr="00CB6FF7">
              <w:rPr>
                <w:rFonts w:ascii="Times New Roman" w:hAnsi="Times New Roman" w:cs="Times New Roman"/>
                <w:noProof/>
                <w:color w:val="000000" w:themeColor="text1"/>
                <w:szCs w:val="21"/>
              </w:rPr>
              <w:t>13]</w:t>
            </w:r>
          </w:p>
        </w:tc>
      </w:tr>
      <w:tr w:rsidR="00CB6FF7" w:rsidRPr="00CB6FF7" w14:paraId="50A034CE" w14:textId="77777777" w:rsidTr="00A013B5">
        <w:trPr>
          <w:trHeight w:val="454"/>
          <w:jc w:val="center"/>
        </w:trPr>
        <w:tc>
          <w:tcPr>
            <w:tcW w:w="1276" w:type="dxa"/>
          </w:tcPr>
          <w:p w14:paraId="0ED40F17"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800Co-rGO-pvp</w:t>
            </w:r>
          </w:p>
        </w:tc>
        <w:tc>
          <w:tcPr>
            <w:tcW w:w="851" w:type="dxa"/>
          </w:tcPr>
          <w:p w14:paraId="7853AB8F"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-40.57</w:t>
            </w:r>
          </w:p>
        </w:tc>
        <w:tc>
          <w:tcPr>
            <w:tcW w:w="992" w:type="dxa"/>
          </w:tcPr>
          <w:p w14:paraId="3CE994B8"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7.12</w:t>
            </w:r>
          </w:p>
        </w:tc>
        <w:tc>
          <w:tcPr>
            <w:tcW w:w="992" w:type="dxa"/>
          </w:tcPr>
          <w:p w14:paraId="67FB35C7"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4.2</w:t>
            </w:r>
          </w:p>
        </w:tc>
        <w:tc>
          <w:tcPr>
            <w:tcW w:w="850" w:type="dxa"/>
          </w:tcPr>
          <w:p w14:paraId="2B4AF274"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w:t>
            </w:r>
          </w:p>
        </w:tc>
        <w:tc>
          <w:tcPr>
            <w:tcW w:w="851" w:type="dxa"/>
          </w:tcPr>
          <w:p w14:paraId="37E2B490" w14:textId="085845D9"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2.0</w:t>
            </w:r>
          </w:p>
        </w:tc>
        <w:tc>
          <w:tcPr>
            <w:tcW w:w="850" w:type="dxa"/>
          </w:tcPr>
          <w:p w14:paraId="732853E6" w14:textId="04536E4B"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2.5</w:t>
            </w:r>
          </w:p>
        </w:tc>
        <w:tc>
          <w:tcPr>
            <w:tcW w:w="993" w:type="dxa"/>
          </w:tcPr>
          <w:p w14:paraId="35F82BB2" w14:textId="0445570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Mold</w:t>
            </w:r>
          </w:p>
        </w:tc>
        <w:tc>
          <w:tcPr>
            <w:tcW w:w="708" w:type="dxa"/>
          </w:tcPr>
          <w:p w14:paraId="754419D7" w14:textId="08FAFCB3" w:rsidR="00022303" w:rsidRPr="00CB6FF7" w:rsidRDefault="007A4AF2"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[S</w:t>
            </w:r>
            <w:r w:rsidR="00C26B2B" w:rsidRPr="00CB6FF7">
              <w:rPr>
                <w:rFonts w:ascii="Times New Roman" w:hAnsi="Times New Roman" w:cs="Times New Roman"/>
                <w:noProof/>
                <w:color w:val="000000" w:themeColor="text1"/>
                <w:szCs w:val="21"/>
              </w:rPr>
              <w:t>14]</w:t>
            </w:r>
          </w:p>
        </w:tc>
      </w:tr>
      <w:tr w:rsidR="00CB6FF7" w:rsidRPr="00CB6FF7" w14:paraId="5C6C0408" w14:textId="77777777" w:rsidTr="00A013B5">
        <w:trPr>
          <w:trHeight w:val="454"/>
          <w:jc w:val="center"/>
        </w:trPr>
        <w:tc>
          <w:tcPr>
            <w:tcW w:w="1276" w:type="dxa"/>
          </w:tcPr>
          <w:p w14:paraId="2D16ABA9"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Fe</w:t>
            </w:r>
            <w:r w:rsidRPr="00CB6FF7">
              <w:rPr>
                <w:rFonts w:ascii="Times New Roman" w:hAnsi="Times New Roman" w:cs="Times New Roman"/>
                <w:noProof/>
                <w:color w:val="000000" w:themeColor="text1"/>
                <w:szCs w:val="21"/>
                <w:vertAlign w:val="subscript"/>
              </w:rPr>
              <w:t>3</w:t>
            </w:r>
            <w:r w:rsidRPr="00CB6FF7">
              <w:rPr>
                <w:rFonts w:ascii="Times New Roman" w:hAnsi="Times New Roman" w:cs="Times New Roman"/>
                <w:noProof/>
                <w:color w:val="000000" w:themeColor="text1"/>
                <w:szCs w:val="21"/>
              </w:rPr>
              <w:t>O</w:t>
            </w:r>
            <w:r w:rsidRPr="00CB6FF7">
              <w:rPr>
                <w:rFonts w:ascii="Times New Roman" w:hAnsi="Times New Roman" w:cs="Times New Roman"/>
                <w:noProof/>
                <w:color w:val="000000" w:themeColor="text1"/>
                <w:szCs w:val="21"/>
                <w:vertAlign w:val="subscript"/>
              </w:rPr>
              <w:t>4</w:t>
            </w:r>
            <w:r w:rsidRPr="00CB6FF7">
              <w:rPr>
                <w:rFonts w:ascii="Times New Roman" w:hAnsi="Times New Roman" w:cs="Times New Roman"/>
                <w:noProof/>
                <w:color w:val="000000" w:themeColor="text1"/>
                <w:szCs w:val="21"/>
              </w:rPr>
              <w:t>@C/rGO</w:t>
            </w:r>
          </w:p>
        </w:tc>
        <w:tc>
          <w:tcPr>
            <w:tcW w:w="851" w:type="dxa"/>
          </w:tcPr>
          <w:p w14:paraId="59C450A7"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-46.20</w:t>
            </w:r>
          </w:p>
        </w:tc>
        <w:tc>
          <w:tcPr>
            <w:tcW w:w="992" w:type="dxa"/>
          </w:tcPr>
          <w:p w14:paraId="5B5703D6"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7.92</w:t>
            </w:r>
          </w:p>
        </w:tc>
        <w:tc>
          <w:tcPr>
            <w:tcW w:w="992" w:type="dxa"/>
          </w:tcPr>
          <w:p w14:paraId="343B1B89"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6.2</w:t>
            </w:r>
          </w:p>
        </w:tc>
        <w:tc>
          <w:tcPr>
            <w:tcW w:w="850" w:type="dxa"/>
          </w:tcPr>
          <w:p w14:paraId="5A9C14BC" w14:textId="77777777"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0.7</w:t>
            </w:r>
          </w:p>
        </w:tc>
        <w:tc>
          <w:tcPr>
            <w:tcW w:w="851" w:type="dxa"/>
          </w:tcPr>
          <w:p w14:paraId="1DB80042" w14:textId="4420DF9E"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2.8</w:t>
            </w:r>
          </w:p>
        </w:tc>
        <w:tc>
          <w:tcPr>
            <w:tcW w:w="850" w:type="dxa"/>
          </w:tcPr>
          <w:p w14:paraId="21506944" w14:textId="3A05FF34" w:rsidR="00022303" w:rsidRPr="00CB6FF7" w:rsidRDefault="00E2133B"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2.8</w:t>
            </w:r>
          </w:p>
        </w:tc>
        <w:tc>
          <w:tcPr>
            <w:tcW w:w="993" w:type="dxa"/>
          </w:tcPr>
          <w:p w14:paraId="02B67A84" w14:textId="6D278CC6" w:rsidR="00022303" w:rsidRPr="00CB6FF7" w:rsidRDefault="00022303"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Mold</w:t>
            </w:r>
          </w:p>
        </w:tc>
        <w:tc>
          <w:tcPr>
            <w:tcW w:w="708" w:type="dxa"/>
          </w:tcPr>
          <w:p w14:paraId="30D45274" w14:textId="35C0566A" w:rsidR="00022303" w:rsidRPr="00CB6FF7" w:rsidRDefault="007A4AF2"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[S</w:t>
            </w:r>
            <w:r w:rsidR="00C26B2B" w:rsidRPr="00CB6FF7">
              <w:rPr>
                <w:rFonts w:ascii="Times New Roman" w:hAnsi="Times New Roman" w:cs="Times New Roman"/>
                <w:noProof/>
                <w:color w:val="000000" w:themeColor="text1"/>
                <w:szCs w:val="21"/>
              </w:rPr>
              <w:t>15]</w:t>
            </w:r>
          </w:p>
        </w:tc>
      </w:tr>
      <w:tr w:rsidR="00CB6FF7" w:rsidRPr="00CB6FF7" w14:paraId="21942396" w14:textId="77777777" w:rsidTr="00A013B5">
        <w:trPr>
          <w:trHeight w:val="454"/>
          <w:jc w:val="center"/>
        </w:trPr>
        <w:tc>
          <w:tcPr>
            <w:tcW w:w="1276" w:type="dxa"/>
          </w:tcPr>
          <w:p w14:paraId="6DDF5C43" w14:textId="2E66CCB4" w:rsidR="006C53CC" w:rsidRPr="00CB6FF7" w:rsidRDefault="006C53CC" w:rsidP="00A013B5">
            <w:pPr>
              <w:snapToGrid w:val="0"/>
              <w:jc w:val="center"/>
              <w:rPr>
                <w:rFonts w:ascii="Times New Roman" w:hAnsi="Times New Roman" w:cs="Times New Roman"/>
                <w:noProof/>
                <w:color w:val="000000" w:themeColor="text1"/>
                <w:szCs w:val="21"/>
              </w:rPr>
            </w:pPr>
            <w:bookmarkStart w:id="13" w:name="_Hlk210136472"/>
            <w:r w:rsidRPr="00CB6FF7">
              <w:rPr>
                <w:rFonts w:ascii="Times New Roman" w:hAnsi="Times New Roman" w:cs="Times New Roman" w:hint="eastAsia"/>
                <w:noProof/>
                <w:color w:val="000000" w:themeColor="text1"/>
                <w:szCs w:val="21"/>
              </w:rPr>
              <w:t>M</w:t>
            </w:r>
            <w:r w:rsidRPr="00CB6FF7">
              <w:rPr>
                <w:rFonts w:ascii="Times New Roman" w:hAnsi="Times New Roman" w:cs="Times New Roman"/>
                <w:noProof/>
                <w:color w:val="000000" w:themeColor="text1"/>
                <w:szCs w:val="21"/>
              </w:rPr>
              <w:t>G aerogel</w:t>
            </w:r>
          </w:p>
        </w:tc>
        <w:tc>
          <w:tcPr>
            <w:tcW w:w="851" w:type="dxa"/>
          </w:tcPr>
          <w:p w14:paraId="2CE371D3" w14:textId="1B430E9A" w:rsidR="006C53CC" w:rsidRPr="00CB6FF7" w:rsidRDefault="006C53CC"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w:t>
            </w:r>
            <w:r w:rsidRPr="00CB6FF7">
              <w:rPr>
                <w:rFonts w:ascii="Times New Roman" w:hAnsi="Times New Roman" w:cs="Times New Roman"/>
                <w:noProof/>
                <w:color w:val="000000" w:themeColor="text1"/>
                <w:szCs w:val="21"/>
              </w:rPr>
              <w:t>56.85</w:t>
            </w:r>
          </w:p>
        </w:tc>
        <w:tc>
          <w:tcPr>
            <w:tcW w:w="992" w:type="dxa"/>
          </w:tcPr>
          <w:p w14:paraId="2C926C51" w14:textId="605B40CF" w:rsidR="006C53CC" w:rsidRPr="00CB6FF7" w:rsidRDefault="006C53CC"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8</w:t>
            </w:r>
            <w:r w:rsidRPr="00CB6FF7">
              <w:rPr>
                <w:rFonts w:ascii="Times New Roman" w:hAnsi="Times New Roman" w:cs="Times New Roman"/>
                <w:noProof/>
                <w:color w:val="000000" w:themeColor="text1"/>
                <w:szCs w:val="21"/>
              </w:rPr>
              <w:t>.10</w:t>
            </w:r>
          </w:p>
        </w:tc>
        <w:tc>
          <w:tcPr>
            <w:tcW w:w="992" w:type="dxa"/>
          </w:tcPr>
          <w:p w14:paraId="08522FE7" w14:textId="4DCC80DC" w:rsidR="006C53CC" w:rsidRPr="00CB6FF7" w:rsidRDefault="006C53CC"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4</w:t>
            </w:r>
            <w:r w:rsidRPr="00CB6FF7">
              <w:rPr>
                <w:rFonts w:ascii="Times New Roman" w:hAnsi="Times New Roman" w:cs="Times New Roman"/>
                <w:noProof/>
                <w:color w:val="000000" w:themeColor="text1"/>
                <w:szCs w:val="21"/>
              </w:rPr>
              <w:t>.0</w:t>
            </w:r>
          </w:p>
        </w:tc>
        <w:tc>
          <w:tcPr>
            <w:tcW w:w="850" w:type="dxa"/>
          </w:tcPr>
          <w:p w14:paraId="5404678A" w14:textId="40AF2CB6" w:rsidR="006C53CC" w:rsidRPr="00CB6FF7" w:rsidRDefault="006C53CC"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noProof/>
                <w:color w:val="000000" w:themeColor="text1"/>
                <w:szCs w:val="21"/>
              </w:rPr>
              <w:t>1</w:t>
            </w:r>
          </w:p>
        </w:tc>
        <w:tc>
          <w:tcPr>
            <w:tcW w:w="851" w:type="dxa"/>
          </w:tcPr>
          <w:p w14:paraId="480502EE" w14:textId="35C7EB96" w:rsidR="006C53CC" w:rsidRPr="00CB6FF7" w:rsidRDefault="006C53CC"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2</w:t>
            </w:r>
            <w:r w:rsidRPr="00CB6FF7">
              <w:rPr>
                <w:rFonts w:ascii="Times New Roman" w:hAnsi="Times New Roman" w:cs="Times New Roman"/>
                <w:noProof/>
                <w:color w:val="000000" w:themeColor="text1"/>
                <w:szCs w:val="21"/>
              </w:rPr>
              <w:t>.7</w:t>
            </w:r>
          </w:p>
        </w:tc>
        <w:tc>
          <w:tcPr>
            <w:tcW w:w="850" w:type="dxa"/>
          </w:tcPr>
          <w:p w14:paraId="034E5096" w14:textId="2A43BFB8" w:rsidR="006C53CC" w:rsidRPr="00CB6FF7" w:rsidRDefault="006C53CC"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3</w:t>
            </w:r>
            <w:r w:rsidRPr="00CB6FF7">
              <w:rPr>
                <w:rFonts w:ascii="Times New Roman" w:hAnsi="Times New Roman" w:cs="Times New Roman"/>
                <w:noProof/>
                <w:color w:val="000000" w:themeColor="text1"/>
                <w:szCs w:val="21"/>
              </w:rPr>
              <w:t>.5</w:t>
            </w:r>
          </w:p>
        </w:tc>
        <w:tc>
          <w:tcPr>
            <w:tcW w:w="993" w:type="dxa"/>
          </w:tcPr>
          <w:p w14:paraId="6E764216" w14:textId="55BFE7E3" w:rsidR="006C53CC" w:rsidRPr="00CB6FF7" w:rsidRDefault="006C53CC"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D</w:t>
            </w:r>
            <w:r w:rsidRPr="00CB6FF7">
              <w:rPr>
                <w:rFonts w:ascii="Times New Roman" w:hAnsi="Times New Roman" w:cs="Times New Roman"/>
                <w:noProof/>
                <w:color w:val="000000" w:themeColor="text1"/>
                <w:szCs w:val="21"/>
              </w:rPr>
              <w:t>IW</w:t>
            </w:r>
          </w:p>
        </w:tc>
        <w:tc>
          <w:tcPr>
            <w:tcW w:w="708" w:type="dxa"/>
          </w:tcPr>
          <w:p w14:paraId="49D23DA8" w14:textId="11DDA915" w:rsidR="006C53CC" w:rsidRPr="00CB6FF7" w:rsidRDefault="007A4AF2" w:rsidP="00A013B5">
            <w:pPr>
              <w:snapToGrid w:val="0"/>
              <w:jc w:val="center"/>
              <w:rPr>
                <w:rFonts w:ascii="Times New Roman" w:hAnsi="Times New Roman" w:cs="Times New Roman"/>
                <w:noProof/>
                <w:color w:val="000000" w:themeColor="text1"/>
                <w:szCs w:val="21"/>
              </w:rPr>
            </w:pPr>
            <w:r w:rsidRPr="00CB6FF7">
              <w:rPr>
                <w:rFonts w:ascii="Times New Roman" w:hAnsi="Times New Roman" w:cs="Times New Roman" w:hint="eastAsia"/>
                <w:noProof/>
                <w:color w:val="000000" w:themeColor="text1"/>
                <w:szCs w:val="21"/>
              </w:rPr>
              <w:t>[S</w:t>
            </w:r>
            <w:r w:rsidR="006C53CC" w:rsidRPr="00CB6FF7">
              <w:rPr>
                <w:rFonts w:ascii="Times New Roman" w:hAnsi="Times New Roman" w:cs="Times New Roman"/>
                <w:noProof/>
                <w:color w:val="000000" w:themeColor="text1"/>
                <w:szCs w:val="21"/>
              </w:rPr>
              <w:t>16]</w:t>
            </w:r>
          </w:p>
        </w:tc>
      </w:tr>
      <w:bookmarkEnd w:id="10"/>
      <w:bookmarkEnd w:id="13"/>
      <w:tr w:rsidR="00CB6FF7" w:rsidRPr="00CB6FF7" w14:paraId="558D8FFE" w14:textId="77777777" w:rsidTr="00A013B5">
        <w:trPr>
          <w:trHeight w:val="454"/>
          <w:jc w:val="center"/>
        </w:trPr>
        <w:tc>
          <w:tcPr>
            <w:tcW w:w="1276" w:type="dxa"/>
          </w:tcPr>
          <w:p w14:paraId="36E38338" w14:textId="77777777" w:rsidR="00022303" w:rsidRPr="00CB6FF7" w:rsidRDefault="00022303"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This Work</w:t>
            </w:r>
          </w:p>
        </w:tc>
        <w:tc>
          <w:tcPr>
            <w:tcW w:w="851" w:type="dxa"/>
          </w:tcPr>
          <w:p w14:paraId="512DCCCA" w14:textId="77777777" w:rsidR="00022303" w:rsidRPr="00CB6FF7" w:rsidRDefault="00022303"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-39.86</w:t>
            </w:r>
          </w:p>
        </w:tc>
        <w:tc>
          <w:tcPr>
            <w:tcW w:w="992" w:type="dxa"/>
          </w:tcPr>
          <w:p w14:paraId="65164C3B" w14:textId="77777777" w:rsidR="00022303" w:rsidRPr="00CB6FF7" w:rsidRDefault="00022303"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8.36</w:t>
            </w:r>
          </w:p>
        </w:tc>
        <w:tc>
          <w:tcPr>
            <w:tcW w:w="992" w:type="dxa"/>
          </w:tcPr>
          <w:p w14:paraId="23774E06" w14:textId="77777777" w:rsidR="00022303" w:rsidRPr="00CB6FF7" w:rsidRDefault="00022303"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6.9</w:t>
            </w:r>
          </w:p>
        </w:tc>
        <w:tc>
          <w:tcPr>
            <w:tcW w:w="850" w:type="dxa"/>
          </w:tcPr>
          <w:p w14:paraId="32F906CF" w14:textId="77777777" w:rsidR="00022303" w:rsidRPr="00CB6FF7" w:rsidRDefault="00022303"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0.8</w:t>
            </w:r>
          </w:p>
        </w:tc>
        <w:tc>
          <w:tcPr>
            <w:tcW w:w="851" w:type="dxa"/>
          </w:tcPr>
          <w:p w14:paraId="7BEFBAE5" w14:textId="230ECDF2" w:rsidR="00022303" w:rsidRPr="00CB6FF7" w:rsidRDefault="006A4DA8"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2.5</w:t>
            </w:r>
          </w:p>
        </w:tc>
        <w:tc>
          <w:tcPr>
            <w:tcW w:w="850" w:type="dxa"/>
          </w:tcPr>
          <w:p w14:paraId="349EFE7D" w14:textId="6BA0AC25" w:rsidR="00022303" w:rsidRPr="00CB6FF7" w:rsidRDefault="006A4DA8"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3.2</w:t>
            </w:r>
          </w:p>
        </w:tc>
        <w:tc>
          <w:tcPr>
            <w:tcW w:w="993" w:type="dxa"/>
          </w:tcPr>
          <w:p w14:paraId="24678A76" w14:textId="24E30762" w:rsidR="00022303" w:rsidRPr="00CB6FF7" w:rsidRDefault="00022303"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b/>
                <w:noProof/>
                <w:color w:val="000000" w:themeColor="text1"/>
                <w:szCs w:val="21"/>
              </w:rPr>
              <w:t>DIW</w:t>
            </w:r>
          </w:p>
        </w:tc>
        <w:tc>
          <w:tcPr>
            <w:tcW w:w="708" w:type="dxa"/>
          </w:tcPr>
          <w:p w14:paraId="168709BF" w14:textId="2D86B8AD" w:rsidR="00022303" w:rsidRPr="00CB6FF7" w:rsidRDefault="00022303" w:rsidP="00A013B5">
            <w:pPr>
              <w:snapToGrid w:val="0"/>
              <w:jc w:val="center"/>
              <w:rPr>
                <w:rFonts w:ascii="Times New Roman" w:hAnsi="Times New Roman" w:cs="Times New Roman"/>
                <w:b/>
                <w:noProof/>
                <w:color w:val="000000" w:themeColor="text1"/>
                <w:szCs w:val="21"/>
              </w:rPr>
            </w:pPr>
            <w:r w:rsidRPr="00CB6FF7">
              <w:rPr>
                <w:rFonts w:ascii="Times New Roman" w:hAnsi="Times New Roman" w:cs="Times New Roman" w:hint="eastAsia"/>
                <w:b/>
                <w:noProof/>
                <w:color w:val="000000" w:themeColor="text1"/>
                <w:szCs w:val="21"/>
              </w:rPr>
              <w:t>/</w:t>
            </w:r>
          </w:p>
        </w:tc>
      </w:tr>
    </w:tbl>
    <w:bookmarkEnd w:id="11"/>
    <w:bookmarkEnd w:id="12"/>
    <w:p w14:paraId="66A4E6F5" w14:textId="69445102" w:rsidR="0090560C" w:rsidRPr="00CB6FF7" w:rsidRDefault="00A013B5" w:rsidP="00A013B5">
      <w:pPr>
        <w:snapToGrid w:val="0"/>
        <w:spacing w:beforeLines="100" w:before="312" w:afterLines="50" w:after="156"/>
        <w:rPr>
          <w:rFonts w:ascii="Times New Roman" w:hAnsi="Times New Roman" w:cs="Times New Roman"/>
          <w:noProof/>
          <w:color w:val="000000" w:themeColor="text1"/>
          <w:sz w:val="24"/>
          <w:szCs w:val="24"/>
        </w:rPr>
      </w:pPr>
      <w:r w:rsidRPr="00CB6FF7">
        <w:rPr>
          <w:rFonts w:ascii="Times New Roman" w:hAnsi="Times New Roman" w:cs="Times New Roman" w:hint="eastAsia"/>
          <w:b/>
          <w:noProof/>
          <w:color w:val="000000" w:themeColor="text1"/>
          <w:sz w:val="24"/>
          <w:szCs w:val="24"/>
        </w:rPr>
        <w:t>S</w:t>
      </w:r>
      <w:r w:rsidR="005C68B4" w:rsidRPr="00CB6FF7">
        <w:rPr>
          <w:rFonts w:ascii="Times New Roman" w:hAnsi="Times New Roman" w:cs="Times New Roman"/>
          <w:b/>
          <w:noProof/>
          <w:color w:val="000000" w:themeColor="text1"/>
          <w:sz w:val="24"/>
          <w:szCs w:val="24"/>
        </w:rPr>
        <w:t>8</w:t>
      </w:r>
      <w:r w:rsidR="00EB7B02" w:rsidRPr="00CB6FF7">
        <w:rPr>
          <w:rFonts w:ascii="Times New Roman" w:hAnsi="Times New Roman" w:cs="Times New Roman"/>
          <w:noProof/>
          <w:color w:val="000000" w:themeColor="text1"/>
          <w:sz w:val="24"/>
          <w:szCs w:val="24"/>
        </w:rPr>
        <w:t xml:space="preserve"> EDS of rGO</w:t>
      </w:r>
      <w:r w:rsidR="00F4407D" w:rsidRPr="00CB6FF7">
        <w:rPr>
          <w:rFonts w:ascii="Times New Roman" w:hAnsi="Times New Roman" w:cs="Times New Roman"/>
          <w:noProof/>
          <w:color w:val="000000" w:themeColor="text1"/>
          <w:sz w:val="24"/>
          <w:szCs w:val="24"/>
        </w:rPr>
        <w:t xml:space="preserve"> </w:t>
      </w:r>
      <w:r w:rsidR="00EB7B02" w:rsidRPr="00CB6FF7">
        <w:rPr>
          <w:rFonts w:ascii="Times New Roman" w:hAnsi="Times New Roman" w:cs="Times New Roman"/>
          <w:noProof/>
          <w:color w:val="000000" w:themeColor="text1"/>
          <w:sz w:val="24"/>
          <w:szCs w:val="24"/>
        </w:rPr>
        <w:t>and rG1P3</w:t>
      </w:r>
      <w:r w:rsidR="00DA613E" w:rsidRPr="00CB6FF7">
        <w:rPr>
          <w:rFonts w:ascii="Times New Roman" w:hAnsi="Times New Roman" w:cs="Times New Roman"/>
          <w:noProof/>
          <w:color w:val="000000" w:themeColor="text1"/>
          <w:sz w:val="24"/>
          <w:szCs w:val="24"/>
        </w:rPr>
        <w:t xml:space="preserve"> </w:t>
      </w:r>
      <w:r w:rsidR="00F4407D" w:rsidRPr="00CB6FF7">
        <w:rPr>
          <w:rFonts w:ascii="Times New Roman" w:hAnsi="Times New Roman" w:cs="Times New Roman"/>
          <w:b/>
          <w:noProof/>
          <w:color w:val="000000" w:themeColor="text1"/>
          <w:sz w:val="24"/>
          <w:szCs w:val="24"/>
        </w:rPr>
        <w:t>Fig. S</w:t>
      </w:r>
      <w:r w:rsidR="001066D0" w:rsidRPr="00CB6FF7">
        <w:rPr>
          <w:rFonts w:ascii="Times New Roman" w:hAnsi="Times New Roman" w:cs="Times New Roman"/>
          <w:b/>
          <w:noProof/>
          <w:color w:val="000000" w:themeColor="text1"/>
          <w:sz w:val="24"/>
          <w:szCs w:val="24"/>
        </w:rPr>
        <w:t>8</w:t>
      </w:r>
      <w:r w:rsidR="00F4407D" w:rsidRPr="00CB6FF7">
        <w:rPr>
          <w:rFonts w:ascii="Times New Roman" w:hAnsi="Times New Roman" w:cs="Times New Roman"/>
          <w:b/>
          <w:noProof/>
          <w:color w:val="000000" w:themeColor="text1"/>
          <w:sz w:val="24"/>
          <w:szCs w:val="24"/>
        </w:rPr>
        <w:t>a, b</w:t>
      </w:r>
      <w:r w:rsidR="00EB7B02" w:rsidRPr="00CB6FF7">
        <w:rPr>
          <w:rFonts w:ascii="Times New Roman" w:hAnsi="Times New Roman" w:cs="Times New Roman"/>
          <w:noProof/>
          <w:color w:val="000000" w:themeColor="text1"/>
          <w:sz w:val="24"/>
          <w:szCs w:val="24"/>
        </w:rPr>
        <w:t xml:space="preserve"> as well as the 0D/2D interfacial polarization effect. It illustrates the interfacial effect caused by the introduction of PAA after reduction. The originally smooth graphene sheets firmly adsorbed uniform amorphous carbon particles</w:t>
      </w:r>
      <w:r w:rsidR="001066D0" w:rsidRPr="00CB6FF7">
        <w:rPr>
          <w:rFonts w:ascii="Times New Roman" w:hAnsi="Times New Roman" w:cs="Times New Roman"/>
          <w:b/>
          <w:noProof/>
          <w:color w:val="000000" w:themeColor="text1"/>
          <w:sz w:val="24"/>
          <w:szCs w:val="24"/>
        </w:rPr>
        <w:t>(Fig. S8c, d, e)</w:t>
      </w:r>
      <w:r w:rsidR="00EB7B02" w:rsidRPr="00CB6FF7">
        <w:rPr>
          <w:rFonts w:ascii="Times New Roman" w:hAnsi="Times New Roman" w:cs="Times New Roman"/>
          <w:noProof/>
          <w:color w:val="000000" w:themeColor="text1"/>
          <w:sz w:val="24"/>
          <w:szCs w:val="24"/>
        </w:rPr>
        <w:t>.</w:t>
      </w:r>
      <w:r w:rsidR="00D62507" w:rsidRPr="00CB6FF7">
        <w:rPr>
          <w:rFonts w:ascii="Times New Roman" w:hAnsi="Times New Roman" w:cs="Times New Roman" w:hint="eastAsia"/>
          <w:noProof/>
          <w:color w:val="000000" w:themeColor="text1"/>
          <w:sz w:val="24"/>
          <w:szCs w:val="24"/>
        </w:rPr>
        <w:t xml:space="preserve"> </w:t>
      </w:r>
      <w:r w:rsidR="00D62507" w:rsidRPr="00CB6FF7">
        <w:rPr>
          <w:rFonts w:ascii="Times New Roman" w:hAnsi="Times New Roman" w:cs="Times New Roman"/>
          <w:noProof/>
          <w:color w:val="000000" w:themeColor="text1"/>
          <w:sz w:val="24"/>
          <w:szCs w:val="24"/>
        </w:rPr>
        <w:t>The XPS C1s of rGO and rG1P3</w:t>
      </w:r>
      <w:r w:rsidR="00DA613E" w:rsidRPr="00CB6FF7">
        <w:rPr>
          <w:rFonts w:ascii="Times New Roman" w:hAnsi="Times New Roman" w:cs="Times New Roman"/>
          <w:noProof/>
          <w:color w:val="000000" w:themeColor="text1"/>
          <w:sz w:val="24"/>
          <w:szCs w:val="24"/>
        </w:rPr>
        <w:t xml:space="preserve"> </w:t>
      </w:r>
      <w:r w:rsidR="00D62507" w:rsidRPr="00CB6FF7">
        <w:rPr>
          <w:rFonts w:ascii="Times New Roman" w:hAnsi="Times New Roman" w:cs="Times New Roman"/>
          <w:b/>
          <w:noProof/>
          <w:color w:val="000000" w:themeColor="text1"/>
          <w:sz w:val="24"/>
          <w:szCs w:val="24"/>
        </w:rPr>
        <w:t>(Fig. S</w:t>
      </w:r>
      <w:r w:rsidR="001066D0" w:rsidRPr="00CB6FF7">
        <w:rPr>
          <w:rFonts w:ascii="Times New Roman" w:hAnsi="Times New Roman" w:cs="Times New Roman"/>
          <w:b/>
          <w:noProof/>
          <w:color w:val="000000" w:themeColor="text1"/>
          <w:sz w:val="24"/>
          <w:szCs w:val="24"/>
        </w:rPr>
        <w:t>9</w:t>
      </w:r>
      <w:r w:rsidR="00F36B69" w:rsidRPr="00CB6FF7">
        <w:rPr>
          <w:rFonts w:ascii="Times New Roman" w:hAnsi="Times New Roman" w:cs="Times New Roman"/>
          <w:b/>
          <w:noProof/>
          <w:color w:val="000000" w:themeColor="text1"/>
          <w:sz w:val="24"/>
          <w:szCs w:val="24"/>
        </w:rPr>
        <w:t>a, b</w:t>
      </w:r>
      <w:r w:rsidR="00D62507" w:rsidRPr="00CB6FF7">
        <w:rPr>
          <w:rFonts w:ascii="Times New Roman" w:hAnsi="Times New Roman" w:cs="Times New Roman"/>
          <w:b/>
          <w:noProof/>
          <w:color w:val="000000" w:themeColor="text1"/>
          <w:sz w:val="24"/>
          <w:szCs w:val="24"/>
        </w:rPr>
        <w:t>)</w:t>
      </w:r>
      <w:r w:rsidR="00D62507" w:rsidRPr="00CB6FF7">
        <w:rPr>
          <w:rFonts w:ascii="Times New Roman" w:hAnsi="Times New Roman" w:cs="Times New Roman"/>
          <w:noProof/>
          <w:color w:val="000000" w:themeColor="text1"/>
          <w:sz w:val="24"/>
          <w:szCs w:val="24"/>
        </w:rPr>
        <w:t xml:space="preserve"> aerogels showed </w:t>
      </w:r>
      <w:r w:rsidR="005A70CD" w:rsidRPr="00CB6FF7">
        <w:rPr>
          <w:rFonts w:ascii="Times New Roman" w:hAnsi="Times New Roman" w:cs="Times New Roman"/>
          <w:noProof/>
          <w:color w:val="000000" w:themeColor="text1"/>
          <w:sz w:val="24"/>
          <w:szCs w:val="24"/>
        </w:rPr>
        <w:t>reduction</w:t>
      </w:r>
      <w:r w:rsidR="00D62507" w:rsidRPr="00CB6FF7">
        <w:rPr>
          <w:rFonts w:ascii="Times New Roman" w:hAnsi="Times New Roman" w:cs="Times New Roman"/>
          <w:noProof/>
          <w:color w:val="000000" w:themeColor="text1"/>
          <w:sz w:val="24"/>
          <w:szCs w:val="24"/>
        </w:rPr>
        <w:t xml:space="preserve"> of oxygen-containing groups.</w:t>
      </w:r>
      <w:r w:rsidR="00F36B69" w:rsidRPr="00CB6FF7">
        <w:rPr>
          <w:color w:val="000000" w:themeColor="text1"/>
        </w:rPr>
        <w:t xml:space="preserve"> </w:t>
      </w:r>
      <w:r w:rsidR="00F36B69" w:rsidRPr="00CB6FF7">
        <w:rPr>
          <w:rFonts w:ascii="Times New Roman" w:hAnsi="Times New Roman" w:cs="Times New Roman"/>
          <w:b/>
          <w:color w:val="000000" w:themeColor="text1"/>
          <w:sz w:val="24"/>
        </w:rPr>
        <w:t>Fig. S</w:t>
      </w:r>
      <w:r w:rsidR="001066D0" w:rsidRPr="00CB6FF7">
        <w:rPr>
          <w:rFonts w:ascii="Times New Roman" w:hAnsi="Times New Roman" w:cs="Times New Roman"/>
          <w:b/>
          <w:color w:val="000000" w:themeColor="text1"/>
          <w:sz w:val="24"/>
        </w:rPr>
        <w:t>9</w:t>
      </w:r>
      <w:r w:rsidR="00F36B69" w:rsidRPr="00CB6FF7">
        <w:rPr>
          <w:rFonts w:ascii="Times New Roman" w:hAnsi="Times New Roman" w:cs="Times New Roman"/>
          <w:b/>
          <w:color w:val="000000" w:themeColor="text1"/>
          <w:sz w:val="24"/>
        </w:rPr>
        <w:t>c</w:t>
      </w:r>
      <w:r w:rsidR="00F36B69" w:rsidRPr="00CB6FF7">
        <w:rPr>
          <w:rFonts w:ascii="Times New Roman" w:hAnsi="Times New Roman" w:cs="Times New Roman"/>
          <w:color w:val="000000" w:themeColor="text1"/>
          <w:sz w:val="24"/>
        </w:rPr>
        <w:t xml:space="preserve"> </w:t>
      </w:r>
      <w:r w:rsidR="00636EB0" w:rsidRPr="00CB6FF7">
        <w:rPr>
          <w:rFonts w:ascii="Times New Roman" w:hAnsi="Times New Roman" w:cs="Times New Roman"/>
          <w:color w:val="000000" w:themeColor="text1"/>
          <w:sz w:val="24"/>
        </w:rPr>
        <w:t>XRD</w:t>
      </w:r>
      <w:r w:rsidR="00F36B69" w:rsidRPr="00CB6FF7">
        <w:rPr>
          <w:rFonts w:ascii="Times New Roman" w:hAnsi="Times New Roman" w:cs="Times New Roman"/>
          <w:color w:val="000000" w:themeColor="text1"/>
          <w:sz w:val="24"/>
        </w:rPr>
        <w:t xml:space="preserve"> results show that the characteristic peak of rG1P3 has a large offset compared to the unreduced G1P3 aerogel, indicating the successful reduction of </w:t>
      </w:r>
      <w:proofErr w:type="spellStart"/>
      <w:r w:rsidR="00F36B69" w:rsidRPr="00CB6FF7">
        <w:rPr>
          <w:rFonts w:ascii="Times New Roman" w:hAnsi="Times New Roman" w:cs="Times New Roman"/>
          <w:color w:val="000000" w:themeColor="text1"/>
          <w:sz w:val="24"/>
        </w:rPr>
        <w:t>rGO</w:t>
      </w:r>
      <w:proofErr w:type="spellEnd"/>
      <w:r w:rsidR="003833F0" w:rsidRPr="00CB6FF7">
        <w:rPr>
          <w:rFonts w:ascii="Times New Roman" w:hAnsi="Times New Roman" w:cs="Times New Roman" w:hint="eastAsia"/>
          <w:color w:val="000000" w:themeColor="text1"/>
          <w:sz w:val="24"/>
        </w:rPr>
        <w:t>.</w:t>
      </w:r>
      <w:r w:rsidR="005C68B4" w:rsidRPr="00CB6FF7">
        <w:rPr>
          <w:rFonts w:ascii="Times New Roman" w:hAnsi="Times New Roman" w:cs="Times New Roman"/>
          <w:color w:val="000000" w:themeColor="text1"/>
          <w:sz w:val="24"/>
        </w:rPr>
        <w:t xml:space="preserve"> </w:t>
      </w:r>
      <w:r w:rsidR="005C68B4" w:rsidRPr="00CB6FF7">
        <w:rPr>
          <w:rFonts w:ascii="Times New Roman" w:hAnsi="Times New Roman" w:cs="Times New Roman"/>
          <w:b/>
          <w:color w:val="000000" w:themeColor="text1"/>
          <w:sz w:val="24"/>
        </w:rPr>
        <w:t>Fig. S9d</w:t>
      </w:r>
      <w:r w:rsidR="005C68B4" w:rsidRPr="00CB6FF7">
        <w:rPr>
          <w:rFonts w:ascii="Times New Roman" w:hAnsi="Times New Roman" w:cs="Times New Roman"/>
          <w:color w:val="000000" w:themeColor="text1"/>
          <w:sz w:val="24"/>
        </w:rPr>
        <w:t xml:space="preserve"> shows a comparison of the electrical conductivity of four aerogels with different compositions. It can be observed that as the PAA content increases, the electrical conductivity shows a decreasing trend.</w:t>
      </w:r>
    </w:p>
    <w:p w14:paraId="4AB4C986" w14:textId="77777777" w:rsidR="0090560C" w:rsidRPr="00CB6FF7" w:rsidRDefault="00194D1A" w:rsidP="00224B3D">
      <w:pPr>
        <w:snapToGrid w:val="0"/>
        <w:spacing w:beforeLines="50" w:before="156" w:afterLines="50" w:after="156"/>
        <w:jc w:val="center"/>
        <w:rPr>
          <w:noProof/>
          <w:color w:val="000000" w:themeColor="text1"/>
        </w:rPr>
      </w:pPr>
      <w:r w:rsidRPr="00CB6FF7">
        <w:rPr>
          <w:noProof/>
          <w:color w:val="000000" w:themeColor="text1"/>
          <w:lang w:val="en-IN" w:eastAsia="en-IN"/>
        </w:rPr>
        <w:drawing>
          <wp:inline distT="0" distB="0" distL="0" distR="0" wp14:anchorId="3D08A1DF" wp14:editId="1CA8F6CD">
            <wp:extent cx="5180884" cy="3814445"/>
            <wp:effectExtent l="0" t="0" r="127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6.tif"/>
                    <pic:cNvPicPr/>
                  </pic:nvPicPr>
                  <pic:blipFill rotWithShape="1">
                    <a:blip r:embed="rId15"/>
                    <a:srcRect l="1766" t="2065" b="1"/>
                    <a:stretch/>
                  </pic:blipFill>
                  <pic:spPr bwMode="auto">
                    <a:xfrm>
                      <a:off x="0" y="0"/>
                      <a:ext cx="5181172" cy="3814657"/>
                    </a:xfrm>
                    <a:prstGeom prst="rect">
                      <a:avLst/>
                    </a:prstGeom>
                    <a:ln>
                      <a:noFill/>
                    </a:ln>
                    <a:extLst>
                      <a:ext uri="{53640926-AAD7-44D8-BBD7-CCE9431645EC}">
                        <a14:shadowObscured xmlns:a14="http://schemas.microsoft.com/office/drawing/2010/main"/>
                      </a:ext>
                    </a:extLst>
                  </pic:spPr>
                </pic:pic>
              </a:graphicData>
            </a:graphic>
          </wp:inline>
        </w:drawing>
      </w:r>
    </w:p>
    <w:p w14:paraId="7057ABC5" w14:textId="24A858C3" w:rsidR="0090560C" w:rsidRPr="00CB6FF7" w:rsidRDefault="00C61172" w:rsidP="00224B3D">
      <w:pPr>
        <w:snapToGrid w:val="0"/>
        <w:spacing w:beforeLines="50" w:before="156" w:afterLines="50" w:after="156"/>
        <w:rPr>
          <w:rFonts w:ascii="Times New Roman" w:hAnsi="Times New Roman" w:cs="Times New Roman"/>
          <w:noProof/>
          <w:color w:val="000000" w:themeColor="text1"/>
          <w:sz w:val="20"/>
          <w:szCs w:val="24"/>
        </w:rPr>
      </w:pPr>
      <w:r w:rsidRPr="00CB6FF7">
        <w:rPr>
          <w:rFonts w:ascii="Times New Roman" w:hAnsi="Times New Roman" w:cs="Times New Roman"/>
          <w:b/>
          <w:noProof/>
          <w:color w:val="000000" w:themeColor="text1"/>
          <w:sz w:val="24"/>
          <w:szCs w:val="24"/>
        </w:rPr>
        <w:t>Fig</w:t>
      </w:r>
      <w:r w:rsidR="00CD67D9" w:rsidRPr="00CB6FF7">
        <w:rPr>
          <w:rFonts w:ascii="Times New Roman" w:hAnsi="Times New Roman" w:cs="Times New Roman"/>
          <w:b/>
          <w:noProof/>
          <w:color w:val="000000" w:themeColor="text1"/>
          <w:sz w:val="24"/>
          <w:szCs w:val="24"/>
        </w:rPr>
        <w:t>.</w:t>
      </w:r>
      <w:r w:rsidRPr="00CB6FF7">
        <w:rPr>
          <w:rFonts w:ascii="Times New Roman" w:hAnsi="Times New Roman" w:cs="Times New Roman"/>
          <w:b/>
          <w:noProof/>
          <w:color w:val="000000" w:themeColor="text1"/>
          <w:sz w:val="24"/>
          <w:szCs w:val="24"/>
        </w:rPr>
        <w:t xml:space="preserve"> </w:t>
      </w:r>
      <w:r w:rsidR="00E34BA2" w:rsidRPr="00CB6FF7">
        <w:rPr>
          <w:rFonts w:ascii="Times New Roman" w:hAnsi="Times New Roman" w:cs="Times New Roman"/>
          <w:b/>
          <w:noProof/>
          <w:color w:val="000000" w:themeColor="text1"/>
          <w:sz w:val="24"/>
          <w:szCs w:val="24"/>
        </w:rPr>
        <w:t>S8</w:t>
      </w:r>
      <w:r w:rsidR="00895FDB" w:rsidRPr="00CB6FF7">
        <w:rPr>
          <w:rFonts w:ascii="Times New Roman" w:hAnsi="Times New Roman" w:cs="Times New Roman"/>
          <w:b/>
          <w:noProof/>
          <w:color w:val="000000" w:themeColor="text1"/>
          <w:sz w:val="24"/>
          <w:szCs w:val="24"/>
        </w:rPr>
        <w:t xml:space="preserve"> </w:t>
      </w:r>
      <w:r w:rsidR="00895FDB" w:rsidRPr="00CB6FF7">
        <w:rPr>
          <w:rFonts w:ascii="Times New Roman" w:hAnsi="Times New Roman" w:cs="Times New Roman"/>
          <w:noProof/>
          <w:color w:val="000000" w:themeColor="text1"/>
          <w:sz w:val="24"/>
          <w:szCs w:val="24"/>
        </w:rPr>
        <w:t xml:space="preserve">SEM and EDS of </w:t>
      </w:r>
      <w:r w:rsidR="00DA613E" w:rsidRPr="00CB6FF7">
        <w:rPr>
          <w:rFonts w:ascii="Times New Roman" w:hAnsi="Times New Roman" w:cs="Times New Roman"/>
          <w:noProof/>
          <w:color w:val="000000" w:themeColor="text1"/>
          <w:sz w:val="24"/>
          <w:szCs w:val="24"/>
        </w:rPr>
        <w:t xml:space="preserve">rGO </w:t>
      </w:r>
      <w:r w:rsidR="00895FDB" w:rsidRPr="00CB6FF7">
        <w:rPr>
          <w:rFonts w:ascii="Times New Roman" w:hAnsi="Times New Roman" w:cs="Times New Roman"/>
          <w:b/>
          <w:noProof/>
          <w:color w:val="000000" w:themeColor="text1"/>
          <w:sz w:val="24"/>
          <w:szCs w:val="24"/>
        </w:rPr>
        <w:t>a</w:t>
      </w:r>
      <w:r w:rsidR="00895FDB" w:rsidRPr="00CB6FF7">
        <w:rPr>
          <w:rFonts w:ascii="Times New Roman" w:hAnsi="Times New Roman" w:cs="Times New Roman"/>
          <w:noProof/>
          <w:color w:val="000000" w:themeColor="text1"/>
          <w:sz w:val="24"/>
          <w:szCs w:val="24"/>
        </w:rPr>
        <w:t xml:space="preserve"> </w:t>
      </w:r>
      <w:r w:rsidR="00496E42" w:rsidRPr="00CB6FF7">
        <w:rPr>
          <w:rFonts w:ascii="Times New Roman" w:hAnsi="Times New Roman" w:cs="Times New Roman"/>
          <w:noProof/>
          <w:color w:val="000000" w:themeColor="text1"/>
          <w:sz w:val="24"/>
          <w:szCs w:val="24"/>
        </w:rPr>
        <w:t>and</w:t>
      </w:r>
      <w:r w:rsidR="00895FDB" w:rsidRPr="00CB6FF7">
        <w:rPr>
          <w:rFonts w:ascii="Times New Roman" w:hAnsi="Times New Roman" w:cs="Times New Roman"/>
          <w:noProof/>
          <w:color w:val="000000" w:themeColor="text1"/>
          <w:sz w:val="24"/>
          <w:szCs w:val="24"/>
        </w:rPr>
        <w:t xml:space="preserve"> rG1P3</w:t>
      </w:r>
      <w:r w:rsidR="00DA613E" w:rsidRPr="00CB6FF7">
        <w:rPr>
          <w:rFonts w:ascii="Times New Roman" w:hAnsi="Times New Roman" w:cs="Times New Roman"/>
          <w:noProof/>
          <w:color w:val="000000" w:themeColor="text1"/>
          <w:sz w:val="24"/>
          <w:szCs w:val="24"/>
        </w:rPr>
        <w:t xml:space="preserve"> </w:t>
      </w:r>
      <w:r w:rsidR="00895FDB" w:rsidRPr="00CB6FF7">
        <w:rPr>
          <w:rFonts w:ascii="Times New Roman" w:hAnsi="Times New Roman" w:cs="Times New Roman"/>
          <w:b/>
          <w:noProof/>
          <w:color w:val="000000" w:themeColor="text1"/>
          <w:sz w:val="24"/>
          <w:szCs w:val="24"/>
        </w:rPr>
        <w:t>b</w:t>
      </w:r>
      <w:r w:rsidR="00895FDB" w:rsidRPr="00CB6FF7">
        <w:rPr>
          <w:rFonts w:ascii="Times New Roman" w:hAnsi="Times New Roman" w:cs="Times New Roman"/>
          <w:noProof/>
          <w:color w:val="000000" w:themeColor="text1"/>
          <w:sz w:val="24"/>
          <w:szCs w:val="24"/>
        </w:rPr>
        <w:t xml:space="preserve">, </w:t>
      </w:r>
      <w:bookmarkStart w:id="14" w:name="_Hlk209993831"/>
      <w:r w:rsidR="00895FDB" w:rsidRPr="00CB6FF7">
        <w:rPr>
          <w:rFonts w:ascii="Times New Roman" w:hAnsi="Times New Roman" w:cs="Times New Roman"/>
          <w:b/>
          <w:noProof/>
          <w:color w:val="000000" w:themeColor="text1"/>
          <w:sz w:val="24"/>
          <w:szCs w:val="24"/>
        </w:rPr>
        <w:t>c</w:t>
      </w:r>
      <w:r w:rsidR="00E34BA2" w:rsidRPr="00CB6FF7">
        <w:rPr>
          <w:rFonts w:ascii="Times New Roman" w:hAnsi="Times New Roman" w:cs="Times New Roman"/>
          <w:b/>
          <w:noProof/>
          <w:color w:val="000000" w:themeColor="text1"/>
          <w:sz w:val="24"/>
          <w:szCs w:val="24"/>
        </w:rPr>
        <w:t>-e</w:t>
      </w:r>
      <w:r w:rsidR="00895FDB" w:rsidRPr="00CB6FF7">
        <w:rPr>
          <w:rFonts w:ascii="Times New Roman" w:hAnsi="Times New Roman" w:cs="Times New Roman"/>
          <w:noProof/>
          <w:color w:val="000000" w:themeColor="text1"/>
          <w:sz w:val="24"/>
          <w:szCs w:val="24"/>
        </w:rPr>
        <w:t xml:space="preserve"> SEM of rPAA powder</w:t>
      </w:r>
      <w:bookmarkEnd w:id="14"/>
    </w:p>
    <w:p w14:paraId="4C384DB2" w14:textId="77777777" w:rsidR="0090560C" w:rsidRPr="00CB6FF7" w:rsidRDefault="00B56AE4" w:rsidP="00224B3D">
      <w:pPr>
        <w:snapToGrid w:val="0"/>
        <w:spacing w:beforeLines="50" w:before="156" w:afterLines="50" w:after="156"/>
        <w:jc w:val="center"/>
        <w:rPr>
          <w:noProof/>
          <w:color w:val="000000" w:themeColor="text1"/>
        </w:rPr>
      </w:pPr>
      <w:r w:rsidRPr="00CB6FF7">
        <w:rPr>
          <w:rFonts w:hint="eastAsia"/>
          <w:noProof/>
          <w:color w:val="000000" w:themeColor="text1"/>
          <w:lang w:val="en-IN" w:eastAsia="en-IN"/>
        </w:rPr>
        <w:drawing>
          <wp:inline distT="0" distB="0" distL="0" distR="0" wp14:anchorId="5239BC6B" wp14:editId="2CDBCD35">
            <wp:extent cx="4177232" cy="3377593"/>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7.tif"/>
                    <pic:cNvPicPr/>
                  </pic:nvPicPr>
                  <pic:blipFill>
                    <a:blip r:embed="rId16"/>
                    <a:stretch>
                      <a:fillRect/>
                    </a:stretch>
                  </pic:blipFill>
                  <pic:spPr>
                    <a:xfrm>
                      <a:off x="0" y="0"/>
                      <a:ext cx="4190231" cy="3388103"/>
                    </a:xfrm>
                    <a:prstGeom prst="rect">
                      <a:avLst/>
                    </a:prstGeom>
                  </pic:spPr>
                </pic:pic>
              </a:graphicData>
            </a:graphic>
          </wp:inline>
        </w:drawing>
      </w:r>
    </w:p>
    <w:p w14:paraId="6BDBE9EE" w14:textId="4DB50DD5" w:rsidR="0090560C" w:rsidRPr="00CB6FF7" w:rsidRDefault="00E609DE" w:rsidP="00224B3D">
      <w:pPr>
        <w:snapToGrid w:val="0"/>
        <w:spacing w:beforeLines="50" w:before="156" w:afterLines="50" w:after="156"/>
        <w:rPr>
          <w:rFonts w:ascii="Times New Roman" w:hAnsi="Times New Roman" w:cs="Times New Roman"/>
          <w:noProof/>
          <w:color w:val="000000" w:themeColor="text1"/>
          <w:sz w:val="24"/>
          <w:szCs w:val="24"/>
        </w:rPr>
      </w:pPr>
      <w:bookmarkStart w:id="15" w:name="_Hlk210033603"/>
      <w:r w:rsidRPr="00CB6FF7">
        <w:rPr>
          <w:rFonts w:ascii="Times New Roman" w:hAnsi="Times New Roman" w:cs="Times New Roman"/>
          <w:b/>
          <w:noProof/>
          <w:color w:val="000000" w:themeColor="text1"/>
          <w:sz w:val="24"/>
          <w:szCs w:val="24"/>
        </w:rPr>
        <w:t>Fig</w:t>
      </w:r>
      <w:r w:rsidR="00CD67D9" w:rsidRPr="00CB6FF7">
        <w:rPr>
          <w:rFonts w:ascii="Times New Roman" w:hAnsi="Times New Roman" w:cs="Times New Roman"/>
          <w:b/>
          <w:noProof/>
          <w:color w:val="000000" w:themeColor="text1"/>
          <w:sz w:val="24"/>
          <w:szCs w:val="24"/>
        </w:rPr>
        <w:t>.</w:t>
      </w:r>
      <w:r w:rsidRPr="00CB6FF7">
        <w:rPr>
          <w:rFonts w:ascii="Times New Roman" w:hAnsi="Times New Roman" w:cs="Times New Roman"/>
          <w:b/>
          <w:noProof/>
          <w:color w:val="000000" w:themeColor="text1"/>
          <w:sz w:val="24"/>
          <w:szCs w:val="24"/>
        </w:rPr>
        <w:t xml:space="preserve"> </w:t>
      </w:r>
      <w:r w:rsidR="00637503" w:rsidRPr="00CB6FF7">
        <w:rPr>
          <w:rFonts w:ascii="Times New Roman" w:hAnsi="Times New Roman" w:cs="Times New Roman"/>
          <w:b/>
          <w:noProof/>
          <w:color w:val="000000" w:themeColor="text1"/>
          <w:sz w:val="24"/>
          <w:szCs w:val="24"/>
        </w:rPr>
        <w:t>S9</w:t>
      </w:r>
      <w:r w:rsidRPr="00CB6FF7">
        <w:rPr>
          <w:rFonts w:ascii="Times New Roman" w:hAnsi="Times New Roman" w:cs="Times New Roman"/>
          <w:noProof/>
          <w:color w:val="000000" w:themeColor="text1"/>
          <w:sz w:val="24"/>
          <w:szCs w:val="24"/>
        </w:rPr>
        <w:t xml:space="preserve"> XPS C1s of </w:t>
      </w:r>
      <w:r w:rsidR="00DA613E" w:rsidRPr="00CB6FF7">
        <w:rPr>
          <w:rFonts w:ascii="Times New Roman" w:hAnsi="Times New Roman" w:cs="Times New Roman"/>
          <w:b/>
          <w:noProof/>
          <w:color w:val="000000" w:themeColor="text1"/>
          <w:sz w:val="24"/>
          <w:szCs w:val="24"/>
        </w:rPr>
        <w:t>a</w:t>
      </w:r>
      <w:r w:rsidR="00DA613E" w:rsidRPr="00CB6FF7">
        <w:rPr>
          <w:rFonts w:ascii="Times New Roman" w:hAnsi="Times New Roman" w:cs="Times New Roman"/>
          <w:noProof/>
          <w:color w:val="000000" w:themeColor="text1"/>
          <w:sz w:val="24"/>
          <w:szCs w:val="24"/>
        </w:rPr>
        <w:t xml:space="preserve"> </w:t>
      </w:r>
      <w:r w:rsidRPr="00CB6FF7">
        <w:rPr>
          <w:rFonts w:ascii="Times New Roman" w:hAnsi="Times New Roman" w:cs="Times New Roman"/>
          <w:noProof/>
          <w:color w:val="000000" w:themeColor="text1"/>
          <w:sz w:val="24"/>
          <w:szCs w:val="24"/>
        </w:rPr>
        <w:t>rGO</w:t>
      </w:r>
      <w:r w:rsidR="00DA613E" w:rsidRPr="00CB6FF7">
        <w:rPr>
          <w:rFonts w:ascii="Times New Roman" w:hAnsi="Times New Roman" w:cs="Times New Roman"/>
          <w:noProof/>
          <w:color w:val="000000" w:themeColor="text1"/>
          <w:sz w:val="24"/>
          <w:szCs w:val="24"/>
        </w:rPr>
        <w:t xml:space="preserve"> </w:t>
      </w:r>
      <w:r w:rsidRPr="00CB6FF7">
        <w:rPr>
          <w:rFonts w:ascii="Times New Roman" w:hAnsi="Times New Roman" w:cs="Times New Roman"/>
          <w:noProof/>
          <w:color w:val="000000" w:themeColor="text1"/>
          <w:sz w:val="24"/>
          <w:szCs w:val="24"/>
        </w:rPr>
        <w:t xml:space="preserve">and </w:t>
      </w:r>
      <w:r w:rsidR="00DA613E" w:rsidRPr="00CB6FF7">
        <w:rPr>
          <w:rFonts w:ascii="Times New Roman" w:hAnsi="Times New Roman" w:cs="Times New Roman"/>
          <w:b/>
          <w:noProof/>
          <w:color w:val="000000" w:themeColor="text1"/>
          <w:sz w:val="24"/>
          <w:szCs w:val="24"/>
        </w:rPr>
        <w:t>b</w:t>
      </w:r>
      <w:r w:rsidR="00DA613E" w:rsidRPr="00CB6FF7">
        <w:rPr>
          <w:rFonts w:ascii="Times New Roman" w:hAnsi="Times New Roman" w:cs="Times New Roman"/>
          <w:noProof/>
          <w:color w:val="000000" w:themeColor="text1"/>
          <w:sz w:val="24"/>
          <w:szCs w:val="24"/>
        </w:rPr>
        <w:t xml:space="preserve"> </w:t>
      </w:r>
      <w:r w:rsidRPr="00CB6FF7">
        <w:rPr>
          <w:rFonts w:ascii="Times New Roman" w:hAnsi="Times New Roman" w:cs="Times New Roman"/>
          <w:noProof/>
          <w:color w:val="000000" w:themeColor="text1"/>
          <w:sz w:val="24"/>
          <w:szCs w:val="24"/>
        </w:rPr>
        <w:t>rG1P3</w:t>
      </w:r>
      <w:r w:rsidR="00A62872" w:rsidRPr="00CB6FF7">
        <w:rPr>
          <w:rFonts w:ascii="Times New Roman" w:hAnsi="Times New Roman" w:cs="Times New Roman"/>
          <w:noProof/>
          <w:color w:val="000000" w:themeColor="text1"/>
          <w:sz w:val="24"/>
          <w:szCs w:val="24"/>
        </w:rPr>
        <w:t>.</w:t>
      </w:r>
      <w:r w:rsidR="001A6F92" w:rsidRPr="00CB6FF7">
        <w:rPr>
          <w:rFonts w:ascii="Times New Roman" w:hAnsi="Times New Roman" w:cs="Times New Roman"/>
          <w:noProof/>
          <w:color w:val="000000" w:themeColor="text1"/>
          <w:sz w:val="24"/>
          <w:szCs w:val="24"/>
        </w:rPr>
        <w:t xml:space="preserve"> </w:t>
      </w:r>
      <w:r w:rsidR="001A6F92" w:rsidRPr="00CB6FF7">
        <w:rPr>
          <w:rFonts w:ascii="Times New Roman" w:hAnsi="Times New Roman" w:cs="Times New Roman"/>
          <w:b/>
          <w:noProof/>
          <w:color w:val="000000" w:themeColor="text1"/>
          <w:sz w:val="24"/>
          <w:szCs w:val="24"/>
        </w:rPr>
        <w:t xml:space="preserve">c </w:t>
      </w:r>
      <w:r w:rsidR="001A6F92" w:rsidRPr="00CB6FF7">
        <w:rPr>
          <w:rFonts w:ascii="Times New Roman" w:hAnsi="Times New Roman" w:cs="Times New Roman"/>
          <w:noProof/>
          <w:color w:val="000000" w:themeColor="text1"/>
          <w:sz w:val="24"/>
          <w:szCs w:val="24"/>
        </w:rPr>
        <w:t>XRD spectra of rG1P3</w:t>
      </w:r>
      <w:r w:rsidR="00A62872" w:rsidRPr="00CB6FF7">
        <w:rPr>
          <w:rFonts w:ascii="Times New Roman" w:hAnsi="Times New Roman" w:cs="Times New Roman"/>
          <w:noProof/>
          <w:color w:val="000000" w:themeColor="text1"/>
          <w:sz w:val="24"/>
          <w:szCs w:val="24"/>
        </w:rPr>
        <w:t>.</w:t>
      </w:r>
      <w:r w:rsidR="00B56AE4" w:rsidRPr="00CB6FF7">
        <w:rPr>
          <w:rFonts w:ascii="Times New Roman" w:hAnsi="Times New Roman" w:cs="Times New Roman"/>
          <w:noProof/>
          <w:color w:val="000000" w:themeColor="text1"/>
          <w:sz w:val="24"/>
          <w:szCs w:val="24"/>
        </w:rPr>
        <w:t xml:space="preserve"> </w:t>
      </w:r>
      <w:r w:rsidR="00033B00" w:rsidRPr="00CB6FF7">
        <w:rPr>
          <w:rFonts w:ascii="Times New Roman" w:hAnsi="Times New Roman" w:cs="Times New Roman"/>
          <w:b/>
          <w:noProof/>
          <w:color w:val="000000" w:themeColor="text1"/>
          <w:sz w:val="24"/>
          <w:szCs w:val="24"/>
        </w:rPr>
        <w:t>d</w:t>
      </w:r>
      <w:r w:rsidR="00033B00" w:rsidRPr="00CB6FF7">
        <w:rPr>
          <w:rFonts w:ascii="Times New Roman" w:hAnsi="Times New Roman" w:cs="Times New Roman"/>
          <w:noProof/>
          <w:color w:val="000000" w:themeColor="text1"/>
          <w:sz w:val="24"/>
          <w:szCs w:val="24"/>
        </w:rPr>
        <w:t xml:space="preserve"> </w:t>
      </w:r>
      <w:r w:rsidR="00977127" w:rsidRPr="00CB6FF7">
        <w:rPr>
          <w:rFonts w:ascii="Times New Roman" w:hAnsi="Times New Roman" w:cs="Times New Roman"/>
          <w:noProof/>
          <w:color w:val="000000" w:themeColor="text1"/>
          <w:sz w:val="24"/>
          <w:szCs w:val="24"/>
        </w:rPr>
        <w:t>E</w:t>
      </w:r>
      <w:r w:rsidR="00B56AE4" w:rsidRPr="00CB6FF7">
        <w:rPr>
          <w:rFonts w:ascii="Times New Roman" w:hAnsi="Times New Roman" w:cs="Times New Roman"/>
          <w:noProof/>
          <w:color w:val="000000" w:themeColor="text1"/>
          <w:sz w:val="24"/>
          <w:szCs w:val="24"/>
        </w:rPr>
        <w:t>lectrical Conductivity of rGO, rG3P1, rG1P1, and rG1P3 Aerogels</w:t>
      </w:r>
      <w:bookmarkEnd w:id="15"/>
    </w:p>
    <w:p w14:paraId="168B40D6" w14:textId="4FBCE05A" w:rsidR="0090560C" w:rsidRPr="00CB6FF7" w:rsidRDefault="00A013B5" w:rsidP="00224B3D">
      <w:pPr>
        <w:snapToGrid w:val="0"/>
        <w:spacing w:beforeLines="50" w:before="156" w:afterLines="50" w:after="156"/>
        <w:rPr>
          <w:rFonts w:ascii="Times New Roman" w:hAnsi="Times New Roman" w:cs="Times New Roman"/>
          <w:noProof/>
          <w:color w:val="000000" w:themeColor="text1"/>
          <w:sz w:val="24"/>
          <w:szCs w:val="24"/>
        </w:rPr>
      </w:pPr>
      <w:r w:rsidRPr="00CB6FF7">
        <w:rPr>
          <w:rFonts w:ascii="Times New Roman" w:hAnsi="Times New Roman" w:cs="Times New Roman" w:hint="eastAsia"/>
          <w:b/>
          <w:noProof/>
          <w:color w:val="000000" w:themeColor="text1"/>
          <w:sz w:val="24"/>
          <w:szCs w:val="24"/>
        </w:rPr>
        <w:t>S</w:t>
      </w:r>
      <w:r w:rsidR="005C68B4" w:rsidRPr="00CB6FF7">
        <w:rPr>
          <w:rFonts w:ascii="Times New Roman" w:hAnsi="Times New Roman" w:cs="Times New Roman"/>
          <w:b/>
          <w:noProof/>
          <w:color w:val="000000" w:themeColor="text1"/>
          <w:sz w:val="24"/>
          <w:szCs w:val="24"/>
        </w:rPr>
        <w:t>9</w:t>
      </w:r>
      <w:r w:rsidR="00D62507" w:rsidRPr="00CB6FF7">
        <w:rPr>
          <w:rFonts w:ascii="Times New Roman" w:hAnsi="Times New Roman" w:cs="Times New Roman"/>
          <w:b/>
          <w:noProof/>
          <w:color w:val="000000" w:themeColor="text1"/>
          <w:sz w:val="24"/>
          <w:szCs w:val="24"/>
        </w:rPr>
        <w:t xml:space="preserve"> </w:t>
      </w:r>
      <w:r w:rsidR="00D62507" w:rsidRPr="00CB6FF7">
        <w:rPr>
          <w:rFonts w:ascii="Times New Roman" w:hAnsi="Times New Roman" w:cs="Times New Roman"/>
          <w:noProof/>
          <w:color w:val="000000" w:themeColor="text1"/>
          <w:sz w:val="24"/>
          <w:szCs w:val="24"/>
        </w:rPr>
        <w:t>This figure displays the G1P3 aerogel after freeze-drying</w:t>
      </w:r>
      <w:r w:rsidR="00DA613E" w:rsidRPr="00CB6FF7">
        <w:rPr>
          <w:rFonts w:ascii="Times New Roman" w:hAnsi="Times New Roman" w:cs="Times New Roman"/>
          <w:noProof/>
          <w:color w:val="000000" w:themeColor="text1"/>
          <w:sz w:val="24"/>
          <w:szCs w:val="24"/>
        </w:rPr>
        <w:t xml:space="preserve"> </w:t>
      </w:r>
      <w:r w:rsidR="00DC670B" w:rsidRPr="00CB6FF7">
        <w:rPr>
          <w:rFonts w:ascii="Times New Roman" w:hAnsi="Times New Roman" w:cs="Times New Roman"/>
          <w:b/>
          <w:noProof/>
          <w:color w:val="000000" w:themeColor="text1"/>
          <w:sz w:val="24"/>
          <w:szCs w:val="24"/>
        </w:rPr>
        <w:t>(Fig. S</w:t>
      </w:r>
      <w:r w:rsidR="0091627D" w:rsidRPr="00CB6FF7">
        <w:rPr>
          <w:rFonts w:ascii="Times New Roman" w:hAnsi="Times New Roman" w:cs="Times New Roman"/>
          <w:b/>
          <w:noProof/>
          <w:color w:val="000000" w:themeColor="text1"/>
          <w:sz w:val="24"/>
          <w:szCs w:val="24"/>
        </w:rPr>
        <w:t>10</w:t>
      </w:r>
      <w:r w:rsidR="00DC670B" w:rsidRPr="00CB6FF7">
        <w:rPr>
          <w:rFonts w:ascii="Times New Roman" w:hAnsi="Times New Roman" w:cs="Times New Roman"/>
          <w:b/>
          <w:noProof/>
          <w:color w:val="000000" w:themeColor="text1"/>
          <w:sz w:val="24"/>
          <w:szCs w:val="24"/>
        </w:rPr>
        <w:t>a)</w:t>
      </w:r>
      <w:r w:rsidR="00D62507" w:rsidRPr="00CB6FF7">
        <w:rPr>
          <w:rFonts w:ascii="Times New Roman" w:hAnsi="Times New Roman" w:cs="Times New Roman"/>
          <w:noProof/>
          <w:color w:val="000000" w:themeColor="text1"/>
          <w:sz w:val="24"/>
          <w:szCs w:val="24"/>
        </w:rPr>
        <w:t>, alongside photographs of G1P3 aerogel and rG1P3 aerogel samples</w:t>
      </w:r>
      <w:r w:rsidR="00DA613E" w:rsidRPr="00CB6FF7">
        <w:rPr>
          <w:rFonts w:ascii="Times New Roman" w:hAnsi="Times New Roman" w:cs="Times New Roman"/>
          <w:noProof/>
          <w:color w:val="000000" w:themeColor="text1"/>
          <w:sz w:val="24"/>
          <w:szCs w:val="24"/>
        </w:rPr>
        <w:t xml:space="preserve"> </w:t>
      </w:r>
      <w:r w:rsidR="00DC670B" w:rsidRPr="00CB6FF7">
        <w:rPr>
          <w:rFonts w:ascii="Times New Roman" w:hAnsi="Times New Roman" w:cs="Times New Roman"/>
          <w:b/>
          <w:noProof/>
          <w:color w:val="000000" w:themeColor="text1"/>
          <w:sz w:val="24"/>
          <w:szCs w:val="24"/>
        </w:rPr>
        <w:t>(Fig. S</w:t>
      </w:r>
      <w:r w:rsidR="0091627D" w:rsidRPr="00CB6FF7">
        <w:rPr>
          <w:rFonts w:ascii="Times New Roman" w:hAnsi="Times New Roman" w:cs="Times New Roman"/>
          <w:b/>
          <w:noProof/>
          <w:color w:val="000000" w:themeColor="text1"/>
          <w:sz w:val="24"/>
          <w:szCs w:val="24"/>
        </w:rPr>
        <w:t>10</w:t>
      </w:r>
      <w:r w:rsidR="00DC670B" w:rsidRPr="00CB6FF7">
        <w:rPr>
          <w:rFonts w:ascii="Times New Roman" w:hAnsi="Times New Roman" w:cs="Times New Roman"/>
          <w:b/>
          <w:noProof/>
          <w:color w:val="000000" w:themeColor="text1"/>
          <w:sz w:val="24"/>
          <w:szCs w:val="24"/>
        </w:rPr>
        <w:t>b)</w:t>
      </w:r>
      <w:r w:rsidR="00D62507" w:rsidRPr="00CB6FF7">
        <w:rPr>
          <w:rFonts w:ascii="Times New Roman" w:hAnsi="Times New Roman" w:cs="Times New Roman"/>
          <w:noProof/>
          <w:color w:val="000000" w:themeColor="text1"/>
          <w:sz w:val="24"/>
          <w:szCs w:val="24"/>
        </w:rPr>
        <w:t xml:space="preserve"> before and after thermal annealing in a tube furnace. </w:t>
      </w:r>
      <w:r w:rsidR="00DC670B" w:rsidRPr="00CB6FF7">
        <w:rPr>
          <w:rFonts w:ascii="Times New Roman" w:hAnsi="Times New Roman" w:cs="Times New Roman"/>
          <w:noProof/>
          <w:color w:val="000000" w:themeColor="text1"/>
          <w:sz w:val="24"/>
          <w:szCs w:val="24"/>
        </w:rPr>
        <w:t>Fig. S8c</w:t>
      </w:r>
      <w:r w:rsidR="00D62507" w:rsidRPr="00CB6FF7">
        <w:rPr>
          <w:rFonts w:ascii="Times New Roman" w:hAnsi="Times New Roman" w:cs="Times New Roman"/>
          <w:noProof/>
          <w:color w:val="000000" w:themeColor="text1"/>
          <w:sz w:val="24"/>
          <w:szCs w:val="24"/>
        </w:rPr>
        <w:t xml:space="preserve"> shows coaxial samples of the </w:t>
      </w:r>
      <w:r w:rsidR="00EA7AF7" w:rsidRPr="00CB6FF7">
        <w:rPr>
          <w:rFonts w:ascii="Times New Roman" w:hAnsi="Times New Roman" w:cs="Times New Roman"/>
          <w:noProof/>
          <w:color w:val="000000" w:themeColor="text1"/>
          <w:sz w:val="24"/>
          <w:szCs w:val="24"/>
        </w:rPr>
        <w:t>r</w:t>
      </w:r>
      <w:r w:rsidR="00D62507" w:rsidRPr="00CB6FF7">
        <w:rPr>
          <w:rFonts w:ascii="Times New Roman" w:hAnsi="Times New Roman" w:cs="Times New Roman"/>
          <w:noProof/>
          <w:color w:val="000000" w:themeColor="text1"/>
          <w:sz w:val="24"/>
          <w:szCs w:val="24"/>
        </w:rPr>
        <w:t>GxPy</w:t>
      </w:r>
      <w:r w:rsidR="00FA3FF7" w:rsidRPr="00CB6FF7">
        <w:rPr>
          <w:rFonts w:ascii="Times New Roman" w:hAnsi="Times New Roman" w:cs="Times New Roman"/>
          <w:noProof/>
          <w:color w:val="000000" w:themeColor="text1"/>
          <w:sz w:val="24"/>
          <w:szCs w:val="24"/>
        </w:rPr>
        <w:t xml:space="preserve"> </w:t>
      </w:r>
      <w:r w:rsidR="00EA7AF7" w:rsidRPr="00CB6FF7">
        <w:rPr>
          <w:rFonts w:ascii="Times New Roman" w:hAnsi="Times New Roman" w:cs="Times New Roman"/>
          <w:noProof/>
          <w:color w:val="000000" w:themeColor="text1"/>
          <w:sz w:val="24"/>
          <w:szCs w:val="24"/>
        </w:rPr>
        <w:t>(rGO: PAA = x: y)</w:t>
      </w:r>
      <w:r w:rsidR="00D62507" w:rsidRPr="00CB6FF7">
        <w:rPr>
          <w:rFonts w:ascii="Times New Roman" w:hAnsi="Times New Roman" w:cs="Times New Roman"/>
          <w:noProof/>
          <w:color w:val="000000" w:themeColor="text1"/>
          <w:sz w:val="24"/>
          <w:szCs w:val="24"/>
        </w:rPr>
        <w:t xml:space="preserve"> Series Aerogel prepared for electromagnetic measurements. The sample preparation involved vacuum impregnation of bulk </w:t>
      </w:r>
      <w:r w:rsidR="00DC670B" w:rsidRPr="00CB6FF7">
        <w:rPr>
          <w:rFonts w:ascii="Times New Roman" w:hAnsi="Times New Roman" w:cs="Times New Roman"/>
          <w:noProof/>
          <w:color w:val="000000" w:themeColor="text1"/>
          <w:sz w:val="24"/>
          <w:szCs w:val="24"/>
        </w:rPr>
        <w:t>r</w:t>
      </w:r>
      <w:r w:rsidR="00D62507" w:rsidRPr="00CB6FF7">
        <w:rPr>
          <w:rFonts w:ascii="Times New Roman" w:hAnsi="Times New Roman" w:cs="Times New Roman"/>
          <w:noProof/>
          <w:color w:val="000000" w:themeColor="text1"/>
          <w:sz w:val="24"/>
          <w:szCs w:val="24"/>
        </w:rPr>
        <w:t>GxPys with molten paraffin wax. After solidification, the samples were precisely cut using a coaxial mold.</w:t>
      </w:r>
      <w:r w:rsidR="0091627D" w:rsidRPr="00CB6FF7">
        <w:rPr>
          <w:rFonts w:ascii="Times New Roman" w:hAnsi="Times New Roman" w:cs="Times New Roman"/>
          <w:b/>
          <w:noProof/>
          <w:color w:val="000000" w:themeColor="text1"/>
          <w:sz w:val="24"/>
          <w:szCs w:val="24"/>
        </w:rPr>
        <w:t xml:space="preserve"> (Fig. S10c)</w:t>
      </w:r>
      <w:r w:rsidR="00D62507" w:rsidRPr="00CB6FF7">
        <w:rPr>
          <w:rFonts w:ascii="Times New Roman" w:hAnsi="Times New Roman" w:cs="Times New Roman"/>
          <w:noProof/>
          <w:color w:val="000000" w:themeColor="text1"/>
          <w:sz w:val="24"/>
          <w:szCs w:val="24"/>
        </w:rPr>
        <w:t xml:space="preserve"> This sample preparation method perfectly preserves the </w:t>
      </w:r>
      <w:r w:rsidR="00DC670B" w:rsidRPr="00CB6FF7">
        <w:rPr>
          <w:rFonts w:ascii="Times New Roman" w:hAnsi="Times New Roman" w:cs="Times New Roman"/>
          <w:noProof/>
          <w:color w:val="000000" w:themeColor="text1"/>
          <w:sz w:val="24"/>
          <w:szCs w:val="24"/>
        </w:rPr>
        <w:t>3D</w:t>
      </w:r>
      <w:r w:rsidR="00D62507" w:rsidRPr="00CB6FF7">
        <w:rPr>
          <w:rFonts w:ascii="Times New Roman" w:hAnsi="Times New Roman" w:cs="Times New Roman"/>
          <w:noProof/>
          <w:color w:val="000000" w:themeColor="text1"/>
          <w:sz w:val="24"/>
          <w:szCs w:val="24"/>
        </w:rPr>
        <w:t xml:space="preserve"> porous structure of the aerogels.</w:t>
      </w:r>
    </w:p>
    <w:p w14:paraId="61C74008" w14:textId="77777777" w:rsidR="0090560C" w:rsidRPr="00CB6FF7" w:rsidRDefault="00E93DF2" w:rsidP="00224B3D">
      <w:pPr>
        <w:snapToGrid w:val="0"/>
        <w:spacing w:beforeLines="50" w:before="156" w:afterLines="50" w:after="156"/>
        <w:jc w:val="center"/>
        <w:rPr>
          <w:noProof/>
          <w:color w:val="000000" w:themeColor="text1"/>
        </w:rPr>
      </w:pPr>
      <w:r w:rsidRPr="00CB6FF7">
        <w:rPr>
          <w:noProof/>
          <w:color w:val="000000" w:themeColor="text1"/>
          <w:lang w:val="en-IN" w:eastAsia="en-IN"/>
        </w:rPr>
        <w:drawing>
          <wp:inline distT="0" distB="0" distL="0" distR="0" wp14:anchorId="77BE3FA0" wp14:editId="04B7713F">
            <wp:extent cx="5179060" cy="1508760"/>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9.tif"/>
                    <pic:cNvPicPr/>
                  </pic:nvPicPr>
                  <pic:blipFill rotWithShape="1">
                    <a:blip r:embed="rId17"/>
                    <a:srcRect l="1806" t="6677"/>
                    <a:stretch/>
                  </pic:blipFill>
                  <pic:spPr bwMode="auto">
                    <a:xfrm>
                      <a:off x="0" y="0"/>
                      <a:ext cx="5179060" cy="1508760"/>
                    </a:xfrm>
                    <a:prstGeom prst="rect">
                      <a:avLst/>
                    </a:prstGeom>
                    <a:ln>
                      <a:noFill/>
                    </a:ln>
                    <a:extLst>
                      <a:ext uri="{53640926-AAD7-44D8-BBD7-CCE9431645EC}">
                        <a14:shadowObscured xmlns:a14="http://schemas.microsoft.com/office/drawing/2010/main"/>
                      </a:ext>
                    </a:extLst>
                  </pic:spPr>
                </pic:pic>
              </a:graphicData>
            </a:graphic>
          </wp:inline>
        </w:drawing>
      </w:r>
    </w:p>
    <w:p w14:paraId="25D100A5" w14:textId="08873E6E" w:rsidR="0090560C" w:rsidRPr="00CB6FF7" w:rsidRDefault="005C6D95" w:rsidP="00224B3D">
      <w:pPr>
        <w:snapToGrid w:val="0"/>
        <w:spacing w:beforeLines="50" w:before="156" w:afterLines="50" w:after="156"/>
        <w:rPr>
          <w:rFonts w:ascii="Times New Roman" w:hAnsi="Times New Roman" w:cs="Times New Roman"/>
          <w:noProof/>
          <w:color w:val="000000" w:themeColor="text1"/>
          <w:sz w:val="24"/>
          <w:szCs w:val="24"/>
        </w:rPr>
      </w:pPr>
      <w:r w:rsidRPr="00CB6FF7">
        <w:rPr>
          <w:rFonts w:ascii="Times New Roman" w:hAnsi="Times New Roman" w:cs="Times New Roman"/>
          <w:b/>
          <w:noProof/>
          <w:color w:val="000000" w:themeColor="text1"/>
          <w:sz w:val="24"/>
          <w:szCs w:val="24"/>
        </w:rPr>
        <w:t>Fig</w:t>
      </w:r>
      <w:r w:rsidR="00CD67D9" w:rsidRPr="00CB6FF7">
        <w:rPr>
          <w:rFonts w:ascii="Times New Roman" w:hAnsi="Times New Roman" w:cs="Times New Roman"/>
          <w:b/>
          <w:noProof/>
          <w:color w:val="000000" w:themeColor="text1"/>
          <w:sz w:val="24"/>
          <w:szCs w:val="24"/>
        </w:rPr>
        <w:t>.</w:t>
      </w:r>
      <w:r w:rsidRPr="00CB6FF7">
        <w:rPr>
          <w:rFonts w:ascii="Times New Roman" w:hAnsi="Times New Roman" w:cs="Times New Roman"/>
          <w:b/>
          <w:noProof/>
          <w:color w:val="000000" w:themeColor="text1"/>
          <w:sz w:val="24"/>
          <w:szCs w:val="24"/>
        </w:rPr>
        <w:t xml:space="preserve"> </w:t>
      </w:r>
      <w:r w:rsidR="00637503" w:rsidRPr="00CB6FF7">
        <w:rPr>
          <w:rFonts w:ascii="Times New Roman" w:hAnsi="Times New Roman" w:cs="Times New Roman"/>
          <w:b/>
          <w:noProof/>
          <w:color w:val="000000" w:themeColor="text1"/>
          <w:sz w:val="24"/>
          <w:szCs w:val="24"/>
        </w:rPr>
        <w:t>S10</w:t>
      </w:r>
      <w:r w:rsidRPr="00CB6FF7">
        <w:rPr>
          <w:rFonts w:ascii="Times New Roman" w:hAnsi="Times New Roman" w:cs="Times New Roman"/>
          <w:noProof/>
          <w:color w:val="000000" w:themeColor="text1"/>
          <w:sz w:val="24"/>
          <w:szCs w:val="24"/>
        </w:rPr>
        <w:t xml:space="preserve"> </w:t>
      </w:r>
      <w:r w:rsidRPr="00CB6FF7">
        <w:rPr>
          <w:rFonts w:ascii="Times New Roman" w:hAnsi="Times New Roman" w:cs="Times New Roman"/>
          <w:b/>
          <w:noProof/>
          <w:color w:val="000000" w:themeColor="text1"/>
          <w:sz w:val="24"/>
          <w:szCs w:val="24"/>
        </w:rPr>
        <w:t>a</w:t>
      </w:r>
      <w:r w:rsidRPr="00CB6FF7">
        <w:rPr>
          <w:rFonts w:ascii="Times New Roman" w:hAnsi="Times New Roman" w:cs="Times New Roman"/>
          <w:noProof/>
          <w:color w:val="000000" w:themeColor="text1"/>
          <w:sz w:val="24"/>
          <w:szCs w:val="24"/>
        </w:rPr>
        <w:t xml:space="preserve"> Bulk G1P3 aerogel made from a mold. </w:t>
      </w:r>
      <w:r w:rsidRPr="00CB6FF7">
        <w:rPr>
          <w:rFonts w:ascii="Times New Roman" w:hAnsi="Times New Roman" w:cs="Times New Roman"/>
          <w:b/>
          <w:noProof/>
          <w:color w:val="000000" w:themeColor="text1"/>
          <w:sz w:val="24"/>
          <w:szCs w:val="24"/>
        </w:rPr>
        <w:t>b</w:t>
      </w:r>
      <w:r w:rsidRPr="00CB6FF7">
        <w:rPr>
          <w:rFonts w:ascii="Times New Roman" w:hAnsi="Times New Roman" w:cs="Times New Roman"/>
          <w:noProof/>
          <w:color w:val="000000" w:themeColor="text1"/>
          <w:sz w:val="24"/>
          <w:szCs w:val="24"/>
        </w:rPr>
        <w:t xml:space="preserve"> Comparison of aerogel color before and after thermal reduction. </w:t>
      </w:r>
      <w:r w:rsidR="001011C4" w:rsidRPr="00CB6FF7">
        <w:rPr>
          <w:rFonts w:ascii="Times New Roman" w:hAnsi="Times New Roman" w:cs="Times New Roman"/>
          <w:b/>
          <w:noProof/>
          <w:color w:val="000000" w:themeColor="text1"/>
          <w:sz w:val="24"/>
          <w:szCs w:val="24"/>
        </w:rPr>
        <w:t>c</w:t>
      </w:r>
      <w:r w:rsidR="001011C4" w:rsidRPr="00CB6FF7">
        <w:rPr>
          <w:rFonts w:ascii="Times New Roman" w:hAnsi="Times New Roman" w:cs="Times New Roman"/>
          <w:noProof/>
          <w:color w:val="000000" w:themeColor="text1"/>
          <w:sz w:val="24"/>
          <w:szCs w:val="24"/>
        </w:rPr>
        <w:t xml:space="preserve"> Photograph of the coaxial test sample</w:t>
      </w:r>
    </w:p>
    <w:p w14:paraId="07DF06CD" w14:textId="1570E954" w:rsidR="0090560C" w:rsidRPr="00CB6FF7" w:rsidRDefault="000A7F10" w:rsidP="00224B3D">
      <w:pPr>
        <w:snapToGrid w:val="0"/>
        <w:spacing w:beforeLines="50" w:before="156" w:afterLines="50" w:after="156"/>
        <w:rPr>
          <w:rFonts w:ascii="Times New Roman" w:hAnsi="Times New Roman"/>
          <w:noProof/>
          <w:color w:val="000000" w:themeColor="text1"/>
          <w:sz w:val="24"/>
        </w:rPr>
      </w:pPr>
      <w:r w:rsidRPr="00CB6FF7">
        <w:rPr>
          <w:rFonts w:ascii="Times New Roman" w:hAnsi="Times New Roman" w:hint="eastAsia"/>
          <w:b/>
          <w:noProof/>
          <w:color w:val="000000" w:themeColor="text1"/>
          <w:sz w:val="24"/>
        </w:rPr>
        <w:t>S</w:t>
      </w:r>
      <w:r w:rsidR="005C68B4" w:rsidRPr="00CB6FF7">
        <w:rPr>
          <w:rFonts w:ascii="Times New Roman" w:hAnsi="Times New Roman"/>
          <w:b/>
          <w:noProof/>
          <w:color w:val="000000" w:themeColor="text1"/>
          <w:sz w:val="24"/>
        </w:rPr>
        <w:t>10</w:t>
      </w:r>
      <w:r w:rsidR="00396AB9" w:rsidRPr="00CB6FF7">
        <w:rPr>
          <w:rFonts w:ascii="Times New Roman" w:hAnsi="Times New Roman"/>
          <w:b/>
          <w:color w:val="000000" w:themeColor="text1"/>
          <w:sz w:val="24"/>
        </w:rPr>
        <w:t xml:space="preserve"> </w:t>
      </w:r>
      <w:r w:rsidR="00396AB9" w:rsidRPr="00CB6FF7">
        <w:rPr>
          <w:rFonts w:ascii="Times New Roman" w:hAnsi="Times New Roman"/>
          <w:noProof/>
          <w:color w:val="000000" w:themeColor="text1"/>
          <w:sz w:val="24"/>
        </w:rPr>
        <w:t>Electromagnetic simulation parameter scanning results of material-structure d</w:t>
      </w:r>
      <w:r w:rsidR="00EA7AF7" w:rsidRPr="00CB6FF7">
        <w:rPr>
          <w:rFonts w:ascii="Times New Roman" w:hAnsi="Times New Roman"/>
          <w:noProof/>
          <w:color w:val="000000" w:themeColor="text1"/>
          <w:sz w:val="24"/>
        </w:rPr>
        <w:t>ual</w:t>
      </w:r>
      <w:r w:rsidR="00396AB9" w:rsidRPr="00CB6FF7">
        <w:rPr>
          <w:rFonts w:ascii="Times New Roman" w:hAnsi="Times New Roman"/>
          <w:noProof/>
          <w:color w:val="000000" w:themeColor="text1"/>
          <w:sz w:val="24"/>
        </w:rPr>
        <w:t>-gradient graphene aerogel metamaterial absorbers</w:t>
      </w:r>
      <w:r w:rsidR="00636EB0" w:rsidRPr="00CB6FF7">
        <w:rPr>
          <w:rFonts w:ascii="Times New Roman" w:hAnsi="Times New Roman" w:hint="eastAsia"/>
          <w:noProof/>
          <w:color w:val="000000" w:themeColor="text1"/>
          <w:sz w:val="24"/>
        </w:rPr>
        <w:t>.</w:t>
      </w:r>
      <w:r w:rsidR="006C2209" w:rsidRPr="00CB6FF7">
        <w:rPr>
          <w:rFonts w:ascii="Times New Roman" w:hAnsi="Times New Roman"/>
          <w:noProof/>
          <w:color w:val="000000" w:themeColor="text1"/>
          <w:sz w:val="24"/>
        </w:rPr>
        <w:t xml:space="preserve"> </w:t>
      </w:r>
      <w:r w:rsidR="006C2209" w:rsidRPr="00CB6FF7">
        <w:rPr>
          <w:rFonts w:ascii="Times New Roman" w:hAnsi="Times New Roman"/>
          <w:b/>
          <w:noProof/>
          <w:color w:val="000000" w:themeColor="text1"/>
          <w:sz w:val="24"/>
        </w:rPr>
        <w:t xml:space="preserve">Fig. </w:t>
      </w:r>
      <w:r w:rsidR="00E35D46" w:rsidRPr="00CB6FF7">
        <w:rPr>
          <w:rFonts w:ascii="Times New Roman" w:hAnsi="Times New Roman"/>
          <w:b/>
          <w:noProof/>
          <w:color w:val="000000" w:themeColor="text1"/>
          <w:sz w:val="24"/>
        </w:rPr>
        <w:t xml:space="preserve">S11 </w:t>
      </w:r>
      <w:r w:rsidR="006C2209" w:rsidRPr="00CB6FF7">
        <w:rPr>
          <w:rFonts w:ascii="Times New Roman" w:hAnsi="Times New Roman"/>
          <w:b/>
          <w:noProof/>
          <w:color w:val="000000" w:themeColor="text1"/>
          <w:sz w:val="24"/>
        </w:rPr>
        <w:t>a-f</w:t>
      </w:r>
      <w:r w:rsidR="006C2209" w:rsidRPr="00CB6FF7">
        <w:rPr>
          <w:rFonts w:ascii="Times New Roman" w:hAnsi="Times New Roman"/>
          <w:noProof/>
          <w:color w:val="000000" w:themeColor="text1"/>
          <w:sz w:val="24"/>
        </w:rPr>
        <w:t xml:space="preserve"> depict the variations in </w:t>
      </w:r>
      <w:r w:rsidR="006C2209" w:rsidRPr="00CB6FF7">
        <w:rPr>
          <w:rFonts w:ascii="Times New Roman" w:hAnsi="Times New Roman"/>
          <w:b/>
          <w:noProof/>
          <w:color w:val="000000" w:themeColor="text1"/>
          <w:sz w:val="24"/>
        </w:rPr>
        <w:t>a</w:t>
      </w:r>
      <w:r w:rsidR="006C2209" w:rsidRPr="00CB6FF7">
        <w:rPr>
          <w:rFonts w:ascii="Times New Roman" w:hAnsi="Times New Roman"/>
          <w:noProof/>
          <w:color w:val="000000" w:themeColor="text1"/>
          <w:sz w:val="24"/>
        </w:rPr>
        <w:t xml:space="preserve"> the number of superstructure layers, </w:t>
      </w:r>
      <w:r w:rsidR="006C2209" w:rsidRPr="00CB6FF7">
        <w:rPr>
          <w:rFonts w:ascii="Times New Roman" w:hAnsi="Times New Roman"/>
          <w:b/>
          <w:noProof/>
          <w:color w:val="000000" w:themeColor="text1"/>
          <w:sz w:val="24"/>
        </w:rPr>
        <w:t>b-c</w:t>
      </w:r>
      <w:r w:rsidR="006C2209" w:rsidRPr="00CB6FF7">
        <w:rPr>
          <w:rFonts w:ascii="Times New Roman" w:hAnsi="Times New Roman"/>
          <w:noProof/>
          <w:color w:val="000000" w:themeColor="text1"/>
          <w:sz w:val="24"/>
        </w:rPr>
        <w:t xml:space="preserve"> material systems, </w:t>
      </w:r>
      <w:r w:rsidR="006C2209" w:rsidRPr="00CB6FF7">
        <w:rPr>
          <w:rFonts w:ascii="Times New Roman" w:hAnsi="Times New Roman"/>
          <w:b/>
          <w:noProof/>
          <w:color w:val="000000" w:themeColor="text1"/>
          <w:sz w:val="24"/>
        </w:rPr>
        <w:t>d</w:t>
      </w:r>
      <w:r w:rsidR="006C2209" w:rsidRPr="00CB6FF7">
        <w:rPr>
          <w:rFonts w:ascii="Times New Roman" w:hAnsi="Times New Roman"/>
          <w:noProof/>
          <w:color w:val="000000" w:themeColor="text1"/>
          <w:sz w:val="24"/>
        </w:rPr>
        <w:t xml:space="preserve"> pore size, </w:t>
      </w:r>
      <w:r w:rsidR="006C2209" w:rsidRPr="00CB6FF7">
        <w:rPr>
          <w:rFonts w:ascii="Times New Roman" w:hAnsi="Times New Roman"/>
          <w:b/>
          <w:noProof/>
          <w:color w:val="000000" w:themeColor="text1"/>
          <w:sz w:val="24"/>
        </w:rPr>
        <w:t>e</w:t>
      </w:r>
      <w:r w:rsidR="006C2209" w:rsidRPr="00CB6FF7">
        <w:rPr>
          <w:rFonts w:ascii="Times New Roman" w:hAnsi="Times New Roman"/>
          <w:noProof/>
          <w:color w:val="000000" w:themeColor="text1"/>
          <w:sz w:val="24"/>
        </w:rPr>
        <w:t xml:space="preserve"> printed line diameter, and </w:t>
      </w:r>
      <w:r w:rsidR="006C2209" w:rsidRPr="00CB6FF7">
        <w:rPr>
          <w:rFonts w:ascii="Times New Roman" w:hAnsi="Times New Roman"/>
          <w:b/>
          <w:noProof/>
          <w:color w:val="000000" w:themeColor="text1"/>
          <w:sz w:val="24"/>
        </w:rPr>
        <w:t>f</w:t>
      </w:r>
      <w:r w:rsidR="006C2209" w:rsidRPr="00CB6FF7">
        <w:rPr>
          <w:rFonts w:ascii="Times New Roman" w:hAnsi="Times New Roman"/>
          <w:noProof/>
          <w:color w:val="000000" w:themeColor="text1"/>
          <w:sz w:val="24"/>
        </w:rPr>
        <w:t xml:space="preserve"> electromagnetic wave incidence angle, respectively. For computational efficiency, we set P1 = 2*P2 in the calculations.</w:t>
      </w:r>
      <w:r w:rsidR="00E35D46" w:rsidRPr="00CB6FF7">
        <w:rPr>
          <w:rFonts w:ascii="Times New Roman" w:hAnsi="Times New Roman"/>
          <w:noProof/>
          <w:color w:val="000000" w:themeColor="text1"/>
          <w:sz w:val="24"/>
        </w:rPr>
        <w:t xml:space="preserve"> </w:t>
      </w:r>
      <w:r w:rsidR="00E35D46" w:rsidRPr="00CB6FF7">
        <w:rPr>
          <w:rFonts w:ascii="Times New Roman" w:hAnsi="Times New Roman"/>
          <w:b/>
          <w:noProof/>
          <w:color w:val="000000" w:themeColor="text1"/>
          <w:sz w:val="24"/>
        </w:rPr>
        <w:t>Fig. S12</w:t>
      </w:r>
      <w:r w:rsidR="00E35D46" w:rsidRPr="00CB6FF7">
        <w:rPr>
          <w:rFonts w:ascii="Times New Roman" w:hAnsi="Times New Roman"/>
          <w:noProof/>
          <w:color w:val="000000" w:themeColor="text1"/>
          <w:sz w:val="24"/>
        </w:rPr>
        <w:t xml:space="preserve"> conducted scanning of the metamaterial's pore size (P2) and diameter (D) with higher sensitivity, based on the parameter scanning results obtained from </w:t>
      </w:r>
      <w:r w:rsidR="00E35D46" w:rsidRPr="00CB6FF7">
        <w:rPr>
          <w:rFonts w:ascii="Times New Roman" w:hAnsi="Times New Roman"/>
          <w:b/>
          <w:noProof/>
          <w:color w:val="000000" w:themeColor="text1"/>
          <w:sz w:val="24"/>
        </w:rPr>
        <w:t>Fig. S11</w:t>
      </w:r>
      <w:r w:rsidR="00E35D46" w:rsidRPr="00CB6FF7">
        <w:rPr>
          <w:rFonts w:ascii="Times New Roman" w:hAnsi="Times New Roman"/>
          <w:noProof/>
          <w:color w:val="000000" w:themeColor="text1"/>
          <w:sz w:val="24"/>
        </w:rPr>
        <w:t>.</w:t>
      </w:r>
      <w:r w:rsidR="00E35D46" w:rsidRPr="00CB6FF7">
        <w:rPr>
          <w:b/>
          <w:color w:val="000000" w:themeColor="text1"/>
        </w:rPr>
        <w:t xml:space="preserve"> </w:t>
      </w:r>
      <w:r w:rsidR="00E35D46" w:rsidRPr="00CB6FF7">
        <w:rPr>
          <w:rFonts w:ascii="Times New Roman" w:hAnsi="Times New Roman"/>
          <w:b/>
          <w:noProof/>
          <w:color w:val="000000" w:themeColor="text1"/>
          <w:sz w:val="24"/>
        </w:rPr>
        <w:t>Fig. S13</w:t>
      </w:r>
      <w:r w:rsidR="00E35D46" w:rsidRPr="00CB6FF7">
        <w:rPr>
          <w:rFonts w:ascii="Times New Roman" w:hAnsi="Times New Roman"/>
          <w:noProof/>
          <w:color w:val="000000" w:themeColor="text1"/>
          <w:sz w:val="24"/>
        </w:rPr>
        <w:t xml:space="preserve"> presents a hybrid scanning mode of two structural parameters</w:t>
      </w:r>
      <w:r w:rsidR="005C68B4" w:rsidRPr="00CB6FF7">
        <w:rPr>
          <w:rFonts w:ascii="Times New Roman" w:hAnsi="Times New Roman"/>
          <w:noProof/>
          <w:color w:val="000000" w:themeColor="text1"/>
          <w:sz w:val="24"/>
        </w:rPr>
        <w:t xml:space="preserve">. </w:t>
      </w:r>
      <w:r w:rsidR="005C68B4" w:rsidRPr="00CB6FF7">
        <w:rPr>
          <w:rFonts w:ascii="Times New Roman" w:hAnsi="Times New Roman"/>
          <w:b/>
          <w:noProof/>
          <w:color w:val="000000" w:themeColor="text1"/>
          <w:sz w:val="24"/>
        </w:rPr>
        <w:t>Fig. S14</w:t>
      </w:r>
      <w:r w:rsidR="005C68B4" w:rsidRPr="00CB6FF7">
        <w:rPr>
          <w:rFonts w:ascii="Times New Roman" w:hAnsi="Times New Roman"/>
          <w:noProof/>
          <w:color w:val="000000" w:themeColor="text1"/>
          <w:sz w:val="24"/>
        </w:rPr>
        <w:t xml:space="preserve"> simulates the additional resonance peaks observed in the measured waveguide data at 9.8 GHz. By reducing the diameter of the printed lines and the aperture of the structure, the thickness of the metamaterial is decreased to match the sample thickness used in the actual waveguide measurements.</w:t>
      </w:r>
    </w:p>
    <w:p w14:paraId="3A5A5CD9" w14:textId="77777777" w:rsidR="0090560C" w:rsidRPr="00CB6FF7" w:rsidRDefault="006C2209" w:rsidP="00224B3D">
      <w:pPr>
        <w:snapToGrid w:val="0"/>
        <w:spacing w:beforeLines="50" w:before="156" w:afterLines="50" w:after="156"/>
        <w:jc w:val="center"/>
        <w:rPr>
          <w:noProof/>
          <w:color w:val="000000" w:themeColor="text1"/>
        </w:rPr>
      </w:pPr>
      <w:r w:rsidRPr="00CB6FF7">
        <w:rPr>
          <w:noProof/>
          <w:color w:val="000000" w:themeColor="text1"/>
          <w:lang w:val="en-IN" w:eastAsia="en-IN"/>
        </w:rPr>
        <w:drawing>
          <wp:inline distT="0" distB="0" distL="0" distR="0" wp14:anchorId="456B755E" wp14:editId="64E1CFCB">
            <wp:extent cx="5274310" cy="2991688"/>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8.tif"/>
                    <pic:cNvPicPr/>
                  </pic:nvPicPr>
                  <pic:blipFill rotWithShape="1">
                    <a:blip r:embed="rId18"/>
                    <a:srcRect t="2558"/>
                    <a:stretch/>
                  </pic:blipFill>
                  <pic:spPr bwMode="auto">
                    <a:xfrm>
                      <a:off x="0" y="0"/>
                      <a:ext cx="5274310" cy="2991688"/>
                    </a:xfrm>
                    <a:prstGeom prst="rect">
                      <a:avLst/>
                    </a:prstGeom>
                    <a:ln>
                      <a:noFill/>
                    </a:ln>
                    <a:extLst>
                      <a:ext uri="{53640926-AAD7-44D8-BBD7-CCE9431645EC}">
                        <a14:shadowObscured xmlns:a14="http://schemas.microsoft.com/office/drawing/2010/main"/>
                      </a:ext>
                    </a:extLst>
                  </pic:spPr>
                </pic:pic>
              </a:graphicData>
            </a:graphic>
          </wp:inline>
        </w:drawing>
      </w:r>
    </w:p>
    <w:p w14:paraId="60B642B1" w14:textId="404870E4" w:rsidR="0090560C" w:rsidRPr="00CB6FF7" w:rsidRDefault="00436595" w:rsidP="00224B3D">
      <w:pPr>
        <w:snapToGrid w:val="0"/>
        <w:spacing w:beforeLines="50" w:before="156" w:afterLines="50" w:after="156"/>
        <w:jc w:val="left"/>
        <w:rPr>
          <w:rFonts w:ascii="Times New Roman" w:hAnsi="Times New Roman" w:cs="Times New Roman"/>
          <w:noProof/>
          <w:color w:val="000000" w:themeColor="text1"/>
          <w:sz w:val="24"/>
          <w:szCs w:val="24"/>
        </w:rPr>
      </w:pPr>
      <w:r w:rsidRPr="00CB6FF7">
        <w:rPr>
          <w:rFonts w:ascii="Times New Roman" w:hAnsi="Times New Roman" w:cs="Times New Roman"/>
          <w:b/>
          <w:noProof/>
          <w:color w:val="000000" w:themeColor="text1"/>
          <w:sz w:val="24"/>
          <w:szCs w:val="24"/>
        </w:rPr>
        <w:t>Fig</w:t>
      </w:r>
      <w:r w:rsidR="00CD67D9" w:rsidRPr="00CB6FF7">
        <w:rPr>
          <w:rFonts w:ascii="Times New Roman" w:hAnsi="Times New Roman" w:cs="Times New Roman"/>
          <w:b/>
          <w:noProof/>
          <w:color w:val="000000" w:themeColor="text1"/>
          <w:sz w:val="24"/>
          <w:szCs w:val="24"/>
        </w:rPr>
        <w:t>.</w:t>
      </w:r>
      <w:r w:rsidRPr="00CB6FF7">
        <w:rPr>
          <w:rFonts w:ascii="Times New Roman" w:hAnsi="Times New Roman" w:cs="Times New Roman"/>
          <w:b/>
          <w:noProof/>
          <w:color w:val="000000" w:themeColor="text1"/>
          <w:sz w:val="24"/>
          <w:szCs w:val="24"/>
        </w:rPr>
        <w:t xml:space="preserve"> </w:t>
      </w:r>
      <w:r w:rsidR="00637503" w:rsidRPr="00CB6FF7">
        <w:rPr>
          <w:rFonts w:ascii="Times New Roman" w:hAnsi="Times New Roman" w:cs="Times New Roman"/>
          <w:b/>
          <w:noProof/>
          <w:color w:val="000000" w:themeColor="text1"/>
          <w:sz w:val="24"/>
          <w:szCs w:val="24"/>
        </w:rPr>
        <w:t>S11</w:t>
      </w:r>
      <w:r w:rsidRPr="00CB6FF7">
        <w:rPr>
          <w:rFonts w:ascii="Times New Roman" w:hAnsi="Times New Roman" w:cs="Times New Roman"/>
          <w:b/>
          <w:noProof/>
          <w:color w:val="000000" w:themeColor="text1"/>
          <w:sz w:val="24"/>
          <w:szCs w:val="24"/>
        </w:rPr>
        <w:t xml:space="preserve"> </w:t>
      </w:r>
      <w:r w:rsidRPr="00CB6FF7">
        <w:rPr>
          <w:rFonts w:ascii="Times New Roman" w:hAnsi="Times New Roman" w:cs="Times New Roman"/>
          <w:noProof/>
          <w:color w:val="000000" w:themeColor="text1"/>
          <w:sz w:val="24"/>
          <w:szCs w:val="24"/>
        </w:rPr>
        <w:t>Parameter sweeps and optimization of electronmagnetic simulation</w:t>
      </w:r>
    </w:p>
    <w:p w14:paraId="0CE6E395" w14:textId="76C7F3CB" w:rsidR="0090560C" w:rsidRPr="00CB6FF7" w:rsidRDefault="00E35D46" w:rsidP="00224B3D">
      <w:pPr>
        <w:snapToGrid w:val="0"/>
        <w:spacing w:beforeLines="50" w:before="156" w:afterLines="50" w:after="156"/>
        <w:jc w:val="left"/>
        <w:rPr>
          <w:rFonts w:ascii="Times New Roman" w:hAnsi="Times New Roman" w:cs="Times New Roman"/>
          <w:noProof/>
          <w:color w:val="000000" w:themeColor="text1"/>
          <w:sz w:val="24"/>
          <w:szCs w:val="24"/>
        </w:rPr>
      </w:pPr>
      <w:r w:rsidRPr="00CB6FF7">
        <w:rPr>
          <w:rFonts w:ascii="Times New Roman" w:hAnsi="Times New Roman" w:cs="Times New Roman"/>
          <w:b/>
          <w:noProof/>
          <w:color w:val="000000" w:themeColor="text1"/>
          <w:sz w:val="24"/>
          <w:szCs w:val="24"/>
          <w:lang w:val="en-IN" w:eastAsia="en-IN"/>
        </w:rPr>
        <w:drawing>
          <wp:inline distT="0" distB="0" distL="0" distR="0" wp14:anchorId="721D2C97" wp14:editId="24DF446B">
            <wp:extent cx="5274310" cy="2317750"/>
            <wp:effectExtent l="0" t="0" r="254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14.tif"/>
                    <pic:cNvPicPr/>
                  </pic:nvPicPr>
                  <pic:blipFill>
                    <a:blip r:embed="rId19"/>
                    <a:stretch>
                      <a:fillRect/>
                    </a:stretch>
                  </pic:blipFill>
                  <pic:spPr>
                    <a:xfrm>
                      <a:off x="0" y="0"/>
                      <a:ext cx="5274310" cy="2317750"/>
                    </a:xfrm>
                    <a:prstGeom prst="rect">
                      <a:avLst/>
                    </a:prstGeom>
                  </pic:spPr>
                </pic:pic>
              </a:graphicData>
            </a:graphic>
          </wp:inline>
        </w:drawing>
      </w:r>
      <w:r w:rsidRPr="00CB6FF7">
        <w:rPr>
          <w:rFonts w:ascii="Times New Roman" w:hAnsi="Times New Roman" w:cs="Times New Roman"/>
          <w:b/>
          <w:noProof/>
          <w:color w:val="000000" w:themeColor="text1"/>
          <w:sz w:val="24"/>
          <w:szCs w:val="24"/>
        </w:rPr>
        <w:t xml:space="preserve"> Fig. S12 </w:t>
      </w:r>
      <w:r w:rsidRPr="00CB6FF7">
        <w:rPr>
          <w:rFonts w:ascii="Times New Roman" w:hAnsi="Times New Roman" w:cs="Times New Roman"/>
          <w:noProof/>
          <w:color w:val="000000" w:themeColor="text1"/>
          <w:sz w:val="24"/>
          <w:szCs w:val="24"/>
        </w:rPr>
        <w:t xml:space="preserve">Parameter sweeps and optimization of </w:t>
      </w:r>
      <w:r w:rsidR="00F21943" w:rsidRPr="00CB6FF7">
        <w:rPr>
          <w:rFonts w:ascii="Times New Roman" w:hAnsi="Times New Roman" w:cs="Times New Roman"/>
          <w:noProof/>
          <w:color w:val="000000" w:themeColor="text1"/>
          <w:sz w:val="24"/>
          <w:szCs w:val="24"/>
        </w:rPr>
        <w:t>RL</w:t>
      </w:r>
      <w:r w:rsidRPr="00CB6FF7">
        <w:rPr>
          <w:rFonts w:ascii="Times New Roman" w:hAnsi="Times New Roman" w:cs="Times New Roman"/>
          <w:noProof/>
          <w:color w:val="000000" w:themeColor="text1"/>
          <w:sz w:val="24"/>
          <w:szCs w:val="24"/>
        </w:rPr>
        <w:t xml:space="preserve"> simulation</w:t>
      </w:r>
    </w:p>
    <w:p w14:paraId="1C00A66B" w14:textId="77777777" w:rsidR="0090560C" w:rsidRPr="00CB6FF7" w:rsidRDefault="00E35D46" w:rsidP="00224B3D">
      <w:pPr>
        <w:snapToGrid w:val="0"/>
        <w:spacing w:beforeLines="50" w:before="156" w:afterLines="50" w:after="156"/>
        <w:rPr>
          <w:rFonts w:ascii="Times New Roman" w:hAnsi="Times New Roman" w:cs="Times New Roman"/>
          <w:noProof/>
          <w:color w:val="000000" w:themeColor="text1"/>
          <w:sz w:val="24"/>
          <w:szCs w:val="24"/>
        </w:rPr>
      </w:pPr>
      <w:bookmarkStart w:id="16" w:name="_Hlk209996636"/>
      <w:r w:rsidRPr="00CB6FF7">
        <w:rPr>
          <w:rFonts w:ascii="Times New Roman" w:hAnsi="Times New Roman" w:cs="Times New Roman"/>
          <w:noProof/>
          <w:color w:val="000000" w:themeColor="text1"/>
          <w:sz w:val="24"/>
          <w:szCs w:val="24"/>
          <w:lang w:val="en-IN" w:eastAsia="en-IN"/>
        </w:rPr>
        <w:drawing>
          <wp:inline distT="0" distB="0" distL="0" distR="0" wp14:anchorId="6A423036" wp14:editId="15452A37">
            <wp:extent cx="5274310" cy="1309370"/>
            <wp:effectExtent l="0" t="0" r="2540" b="508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13.tif"/>
                    <pic:cNvPicPr/>
                  </pic:nvPicPr>
                  <pic:blipFill>
                    <a:blip r:embed="rId20"/>
                    <a:stretch>
                      <a:fillRect/>
                    </a:stretch>
                  </pic:blipFill>
                  <pic:spPr>
                    <a:xfrm>
                      <a:off x="0" y="0"/>
                      <a:ext cx="5274310" cy="1309370"/>
                    </a:xfrm>
                    <a:prstGeom prst="rect">
                      <a:avLst/>
                    </a:prstGeom>
                  </pic:spPr>
                </pic:pic>
              </a:graphicData>
            </a:graphic>
          </wp:inline>
        </w:drawing>
      </w:r>
    </w:p>
    <w:p w14:paraId="09494C98" w14:textId="6FE0AF80" w:rsidR="0090560C" w:rsidRPr="00CB6FF7" w:rsidRDefault="00E35D46" w:rsidP="00224B3D">
      <w:pPr>
        <w:snapToGrid w:val="0"/>
        <w:spacing w:beforeLines="50" w:before="156" w:afterLines="50" w:after="156"/>
        <w:jc w:val="left"/>
        <w:rPr>
          <w:rFonts w:ascii="Times New Roman" w:hAnsi="Times New Roman" w:cs="Times New Roman"/>
          <w:noProof/>
          <w:color w:val="000000" w:themeColor="text1"/>
          <w:sz w:val="24"/>
          <w:szCs w:val="24"/>
        </w:rPr>
      </w:pPr>
      <w:r w:rsidRPr="00CB6FF7">
        <w:rPr>
          <w:rFonts w:ascii="Times New Roman" w:hAnsi="Times New Roman" w:cs="Times New Roman"/>
          <w:b/>
          <w:noProof/>
          <w:color w:val="000000" w:themeColor="text1"/>
          <w:sz w:val="24"/>
          <w:szCs w:val="24"/>
        </w:rPr>
        <w:t xml:space="preserve">Fig. S13 </w:t>
      </w:r>
      <w:r w:rsidRPr="00CB6FF7">
        <w:rPr>
          <w:rFonts w:ascii="Times New Roman" w:hAnsi="Times New Roman" w:cs="Times New Roman"/>
          <w:noProof/>
          <w:color w:val="000000" w:themeColor="text1"/>
          <w:sz w:val="24"/>
          <w:szCs w:val="24"/>
        </w:rPr>
        <w:t>Parameter sweeps and optimization of electronmagnetic simulation</w:t>
      </w:r>
    </w:p>
    <w:p w14:paraId="6029FB3E" w14:textId="19B9ABFA" w:rsidR="0090560C" w:rsidRPr="00CB6FF7" w:rsidRDefault="00FD616C" w:rsidP="000A7F10">
      <w:pPr>
        <w:snapToGrid w:val="0"/>
        <w:spacing w:beforeLines="50" w:before="156" w:afterLines="50" w:after="156"/>
        <w:jc w:val="left"/>
        <w:rPr>
          <w:rFonts w:ascii="Times New Roman" w:hAnsi="Times New Roman" w:cs="Times New Roman"/>
          <w:noProof/>
          <w:color w:val="000000" w:themeColor="text1"/>
          <w:sz w:val="24"/>
          <w:szCs w:val="24"/>
        </w:rPr>
      </w:pPr>
      <w:r w:rsidRPr="00CB6FF7">
        <w:rPr>
          <w:rFonts w:ascii="Times New Roman" w:hAnsi="Times New Roman" w:cs="Times New Roman"/>
          <w:noProof/>
          <w:color w:val="000000" w:themeColor="text1"/>
          <w:sz w:val="24"/>
          <w:szCs w:val="24"/>
          <w:lang w:val="en-IN" w:eastAsia="en-IN"/>
        </w:rPr>
        <w:drawing>
          <wp:inline distT="0" distB="0" distL="0" distR="0" wp14:anchorId="38A250F5" wp14:editId="177816EB">
            <wp:extent cx="5274310" cy="2282825"/>
            <wp:effectExtent l="0" t="0" r="2540" b="31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15.tif"/>
                    <pic:cNvPicPr/>
                  </pic:nvPicPr>
                  <pic:blipFill>
                    <a:blip r:embed="rId21"/>
                    <a:stretch>
                      <a:fillRect/>
                    </a:stretch>
                  </pic:blipFill>
                  <pic:spPr>
                    <a:xfrm>
                      <a:off x="0" y="0"/>
                      <a:ext cx="5274310" cy="2282825"/>
                    </a:xfrm>
                    <a:prstGeom prst="rect">
                      <a:avLst/>
                    </a:prstGeom>
                  </pic:spPr>
                </pic:pic>
              </a:graphicData>
            </a:graphic>
          </wp:inline>
        </w:drawing>
      </w:r>
      <w:r w:rsidRPr="00CB6FF7">
        <w:rPr>
          <w:rFonts w:ascii="Times New Roman" w:hAnsi="Times New Roman" w:cs="Times New Roman"/>
          <w:b/>
          <w:noProof/>
          <w:color w:val="000000" w:themeColor="text1"/>
          <w:sz w:val="24"/>
          <w:szCs w:val="24"/>
        </w:rPr>
        <w:t xml:space="preserve"> Fig. S14 </w:t>
      </w:r>
      <w:r w:rsidRPr="00CB6FF7">
        <w:rPr>
          <w:rFonts w:ascii="Times New Roman" w:hAnsi="Times New Roman" w:cs="Times New Roman"/>
          <w:noProof/>
          <w:color w:val="000000" w:themeColor="text1"/>
          <w:sz w:val="24"/>
          <w:szCs w:val="24"/>
        </w:rPr>
        <w:t>Parameter sweeps and optimization of electronmagnetic simulation</w:t>
      </w:r>
      <w:bookmarkEnd w:id="16"/>
    </w:p>
    <w:p w14:paraId="033840A1" w14:textId="4A3A72C8" w:rsidR="0090560C" w:rsidRPr="00CB6FF7" w:rsidRDefault="000A7F10" w:rsidP="00224B3D">
      <w:pPr>
        <w:snapToGrid w:val="0"/>
        <w:spacing w:beforeLines="50" w:before="156" w:afterLines="50" w:after="156"/>
        <w:rPr>
          <w:rFonts w:ascii="Times New Roman" w:hAnsi="Times New Roman" w:cs="Times New Roman"/>
          <w:noProof/>
          <w:color w:val="000000" w:themeColor="text1"/>
          <w:sz w:val="24"/>
          <w:szCs w:val="24"/>
        </w:rPr>
      </w:pPr>
      <w:r w:rsidRPr="00CB6FF7">
        <w:rPr>
          <w:rFonts w:ascii="Times New Roman" w:hAnsi="Times New Roman" w:cs="Times New Roman" w:hint="eastAsia"/>
          <w:b/>
          <w:noProof/>
          <w:color w:val="000000" w:themeColor="text1"/>
          <w:sz w:val="24"/>
          <w:szCs w:val="24"/>
        </w:rPr>
        <w:t>S</w:t>
      </w:r>
      <w:r w:rsidR="005C68B4" w:rsidRPr="00CB6FF7">
        <w:rPr>
          <w:rFonts w:ascii="Times New Roman" w:hAnsi="Times New Roman" w:cs="Times New Roman"/>
          <w:b/>
          <w:noProof/>
          <w:color w:val="000000" w:themeColor="text1"/>
          <w:sz w:val="24"/>
          <w:szCs w:val="24"/>
        </w:rPr>
        <w:t>11</w:t>
      </w:r>
      <w:r w:rsidR="00055E77" w:rsidRPr="00CB6FF7">
        <w:rPr>
          <w:rFonts w:ascii="Times New Roman" w:hAnsi="Times New Roman" w:cs="Times New Roman"/>
          <w:noProof/>
          <w:color w:val="000000" w:themeColor="text1"/>
          <w:sz w:val="24"/>
          <w:szCs w:val="24"/>
        </w:rPr>
        <w:t xml:space="preserve"> To further analyze the electromagnetic wave absorption mechanism of the metamaterial absorber at the material-structure level, in addition to simulating the electric field distribution and energy density at the two absorption peak frequencies, we also selected three additional frequencies for simulation, as shown in </w:t>
      </w:r>
      <w:r w:rsidR="00055E77" w:rsidRPr="00CB6FF7">
        <w:rPr>
          <w:rFonts w:ascii="Times New Roman" w:hAnsi="Times New Roman" w:cs="Times New Roman"/>
          <w:b/>
          <w:noProof/>
          <w:color w:val="000000" w:themeColor="text1"/>
          <w:sz w:val="24"/>
          <w:szCs w:val="24"/>
        </w:rPr>
        <w:t>Fig. S15</w:t>
      </w:r>
      <w:r w:rsidR="00055E77" w:rsidRPr="00CB6FF7">
        <w:rPr>
          <w:rFonts w:ascii="Times New Roman" w:hAnsi="Times New Roman" w:cs="Times New Roman"/>
          <w:noProof/>
          <w:color w:val="000000" w:themeColor="text1"/>
          <w:sz w:val="24"/>
          <w:szCs w:val="24"/>
        </w:rPr>
        <w:t>, to supplement the analysis of the electromagnetic absorption mechanism.</w:t>
      </w:r>
    </w:p>
    <w:p w14:paraId="3CBF02DF" w14:textId="77777777" w:rsidR="0090560C" w:rsidRPr="00CB6FF7" w:rsidRDefault="004513CC" w:rsidP="00224B3D">
      <w:pPr>
        <w:snapToGrid w:val="0"/>
        <w:spacing w:beforeLines="50" w:before="156" w:afterLines="50" w:after="156"/>
        <w:jc w:val="center"/>
        <w:rPr>
          <w:rFonts w:ascii="Times New Roman" w:hAnsi="Times New Roman" w:cs="Times New Roman"/>
          <w:noProof/>
          <w:color w:val="000000" w:themeColor="text1"/>
          <w:sz w:val="24"/>
          <w:szCs w:val="24"/>
        </w:rPr>
      </w:pPr>
      <w:r w:rsidRPr="00CB6FF7">
        <w:rPr>
          <w:rFonts w:ascii="Times New Roman" w:hAnsi="Times New Roman" w:cs="Times New Roman"/>
          <w:noProof/>
          <w:color w:val="000000" w:themeColor="text1"/>
          <w:sz w:val="24"/>
          <w:szCs w:val="24"/>
          <w:lang w:val="en-IN" w:eastAsia="en-IN"/>
        </w:rPr>
        <w:drawing>
          <wp:inline distT="0" distB="0" distL="0" distR="0" wp14:anchorId="378FEEB6" wp14:editId="59E58EE5">
            <wp:extent cx="5274310" cy="2333625"/>
            <wp:effectExtent l="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22.tif"/>
                    <pic:cNvPicPr/>
                  </pic:nvPicPr>
                  <pic:blipFill>
                    <a:blip r:embed="rId22"/>
                    <a:stretch>
                      <a:fillRect/>
                    </a:stretch>
                  </pic:blipFill>
                  <pic:spPr>
                    <a:xfrm>
                      <a:off x="0" y="0"/>
                      <a:ext cx="5274310" cy="2333625"/>
                    </a:xfrm>
                    <a:prstGeom prst="rect">
                      <a:avLst/>
                    </a:prstGeom>
                  </pic:spPr>
                </pic:pic>
              </a:graphicData>
            </a:graphic>
          </wp:inline>
        </w:drawing>
      </w:r>
    </w:p>
    <w:p w14:paraId="0D4A6596" w14:textId="77777777" w:rsidR="0090560C" w:rsidRPr="00CB6FF7" w:rsidRDefault="00637503" w:rsidP="00224B3D">
      <w:pPr>
        <w:snapToGrid w:val="0"/>
        <w:spacing w:beforeLines="50" w:before="156" w:afterLines="50" w:after="156"/>
        <w:jc w:val="left"/>
        <w:rPr>
          <w:rFonts w:ascii="Times New Roman" w:hAnsi="Times New Roman" w:cs="Times New Roman"/>
          <w:noProof/>
          <w:color w:val="000000" w:themeColor="text1"/>
          <w:sz w:val="24"/>
          <w:szCs w:val="24"/>
        </w:rPr>
      </w:pPr>
      <w:r w:rsidRPr="00CB6FF7">
        <w:rPr>
          <w:rFonts w:ascii="Times New Roman" w:hAnsi="Times New Roman" w:cs="Times New Roman"/>
          <w:b/>
          <w:noProof/>
          <w:color w:val="000000" w:themeColor="text1"/>
          <w:sz w:val="24"/>
          <w:szCs w:val="24"/>
        </w:rPr>
        <w:t>Fig. S1</w:t>
      </w:r>
      <w:r w:rsidR="00E35D46" w:rsidRPr="00CB6FF7">
        <w:rPr>
          <w:rFonts w:ascii="Times New Roman" w:hAnsi="Times New Roman" w:cs="Times New Roman"/>
          <w:b/>
          <w:noProof/>
          <w:color w:val="000000" w:themeColor="text1"/>
          <w:sz w:val="24"/>
          <w:szCs w:val="24"/>
        </w:rPr>
        <w:t>5</w:t>
      </w:r>
      <w:r w:rsidRPr="00CB6FF7">
        <w:rPr>
          <w:rFonts w:ascii="Times New Roman" w:hAnsi="Times New Roman" w:cs="Times New Roman"/>
          <w:noProof/>
          <w:color w:val="000000" w:themeColor="text1"/>
          <w:sz w:val="24"/>
          <w:szCs w:val="24"/>
        </w:rPr>
        <w:t xml:space="preserve"> Simulation diagrams of electric field distribution and energy loss density of the metamaterial absorber at 2, 10, and 18 GHz</w:t>
      </w:r>
    </w:p>
    <w:p w14:paraId="6808F199" w14:textId="33D88EB6" w:rsidR="0090560C" w:rsidRPr="00CB6FF7" w:rsidRDefault="000A7F10" w:rsidP="005A5AC2">
      <w:pPr>
        <w:snapToGrid w:val="0"/>
        <w:spacing w:beforeLines="100" w:before="312" w:afterLines="100" w:after="312"/>
        <w:rPr>
          <w:rFonts w:ascii="Times New Roman" w:hAnsi="Times New Roman" w:cs="Times New Roman"/>
          <w:noProof/>
          <w:color w:val="000000" w:themeColor="text1"/>
          <w:szCs w:val="24"/>
        </w:rPr>
      </w:pPr>
      <w:r w:rsidRPr="00CB6FF7">
        <w:rPr>
          <w:rFonts w:ascii="Times New Roman" w:hAnsi="Times New Roman" w:cs="Times New Roman" w:hint="eastAsia"/>
          <w:b/>
          <w:noProof/>
          <w:color w:val="000000" w:themeColor="text1"/>
          <w:sz w:val="28"/>
          <w:szCs w:val="21"/>
        </w:rPr>
        <w:t xml:space="preserve">Supplementary </w:t>
      </w:r>
      <w:r w:rsidR="00E60856" w:rsidRPr="00CB6FF7">
        <w:rPr>
          <w:rFonts w:ascii="Times New Roman" w:hAnsi="Times New Roman" w:cs="Times New Roman"/>
          <w:b/>
          <w:noProof/>
          <w:color w:val="000000" w:themeColor="text1"/>
          <w:sz w:val="28"/>
          <w:szCs w:val="21"/>
        </w:rPr>
        <w:t>R</w:t>
      </w:r>
      <w:r w:rsidR="0013051D" w:rsidRPr="00CB6FF7">
        <w:rPr>
          <w:rFonts w:ascii="Times New Roman" w:hAnsi="Times New Roman" w:cs="Times New Roman"/>
          <w:b/>
          <w:noProof/>
          <w:color w:val="000000" w:themeColor="text1"/>
          <w:sz w:val="28"/>
          <w:szCs w:val="21"/>
        </w:rPr>
        <w:t>eference</w:t>
      </w:r>
      <w:r w:rsidRPr="00CB6FF7">
        <w:rPr>
          <w:rFonts w:ascii="Times New Roman" w:hAnsi="Times New Roman" w:cs="Times New Roman" w:hint="eastAsia"/>
          <w:b/>
          <w:noProof/>
          <w:color w:val="000000" w:themeColor="text1"/>
          <w:sz w:val="28"/>
          <w:szCs w:val="21"/>
        </w:rPr>
        <w:t>s</w:t>
      </w:r>
    </w:p>
    <w:p w14:paraId="1DCE7C1C" w14:textId="7A624FF4"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 xml:space="preserve">B. Yao, S. Chandrasekaran, H. Zhang, A. Ma, J. Kang et al., 3D-printed structure boosts the kinetics and intrinsic capacitance of pseudocapacitive graphene aerogels. Adv. Mater. </w:t>
      </w:r>
      <w:r w:rsidRPr="00CB6FF7">
        <w:rPr>
          <w:rFonts w:ascii="Times New Roman" w:eastAsia="DengXian" w:hAnsi="Times New Roman" w:cs="Times New Roman"/>
          <w:b/>
          <w:noProof/>
          <w:color w:val="000000" w:themeColor="text1"/>
          <w:sz w:val="24"/>
          <w:szCs w:val="24"/>
        </w:rPr>
        <w:t>32</w:t>
      </w:r>
      <w:r w:rsidRPr="00CB6FF7">
        <w:rPr>
          <w:rFonts w:ascii="Times New Roman" w:eastAsia="DengXian" w:hAnsi="Times New Roman" w:cs="Times New Roman"/>
          <w:noProof/>
          <w:color w:val="000000" w:themeColor="text1"/>
          <w:sz w:val="24"/>
          <w:szCs w:val="24"/>
        </w:rPr>
        <w:t xml:space="preserve">(8), e1906652 (2020). </w:t>
      </w:r>
      <w:hyperlink r:id="rId23" w:history="1">
        <w:r w:rsidR="005A5AC2" w:rsidRPr="00CB6FF7">
          <w:rPr>
            <w:rStyle w:val="Hyperlink"/>
            <w:rFonts w:ascii="Times New Roman" w:eastAsia="DengXian" w:hAnsi="Times New Roman" w:cs="Times New Roman"/>
            <w:noProof/>
            <w:color w:val="000000" w:themeColor="text1"/>
            <w:sz w:val="24"/>
            <w:szCs w:val="24"/>
          </w:rPr>
          <w:t>https://doi.org/10.1002/adma.201906652</w:t>
        </w:r>
      </w:hyperlink>
      <w:r w:rsidR="005A5AC2" w:rsidRPr="00CB6FF7">
        <w:rPr>
          <w:rFonts w:ascii="Times New Roman" w:eastAsia="DengXian" w:hAnsi="Times New Roman" w:cs="Times New Roman" w:hint="eastAsia"/>
          <w:noProof/>
          <w:color w:val="000000" w:themeColor="text1"/>
          <w:sz w:val="24"/>
          <w:szCs w:val="24"/>
        </w:rPr>
        <w:t xml:space="preserve"> </w:t>
      </w:r>
    </w:p>
    <w:p w14:paraId="5403F81E" w14:textId="7E7A7FBD"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 xml:space="preserve">K. Shen, H. Mei, B. Li, J. Ding, S. Yang, 3D printing sulfur copolymer-graphene architectures for Li-S batteries. Adv. Energy Mater. </w:t>
      </w:r>
      <w:r w:rsidRPr="00CB6FF7">
        <w:rPr>
          <w:rFonts w:ascii="Times New Roman" w:eastAsia="DengXian" w:hAnsi="Times New Roman" w:cs="Times New Roman"/>
          <w:b/>
          <w:noProof/>
          <w:color w:val="000000" w:themeColor="text1"/>
          <w:sz w:val="24"/>
          <w:szCs w:val="24"/>
        </w:rPr>
        <w:t>8</w:t>
      </w:r>
      <w:r w:rsidRPr="00CB6FF7">
        <w:rPr>
          <w:rFonts w:ascii="Times New Roman" w:eastAsia="DengXian" w:hAnsi="Times New Roman" w:cs="Times New Roman"/>
          <w:noProof/>
          <w:color w:val="000000" w:themeColor="text1"/>
          <w:sz w:val="24"/>
          <w:szCs w:val="24"/>
        </w:rPr>
        <w:t xml:space="preserve">(4), 1701527 (2018). </w:t>
      </w:r>
      <w:hyperlink r:id="rId24" w:history="1">
        <w:r w:rsidR="005A5AC2" w:rsidRPr="00CB6FF7">
          <w:rPr>
            <w:rStyle w:val="Hyperlink"/>
            <w:rFonts w:ascii="Times New Roman" w:eastAsia="DengXian" w:hAnsi="Times New Roman" w:cs="Times New Roman"/>
            <w:noProof/>
            <w:color w:val="000000" w:themeColor="text1"/>
            <w:sz w:val="24"/>
            <w:szCs w:val="24"/>
          </w:rPr>
          <w:t>https://doi.org/10.1002/aenm.201701527</w:t>
        </w:r>
      </w:hyperlink>
      <w:r w:rsidR="005A5AC2" w:rsidRPr="00CB6FF7">
        <w:rPr>
          <w:rFonts w:ascii="Times New Roman" w:eastAsia="DengXian" w:hAnsi="Times New Roman" w:cs="Times New Roman" w:hint="eastAsia"/>
          <w:noProof/>
          <w:color w:val="000000" w:themeColor="text1"/>
          <w:sz w:val="24"/>
          <w:szCs w:val="24"/>
        </w:rPr>
        <w:t xml:space="preserve"> </w:t>
      </w:r>
    </w:p>
    <w:p w14:paraId="17CCC669" w14:textId="6789BFD7"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 xml:space="preserve">E. García-Tuñon, S. Barg, J. Franco, R. Bell, S. Eslava et al., Printing in three dimensions with graphene. Adv. Mater. </w:t>
      </w:r>
      <w:r w:rsidRPr="00CB6FF7">
        <w:rPr>
          <w:rFonts w:ascii="Times New Roman" w:eastAsia="DengXian" w:hAnsi="Times New Roman" w:cs="Times New Roman"/>
          <w:b/>
          <w:noProof/>
          <w:color w:val="000000" w:themeColor="text1"/>
          <w:sz w:val="24"/>
          <w:szCs w:val="24"/>
        </w:rPr>
        <w:t>27</w:t>
      </w:r>
      <w:r w:rsidRPr="00CB6FF7">
        <w:rPr>
          <w:rFonts w:ascii="Times New Roman" w:eastAsia="DengXian" w:hAnsi="Times New Roman" w:cs="Times New Roman"/>
          <w:noProof/>
          <w:color w:val="000000" w:themeColor="text1"/>
          <w:sz w:val="24"/>
          <w:szCs w:val="24"/>
        </w:rPr>
        <w:t xml:space="preserve">(10), 1688–1693 (2015). </w:t>
      </w:r>
      <w:hyperlink r:id="rId25" w:history="1">
        <w:r w:rsidR="005A5AC2" w:rsidRPr="00CB6FF7">
          <w:rPr>
            <w:rStyle w:val="Hyperlink"/>
            <w:rFonts w:ascii="Times New Roman" w:eastAsia="DengXian" w:hAnsi="Times New Roman" w:cs="Times New Roman"/>
            <w:noProof/>
            <w:color w:val="000000" w:themeColor="text1"/>
            <w:sz w:val="24"/>
            <w:szCs w:val="24"/>
          </w:rPr>
          <w:t>https://doi.org/10.1002/adma.201405046</w:t>
        </w:r>
      </w:hyperlink>
      <w:r w:rsidR="005A5AC2" w:rsidRPr="00CB6FF7">
        <w:rPr>
          <w:rFonts w:ascii="Times New Roman" w:eastAsia="DengXian" w:hAnsi="Times New Roman" w:cs="Times New Roman" w:hint="eastAsia"/>
          <w:noProof/>
          <w:color w:val="000000" w:themeColor="text1"/>
          <w:sz w:val="24"/>
          <w:szCs w:val="24"/>
        </w:rPr>
        <w:t xml:space="preserve"> </w:t>
      </w:r>
    </w:p>
    <w:p w14:paraId="04D34D71" w14:textId="158081E7"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 xml:space="preserve">Y. Jiang, Z. Xu, T. Huang, Y. Liu, F. Guo et al., Direct 3D printing of ultralight graphene oxide aerogel microlattices. Adv. Funct. Mater. </w:t>
      </w:r>
      <w:r w:rsidRPr="00CB6FF7">
        <w:rPr>
          <w:rFonts w:ascii="Times New Roman" w:eastAsia="DengXian" w:hAnsi="Times New Roman" w:cs="Times New Roman"/>
          <w:b/>
          <w:noProof/>
          <w:color w:val="000000" w:themeColor="text1"/>
          <w:sz w:val="24"/>
          <w:szCs w:val="24"/>
        </w:rPr>
        <w:t>28</w:t>
      </w:r>
      <w:r w:rsidRPr="00CB6FF7">
        <w:rPr>
          <w:rFonts w:ascii="Times New Roman" w:eastAsia="DengXian" w:hAnsi="Times New Roman" w:cs="Times New Roman"/>
          <w:noProof/>
          <w:color w:val="000000" w:themeColor="text1"/>
          <w:sz w:val="24"/>
          <w:szCs w:val="24"/>
        </w:rPr>
        <w:t xml:space="preserve">(16), 1707024 (2018). </w:t>
      </w:r>
      <w:hyperlink r:id="rId26" w:history="1">
        <w:r w:rsidR="005A5AC2" w:rsidRPr="00CB6FF7">
          <w:rPr>
            <w:rStyle w:val="Hyperlink"/>
            <w:rFonts w:ascii="Times New Roman" w:eastAsia="DengXian" w:hAnsi="Times New Roman" w:cs="Times New Roman"/>
            <w:noProof/>
            <w:color w:val="000000" w:themeColor="text1"/>
            <w:sz w:val="24"/>
            <w:szCs w:val="24"/>
          </w:rPr>
          <w:t>https://doi.org/10.1002/adfm.201707024</w:t>
        </w:r>
      </w:hyperlink>
      <w:r w:rsidR="005A5AC2" w:rsidRPr="00CB6FF7">
        <w:rPr>
          <w:rFonts w:ascii="Times New Roman" w:eastAsia="DengXian" w:hAnsi="Times New Roman" w:cs="Times New Roman" w:hint="eastAsia"/>
          <w:noProof/>
          <w:color w:val="000000" w:themeColor="text1"/>
          <w:sz w:val="24"/>
          <w:szCs w:val="24"/>
        </w:rPr>
        <w:t xml:space="preserve"> </w:t>
      </w:r>
    </w:p>
    <w:p w14:paraId="6849ED12" w14:textId="29018409"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 xml:space="preserve">C. Zhu, T.Y. Han, E.B. Duoss, A.M. Golobic, J.D. Kuntz et al., Highly compressible 3D periodic graphene aerogel microlattices. Nat. Commun. </w:t>
      </w:r>
      <w:r w:rsidRPr="00CB6FF7">
        <w:rPr>
          <w:rFonts w:ascii="Times New Roman" w:eastAsia="DengXian" w:hAnsi="Times New Roman" w:cs="Times New Roman"/>
          <w:b/>
          <w:noProof/>
          <w:color w:val="000000" w:themeColor="text1"/>
          <w:sz w:val="24"/>
          <w:szCs w:val="24"/>
        </w:rPr>
        <w:t>6</w:t>
      </w:r>
      <w:r w:rsidRPr="00CB6FF7">
        <w:rPr>
          <w:rFonts w:ascii="Times New Roman" w:eastAsia="DengXian" w:hAnsi="Times New Roman" w:cs="Times New Roman"/>
          <w:noProof/>
          <w:color w:val="000000" w:themeColor="text1"/>
          <w:sz w:val="24"/>
          <w:szCs w:val="24"/>
        </w:rPr>
        <w:t xml:space="preserve">, 6962 (2015). </w:t>
      </w:r>
      <w:hyperlink r:id="rId27" w:history="1">
        <w:r w:rsidR="005A5AC2" w:rsidRPr="00CB6FF7">
          <w:rPr>
            <w:rStyle w:val="Hyperlink"/>
            <w:rFonts w:ascii="Times New Roman" w:eastAsia="DengXian" w:hAnsi="Times New Roman" w:cs="Times New Roman"/>
            <w:noProof/>
            <w:color w:val="000000" w:themeColor="text1"/>
            <w:sz w:val="24"/>
            <w:szCs w:val="24"/>
          </w:rPr>
          <w:t>https://doi.org/10.1038/ncomms7962</w:t>
        </w:r>
      </w:hyperlink>
      <w:r w:rsidR="005A5AC2" w:rsidRPr="00CB6FF7">
        <w:rPr>
          <w:rFonts w:ascii="Times New Roman" w:eastAsia="DengXian" w:hAnsi="Times New Roman" w:cs="Times New Roman" w:hint="eastAsia"/>
          <w:noProof/>
          <w:color w:val="000000" w:themeColor="text1"/>
          <w:sz w:val="24"/>
          <w:szCs w:val="24"/>
        </w:rPr>
        <w:t xml:space="preserve"> </w:t>
      </w:r>
    </w:p>
    <w:p w14:paraId="3A818547" w14:textId="05DD42E5"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B. Yao, S. Chandrasekaran, J. Zhang, W. Xiao, F. Qian et al., Efficient 3D printed pseudocapacitive electrodes with ultrahigh MnO</w:t>
      </w:r>
      <w:r w:rsidRPr="00CB6FF7">
        <w:rPr>
          <w:rFonts w:ascii="Times New Roman" w:eastAsia="DengXian" w:hAnsi="Times New Roman" w:cs="Times New Roman"/>
          <w:noProof/>
          <w:color w:val="000000" w:themeColor="text1"/>
          <w:sz w:val="24"/>
          <w:szCs w:val="24"/>
          <w:vertAlign w:val="subscript"/>
        </w:rPr>
        <w:t>2</w:t>
      </w:r>
      <w:r w:rsidRPr="00CB6FF7">
        <w:rPr>
          <w:rFonts w:ascii="Times New Roman" w:eastAsia="DengXian" w:hAnsi="Times New Roman" w:cs="Times New Roman"/>
          <w:noProof/>
          <w:color w:val="000000" w:themeColor="text1"/>
          <w:sz w:val="24"/>
          <w:szCs w:val="24"/>
        </w:rPr>
        <w:t xml:space="preserve"> loading. Joule </w:t>
      </w:r>
      <w:r w:rsidRPr="00CB6FF7">
        <w:rPr>
          <w:rFonts w:ascii="Times New Roman" w:eastAsia="DengXian" w:hAnsi="Times New Roman" w:cs="Times New Roman"/>
          <w:b/>
          <w:noProof/>
          <w:color w:val="000000" w:themeColor="text1"/>
          <w:sz w:val="24"/>
          <w:szCs w:val="24"/>
        </w:rPr>
        <w:t>3</w:t>
      </w:r>
      <w:r w:rsidRPr="00CB6FF7">
        <w:rPr>
          <w:rFonts w:ascii="Times New Roman" w:eastAsia="DengXian" w:hAnsi="Times New Roman" w:cs="Times New Roman"/>
          <w:noProof/>
          <w:color w:val="000000" w:themeColor="text1"/>
          <w:sz w:val="24"/>
          <w:szCs w:val="24"/>
        </w:rPr>
        <w:t xml:space="preserve">(2), 459–470 (2019). </w:t>
      </w:r>
      <w:hyperlink r:id="rId28" w:history="1">
        <w:r w:rsidR="005A5AC2" w:rsidRPr="00CB6FF7">
          <w:rPr>
            <w:rStyle w:val="Hyperlink"/>
            <w:rFonts w:ascii="Times New Roman" w:eastAsia="DengXian" w:hAnsi="Times New Roman" w:cs="Times New Roman"/>
            <w:noProof/>
            <w:color w:val="000000" w:themeColor="text1"/>
            <w:sz w:val="24"/>
            <w:szCs w:val="24"/>
          </w:rPr>
          <w:t>https://doi.org/10.1016/j.joule.2018.09.020</w:t>
        </w:r>
      </w:hyperlink>
      <w:r w:rsidR="005A5AC2" w:rsidRPr="00CB6FF7">
        <w:rPr>
          <w:rFonts w:ascii="Times New Roman" w:eastAsia="DengXian" w:hAnsi="Times New Roman" w:cs="Times New Roman" w:hint="eastAsia"/>
          <w:noProof/>
          <w:color w:val="000000" w:themeColor="text1"/>
          <w:sz w:val="24"/>
          <w:szCs w:val="24"/>
        </w:rPr>
        <w:t xml:space="preserve"> </w:t>
      </w:r>
    </w:p>
    <w:p w14:paraId="6468E4FC" w14:textId="2AA426D4"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 xml:space="preserve">S. Shao, S. Xing, K. Bi, T. Zhao, H. Wang et al., Fabrication of graphene/polyimide/Co-N-C aerogel with reinforced electromagnetic losses and broadband absorption for highly efficient microwave absorption and thermal insulation. Chem. Eng. J. </w:t>
      </w:r>
      <w:r w:rsidRPr="00CB6FF7">
        <w:rPr>
          <w:rFonts w:ascii="Times New Roman" w:eastAsia="DengXian" w:hAnsi="Times New Roman" w:cs="Times New Roman"/>
          <w:b/>
          <w:noProof/>
          <w:color w:val="000000" w:themeColor="text1"/>
          <w:sz w:val="24"/>
          <w:szCs w:val="24"/>
        </w:rPr>
        <w:t>494</w:t>
      </w:r>
      <w:r w:rsidRPr="00CB6FF7">
        <w:rPr>
          <w:rFonts w:ascii="Times New Roman" w:eastAsia="DengXian" w:hAnsi="Times New Roman" w:cs="Times New Roman"/>
          <w:noProof/>
          <w:color w:val="000000" w:themeColor="text1"/>
          <w:sz w:val="24"/>
          <w:szCs w:val="24"/>
        </w:rPr>
        <w:t xml:space="preserve">, 152976 (2024). </w:t>
      </w:r>
      <w:hyperlink r:id="rId29" w:history="1">
        <w:r w:rsidR="005A5AC2" w:rsidRPr="00CB6FF7">
          <w:rPr>
            <w:rStyle w:val="Hyperlink"/>
            <w:rFonts w:ascii="Times New Roman" w:eastAsia="DengXian" w:hAnsi="Times New Roman" w:cs="Times New Roman"/>
            <w:noProof/>
            <w:color w:val="000000" w:themeColor="text1"/>
            <w:sz w:val="24"/>
            <w:szCs w:val="24"/>
          </w:rPr>
          <w:t>https://doi.org/10.1016/j.cej.2024.152976</w:t>
        </w:r>
      </w:hyperlink>
      <w:r w:rsidR="005A5AC2" w:rsidRPr="00CB6FF7">
        <w:rPr>
          <w:rFonts w:ascii="Times New Roman" w:eastAsia="DengXian" w:hAnsi="Times New Roman" w:cs="Times New Roman" w:hint="eastAsia"/>
          <w:noProof/>
          <w:color w:val="000000" w:themeColor="text1"/>
          <w:sz w:val="24"/>
          <w:szCs w:val="24"/>
        </w:rPr>
        <w:t xml:space="preserve"> </w:t>
      </w:r>
    </w:p>
    <w:p w14:paraId="5B35288B" w14:textId="649672D5"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 xml:space="preserve">Y. Xia, Z. Zhang, K. Li, S. Zhao, G. Chen et al., Lightweight and high-strength SiC/MWCNTs nanofibrous aerogel derived from RGO/MWCNTs aerogel for microwave absorption. Chem. Eng. J. </w:t>
      </w:r>
      <w:r w:rsidRPr="00CB6FF7">
        <w:rPr>
          <w:rFonts w:ascii="Times New Roman" w:eastAsia="DengXian" w:hAnsi="Times New Roman" w:cs="Times New Roman"/>
          <w:b/>
          <w:noProof/>
          <w:color w:val="000000" w:themeColor="text1"/>
          <w:sz w:val="24"/>
          <w:szCs w:val="24"/>
        </w:rPr>
        <w:t>486</w:t>
      </w:r>
      <w:r w:rsidRPr="00CB6FF7">
        <w:rPr>
          <w:rFonts w:ascii="Times New Roman" w:eastAsia="DengXian" w:hAnsi="Times New Roman" w:cs="Times New Roman"/>
          <w:noProof/>
          <w:color w:val="000000" w:themeColor="text1"/>
          <w:sz w:val="24"/>
          <w:szCs w:val="24"/>
        </w:rPr>
        <w:t xml:space="preserve">, 150417 (2024). </w:t>
      </w:r>
      <w:hyperlink r:id="rId30" w:history="1">
        <w:r w:rsidR="005A5AC2" w:rsidRPr="00CB6FF7">
          <w:rPr>
            <w:rStyle w:val="Hyperlink"/>
            <w:rFonts w:ascii="Times New Roman" w:eastAsia="DengXian" w:hAnsi="Times New Roman" w:cs="Times New Roman"/>
            <w:noProof/>
            <w:color w:val="000000" w:themeColor="text1"/>
            <w:sz w:val="24"/>
            <w:szCs w:val="24"/>
          </w:rPr>
          <w:t>https://doi.org/10.1016/j.cej.2024.150417</w:t>
        </w:r>
      </w:hyperlink>
      <w:r w:rsidR="005A5AC2" w:rsidRPr="00CB6FF7">
        <w:rPr>
          <w:rFonts w:ascii="Times New Roman" w:eastAsia="DengXian" w:hAnsi="Times New Roman" w:cs="Times New Roman" w:hint="eastAsia"/>
          <w:noProof/>
          <w:color w:val="000000" w:themeColor="text1"/>
          <w:sz w:val="24"/>
          <w:szCs w:val="24"/>
        </w:rPr>
        <w:t xml:space="preserve"> </w:t>
      </w:r>
    </w:p>
    <w:p w14:paraId="0F900026" w14:textId="7B18E334"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Y. Wang, Z. Qu, W. Wang, H. Qian, X. Song et al., Multidimensional nanomaterials synergistic polyimide nanofiber/MXene/NiFe</w:t>
      </w:r>
      <w:r w:rsidRPr="00CB6FF7">
        <w:rPr>
          <w:rFonts w:ascii="Times New Roman" w:eastAsia="DengXian" w:hAnsi="Times New Roman" w:cs="Times New Roman"/>
          <w:noProof/>
          <w:color w:val="000000" w:themeColor="text1"/>
          <w:sz w:val="24"/>
          <w:szCs w:val="24"/>
          <w:vertAlign w:val="subscript"/>
        </w:rPr>
        <w:t>2</w:t>
      </w:r>
      <w:r w:rsidRPr="00CB6FF7">
        <w:rPr>
          <w:rFonts w:ascii="Times New Roman" w:eastAsia="DengXian" w:hAnsi="Times New Roman" w:cs="Times New Roman"/>
          <w:noProof/>
          <w:color w:val="000000" w:themeColor="text1"/>
          <w:sz w:val="24"/>
          <w:szCs w:val="24"/>
        </w:rPr>
        <w:t>O</w:t>
      </w:r>
      <w:r w:rsidRPr="00CB6FF7">
        <w:rPr>
          <w:rFonts w:ascii="Times New Roman" w:eastAsia="DengXian" w:hAnsi="Times New Roman" w:cs="Times New Roman"/>
          <w:noProof/>
          <w:color w:val="000000" w:themeColor="text1"/>
          <w:sz w:val="24"/>
          <w:szCs w:val="24"/>
          <w:vertAlign w:val="subscript"/>
        </w:rPr>
        <w:t>4</w:t>
      </w:r>
      <w:r w:rsidRPr="00CB6FF7">
        <w:rPr>
          <w:rFonts w:ascii="Times New Roman" w:eastAsia="DengXian" w:hAnsi="Times New Roman" w:cs="Times New Roman"/>
          <w:noProof/>
          <w:color w:val="000000" w:themeColor="text1"/>
          <w:sz w:val="24"/>
          <w:szCs w:val="24"/>
        </w:rPr>
        <w:t xml:space="preserve"> hybrid aerogel for high-performance microwave absorption. Chem. Eng. J. </w:t>
      </w:r>
      <w:r w:rsidRPr="00CB6FF7">
        <w:rPr>
          <w:rFonts w:ascii="Times New Roman" w:eastAsia="DengXian" w:hAnsi="Times New Roman" w:cs="Times New Roman"/>
          <w:b/>
          <w:noProof/>
          <w:color w:val="000000" w:themeColor="text1"/>
          <w:sz w:val="24"/>
          <w:szCs w:val="24"/>
        </w:rPr>
        <w:t>470</w:t>
      </w:r>
      <w:r w:rsidRPr="00CB6FF7">
        <w:rPr>
          <w:rFonts w:ascii="Times New Roman" w:eastAsia="DengXian" w:hAnsi="Times New Roman" w:cs="Times New Roman"/>
          <w:noProof/>
          <w:color w:val="000000" w:themeColor="text1"/>
          <w:sz w:val="24"/>
          <w:szCs w:val="24"/>
        </w:rPr>
        <w:t xml:space="preserve">, 144435 (2023). </w:t>
      </w:r>
      <w:hyperlink r:id="rId31" w:history="1">
        <w:r w:rsidR="005A5AC2" w:rsidRPr="00CB6FF7">
          <w:rPr>
            <w:rStyle w:val="Hyperlink"/>
            <w:rFonts w:ascii="Times New Roman" w:eastAsia="DengXian" w:hAnsi="Times New Roman" w:cs="Times New Roman"/>
            <w:noProof/>
            <w:color w:val="000000" w:themeColor="text1"/>
            <w:sz w:val="24"/>
            <w:szCs w:val="24"/>
          </w:rPr>
          <w:t>https://doi.org/10.1016/j.cej.2023.144435</w:t>
        </w:r>
      </w:hyperlink>
      <w:r w:rsidR="005A5AC2" w:rsidRPr="00CB6FF7">
        <w:rPr>
          <w:rFonts w:ascii="Times New Roman" w:eastAsia="DengXian" w:hAnsi="Times New Roman" w:cs="Times New Roman" w:hint="eastAsia"/>
          <w:noProof/>
          <w:color w:val="000000" w:themeColor="text1"/>
          <w:sz w:val="24"/>
          <w:szCs w:val="24"/>
        </w:rPr>
        <w:t xml:space="preserve"> </w:t>
      </w:r>
    </w:p>
    <w:p w14:paraId="1126629E" w14:textId="5BC42DB6"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 xml:space="preserve">F. Wu, P. Hu, F. Hu, Z. Tian, J. Tang et al., Multifunctional MXene/C aerogels for enhanced microwave absorption and thermal insulation. </w:t>
      </w:r>
      <w:r w:rsidR="005A5AC2" w:rsidRPr="00CB6FF7">
        <w:rPr>
          <w:rFonts w:ascii="Times New Roman" w:eastAsia="DengXian" w:hAnsi="Times New Roman" w:cs="Times New Roman"/>
          <w:noProof/>
          <w:color w:val="000000" w:themeColor="text1"/>
          <w:sz w:val="24"/>
          <w:szCs w:val="24"/>
        </w:rPr>
        <w:t>Nano-Micro</w:t>
      </w:r>
      <w:r w:rsidRPr="00CB6FF7">
        <w:rPr>
          <w:rFonts w:ascii="Times New Roman" w:eastAsia="DengXian" w:hAnsi="Times New Roman" w:cs="Times New Roman"/>
          <w:noProof/>
          <w:color w:val="000000" w:themeColor="text1"/>
          <w:sz w:val="24"/>
          <w:szCs w:val="24"/>
        </w:rPr>
        <w:t xml:space="preserve"> Lett. </w:t>
      </w:r>
      <w:r w:rsidRPr="00CB6FF7">
        <w:rPr>
          <w:rFonts w:ascii="Times New Roman" w:eastAsia="DengXian" w:hAnsi="Times New Roman" w:cs="Times New Roman"/>
          <w:b/>
          <w:noProof/>
          <w:color w:val="000000" w:themeColor="text1"/>
          <w:sz w:val="24"/>
          <w:szCs w:val="24"/>
        </w:rPr>
        <w:t>15</w:t>
      </w:r>
      <w:r w:rsidRPr="00CB6FF7">
        <w:rPr>
          <w:rFonts w:ascii="Times New Roman" w:eastAsia="DengXian" w:hAnsi="Times New Roman" w:cs="Times New Roman"/>
          <w:noProof/>
          <w:color w:val="000000" w:themeColor="text1"/>
          <w:sz w:val="24"/>
          <w:szCs w:val="24"/>
        </w:rPr>
        <w:t xml:space="preserve">(1), 194 (2023). </w:t>
      </w:r>
      <w:hyperlink r:id="rId32" w:history="1">
        <w:r w:rsidR="005A5AC2" w:rsidRPr="00CB6FF7">
          <w:rPr>
            <w:rStyle w:val="Hyperlink"/>
            <w:rFonts w:ascii="Times New Roman" w:eastAsia="DengXian" w:hAnsi="Times New Roman" w:cs="Times New Roman"/>
            <w:noProof/>
            <w:color w:val="000000" w:themeColor="text1"/>
            <w:sz w:val="24"/>
            <w:szCs w:val="24"/>
          </w:rPr>
          <w:t>https://doi.org/10.1007/s40820-023-01158-7</w:t>
        </w:r>
      </w:hyperlink>
      <w:r w:rsidR="005A5AC2" w:rsidRPr="00CB6FF7">
        <w:rPr>
          <w:rFonts w:ascii="Times New Roman" w:eastAsia="DengXian" w:hAnsi="Times New Roman" w:cs="Times New Roman" w:hint="eastAsia"/>
          <w:noProof/>
          <w:color w:val="000000" w:themeColor="text1"/>
          <w:sz w:val="24"/>
          <w:szCs w:val="24"/>
        </w:rPr>
        <w:t xml:space="preserve"> </w:t>
      </w:r>
    </w:p>
    <w:p w14:paraId="36BC4F65" w14:textId="251A06D6"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 xml:space="preserve">Y. Cai, Z. Wang, G. Fei, M. Lavorgna, H. Xia, Polyimide derived carbon/graphene hybrid aerogel microspheres for strong and wide bandwidth microwave absorption. Adv. Funct. Mater. </w:t>
      </w:r>
      <w:r w:rsidRPr="00CB6FF7">
        <w:rPr>
          <w:rFonts w:ascii="Times New Roman" w:eastAsia="DengXian" w:hAnsi="Times New Roman" w:cs="Times New Roman"/>
          <w:b/>
          <w:noProof/>
          <w:color w:val="000000" w:themeColor="text1"/>
          <w:sz w:val="24"/>
          <w:szCs w:val="24"/>
        </w:rPr>
        <w:t>35</w:t>
      </w:r>
      <w:r w:rsidRPr="00CB6FF7">
        <w:rPr>
          <w:rFonts w:ascii="Times New Roman" w:eastAsia="DengXian" w:hAnsi="Times New Roman" w:cs="Times New Roman"/>
          <w:noProof/>
          <w:color w:val="000000" w:themeColor="text1"/>
          <w:sz w:val="24"/>
          <w:szCs w:val="24"/>
        </w:rPr>
        <w:t xml:space="preserve">(25), 2419252 (2025). </w:t>
      </w:r>
      <w:hyperlink r:id="rId33" w:history="1">
        <w:r w:rsidR="005A5AC2" w:rsidRPr="00CB6FF7">
          <w:rPr>
            <w:rStyle w:val="Hyperlink"/>
            <w:rFonts w:ascii="Times New Roman" w:eastAsia="DengXian" w:hAnsi="Times New Roman" w:cs="Times New Roman"/>
            <w:noProof/>
            <w:color w:val="000000" w:themeColor="text1"/>
            <w:sz w:val="24"/>
            <w:szCs w:val="24"/>
          </w:rPr>
          <w:t>https://doi.org/10.1002/adfm.202419252</w:t>
        </w:r>
      </w:hyperlink>
      <w:r w:rsidR="005A5AC2" w:rsidRPr="00CB6FF7">
        <w:rPr>
          <w:rFonts w:ascii="Times New Roman" w:eastAsia="DengXian" w:hAnsi="Times New Roman" w:cs="Times New Roman" w:hint="eastAsia"/>
          <w:noProof/>
          <w:color w:val="000000" w:themeColor="text1"/>
          <w:sz w:val="24"/>
          <w:szCs w:val="24"/>
        </w:rPr>
        <w:t xml:space="preserve"> </w:t>
      </w:r>
    </w:p>
    <w:p w14:paraId="0961F04D" w14:textId="573BE3FF"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 xml:space="preserve">X. Wang, Y. Yuan, X. Sun, R. Qiang, Y. Xu et al., Lightweight, flexible, and thermal insulating carbon/SiO(2)@CNTs composite aerogel for high-efficiency microwave absorption. Small </w:t>
      </w:r>
      <w:r w:rsidRPr="00CB6FF7">
        <w:rPr>
          <w:rFonts w:ascii="Times New Roman" w:eastAsia="DengXian" w:hAnsi="Times New Roman" w:cs="Times New Roman"/>
          <w:b/>
          <w:noProof/>
          <w:color w:val="000000" w:themeColor="text1"/>
          <w:sz w:val="24"/>
          <w:szCs w:val="24"/>
        </w:rPr>
        <w:t>20</w:t>
      </w:r>
      <w:r w:rsidRPr="00CB6FF7">
        <w:rPr>
          <w:rFonts w:ascii="Times New Roman" w:eastAsia="DengXian" w:hAnsi="Times New Roman" w:cs="Times New Roman"/>
          <w:noProof/>
          <w:color w:val="000000" w:themeColor="text1"/>
          <w:sz w:val="24"/>
          <w:szCs w:val="24"/>
        </w:rPr>
        <w:t xml:space="preserve">(30), e2311657 (2024). </w:t>
      </w:r>
      <w:hyperlink r:id="rId34" w:history="1">
        <w:r w:rsidR="005A5AC2" w:rsidRPr="00CB6FF7">
          <w:rPr>
            <w:rStyle w:val="Hyperlink"/>
            <w:rFonts w:ascii="Times New Roman" w:eastAsia="DengXian" w:hAnsi="Times New Roman" w:cs="Times New Roman"/>
            <w:noProof/>
            <w:color w:val="000000" w:themeColor="text1"/>
            <w:sz w:val="24"/>
            <w:szCs w:val="24"/>
          </w:rPr>
          <w:t>https://doi.org/10.1002/smll.202311657</w:t>
        </w:r>
      </w:hyperlink>
      <w:r w:rsidR="005A5AC2" w:rsidRPr="00CB6FF7">
        <w:rPr>
          <w:rFonts w:ascii="Times New Roman" w:eastAsia="DengXian" w:hAnsi="Times New Roman" w:cs="Times New Roman" w:hint="eastAsia"/>
          <w:noProof/>
          <w:color w:val="000000" w:themeColor="text1"/>
          <w:sz w:val="24"/>
          <w:szCs w:val="24"/>
        </w:rPr>
        <w:t xml:space="preserve"> </w:t>
      </w:r>
    </w:p>
    <w:p w14:paraId="2740629C" w14:textId="5AEC86F5"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 xml:space="preserve">X. Huang, L. Zhang, G. Yu, J. Wei, G. Shao, Polarization genes dominated heteroatom-doped graphene aerogels toward super-efficiency microwave absorption. J. Mater. Chem. C </w:t>
      </w:r>
      <w:r w:rsidRPr="00CB6FF7">
        <w:rPr>
          <w:rFonts w:ascii="Times New Roman" w:eastAsia="DengXian" w:hAnsi="Times New Roman" w:cs="Times New Roman"/>
          <w:b/>
          <w:noProof/>
          <w:color w:val="000000" w:themeColor="text1"/>
          <w:sz w:val="24"/>
          <w:szCs w:val="24"/>
        </w:rPr>
        <w:t>11</w:t>
      </w:r>
      <w:r w:rsidRPr="00CB6FF7">
        <w:rPr>
          <w:rFonts w:ascii="Times New Roman" w:eastAsia="DengXian" w:hAnsi="Times New Roman" w:cs="Times New Roman"/>
          <w:noProof/>
          <w:color w:val="000000" w:themeColor="text1"/>
          <w:sz w:val="24"/>
          <w:szCs w:val="24"/>
        </w:rPr>
        <w:t xml:space="preserve">(29), 9804–9814 (2023). </w:t>
      </w:r>
      <w:hyperlink r:id="rId35" w:history="1">
        <w:r w:rsidR="005A5AC2" w:rsidRPr="00CB6FF7">
          <w:rPr>
            <w:rStyle w:val="Hyperlink"/>
            <w:rFonts w:ascii="Times New Roman" w:eastAsia="DengXian" w:hAnsi="Times New Roman" w:cs="Times New Roman"/>
            <w:noProof/>
            <w:color w:val="000000" w:themeColor="text1"/>
            <w:sz w:val="24"/>
            <w:szCs w:val="24"/>
          </w:rPr>
          <w:t>https://doi.org/10.1039/d3tc01965a</w:t>
        </w:r>
      </w:hyperlink>
      <w:r w:rsidR="005A5AC2" w:rsidRPr="00CB6FF7">
        <w:rPr>
          <w:rFonts w:ascii="Times New Roman" w:eastAsia="DengXian" w:hAnsi="Times New Roman" w:cs="Times New Roman" w:hint="eastAsia"/>
          <w:noProof/>
          <w:color w:val="000000" w:themeColor="text1"/>
          <w:sz w:val="24"/>
          <w:szCs w:val="24"/>
        </w:rPr>
        <w:t xml:space="preserve"> </w:t>
      </w:r>
    </w:p>
    <w:p w14:paraId="2D08D262" w14:textId="52EEF2B9" w:rsidR="0090560C" w:rsidRPr="00CB6FF7" w:rsidRDefault="0090560C" w:rsidP="000A7F10">
      <w:pPr>
        <w:pStyle w:val="ListParagraph"/>
        <w:numPr>
          <w:ilvl w:val="0"/>
          <w:numId w:val="5"/>
        </w:numPr>
        <w:snapToGrid w:val="0"/>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 xml:space="preserve">K. Cao, X. Yang, Y. Zhang, J. Wen, J. Chen et al., Preparation of magnetic three-dimensional porous Co-rGO aerogel for enhanced microwave absorption. Carbon </w:t>
      </w:r>
      <w:r w:rsidRPr="00CB6FF7">
        <w:rPr>
          <w:rFonts w:ascii="Times New Roman" w:eastAsia="DengXian" w:hAnsi="Times New Roman" w:cs="Times New Roman"/>
          <w:b/>
          <w:noProof/>
          <w:color w:val="000000" w:themeColor="text1"/>
          <w:sz w:val="24"/>
          <w:szCs w:val="24"/>
        </w:rPr>
        <w:t>208</w:t>
      </w:r>
      <w:r w:rsidRPr="00CB6FF7">
        <w:rPr>
          <w:rFonts w:ascii="Times New Roman" w:eastAsia="DengXian" w:hAnsi="Times New Roman" w:cs="Times New Roman"/>
          <w:noProof/>
          <w:color w:val="000000" w:themeColor="text1"/>
          <w:sz w:val="24"/>
          <w:szCs w:val="24"/>
        </w:rPr>
        <w:t xml:space="preserve">, 111–122 (2023). </w:t>
      </w:r>
      <w:hyperlink r:id="rId36" w:history="1">
        <w:r w:rsidR="005A5AC2" w:rsidRPr="00CB6FF7">
          <w:rPr>
            <w:rStyle w:val="Hyperlink"/>
            <w:rFonts w:ascii="Times New Roman" w:eastAsia="DengXian" w:hAnsi="Times New Roman" w:cs="Times New Roman"/>
            <w:noProof/>
            <w:color w:val="000000" w:themeColor="text1"/>
            <w:sz w:val="24"/>
            <w:szCs w:val="24"/>
          </w:rPr>
          <w:t>https://doi.org/10.1016/j.carbon.2023.03.037</w:t>
        </w:r>
      </w:hyperlink>
      <w:r w:rsidR="005A5AC2" w:rsidRPr="00CB6FF7">
        <w:rPr>
          <w:rFonts w:ascii="Times New Roman" w:eastAsia="DengXian" w:hAnsi="Times New Roman" w:cs="Times New Roman" w:hint="eastAsia"/>
          <w:noProof/>
          <w:color w:val="000000" w:themeColor="text1"/>
          <w:sz w:val="24"/>
          <w:szCs w:val="24"/>
        </w:rPr>
        <w:t xml:space="preserve"> </w:t>
      </w:r>
    </w:p>
    <w:p w14:paraId="4D908AC7" w14:textId="31190086" w:rsidR="0090560C" w:rsidRPr="00CB6FF7" w:rsidRDefault="0090560C" w:rsidP="000A7F10">
      <w:pPr>
        <w:pStyle w:val="EndNoteBibliography"/>
        <w:numPr>
          <w:ilvl w:val="0"/>
          <w:numId w:val="5"/>
        </w:numPr>
        <w:spacing w:beforeLines="50" w:before="156" w:afterLines="50" w:after="156"/>
        <w:ind w:hanging="582"/>
        <w:jc w:val="left"/>
        <w:rPr>
          <w:rFonts w:ascii="Times New Roman" w:hAnsi="Times New Roman" w:cs="Times New Roman"/>
          <w:color w:val="000000" w:themeColor="text1"/>
          <w:sz w:val="24"/>
          <w:szCs w:val="24"/>
        </w:rPr>
      </w:pPr>
      <w:r w:rsidRPr="00CB6FF7">
        <w:rPr>
          <w:rFonts w:ascii="Times New Roman" w:hAnsi="Times New Roman" w:cs="Times New Roman"/>
          <w:color w:val="000000" w:themeColor="text1"/>
          <w:sz w:val="24"/>
          <w:szCs w:val="24"/>
        </w:rPr>
        <w:t xml:space="preserve">X. Huang, J. Wei, Y. Zhang, B. Qian, Q. Jia et al., Ultralight magnetic and dielectric aerogels achieved by metal-organic framework initiated gelation of graphene oxide for enhanced microwave absorption. </w:t>
      </w:r>
      <w:r w:rsidR="005A5AC2" w:rsidRPr="00CB6FF7">
        <w:rPr>
          <w:rFonts w:ascii="Times New Roman" w:hAnsi="Times New Roman" w:cs="Times New Roman"/>
          <w:color w:val="000000" w:themeColor="text1"/>
          <w:sz w:val="24"/>
          <w:szCs w:val="24"/>
        </w:rPr>
        <w:t>Nano-Micro</w:t>
      </w:r>
      <w:r w:rsidRPr="00CB6FF7">
        <w:rPr>
          <w:rFonts w:ascii="Times New Roman" w:hAnsi="Times New Roman" w:cs="Times New Roman"/>
          <w:color w:val="000000" w:themeColor="text1"/>
          <w:sz w:val="24"/>
          <w:szCs w:val="24"/>
        </w:rPr>
        <w:t xml:space="preserve"> Lett. </w:t>
      </w:r>
      <w:r w:rsidRPr="00CB6FF7">
        <w:rPr>
          <w:rFonts w:ascii="Times New Roman" w:hAnsi="Times New Roman" w:cs="Times New Roman"/>
          <w:b/>
          <w:color w:val="000000" w:themeColor="text1"/>
          <w:sz w:val="24"/>
          <w:szCs w:val="24"/>
        </w:rPr>
        <w:t>14</w:t>
      </w:r>
      <w:r w:rsidRPr="00CB6FF7">
        <w:rPr>
          <w:rFonts w:ascii="Times New Roman" w:hAnsi="Times New Roman" w:cs="Times New Roman"/>
          <w:color w:val="000000" w:themeColor="text1"/>
          <w:sz w:val="24"/>
          <w:szCs w:val="24"/>
        </w:rPr>
        <w:t xml:space="preserve">(1), 107 (2022). </w:t>
      </w:r>
      <w:hyperlink r:id="rId37" w:history="1">
        <w:r w:rsidR="005A5AC2" w:rsidRPr="00CB6FF7">
          <w:rPr>
            <w:rStyle w:val="Hyperlink"/>
            <w:rFonts w:ascii="Times New Roman" w:hAnsi="Times New Roman" w:cs="Times New Roman"/>
            <w:color w:val="000000" w:themeColor="text1"/>
            <w:sz w:val="24"/>
            <w:szCs w:val="24"/>
          </w:rPr>
          <w:t>https://doi.org/10.1007/s40820-022-00851-3</w:t>
        </w:r>
      </w:hyperlink>
      <w:r w:rsidR="005A5AC2" w:rsidRPr="00CB6FF7">
        <w:rPr>
          <w:rFonts w:ascii="Times New Roman" w:hAnsi="Times New Roman" w:cs="Times New Roman" w:hint="eastAsia"/>
          <w:color w:val="000000" w:themeColor="text1"/>
          <w:sz w:val="24"/>
          <w:szCs w:val="24"/>
        </w:rPr>
        <w:t xml:space="preserve"> </w:t>
      </w:r>
    </w:p>
    <w:p w14:paraId="7AA87AD0" w14:textId="25E09FF5" w:rsidR="0090560C" w:rsidRPr="00CB6FF7" w:rsidRDefault="0090560C" w:rsidP="000A7F10">
      <w:pPr>
        <w:pStyle w:val="ListParagraph"/>
        <w:numPr>
          <w:ilvl w:val="0"/>
          <w:numId w:val="5"/>
        </w:numPr>
        <w:spacing w:beforeLines="50" w:before="156" w:afterLines="50" w:after="156"/>
        <w:ind w:firstLineChars="0" w:hanging="582"/>
        <w:jc w:val="left"/>
        <w:rPr>
          <w:rFonts w:ascii="Times New Roman" w:eastAsia="DengXian" w:hAnsi="Times New Roman" w:cs="Times New Roman"/>
          <w:noProof/>
          <w:color w:val="000000" w:themeColor="text1"/>
          <w:sz w:val="24"/>
          <w:szCs w:val="24"/>
        </w:rPr>
      </w:pPr>
      <w:r w:rsidRPr="00CB6FF7">
        <w:rPr>
          <w:rFonts w:ascii="Times New Roman" w:eastAsia="DengXian" w:hAnsi="Times New Roman" w:cs="Times New Roman"/>
          <w:noProof/>
          <w:color w:val="000000" w:themeColor="text1"/>
          <w:sz w:val="24"/>
          <w:szCs w:val="24"/>
        </w:rPr>
        <w:t xml:space="preserve">X. Liu, B. Zheng, Y. Hua, S. Lu, Z. Nong et al., Ultralight MXene/rGO aerogel frames with component and structure controlled electromagnetic wave absorption by direct ink writing. Carbon </w:t>
      </w:r>
      <w:r w:rsidRPr="00CB6FF7">
        <w:rPr>
          <w:rFonts w:ascii="Times New Roman" w:eastAsia="DengXian" w:hAnsi="Times New Roman" w:cs="Times New Roman"/>
          <w:b/>
          <w:noProof/>
          <w:color w:val="000000" w:themeColor="text1"/>
          <w:sz w:val="24"/>
          <w:szCs w:val="24"/>
        </w:rPr>
        <w:t>230</w:t>
      </w:r>
      <w:r w:rsidRPr="00CB6FF7">
        <w:rPr>
          <w:rFonts w:ascii="Times New Roman" w:eastAsia="DengXian" w:hAnsi="Times New Roman" w:cs="Times New Roman"/>
          <w:noProof/>
          <w:color w:val="000000" w:themeColor="text1"/>
          <w:sz w:val="24"/>
          <w:szCs w:val="24"/>
        </w:rPr>
        <w:t xml:space="preserve">, 119650 (2024). </w:t>
      </w:r>
      <w:hyperlink r:id="rId38" w:history="1">
        <w:r w:rsidR="005A5AC2" w:rsidRPr="00CB6FF7">
          <w:rPr>
            <w:rStyle w:val="Hyperlink"/>
            <w:rFonts w:ascii="Times New Roman" w:eastAsia="DengXian" w:hAnsi="Times New Roman" w:cs="Times New Roman"/>
            <w:noProof/>
            <w:color w:val="000000" w:themeColor="text1"/>
            <w:sz w:val="24"/>
            <w:szCs w:val="24"/>
          </w:rPr>
          <w:t>https://doi.org/10.1016/j.carbon.2024.119650</w:t>
        </w:r>
      </w:hyperlink>
      <w:r w:rsidR="005A5AC2" w:rsidRPr="00CB6FF7">
        <w:rPr>
          <w:rFonts w:ascii="Times New Roman" w:eastAsia="DengXian" w:hAnsi="Times New Roman" w:cs="Times New Roman" w:hint="eastAsia"/>
          <w:noProof/>
          <w:color w:val="000000" w:themeColor="text1"/>
          <w:sz w:val="24"/>
          <w:szCs w:val="24"/>
        </w:rPr>
        <w:t xml:space="preserve"> </w:t>
      </w:r>
    </w:p>
    <w:sectPr w:rsidR="0090560C" w:rsidRPr="00CB6FF7" w:rsidSect="00224B3D">
      <w:headerReference w:type="default" r:id="rId39"/>
      <w:footerReference w:type="default" r:id="rId4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A53116" w14:textId="77777777" w:rsidR="00D077E8" w:rsidRDefault="00D077E8" w:rsidP="00776913">
      <w:r>
        <w:separator/>
      </w:r>
    </w:p>
  </w:endnote>
  <w:endnote w:type="continuationSeparator" w:id="0">
    <w:p w14:paraId="4033E452" w14:textId="77777777" w:rsidR="00D077E8" w:rsidRDefault="00D077E8" w:rsidP="00776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Times">
    <w:altName w:val="Times New Roman"/>
    <w:panose1 w:val="02020603050405020304"/>
    <w:charset w:val="00"/>
    <w:family w:val="roman"/>
    <w:pitch w:val="variable"/>
    <w:sig w:usb0="E0002EFF" w:usb1="C000785B" w:usb2="00000009" w:usb3="00000000" w:csb0="000001FF" w:csb1="00000000"/>
  </w:font>
  <w:font w:name="DengXian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8077802"/>
      <w:docPartObj>
        <w:docPartGallery w:val="Page Numbers (Bottom of Page)"/>
        <w:docPartUnique/>
      </w:docPartObj>
    </w:sdtPr>
    <w:sdtEndPr>
      <w:rPr>
        <w:rFonts w:ascii="Times New Roman" w:hAnsi="Times New Roman" w:cs="Times New Roman"/>
        <w:sz w:val="21"/>
        <w:szCs w:val="21"/>
      </w:rPr>
    </w:sdtEndPr>
    <w:sdtContent>
      <w:p w14:paraId="30C52FF5" w14:textId="69EF00C3" w:rsidR="00990DEE" w:rsidRPr="00990DEE" w:rsidRDefault="00990DEE" w:rsidP="00990DEE">
        <w:pPr>
          <w:pStyle w:val="Footer"/>
          <w:jc w:val="center"/>
          <w:rPr>
            <w:rFonts w:ascii="Times New Roman" w:hAnsi="Times New Roman" w:cs="Times New Roman"/>
            <w:sz w:val="21"/>
            <w:szCs w:val="21"/>
          </w:rPr>
        </w:pPr>
        <w:r w:rsidRPr="00990DEE">
          <w:rPr>
            <w:rFonts w:ascii="Times New Roman" w:hAnsi="Times New Roman" w:cs="Times New Roman"/>
            <w:sz w:val="21"/>
            <w:szCs w:val="21"/>
          </w:rPr>
          <w:t>S</w:t>
        </w:r>
        <w:r w:rsidRPr="00990DEE">
          <w:rPr>
            <w:rFonts w:ascii="Times New Roman" w:hAnsi="Times New Roman" w:cs="Times New Roman"/>
            <w:sz w:val="21"/>
            <w:szCs w:val="21"/>
          </w:rPr>
          <w:fldChar w:fldCharType="begin"/>
        </w:r>
        <w:r w:rsidRPr="00990DEE">
          <w:rPr>
            <w:rFonts w:ascii="Times New Roman" w:hAnsi="Times New Roman" w:cs="Times New Roman"/>
            <w:sz w:val="21"/>
            <w:szCs w:val="21"/>
          </w:rPr>
          <w:instrText>PAGE   \* MERGEFORMAT</w:instrText>
        </w:r>
        <w:r w:rsidRPr="00990DEE">
          <w:rPr>
            <w:rFonts w:ascii="Times New Roman" w:hAnsi="Times New Roman" w:cs="Times New Roman"/>
            <w:sz w:val="21"/>
            <w:szCs w:val="21"/>
          </w:rPr>
          <w:fldChar w:fldCharType="separate"/>
        </w:r>
        <w:r w:rsidR="00CB6FF7" w:rsidRPr="00CB6FF7">
          <w:rPr>
            <w:rFonts w:ascii="Times New Roman" w:hAnsi="Times New Roman" w:cs="Times New Roman"/>
            <w:noProof/>
            <w:sz w:val="21"/>
            <w:szCs w:val="21"/>
            <w:lang w:val="zh-CN"/>
          </w:rPr>
          <w:t>8</w:t>
        </w:r>
        <w:r w:rsidRPr="00990DEE">
          <w:rPr>
            <w:rFonts w:ascii="Times New Roman" w:hAnsi="Times New Roman" w:cs="Times New Roman"/>
            <w:sz w:val="21"/>
            <w:szCs w:val="21"/>
          </w:rPr>
          <w:fldChar w:fldCharType="end"/>
        </w:r>
        <w:r w:rsidRPr="00990DEE">
          <w:rPr>
            <w:rFonts w:ascii="Times New Roman" w:hAnsi="Times New Roman" w:cs="Times New Roman"/>
            <w:sz w:val="21"/>
            <w:szCs w:val="21"/>
          </w:rPr>
          <w:t>/S10</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28B29C" w14:textId="77777777" w:rsidR="00D077E8" w:rsidRDefault="00D077E8" w:rsidP="00776913">
      <w:r>
        <w:separator/>
      </w:r>
    </w:p>
  </w:footnote>
  <w:footnote w:type="continuationSeparator" w:id="0">
    <w:p w14:paraId="576B2E6E" w14:textId="77777777" w:rsidR="00D077E8" w:rsidRDefault="00D077E8" w:rsidP="007769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09F25" w14:textId="77893256" w:rsidR="00990DEE" w:rsidRPr="00990DEE" w:rsidRDefault="00CB6FF7" w:rsidP="00990DEE">
    <w:pPr>
      <w:jc w:val="center"/>
      <w:rPr>
        <w:rFonts w:ascii="Times New Roman" w:hAnsi="Times New Roman" w:cs="Times New Roman"/>
        <w:sz w:val="24"/>
        <w:szCs w:val="24"/>
      </w:rPr>
    </w:pPr>
    <w:hyperlink r:id="rId1" w:history="1">
      <w:r w:rsidR="00990DEE" w:rsidRPr="00990DEE">
        <w:rPr>
          <w:rStyle w:val="Hyperlink"/>
          <w:rFonts w:ascii="Times New Roman" w:hAnsi="Times New Roman" w:cs="Times New Roman" w:hint="eastAsia"/>
          <w:sz w:val="24"/>
          <w:szCs w:val="24"/>
        </w:rPr>
        <w:t>Nano-Micro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B7821"/>
    <w:multiLevelType w:val="hybridMultilevel"/>
    <w:tmpl w:val="9AF41052"/>
    <w:lvl w:ilvl="0" w:tplc="41A47B7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6D23D0"/>
    <w:multiLevelType w:val="hybridMultilevel"/>
    <w:tmpl w:val="2BA0EE2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8AE0132"/>
    <w:multiLevelType w:val="hybridMultilevel"/>
    <w:tmpl w:val="0AA8440C"/>
    <w:lvl w:ilvl="0" w:tplc="41A47B7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0355B05"/>
    <w:multiLevelType w:val="hybridMultilevel"/>
    <w:tmpl w:val="753E4002"/>
    <w:lvl w:ilvl="0" w:tplc="EC0C1D6E">
      <w:start w:val="1"/>
      <w:numFmt w:val="decimal"/>
      <w:lvlText w:val="[%1]"/>
      <w:lvlJc w:val="left"/>
      <w:pPr>
        <w:ind w:left="420" w:hanging="420"/>
      </w:pPr>
      <w:rPr>
        <w:rFonts w:hint="eastAsia"/>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1E42F8"/>
    <w:multiLevelType w:val="hybridMultilevel"/>
    <w:tmpl w:val="C69E3A46"/>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Nano-Micro Letters Cop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084A2E"/>
    <w:rsid w:val="0000218A"/>
    <w:rsid w:val="0000700D"/>
    <w:rsid w:val="00017944"/>
    <w:rsid w:val="0002157D"/>
    <w:rsid w:val="00022303"/>
    <w:rsid w:val="00023BB0"/>
    <w:rsid w:val="000246B7"/>
    <w:rsid w:val="00024787"/>
    <w:rsid w:val="00026A72"/>
    <w:rsid w:val="00033B00"/>
    <w:rsid w:val="00041F32"/>
    <w:rsid w:val="000524FA"/>
    <w:rsid w:val="00054252"/>
    <w:rsid w:val="00055E77"/>
    <w:rsid w:val="000600BE"/>
    <w:rsid w:val="00060391"/>
    <w:rsid w:val="000637FD"/>
    <w:rsid w:val="000836DE"/>
    <w:rsid w:val="00084A2E"/>
    <w:rsid w:val="00091E9B"/>
    <w:rsid w:val="000966DD"/>
    <w:rsid w:val="000A0EAC"/>
    <w:rsid w:val="000A5AA0"/>
    <w:rsid w:val="000A7F10"/>
    <w:rsid w:val="000B0886"/>
    <w:rsid w:val="000B4D00"/>
    <w:rsid w:val="000B5B1B"/>
    <w:rsid w:val="000C00C4"/>
    <w:rsid w:val="000C3BBE"/>
    <w:rsid w:val="000C7984"/>
    <w:rsid w:val="000C7F5A"/>
    <w:rsid w:val="000D09FA"/>
    <w:rsid w:val="000D249B"/>
    <w:rsid w:val="000D431D"/>
    <w:rsid w:val="000D5345"/>
    <w:rsid w:val="000F18BE"/>
    <w:rsid w:val="000F3D86"/>
    <w:rsid w:val="000F4E3D"/>
    <w:rsid w:val="00100AC8"/>
    <w:rsid w:val="001011C4"/>
    <w:rsid w:val="001066D0"/>
    <w:rsid w:val="00126085"/>
    <w:rsid w:val="0013051D"/>
    <w:rsid w:val="00157C70"/>
    <w:rsid w:val="00160A22"/>
    <w:rsid w:val="001721C0"/>
    <w:rsid w:val="0018530F"/>
    <w:rsid w:val="00194D1A"/>
    <w:rsid w:val="001A0CC1"/>
    <w:rsid w:val="001A6F92"/>
    <w:rsid w:val="001C47E4"/>
    <w:rsid w:val="001D2EC6"/>
    <w:rsid w:val="001D4BE7"/>
    <w:rsid w:val="001D60AB"/>
    <w:rsid w:val="001D6E8F"/>
    <w:rsid w:val="001E1471"/>
    <w:rsid w:val="0020580C"/>
    <w:rsid w:val="00213A99"/>
    <w:rsid w:val="00224B3D"/>
    <w:rsid w:val="0023672E"/>
    <w:rsid w:val="0027026B"/>
    <w:rsid w:val="002A128A"/>
    <w:rsid w:val="002A6AE7"/>
    <w:rsid w:val="002A7938"/>
    <w:rsid w:val="002F19F2"/>
    <w:rsid w:val="002F50F5"/>
    <w:rsid w:val="00325656"/>
    <w:rsid w:val="00333845"/>
    <w:rsid w:val="00335674"/>
    <w:rsid w:val="00336EEF"/>
    <w:rsid w:val="003443BD"/>
    <w:rsid w:val="003602A9"/>
    <w:rsid w:val="00371E82"/>
    <w:rsid w:val="0038218A"/>
    <w:rsid w:val="003833F0"/>
    <w:rsid w:val="0038398F"/>
    <w:rsid w:val="0038564D"/>
    <w:rsid w:val="00390E3B"/>
    <w:rsid w:val="00396AB9"/>
    <w:rsid w:val="003A1E72"/>
    <w:rsid w:val="003C75B5"/>
    <w:rsid w:val="003D006D"/>
    <w:rsid w:val="003E1FD5"/>
    <w:rsid w:val="003E662E"/>
    <w:rsid w:val="003F1298"/>
    <w:rsid w:val="004109E2"/>
    <w:rsid w:val="004249C5"/>
    <w:rsid w:val="00425F27"/>
    <w:rsid w:val="00436595"/>
    <w:rsid w:val="00442C4B"/>
    <w:rsid w:val="00445EFD"/>
    <w:rsid w:val="004513CC"/>
    <w:rsid w:val="004775C6"/>
    <w:rsid w:val="00486113"/>
    <w:rsid w:val="00486D6E"/>
    <w:rsid w:val="00494DA9"/>
    <w:rsid w:val="00496E42"/>
    <w:rsid w:val="004A49E5"/>
    <w:rsid w:val="004B21F8"/>
    <w:rsid w:val="004C112B"/>
    <w:rsid w:val="004D076F"/>
    <w:rsid w:val="004E1AED"/>
    <w:rsid w:val="004F06A5"/>
    <w:rsid w:val="004F6AE8"/>
    <w:rsid w:val="00513DE2"/>
    <w:rsid w:val="005265F7"/>
    <w:rsid w:val="00551F34"/>
    <w:rsid w:val="00570111"/>
    <w:rsid w:val="00574B8B"/>
    <w:rsid w:val="005A183B"/>
    <w:rsid w:val="005A468B"/>
    <w:rsid w:val="005A5AC2"/>
    <w:rsid w:val="005A70CD"/>
    <w:rsid w:val="005A7388"/>
    <w:rsid w:val="005B07F5"/>
    <w:rsid w:val="005B134E"/>
    <w:rsid w:val="005C68B4"/>
    <w:rsid w:val="005C6D95"/>
    <w:rsid w:val="005D3F10"/>
    <w:rsid w:val="005D4287"/>
    <w:rsid w:val="005D7A9D"/>
    <w:rsid w:val="00620495"/>
    <w:rsid w:val="00631412"/>
    <w:rsid w:val="00632299"/>
    <w:rsid w:val="00633124"/>
    <w:rsid w:val="00636EB0"/>
    <w:rsid w:val="00637228"/>
    <w:rsid w:val="00637503"/>
    <w:rsid w:val="00643E7E"/>
    <w:rsid w:val="00651146"/>
    <w:rsid w:val="00656762"/>
    <w:rsid w:val="00670DBE"/>
    <w:rsid w:val="00682FB3"/>
    <w:rsid w:val="006975F4"/>
    <w:rsid w:val="006A4DA8"/>
    <w:rsid w:val="006B7C1D"/>
    <w:rsid w:val="006C2209"/>
    <w:rsid w:val="006C53CC"/>
    <w:rsid w:val="006C5570"/>
    <w:rsid w:val="006E7994"/>
    <w:rsid w:val="006E7F6E"/>
    <w:rsid w:val="00716E71"/>
    <w:rsid w:val="00723104"/>
    <w:rsid w:val="00730635"/>
    <w:rsid w:val="00750F45"/>
    <w:rsid w:val="00773E84"/>
    <w:rsid w:val="00776913"/>
    <w:rsid w:val="00784320"/>
    <w:rsid w:val="0079402A"/>
    <w:rsid w:val="007977F1"/>
    <w:rsid w:val="007A4AF2"/>
    <w:rsid w:val="007B5082"/>
    <w:rsid w:val="007B6CDC"/>
    <w:rsid w:val="007B6E0F"/>
    <w:rsid w:val="007C1BBD"/>
    <w:rsid w:val="007F456B"/>
    <w:rsid w:val="007F4C36"/>
    <w:rsid w:val="008276E8"/>
    <w:rsid w:val="00831387"/>
    <w:rsid w:val="0083708A"/>
    <w:rsid w:val="00842E2F"/>
    <w:rsid w:val="008459F1"/>
    <w:rsid w:val="00846B10"/>
    <w:rsid w:val="00853466"/>
    <w:rsid w:val="0085625B"/>
    <w:rsid w:val="00860FD7"/>
    <w:rsid w:val="008729F8"/>
    <w:rsid w:val="00895FDB"/>
    <w:rsid w:val="008A612A"/>
    <w:rsid w:val="008B2640"/>
    <w:rsid w:val="008C479F"/>
    <w:rsid w:val="008F5621"/>
    <w:rsid w:val="0090560C"/>
    <w:rsid w:val="0091627D"/>
    <w:rsid w:val="00924C52"/>
    <w:rsid w:val="00925E34"/>
    <w:rsid w:val="00927B2B"/>
    <w:rsid w:val="00930BB4"/>
    <w:rsid w:val="00930DAA"/>
    <w:rsid w:val="009437C0"/>
    <w:rsid w:val="009525DA"/>
    <w:rsid w:val="00962D7F"/>
    <w:rsid w:val="00965542"/>
    <w:rsid w:val="00977127"/>
    <w:rsid w:val="0098533E"/>
    <w:rsid w:val="00990DEE"/>
    <w:rsid w:val="00993C52"/>
    <w:rsid w:val="009A5479"/>
    <w:rsid w:val="009A6BD2"/>
    <w:rsid w:val="009C2AD6"/>
    <w:rsid w:val="009E3C41"/>
    <w:rsid w:val="009F7B4D"/>
    <w:rsid w:val="00A013B5"/>
    <w:rsid w:val="00A0142C"/>
    <w:rsid w:val="00A0727F"/>
    <w:rsid w:val="00A0777A"/>
    <w:rsid w:val="00A22C1F"/>
    <w:rsid w:val="00A3271A"/>
    <w:rsid w:val="00A43694"/>
    <w:rsid w:val="00A51FD2"/>
    <w:rsid w:val="00A56E0B"/>
    <w:rsid w:val="00A62872"/>
    <w:rsid w:val="00A66878"/>
    <w:rsid w:val="00A7501B"/>
    <w:rsid w:val="00A761DF"/>
    <w:rsid w:val="00A810ED"/>
    <w:rsid w:val="00A87EC1"/>
    <w:rsid w:val="00AA0AFB"/>
    <w:rsid w:val="00AA6AF6"/>
    <w:rsid w:val="00AB6D9E"/>
    <w:rsid w:val="00AD719B"/>
    <w:rsid w:val="00AF6289"/>
    <w:rsid w:val="00B1316B"/>
    <w:rsid w:val="00B32319"/>
    <w:rsid w:val="00B47BA0"/>
    <w:rsid w:val="00B56AE4"/>
    <w:rsid w:val="00B6060C"/>
    <w:rsid w:val="00B661EE"/>
    <w:rsid w:val="00B74BB6"/>
    <w:rsid w:val="00B86BE3"/>
    <w:rsid w:val="00B95604"/>
    <w:rsid w:val="00BA3044"/>
    <w:rsid w:val="00BA5A09"/>
    <w:rsid w:val="00BB13BF"/>
    <w:rsid w:val="00BB376C"/>
    <w:rsid w:val="00BB44BD"/>
    <w:rsid w:val="00BC2813"/>
    <w:rsid w:val="00BD2054"/>
    <w:rsid w:val="00C04E4D"/>
    <w:rsid w:val="00C12D10"/>
    <w:rsid w:val="00C26B2B"/>
    <w:rsid w:val="00C27BF8"/>
    <w:rsid w:val="00C34C29"/>
    <w:rsid w:val="00C41BCF"/>
    <w:rsid w:val="00C61172"/>
    <w:rsid w:val="00C67EEE"/>
    <w:rsid w:val="00C941B8"/>
    <w:rsid w:val="00C95E20"/>
    <w:rsid w:val="00CB4CF4"/>
    <w:rsid w:val="00CB6FF7"/>
    <w:rsid w:val="00CC30B8"/>
    <w:rsid w:val="00CC47ED"/>
    <w:rsid w:val="00CD67D9"/>
    <w:rsid w:val="00CE5B6E"/>
    <w:rsid w:val="00CF62F9"/>
    <w:rsid w:val="00D074DB"/>
    <w:rsid w:val="00D077E8"/>
    <w:rsid w:val="00D10752"/>
    <w:rsid w:val="00D236F7"/>
    <w:rsid w:val="00D23ECB"/>
    <w:rsid w:val="00D310D2"/>
    <w:rsid w:val="00D340FC"/>
    <w:rsid w:val="00D4346D"/>
    <w:rsid w:val="00D62507"/>
    <w:rsid w:val="00D6527F"/>
    <w:rsid w:val="00D72A4C"/>
    <w:rsid w:val="00D923A5"/>
    <w:rsid w:val="00D96EE1"/>
    <w:rsid w:val="00DA00B2"/>
    <w:rsid w:val="00DA4806"/>
    <w:rsid w:val="00DA613E"/>
    <w:rsid w:val="00DA7FE0"/>
    <w:rsid w:val="00DB1B0E"/>
    <w:rsid w:val="00DC1FE5"/>
    <w:rsid w:val="00DC670B"/>
    <w:rsid w:val="00DD44A8"/>
    <w:rsid w:val="00DD4666"/>
    <w:rsid w:val="00DE5759"/>
    <w:rsid w:val="00DF4F5D"/>
    <w:rsid w:val="00E2133B"/>
    <w:rsid w:val="00E30EBC"/>
    <w:rsid w:val="00E34BA2"/>
    <w:rsid w:val="00E35D46"/>
    <w:rsid w:val="00E406B3"/>
    <w:rsid w:val="00E53741"/>
    <w:rsid w:val="00E60856"/>
    <w:rsid w:val="00E609DE"/>
    <w:rsid w:val="00E63187"/>
    <w:rsid w:val="00E63B87"/>
    <w:rsid w:val="00E7172F"/>
    <w:rsid w:val="00E9296A"/>
    <w:rsid w:val="00E93DF2"/>
    <w:rsid w:val="00EA7AF7"/>
    <w:rsid w:val="00EB1A2A"/>
    <w:rsid w:val="00EB5BE6"/>
    <w:rsid w:val="00EB7B02"/>
    <w:rsid w:val="00EC0AD9"/>
    <w:rsid w:val="00EC3B67"/>
    <w:rsid w:val="00EC4C10"/>
    <w:rsid w:val="00EE31AD"/>
    <w:rsid w:val="00EE3B69"/>
    <w:rsid w:val="00F14FBB"/>
    <w:rsid w:val="00F157FE"/>
    <w:rsid w:val="00F21943"/>
    <w:rsid w:val="00F235C6"/>
    <w:rsid w:val="00F31D3E"/>
    <w:rsid w:val="00F31E87"/>
    <w:rsid w:val="00F36B69"/>
    <w:rsid w:val="00F4407D"/>
    <w:rsid w:val="00F46639"/>
    <w:rsid w:val="00F55C41"/>
    <w:rsid w:val="00F568EA"/>
    <w:rsid w:val="00F62EAA"/>
    <w:rsid w:val="00F778D2"/>
    <w:rsid w:val="00FA3FF7"/>
    <w:rsid w:val="00FB4972"/>
    <w:rsid w:val="00FB7EA2"/>
    <w:rsid w:val="00FD07B8"/>
    <w:rsid w:val="00FD3EC6"/>
    <w:rsid w:val="00FD578A"/>
    <w:rsid w:val="00FD616C"/>
    <w:rsid w:val="00FD6220"/>
    <w:rsid w:val="00FE4F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E2A558"/>
  <w14:defaultImageDpi w14:val="32767"/>
  <w15:chartTrackingRefBased/>
  <w15:docId w15:val="{FBAFCAC4-8F66-49CB-BB5C-934E2F25C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C3B67"/>
    <w:rPr>
      <w:sz w:val="21"/>
      <w:szCs w:val="21"/>
    </w:rPr>
  </w:style>
  <w:style w:type="paragraph" w:styleId="CommentText">
    <w:name w:val="annotation text"/>
    <w:basedOn w:val="Normal"/>
    <w:link w:val="CommentTextChar"/>
    <w:uiPriority w:val="99"/>
    <w:semiHidden/>
    <w:unhideWhenUsed/>
    <w:rsid w:val="00EC3B67"/>
    <w:pPr>
      <w:jc w:val="left"/>
    </w:pPr>
  </w:style>
  <w:style w:type="character" w:customStyle="1" w:styleId="CommentTextChar">
    <w:name w:val="Comment Text Char"/>
    <w:basedOn w:val="DefaultParagraphFont"/>
    <w:link w:val="CommentText"/>
    <w:uiPriority w:val="99"/>
    <w:semiHidden/>
    <w:rsid w:val="00EC3B67"/>
  </w:style>
  <w:style w:type="paragraph" w:styleId="CommentSubject">
    <w:name w:val="annotation subject"/>
    <w:basedOn w:val="CommentText"/>
    <w:next w:val="CommentText"/>
    <w:link w:val="CommentSubjectChar"/>
    <w:uiPriority w:val="99"/>
    <w:semiHidden/>
    <w:unhideWhenUsed/>
    <w:rsid w:val="00EC3B67"/>
    <w:rPr>
      <w:b/>
      <w:bCs/>
    </w:rPr>
  </w:style>
  <w:style w:type="character" w:customStyle="1" w:styleId="CommentSubjectChar">
    <w:name w:val="Comment Subject Char"/>
    <w:basedOn w:val="CommentTextChar"/>
    <w:link w:val="CommentSubject"/>
    <w:uiPriority w:val="99"/>
    <w:semiHidden/>
    <w:rsid w:val="00EC3B67"/>
    <w:rPr>
      <w:b/>
      <w:bCs/>
    </w:rPr>
  </w:style>
  <w:style w:type="paragraph" w:styleId="BalloonText">
    <w:name w:val="Balloon Text"/>
    <w:basedOn w:val="Normal"/>
    <w:link w:val="BalloonTextChar"/>
    <w:uiPriority w:val="99"/>
    <w:semiHidden/>
    <w:unhideWhenUsed/>
    <w:rsid w:val="00EC3B67"/>
    <w:rPr>
      <w:sz w:val="18"/>
      <w:szCs w:val="18"/>
    </w:rPr>
  </w:style>
  <w:style w:type="character" w:customStyle="1" w:styleId="BalloonTextChar">
    <w:name w:val="Balloon Text Char"/>
    <w:basedOn w:val="DefaultParagraphFont"/>
    <w:link w:val="BalloonText"/>
    <w:uiPriority w:val="99"/>
    <w:semiHidden/>
    <w:rsid w:val="00EC3B67"/>
    <w:rPr>
      <w:sz w:val="18"/>
      <w:szCs w:val="18"/>
    </w:rPr>
  </w:style>
  <w:style w:type="paragraph" w:styleId="Header">
    <w:name w:val="header"/>
    <w:basedOn w:val="Normal"/>
    <w:link w:val="HeaderChar"/>
    <w:uiPriority w:val="99"/>
    <w:unhideWhenUsed/>
    <w:rsid w:val="00776913"/>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776913"/>
    <w:rPr>
      <w:sz w:val="18"/>
      <w:szCs w:val="18"/>
    </w:rPr>
  </w:style>
  <w:style w:type="paragraph" w:styleId="Footer">
    <w:name w:val="footer"/>
    <w:basedOn w:val="Normal"/>
    <w:link w:val="FooterChar"/>
    <w:uiPriority w:val="99"/>
    <w:unhideWhenUsed/>
    <w:rsid w:val="0077691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776913"/>
    <w:rPr>
      <w:sz w:val="18"/>
      <w:szCs w:val="18"/>
    </w:rPr>
  </w:style>
  <w:style w:type="table" w:styleId="TableGrid">
    <w:name w:val="Table Grid"/>
    <w:basedOn w:val="TableNormal"/>
    <w:uiPriority w:val="39"/>
    <w:rsid w:val="00157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F45"/>
    <w:pPr>
      <w:ind w:firstLineChars="200" w:firstLine="420"/>
    </w:pPr>
  </w:style>
  <w:style w:type="paragraph" w:styleId="Bibliography">
    <w:name w:val="Bibliography"/>
    <w:basedOn w:val="Normal"/>
    <w:next w:val="Normal"/>
    <w:uiPriority w:val="37"/>
    <w:unhideWhenUsed/>
    <w:rsid w:val="00E60856"/>
    <w:pPr>
      <w:tabs>
        <w:tab w:val="left" w:pos="384"/>
      </w:tabs>
      <w:ind w:left="384" w:hanging="384"/>
    </w:pPr>
  </w:style>
  <w:style w:type="character" w:styleId="Hyperlink">
    <w:name w:val="Hyperlink"/>
    <w:basedOn w:val="DefaultParagraphFont"/>
    <w:uiPriority w:val="99"/>
    <w:unhideWhenUsed/>
    <w:rsid w:val="001A6F92"/>
    <w:rPr>
      <w:color w:val="0563C1" w:themeColor="hyperlink"/>
      <w:u w:val="single"/>
    </w:rPr>
  </w:style>
  <w:style w:type="character" w:customStyle="1" w:styleId="1">
    <w:name w:val="未处理的提及1"/>
    <w:basedOn w:val="DefaultParagraphFont"/>
    <w:uiPriority w:val="99"/>
    <w:semiHidden/>
    <w:unhideWhenUsed/>
    <w:rsid w:val="001A6F92"/>
    <w:rPr>
      <w:color w:val="605E5C"/>
      <w:shd w:val="clear" w:color="auto" w:fill="E1DFDD"/>
    </w:rPr>
  </w:style>
  <w:style w:type="character" w:styleId="LineNumber">
    <w:name w:val="line number"/>
    <w:basedOn w:val="DefaultParagraphFont"/>
    <w:uiPriority w:val="99"/>
    <w:semiHidden/>
    <w:unhideWhenUsed/>
    <w:rsid w:val="00670DBE"/>
  </w:style>
  <w:style w:type="paragraph" w:customStyle="1" w:styleId="EndNoteBibliographyTitle">
    <w:name w:val="EndNote Bibliography Title"/>
    <w:basedOn w:val="Normal"/>
    <w:link w:val="EndNoteBibliographyTitle0"/>
    <w:rsid w:val="0023672E"/>
    <w:pPr>
      <w:jc w:val="center"/>
    </w:pPr>
    <w:rPr>
      <w:rFonts w:ascii="DengXian" w:eastAsia="DengXian" w:hAnsi="DengXian"/>
      <w:noProof/>
      <w:sz w:val="20"/>
    </w:rPr>
  </w:style>
  <w:style w:type="character" w:customStyle="1" w:styleId="EndNoteBibliographyTitle0">
    <w:name w:val="EndNote Bibliography Title 字符"/>
    <w:basedOn w:val="DefaultParagraphFont"/>
    <w:link w:val="EndNoteBibliographyTitle"/>
    <w:rsid w:val="0023672E"/>
    <w:rPr>
      <w:rFonts w:ascii="DengXian" w:eastAsia="DengXian" w:hAnsi="DengXian"/>
      <w:noProof/>
      <w:sz w:val="20"/>
    </w:rPr>
  </w:style>
  <w:style w:type="paragraph" w:customStyle="1" w:styleId="EndNoteBibliography">
    <w:name w:val="EndNote Bibliography"/>
    <w:basedOn w:val="Normal"/>
    <w:link w:val="EndNoteBibliography0"/>
    <w:rsid w:val="0023672E"/>
    <w:rPr>
      <w:rFonts w:ascii="DengXian" w:eastAsia="DengXian" w:hAnsi="DengXian"/>
      <w:noProof/>
      <w:sz w:val="20"/>
    </w:rPr>
  </w:style>
  <w:style w:type="character" w:customStyle="1" w:styleId="EndNoteBibliography0">
    <w:name w:val="EndNote Bibliography 字符"/>
    <w:basedOn w:val="DefaultParagraphFont"/>
    <w:link w:val="EndNoteBibliography"/>
    <w:rsid w:val="0023672E"/>
    <w:rPr>
      <w:rFonts w:ascii="DengXian" w:eastAsia="DengXian" w:hAnsi="DengXian"/>
      <w:noProof/>
      <w:sz w:val="20"/>
    </w:rPr>
  </w:style>
  <w:style w:type="paragraph" w:styleId="Revision">
    <w:name w:val="Revision"/>
    <w:hidden/>
    <w:uiPriority w:val="99"/>
    <w:semiHidden/>
    <w:rsid w:val="00B56AE4"/>
  </w:style>
  <w:style w:type="character" w:customStyle="1" w:styleId="UnresolvedMention">
    <w:name w:val="Unresolved Mention"/>
    <w:basedOn w:val="DefaultParagraphFont"/>
    <w:uiPriority w:val="99"/>
    <w:semiHidden/>
    <w:unhideWhenUsed/>
    <w:rsid w:val="005A5A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5146">
      <w:bodyDiv w:val="1"/>
      <w:marLeft w:val="0"/>
      <w:marRight w:val="0"/>
      <w:marTop w:val="0"/>
      <w:marBottom w:val="0"/>
      <w:divBdr>
        <w:top w:val="none" w:sz="0" w:space="0" w:color="auto"/>
        <w:left w:val="none" w:sz="0" w:space="0" w:color="auto"/>
        <w:bottom w:val="none" w:sz="0" w:space="0" w:color="auto"/>
        <w:right w:val="none" w:sz="0" w:space="0" w:color="auto"/>
      </w:divBdr>
    </w:div>
    <w:div w:id="42561366">
      <w:bodyDiv w:val="1"/>
      <w:marLeft w:val="0"/>
      <w:marRight w:val="0"/>
      <w:marTop w:val="0"/>
      <w:marBottom w:val="0"/>
      <w:divBdr>
        <w:top w:val="none" w:sz="0" w:space="0" w:color="auto"/>
        <w:left w:val="none" w:sz="0" w:space="0" w:color="auto"/>
        <w:bottom w:val="none" w:sz="0" w:space="0" w:color="auto"/>
        <w:right w:val="none" w:sz="0" w:space="0" w:color="auto"/>
      </w:divBdr>
    </w:div>
    <w:div w:id="169684924">
      <w:bodyDiv w:val="1"/>
      <w:marLeft w:val="0"/>
      <w:marRight w:val="0"/>
      <w:marTop w:val="0"/>
      <w:marBottom w:val="0"/>
      <w:divBdr>
        <w:top w:val="none" w:sz="0" w:space="0" w:color="auto"/>
        <w:left w:val="none" w:sz="0" w:space="0" w:color="auto"/>
        <w:bottom w:val="none" w:sz="0" w:space="0" w:color="auto"/>
        <w:right w:val="none" w:sz="0" w:space="0" w:color="auto"/>
      </w:divBdr>
    </w:div>
    <w:div w:id="368187079">
      <w:bodyDiv w:val="1"/>
      <w:marLeft w:val="0"/>
      <w:marRight w:val="0"/>
      <w:marTop w:val="0"/>
      <w:marBottom w:val="0"/>
      <w:divBdr>
        <w:top w:val="none" w:sz="0" w:space="0" w:color="auto"/>
        <w:left w:val="none" w:sz="0" w:space="0" w:color="auto"/>
        <w:bottom w:val="none" w:sz="0" w:space="0" w:color="auto"/>
        <w:right w:val="none" w:sz="0" w:space="0" w:color="auto"/>
      </w:divBdr>
    </w:div>
    <w:div w:id="655112728">
      <w:bodyDiv w:val="1"/>
      <w:marLeft w:val="0"/>
      <w:marRight w:val="0"/>
      <w:marTop w:val="0"/>
      <w:marBottom w:val="0"/>
      <w:divBdr>
        <w:top w:val="none" w:sz="0" w:space="0" w:color="auto"/>
        <w:left w:val="none" w:sz="0" w:space="0" w:color="auto"/>
        <w:bottom w:val="none" w:sz="0" w:space="0" w:color="auto"/>
        <w:right w:val="none" w:sz="0" w:space="0" w:color="auto"/>
      </w:divBdr>
    </w:div>
    <w:div w:id="1020933967">
      <w:bodyDiv w:val="1"/>
      <w:marLeft w:val="0"/>
      <w:marRight w:val="0"/>
      <w:marTop w:val="0"/>
      <w:marBottom w:val="0"/>
      <w:divBdr>
        <w:top w:val="none" w:sz="0" w:space="0" w:color="auto"/>
        <w:left w:val="none" w:sz="0" w:space="0" w:color="auto"/>
        <w:bottom w:val="none" w:sz="0" w:space="0" w:color="auto"/>
        <w:right w:val="none" w:sz="0" w:space="0" w:color="auto"/>
      </w:divBdr>
    </w:div>
    <w:div w:id="1045760356">
      <w:bodyDiv w:val="1"/>
      <w:marLeft w:val="0"/>
      <w:marRight w:val="0"/>
      <w:marTop w:val="0"/>
      <w:marBottom w:val="0"/>
      <w:divBdr>
        <w:top w:val="none" w:sz="0" w:space="0" w:color="auto"/>
        <w:left w:val="none" w:sz="0" w:space="0" w:color="auto"/>
        <w:bottom w:val="none" w:sz="0" w:space="0" w:color="auto"/>
        <w:right w:val="none" w:sz="0" w:space="0" w:color="auto"/>
      </w:divBdr>
    </w:div>
    <w:div w:id="1077939622">
      <w:bodyDiv w:val="1"/>
      <w:marLeft w:val="0"/>
      <w:marRight w:val="0"/>
      <w:marTop w:val="0"/>
      <w:marBottom w:val="0"/>
      <w:divBdr>
        <w:top w:val="none" w:sz="0" w:space="0" w:color="auto"/>
        <w:left w:val="none" w:sz="0" w:space="0" w:color="auto"/>
        <w:bottom w:val="none" w:sz="0" w:space="0" w:color="auto"/>
        <w:right w:val="none" w:sz="0" w:space="0" w:color="auto"/>
      </w:divBdr>
    </w:div>
    <w:div w:id="1120295421">
      <w:bodyDiv w:val="1"/>
      <w:marLeft w:val="0"/>
      <w:marRight w:val="0"/>
      <w:marTop w:val="0"/>
      <w:marBottom w:val="0"/>
      <w:divBdr>
        <w:top w:val="none" w:sz="0" w:space="0" w:color="auto"/>
        <w:left w:val="none" w:sz="0" w:space="0" w:color="auto"/>
        <w:bottom w:val="none" w:sz="0" w:space="0" w:color="auto"/>
        <w:right w:val="none" w:sz="0" w:space="0" w:color="auto"/>
      </w:divBdr>
    </w:div>
    <w:div w:id="1187670778">
      <w:bodyDiv w:val="1"/>
      <w:marLeft w:val="0"/>
      <w:marRight w:val="0"/>
      <w:marTop w:val="0"/>
      <w:marBottom w:val="0"/>
      <w:divBdr>
        <w:top w:val="none" w:sz="0" w:space="0" w:color="auto"/>
        <w:left w:val="none" w:sz="0" w:space="0" w:color="auto"/>
        <w:bottom w:val="none" w:sz="0" w:space="0" w:color="auto"/>
        <w:right w:val="none" w:sz="0" w:space="0" w:color="auto"/>
      </w:divBdr>
      <w:divsChild>
        <w:div w:id="668941869">
          <w:marLeft w:val="0"/>
          <w:marRight w:val="0"/>
          <w:marTop w:val="0"/>
          <w:marBottom w:val="240"/>
          <w:divBdr>
            <w:top w:val="none" w:sz="0" w:space="0" w:color="auto"/>
            <w:left w:val="none" w:sz="0" w:space="0" w:color="auto"/>
            <w:bottom w:val="none" w:sz="0" w:space="0" w:color="auto"/>
            <w:right w:val="none" w:sz="0" w:space="0" w:color="auto"/>
          </w:divBdr>
        </w:div>
        <w:div w:id="1844853085">
          <w:marLeft w:val="0"/>
          <w:marRight w:val="0"/>
          <w:marTop w:val="0"/>
          <w:marBottom w:val="240"/>
          <w:divBdr>
            <w:top w:val="none" w:sz="0" w:space="0" w:color="auto"/>
            <w:left w:val="none" w:sz="0" w:space="0" w:color="auto"/>
            <w:bottom w:val="none" w:sz="0" w:space="0" w:color="auto"/>
            <w:right w:val="none" w:sz="0" w:space="0" w:color="auto"/>
          </w:divBdr>
        </w:div>
        <w:div w:id="1186870004">
          <w:marLeft w:val="0"/>
          <w:marRight w:val="0"/>
          <w:marTop w:val="0"/>
          <w:marBottom w:val="240"/>
          <w:divBdr>
            <w:top w:val="none" w:sz="0" w:space="0" w:color="auto"/>
            <w:left w:val="none" w:sz="0" w:space="0" w:color="auto"/>
            <w:bottom w:val="none" w:sz="0" w:space="0" w:color="auto"/>
            <w:right w:val="none" w:sz="0" w:space="0" w:color="auto"/>
          </w:divBdr>
        </w:div>
        <w:div w:id="1665402315">
          <w:marLeft w:val="0"/>
          <w:marRight w:val="0"/>
          <w:marTop w:val="0"/>
          <w:marBottom w:val="240"/>
          <w:divBdr>
            <w:top w:val="none" w:sz="0" w:space="0" w:color="auto"/>
            <w:left w:val="none" w:sz="0" w:space="0" w:color="auto"/>
            <w:bottom w:val="none" w:sz="0" w:space="0" w:color="auto"/>
            <w:right w:val="none" w:sz="0" w:space="0" w:color="auto"/>
          </w:divBdr>
        </w:div>
        <w:div w:id="1481339934">
          <w:marLeft w:val="0"/>
          <w:marRight w:val="0"/>
          <w:marTop w:val="0"/>
          <w:marBottom w:val="240"/>
          <w:divBdr>
            <w:top w:val="none" w:sz="0" w:space="0" w:color="auto"/>
            <w:left w:val="none" w:sz="0" w:space="0" w:color="auto"/>
            <w:bottom w:val="none" w:sz="0" w:space="0" w:color="auto"/>
            <w:right w:val="none" w:sz="0" w:space="0" w:color="auto"/>
          </w:divBdr>
        </w:div>
        <w:div w:id="1554004473">
          <w:marLeft w:val="0"/>
          <w:marRight w:val="0"/>
          <w:marTop w:val="0"/>
          <w:marBottom w:val="240"/>
          <w:divBdr>
            <w:top w:val="none" w:sz="0" w:space="0" w:color="auto"/>
            <w:left w:val="none" w:sz="0" w:space="0" w:color="auto"/>
            <w:bottom w:val="none" w:sz="0" w:space="0" w:color="auto"/>
            <w:right w:val="none" w:sz="0" w:space="0" w:color="auto"/>
          </w:divBdr>
        </w:div>
        <w:div w:id="266470570">
          <w:marLeft w:val="0"/>
          <w:marRight w:val="0"/>
          <w:marTop w:val="0"/>
          <w:marBottom w:val="240"/>
          <w:divBdr>
            <w:top w:val="none" w:sz="0" w:space="0" w:color="auto"/>
            <w:left w:val="none" w:sz="0" w:space="0" w:color="auto"/>
            <w:bottom w:val="none" w:sz="0" w:space="0" w:color="auto"/>
            <w:right w:val="none" w:sz="0" w:space="0" w:color="auto"/>
          </w:divBdr>
        </w:div>
        <w:div w:id="1794013895">
          <w:marLeft w:val="0"/>
          <w:marRight w:val="0"/>
          <w:marTop w:val="0"/>
          <w:marBottom w:val="240"/>
          <w:divBdr>
            <w:top w:val="none" w:sz="0" w:space="0" w:color="auto"/>
            <w:left w:val="none" w:sz="0" w:space="0" w:color="auto"/>
            <w:bottom w:val="none" w:sz="0" w:space="0" w:color="auto"/>
            <w:right w:val="none" w:sz="0" w:space="0" w:color="auto"/>
          </w:divBdr>
        </w:div>
        <w:div w:id="1107432168">
          <w:marLeft w:val="0"/>
          <w:marRight w:val="0"/>
          <w:marTop w:val="0"/>
          <w:marBottom w:val="240"/>
          <w:divBdr>
            <w:top w:val="none" w:sz="0" w:space="0" w:color="auto"/>
            <w:left w:val="none" w:sz="0" w:space="0" w:color="auto"/>
            <w:bottom w:val="none" w:sz="0" w:space="0" w:color="auto"/>
            <w:right w:val="none" w:sz="0" w:space="0" w:color="auto"/>
          </w:divBdr>
        </w:div>
        <w:div w:id="1460804619">
          <w:marLeft w:val="0"/>
          <w:marRight w:val="0"/>
          <w:marTop w:val="0"/>
          <w:marBottom w:val="240"/>
          <w:divBdr>
            <w:top w:val="none" w:sz="0" w:space="0" w:color="auto"/>
            <w:left w:val="none" w:sz="0" w:space="0" w:color="auto"/>
            <w:bottom w:val="none" w:sz="0" w:space="0" w:color="auto"/>
            <w:right w:val="none" w:sz="0" w:space="0" w:color="auto"/>
          </w:divBdr>
        </w:div>
        <w:div w:id="1637098807">
          <w:marLeft w:val="0"/>
          <w:marRight w:val="0"/>
          <w:marTop w:val="0"/>
          <w:marBottom w:val="240"/>
          <w:divBdr>
            <w:top w:val="none" w:sz="0" w:space="0" w:color="auto"/>
            <w:left w:val="none" w:sz="0" w:space="0" w:color="auto"/>
            <w:bottom w:val="none" w:sz="0" w:space="0" w:color="auto"/>
            <w:right w:val="none" w:sz="0" w:space="0" w:color="auto"/>
          </w:divBdr>
        </w:div>
        <w:div w:id="1143884249">
          <w:marLeft w:val="0"/>
          <w:marRight w:val="0"/>
          <w:marTop w:val="0"/>
          <w:marBottom w:val="240"/>
          <w:divBdr>
            <w:top w:val="none" w:sz="0" w:space="0" w:color="auto"/>
            <w:left w:val="none" w:sz="0" w:space="0" w:color="auto"/>
            <w:bottom w:val="none" w:sz="0" w:space="0" w:color="auto"/>
            <w:right w:val="none" w:sz="0" w:space="0" w:color="auto"/>
          </w:divBdr>
        </w:div>
        <w:div w:id="641424947">
          <w:marLeft w:val="0"/>
          <w:marRight w:val="0"/>
          <w:marTop w:val="0"/>
          <w:marBottom w:val="240"/>
          <w:divBdr>
            <w:top w:val="none" w:sz="0" w:space="0" w:color="auto"/>
            <w:left w:val="none" w:sz="0" w:space="0" w:color="auto"/>
            <w:bottom w:val="none" w:sz="0" w:space="0" w:color="auto"/>
            <w:right w:val="none" w:sz="0" w:space="0" w:color="auto"/>
          </w:divBdr>
        </w:div>
        <w:div w:id="1982533602">
          <w:marLeft w:val="0"/>
          <w:marRight w:val="0"/>
          <w:marTop w:val="0"/>
          <w:marBottom w:val="240"/>
          <w:divBdr>
            <w:top w:val="none" w:sz="0" w:space="0" w:color="auto"/>
            <w:left w:val="none" w:sz="0" w:space="0" w:color="auto"/>
            <w:bottom w:val="none" w:sz="0" w:space="0" w:color="auto"/>
            <w:right w:val="none" w:sz="0" w:space="0" w:color="auto"/>
          </w:divBdr>
        </w:div>
        <w:div w:id="1821920940">
          <w:marLeft w:val="0"/>
          <w:marRight w:val="0"/>
          <w:marTop w:val="0"/>
          <w:marBottom w:val="0"/>
          <w:divBdr>
            <w:top w:val="none" w:sz="0" w:space="0" w:color="auto"/>
            <w:left w:val="none" w:sz="0" w:space="0" w:color="auto"/>
            <w:bottom w:val="none" w:sz="0" w:space="0" w:color="auto"/>
            <w:right w:val="none" w:sz="0" w:space="0" w:color="auto"/>
          </w:divBdr>
        </w:div>
      </w:divsChild>
    </w:div>
    <w:div w:id="1442334809">
      <w:bodyDiv w:val="1"/>
      <w:marLeft w:val="0"/>
      <w:marRight w:val="0"/>
      <w:marTop w:val="0"/>
      <w:marBottom w:val="0"/>
      <w:divBdr>
        <w:top w:val="none" w:sz="0" w:space="0" w:color="auto"/>
        <w:left w:val="none" w:sz="0" w:space="0" w:color="auto"/>
        <w:bottom w:val="none" w:sz="0" w:space="0" w:color="auto"/>
        <w:right w:val="none" w:sz="0" w:space="0" w:color="auto"/>
      </w:divBdr>
    </w:div>
    <w:div w:id="1687096836">
      <w:bodyDiv w:val="1"/>
      <w:marLeft w:val="0"/>
      <w:marRight w:val="0"/>
      <w:marTop w:val="0"/>
      <w:marBottom w:val="0"/>
      <w:divBdr>
        <w:top w:val="none" w:sz="0" w:space="0" w:color="auto"/>
        <w:left w:val="none" w:sz="0" w:space="0" w:color="auto"/>
        <w:bottom w:val="none" w:sz="0" w:space="0" w:color="auto"/>
        <w:right w:val="none" w:sz="0" w:space="0" w:color="auto"/>
      </w:divBdr>
    </w:div>
    <w:div w:id="190933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tif"/><Relationship Id="rId18" Type="http://schemas.openxmlformats.org/officeDocument/2006/relationships/image" Target="media/image11.tif"/><Relationship Id="rId26" Type="http://schemas.openxmlformats.org/officeDocument/2006/relationships/hyperlink" Target="https://doi.org/10.1002/adfm.201707024" TargetMode="External"/><Relationship Id="rId39" Type="http://schemas.openxmlformats.org/officeDocument/2006/relationships/header" Target="header1.xml"/><Relationship Id="rId21" Type="http://schemas.openxmlformats.org/officeDocument/2006/relationships/image" Target="media/image14.tif"/><Relationship Id="rId34" Type="http://schemas.openxmlformats.org/officeDocument/2006/relationships/hyperlink" Target="https://doi.org/10.1002/smll.202311657" TargetMode="External"/><Relationship Id="rId42" Type="http://schemas.openxmlformats.org/officeDocument/2006/relationships/theme" Target="theme/theme1.xml"/><Relationship Id="rId7" Type="http://schemas.openxmlformats.org/officeDocument/2006/relationships/hyperlink" Target="mailto:faxiangqin@zju.edu.cn" TargetMode="External"/><Relationship Id="rId2" Type="http://schemas.openxmlformats.org/officeDocument/2006/relationships/styles" Target="styles.xml"/><Relationship Id="rId16" Type="http://schemas.openxmlformats.org/officeDocument/2006/relationships/image" Target="media/image9.tif"/><Relationship Id="rId20" Type="http://schemas.openxmlformats.org/officeDocument/2006/relationships/image" Target="media/image13.tif"/><Relationship Id="rId29" Type="http://schemas.openxmlformats.org/officeDocument/2006/relationships/hyperlink" Target="https://doi.org/10.1016/j.cej.2024.152976"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tif"/><Relationship Id="rId24" Type="http://schemas.openxmlformats.org/officeDocument/2006/relationships/hyperlink" Target="https://doi.org/10.1002/aenm.201701527" TargetMode="External"/><Relationship Id="rId32" Type="http://schemas.openxmlformats.org/officeDocument/2006/relationships/hyperlink" Target="https://doi.org/10.1007/s40820-023-01158-7" TargetMode="External"/><Relationship Id="rId37" Type="http://schemas.openxmlformats.org/officeDocument/2006/relationships/hyperlink" Target="https://doi.org/10.1007/s40820-022-00851-3"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tif"/><Relationship Id="rId23" Type="http://schemas.openxmlformats.org/officeDocument/2006/relationships/hyperlink" Target="https://doi.org/10.1002/adma.201906652" TargetMode="External"/><Relationship Id="rId28" Type="http://schemas.openxmlformats.org/officeDocument/2006/relationships/hyperlink" Target="https://doi.org/10.1016/j.joule.2018.09.020" TargetMode="External"/><Relationship Id="rId36" Type="http://schemas.openxmlformats.org/officeDocument/2006/relationships/hyperlink" Target="https://doi.org/10.1016/j.carbon.2023.03.037" TargetMode="External"/><Relationship Id="rId10" Type="http://schemas.openxmlformats.org/officeDocument/2006/relationships/image" Target="media/image3.tif"/><Relationship Id="rId19" Type="http://schemas.openxmlformats.org/officeDocument/2006/relationships/image" Target="media/image12.tif"/><Relationship Id="rId31" Type="http://schemas.openxmlformats.org/officeDocument/2006/relationships/hyperlink" Target="https://doi.org/10.1016/j.cej.2023.144435" TargetMode="External"/><Relationship Id="rId4" Type="http://schemas.openxmlformats.org/officeDocument/2006/relationships/webSettings" Target="webSettings.xml"/><Relationship Id="rId9" Type="http://schemas.openxmlformats.org/officeDocument/2006/relationships/image" Target="media/image2.tif"/><Relationship Id="rId14" Type="http://schemas.openxmlformats.org/officeDocument/2006/relationships/image" Target="media/image7.tif"/><Relationship Id="rId22" Type="http://schemas.openxmlformats.org/officeDocument/2006/relationships/image" Target="media/image15.tif"/><Relationship Id="rId27" Type="http://schemas.openxmlformats.org/officeDocument/2006/relationships/hyperlink" Target="https://doi.org/10.1038/ncomms7962" TargetMode="External"/><Relationship Id="rId30" Type="http://schemas.openxmlformats.org/officeDocument/2006/relationships/hyperlink" Target="https://doi.org/10.1016/j.cej.2024.150417" TargetMode="External"/><Relationship Id="rId35" Type="http://schemas.openxmlformats.org/officeDocument/2006/relationships/hyperlink" Target="https://doi.org/10.1039/d3tc01965a" TargetMode="External"/><Relationship Id="rId8" Type="http://schemas.openxmlformats.org/officeDocument/2006/relationships/image" Target="media/image1.tif"/><Relationship Id="rId3" Type="http://schemas.openxmlformats.org/officeDocument/2006/relationships/settings" Target="settings.xml"/><Relationship Id="rId12" Type="http://schemas.openxmlformats.org/officeDocument/2006/relationships/image" Target="media/image5.tif"/><Relationship Id="rId17" Type="http://schemas.openxmlformats.org/officeDocument/2006/relationships/image" Target="media/image10.tif"/><Relationship Id="rId25" Type="http://schemas.openxmlformats.org/officeDocument/2006/relationships/hyperlink" Target="https://doi.org/10.1002/adma.201405046" TargetMode="External"/><Relationship Id="rId33" Type="http://schemas.openxmlformats.org/officeDocument/2006/relationships/hyperlink" Target="https://doi.org/10.1002/adfm.202419252" TargetMode="External"/><Relationship Id="rId38" Type="http://schemas.openxmlformats.org/officeDocument/2006/relationships/hyperlink" Target="https://doi.org/10.1016/j.carbon.2024.119650"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2039</Words>
  <Characters>12493</Characters>
  <Application>Microsoft Office Word</Application>
  <DocSecurity>0</DocSecurity>
  <Lines>104</Lines>
  <Paragraphs>29</Paragraphs>
  <ScaleCrop>false</ScaleCrop>
  <Company/>
  <LinksUpToDate>false</LinksUpToDate>
  <CharactersWithSpaces>14503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Sabreen Banu M</cp:lastModifiedBy>
  <cp:revision>11</cp:revision>
  <dcterms:created xsi:type="dcterms:W3CDTF">2025-10-31T04:41:00Z</dcterms:created>
  <dcterms:modified xsi:type="dcterms:W3CDTF">2025-11-14T14:07:00Z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zotero-version="7.0.22"&gt;&lt;session id="tmecaPNu"/&gt;&lt;style id="http://www.zotero.org/styles/american-chemical-society" hasBibliography="1" bibliographyStyleHasBeenSet="1"/&gt;&lt;prefs&gt;&lt;pref name="fieldType" value="Field"/&gt;&lt;/prefs&gt;&lt;/data&gt;</vt:lpwstr>
  </property>
</Properties>
</file>