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7573F" w14:textId="25FEA4BA" w:rsidR="008A7D4D" w:rsidRPr="00C0698B" w:rsidRDefault="00F378BC" w:rsidP="00757997">
      <w:pPr>
        <w:spacing w:before="120" w:after="120" w:line="240" w:lineRule="auto"/>
        <w:jc w:val="both"/>
        <w:rPr>
          <w:rFonts w:cs="Times New Roman"/>
          <w:sz w:val="24"/>
        </w:rPr>
      </w:pPr>
      <w:r w:rsidRPr="00C0698B">
        <w:rPr>
          <w:rFonts w:cs="Times New Roman"/>
          <w:sz w:val="24"/>
        </w:rPr>
        <w:t>Supporting Information</w:t>
      </w:r>
      <w:r w:rsidR="00757997" w:rsidRPr="00C0698B">
        <w:rPr>
          <w:rFonts w:cs="Times New Roman"/>
          <w:sz w:val="24"/>
        </w:rPr>
        <w:t xml:space="preserve"> for</w:t>
      </w:r>
    </w:p>
    <w:p w14:paraId="24495D3F" w14:textId="77777777" w:rsidR="00757997" w:rsidRPr="00757997" w:rsidRDefault="00757997" w:rsidP="00757997">
      <w:pPr>
        <w:widowControl/>
        <w:spacing w:before="120" w:after="120" w:line="240" w:lineRule="auto"/>
        <w:jc w:val="both"/>
        <w:rPr>
          <w:rFonts w:eastAsia="宋体" w:cs="Times New Roman"/>
          <w:b/>
          <w:kern w:val="0"/>
          <w:sz w:val="28"/>
          <w:szCs w:val="28"/>
          <w:lang w:eastAsia="en-US"/>
          <w14:ligatures w14:val="none"/>
        </w:rPr>
      </w:pPr>
      <w:bookmarkStart w:id="0" w:name="_Hlk216860638"/>
      <w:r w:rsidRPr="00757997">
        <w:rPr>
          <w:rFonts w:eastAsia="宋体" w:cs="Times New Roman"/>
          <w:b/>
          <w:kern w:val="0"/>
          <w:sz w:val="28"/>
          <w:szCs w:val="28"/>
          <w:lang w:eastAsia="en-US"/>
          <w14:ligatures w14:val="none"/>
        </w:rPr>
        <w:t>Activating Progressive Sn</w:t>
      </w:r>
      <w:r w:rsidRPr="00757997">
        <w:rPr>
          <w:rFonts w:eastAsia="宋体" w:cs="Times New Roman"/>
          <w:b/>
          <w:kern w:val="0"/>
          <w:sz w:val="28"/>
          <w:szCs w:val="28"/>
          <w:vertAlign w:val="superscript"/>
          <w:lang w:eastAsia="en-US"/>
          <w14:ligatures w14:val="none"/>
        </w:rPr>
        <w:t>2+</w:t>
      </w:r>
      <w:r w:rsidRPr="00757997">
        <w:rPr>
          <w:rFonts w:eastAsia="宋体" w:cs="Times New Roman"/>
          <w:b/>
          <w:kern w:val="0"/>
          <w:sz w:val="28"/>
          <w:szCs w:val="28"/>
          <w:lang w:eastAsia="en-US"/>
          <w14:ligatures w14:val="none"/>
        </w:rPr>
        <w:t xml:space="preserve"> Nucleation by Micellar Structure Electrolyte </w:t>
      </w:r>
      <w:r w:rsidRPr="00757997">
        <w:rPr>
          <w:rFonts w:eastAsia="宋体" w:cs="Times New Roman" w:hint="eastAsia"/>
          <w:b/>
          <w:kern w:val="0"/>
          <w:sz w:val="28"/>
          <w:szCs w:val="28"/>
          <w14:ligatures w14:val="none"/>
        </w:rPr>
        <w:t>for</w:t>
      </w:r>
      <w:r w:rsidRPr="00757997">
        <w:rPr>
          <w:rFonts w:eastAsia="宋体" w:cs="Times New Roman"/>
          <w:b/>
          <w:kern w:val="0"/>
          <w:sz w:val="28"/>
          <w:szCs w:val="28"/>
          <w:lang w:eastAsia="en-US"/>
          <w14:ligatures w14:val="none"/>
        </w:rPr>
        <w:t xml:space="preserve"> Dead-Sn-Free Aqueous Batteries</w:t>
      </w:r>
    </w:p>
    <w:bookmarkEnd w:id="0"/>
    <w:p w14:paraId="2D8B0BA3" w14:textId="7C6EF636" w:rsidR="00757997" w:rsidRPr="00757997" w:rsidRDefault="00757997" w:rsidP="00757997">
      <w:pPr>
        <w:widowControl/>
        <w:spacing w:before="120" w:after="120" w:line="240" w:lineRule="auto"/>
        <w:jc w:val="both"/>
        <w:rPr>
          <w:rFonts w:eastAsia="等线" w:cs="Times New Roman"/>
          <w:kern w:val="0"/>
          <w:sz w:val="24"/>
          <w:vertAlign w:val="superscript"/>
          <w14:ligatures w14:val="none"/>
        </w:rPr>
      </w:pPr>
      <w:r w:rsidRPr="00757997">
        <w:rPr>
          <w:rFonts w:eastAsia="等线" w:cs="Times New Roman"/>
          <w:iCs/>
          <w:kern w:val="0"/>
          <w:sz w:val="24"/>
          <w14:ligatures w14:val="none"/>
        </w:rPr>
        <w:t>Xiaojia Lan</w:t>
      </w:r>
      <w:r w:rsidRPr="00757997">
        <w:rPr>
          <w:rFonts w:eastAsia="等线" w:cs="Times New Roman" w:hint="eastAsia"/>
          <w:iCs/>
          <w:kern w:val="0"/>
          <w:sz w:val="24"/>
          <w:vertAlign w:val="superscript"/>
          <w14:ligatures w14:val="none"/>
        </w:rPr>
        <w:t>1,2</w:t>
      </w:r>
      <w:r w:rsidRPr="00757997">
        <w:rPr>
          <w:rFonts w:eastAsia="等线" w:cs="Times New Roman"/>
          <w:iCs/>
          <w:kern w:val="0"/>
          <w:sz w:val="24"/>
          <w14:ligatures w14:val="none"/>
        </w:rPr>
        <w:t>, Zhaoyu Zhang</w:t>
      </w:r>
      <w:r w:rsidRPr="00757997">
        <w:rPr>
          <w:rFonts w:eastAsia="等线" w:cs="Times New Roman" w:hint="eastAsia"/>
          <w:iCs/>
          <w:kern w:val="0"/>
          <w:sz w:val="24"/>
          <w:vertAlign w:val="superscript"/>
          <w14:ligatures w14:val="none"/>
        </w:rPr>
        <w:t>1,2</w:t>
      </w:r>
      <w:r w:rsidRPr="00757997">
        <w:rPr>
          <w:rFonts w:eastAsia="等线" w:cs="Times New Roman"/>
          <w:iCs/>
          <w:kern w:val="0"/>
          <w:sz w:val="24"/>
          <w14:ligatures w14:val="none"/>
        </w:rPr>
        <w:t xml:space="preserve">, </w:t>
      </w:r>
      <w:r w:rsidRPr="00757997">
        <w:rPr>
          <w:rFonts w:eastAsia="等线" w:cs="Times New Roman" w:hint="eastAsia"/>
          <w:iCs/>
          <w:kern w:val="0"/>
          <w:sz w:val="24"/>
          <w14:ligatures w14:val="none"/>
        </w:rPr>
        <w:t>Yuekai Lin</w:t>
      </w:r>
      <w:r w:rsidRPr="00757997">
        <w:rPr>
          <w:rFonts w:eastAsia="等线" w:cs="Times New Roman" w:hint="eastAsia"/>
          <w:iCs/>
          <w:kern w:val="0"/>
          <w:sz w:val="24"/>
          <w:vertAlign w:val="superscript"/>
          <w14:ligatures w14:val="none"/>
        </w:rPr>
        <w:t>1,2</w:t>
      </w:r>
      <w:r w:rsidRPr="00757997">
        <w:rPr>
          <w:rFonts w:eastAsia="等线" w:cs="Times New Roman"/>
          <w:iCs/>
          <w:kern w:val="0"/>
          <w:sz w:val="24"/>
          <w14:ligatures w14:val="none"/>
        </w:rPr>
        <w:t>, Wencheng Du</w:t>
      </w:r>
      <w:r w:rsidRPr="00757997">
        <w:rPr>
          <w:rFonts w:eastAsia="等线" w:cs="Times New Roman" w:hint="eastAsia"/>
          <w:iCs/>
          <w:kern w:val="0"/>
          <w:sz w:val="24"/>
          <w:vertAlign w:val="superscript"/>
          <w14:ligatures w14:val="none"/>
        </w:rPr>
        <w:t>1,2</w:t>
      </w:r>
      <w:r w:rsidRPr="00757997">
        <w:rPr>
          <w:rFonts w:eastAsia="等线" w:cs="Times New Roman"/>
          <w:iCs/>
          <w:kern w:val="0"/>
          <w:sz w:val="24"/>
          <w14:ligatures w14:val="none"/>
        </w:rPr>
        <w:t>, Yufei Zhang</w:t>
      </w:r>
      <w:r w:rsidRPr="00757997">
        <w:rPr>
          <w:rFonts w:eastAsia="等线" w:cs="Times New Roman" w:hint="eastAsia"/>
          <w:iCs/>
          <w:kern w:val="0"/>
          <w:sz w:val="24"/>
          <w:vertAlign w:val="superscript"/>
          <w14:ligatures w14:val="none"/>
        </w:rPr>
        <w:t>1,2</w:t>
      </w:r>
      <w:r w:rsidRPr="00757997">
        <w:rPr>
          <w:rFonts w:eastAsia="等线" w:cs="Times New Roman"/>
          <w:iCs/>
          <w:kern w:val="0"/>
          <w:sz w:val="24"/>
          <w14:ligatures w14:val="none"/>
        </w:rPr>
        <w:t>, Minghui Ye</w:t>
      </w:r>
      <w:r w:rsidRPr="00757997">
        <w:rPr>
          <w:rFonts w:eastAsia="等线" w:cs="Times New Roman" w:hint="eastAsia"/>
          <w:iCs/>
          <w:kern w:val="0"/>
          <w:sz w:val="24"/>
          <w:vertAlign w:val="superscript"/>
          <w14:ligatures w14:val="none"/>
        </w:rPr>
        <w:t>1,2</w:t>
      </w:r>
      <w:r w:rsidRPr="00757997">
        <w:rPr>
          <w:rFonts w:eastAsia="等线" w:cs="Times New Roman"/>
          <w:iCs/>
          <w:kern w:val="0"/>
          <w:sz w:val="24"/>
          <w14:ligatures w14:val="none"/>
        </w:rPr>
        <w:t>, Zhipeng Wen</w:t>
      </w:r>
      <w:r w:rsidRPr="00757997">
        <w:rPr>
          <w:rFonts w:eastAsia="等线" w:cs="Times New Roman" w:hint="eastAsia"/>
          <w:iCs/>
          <w:kern w:val="0"/>
          <w:sz w:val="24"/>
          <w:vertAlign w:val="superscript"/>
          <w14:ligatures w14:val="none"/>
        </w:rPr>
        <w:t>1,2</w:t>
      </w:r>
      <w:r w:rsidRPr="00757997">
        <w:rPr>
          <w:rFonts w:eastAsia="等线" w:cs="Times New Roman"/>
          <w:iCs/>
          <w:kern w:val="0"/>
          <w:sz w:val="24"/>
          <w14:ligatures w14:val="none"/>
        </w:rPr>
        <w:t>, Yongchao Tang</w:t>
      </w:r>
      <w:r w:rsidRPr="00757997">
        <w:rPr>
          <w:rFonts w:eastAsia="等线" w:cs="Times New Roman" w:hint="eastAsia"/>
          <w:iCs/>
          <w:kern w:val="0"/>
          <w:sz w:val="24"/>
          <w:vertAlign w:val="superscript"/>
          <w14:ligatures w14:val="none"/>
        </w:rPr>
        <w:t>1,2</w:t>
      </w:r>
      <w:r w:rsidRPr="00757997">
        <w:rPr>
          <w:rFonts w:eastAsia="等线" w:cs="Times New Roman"/>
          <w:iCs/>
          <w:kern w:val="0"/>
          <w:sz w:val="24"/>
          <w14:ligatures w14:val="none"/>
        </w:rPr>
        <w:t xml:space="preserve">, </w:t>
      </w:r>
      <w:bookmarkStart w:id="1" w:name="OLE_LINK2"/>
      <w:bookmarkStart w:id="2" w:name="_Hlk209981019"/>
      <w:r w:rsidRPr="00757997">
        <w:rPr>
          <w:rFonts w:eastAsia="等线" w:cs="Times New Roman"/>
          <w:iCs/>
          <w:kern w:val="0"/>
          <w:sz w:val="24"/>
          <w14:ligatures w14:val="none"/>
        </w:rPr>
        <w:t>Xiaoqing Liu</w:t>
      </w:r>
      <w:bookmarkEnd w:id="1"/>
      <w:r w:rsidRPr="00757997">
        <w:rPr>
          <w:rFonts w:eastAsia="等线" w:cs="Times New Roman" w:hint="eastAsia"/>
          <w:iCs/>
          <w:kern w:val="0"/>
          <w:sz w:val="24"/>
          <w:vertAlign w:val="superscript"/>
          <w14:ligatures w14:val="none"/>
        </w:rPr>
        <w:t>1,2,</w:t>
      </w:r>
      <w:r w:rsidRPr="00757997">
        <w:rPr>
          <w:rFonts w:eastAsia="等线" w:cs="Times New Roman"/>
          <w:iCs/>
          <w:kern w:val="0"/>
          <w:sz w:val="24"/>
          <w14:ligatures w14:val="none"/>
        </w:rPr>
        <w:t>*</w:t>
      </w:r>
      <w:r w:rsidRPr="00757997">
        <w:rPr>
          <w:rFonts w:eastAsia="等线" w:cs="Times New Roman" w:hint="eastAsia"/>
          <w:iCs/>
          <w:kern w:val="0"/>
          <w:sz w:val="24"/>
          <w14:ligatures w14:val="none"/>
        </w:rPr>
        <w:t>,</w:t>
      </w:r>
      <w:r w:rsidRPr="00757997">
        <w:rPr>
          <w:rFonts w:eastAsia="等线" w:cs="Times New Roman" w:hint="eastAsia"/>
          <w:iCs/>
          <w:kern w:val="0"/>
          <w:sz w:val="24"/>
          <w:vertAlign w:val="superscript"/>
          <w14:ligatures w14:val="none"/>
        </w:rPr>
        <w:t xml:space="preserve"> </w:t>
      </w:r>
      <w:r w:rsidRPr="00757997">
        <w:rPr>
          <w:rFonts w:eastAsia="等线" w:cs="Times New Roman"/>
          <w:iCs/>
          <w:kern w:val="0"/>
          <w:sz w:val="24"/>
          <w14:ligatures w14:val="none"/>
        </w:rPr>
        <w:t xml:space="preserve"> and Cheng Chao Li</w:t>
      </w:r>
      <w:bookmarkEnd w:id="2"/>
      <w:r w:rsidRPr="00757997">
        <w:rPr>
          <w:rFonts w:eastAsia="等线" w:cs="Times New Roman" w:hint="eastAsia"/>
          <w:iCs/>
          <w:kern w:val="0"/>
          <w:sz w:val="24"/>
          <w:vertAlign w:val="superscript"/>
          <w14:ligatures w14:val="none"/>
        </w:rPr>
        <w:t>1,2,</w:t>
      </w:r>
      <w:r w:rsidRPr="00757997">
        <w:rPr>
          <w:rFonts w:eastAsia="等线" w:cs="Times New Roman"/>
          <w:iCs/>
          <w:kern w:val="0"/>
          <w:sz w:val="24"/>
          <w14:ligatures w14:val="none"/>
        </w:rPr>
        <w:t>*</w:t>
      </w:r>
    </w:p>
    <w:p w14:paraId="4A4A2636" w14:textId="77777777" w:rsidR="00757997" w:rsidRPr="00757997" w:rsidRDefault="00757997" w:rsidP="00757997">
      <w:pPr>
        <w:widowControl/>
        <w:spacing w:before="120" w:after="120" w:line="240" w:lineRule="auto"/>
        <w:jc w:val="both"/>
        <w:rPr>
          <w:rFonts w:eastAsia="宋体" w:cs="Times New Roman"/>
          <w:kern w:val="0"/>
          <w:sz w:val="24"/>
          <w14:ligatures w14:val="none"/>
        </w:rPr>
      </w:pPr>
      <w:r w:rsidRPr="00757997">
        <w:rPr>
          <w:rFonts w:eastAsia="宋体" w:cs="Times New Roman"/>
          <w:kern w:val="0"/>
          <w:sz w:val="24"/>
          <w:vertAlign w:val="superscript"/>
          <w:lang w:eastAsia="en-US"/>
          <w14:ligatures w14:val="none"/>
        </w:rPr>
        <w:t>1</w:t>
      </w:r>
      <w:r w:rsidRPr="00757997">
        <w:rPr>
          <w:rFonts w:eastAsia="宋体" w:cs="Times New Roman" w:hint="eastAsia"/>
          <w:kern w:val="0"/>
          <w:sz w:val="24"/>
          <w:lang w:eastAsia="en-US"/>
          <w14:ligatures w14:val="none"/>
        </w:rPr>
        <w:t xml:space="preserve"> </w:t>
      </w:r>
      <w:r w:rsidRPr="00757997">
        <w:rPr>
          <w:rFonts w:eastAsia="宋体" w:cs="Times New Roman"/>
          <w:kern w:val="0"/>
          <w:sz w:val="24"/>
          <w:lang w:eastAsia="en-US"/>
          <w14:ligatures w14:val="none"/>
        </w:rPr>
        <w:t>School of Chemical Engineering and Light Industry, Guangdong University of Technology, Guangzhou 510006, People’s Republic of China</w:t>
      </w:r>
    </w:p>
    <w:p w14:paraId="19A8AFB9" w14:textId="77777777" w:rsidR="00757997" w:rsidRPr="00757997" w:rsidRDefault="00757997" w:rsidP="00757997">
      <w:pPr>
        <w:widowControl/>
        <w:spacing w:before="120" w:after="120" w:line="240" w:lineRule="auto"/>
        <w:jc w:val="both"/>
        <w:rPr>
          <w:rFonts w:eastAsia="宋体" w:cs="Times New Roman"/>
          <w:kern w:val="0"/>
          <w:sz w:val="24"/>
          <w14:ligatures w14:val="none"/>
        </w:rPr>
      </w:pPr>
      <w:r w:rsidRPr="00757997">
        <w:rPr>
          <w:rFonts w:eastAsia="宋体" w:cs="Times New Roman"/>
          <w:kern w:val="0"/>
          <w:sz w:val="24"/>
          <w:vertAlign w:val="superscript"/>
          <w:lang w:eastAsia="en-US"/>
          <w14:ligatures w14:val="none"/>
        </w:rPr>
        <w:t>2</w:t>
      </w:r>
      <w:r w:rsidRPr="00757997">
        <w:rPr>
          <w:rFonts w:ascii="Times" w:eastAsia="宋体" w:hAnsi="Times" w:cs="Times New Roman"/>
          <w:kern w:val="0"/>
          <w:sz w:val="24"/>
          <w:szCs w:val="20"/>
          <w:lang w:eastAsia="en-US"/>
          <w14:ligatures w14:val="none"/>
        </w:rPr>
        <w:t xml:space="preserve"> </w:t>
      </w:r>
      <w:r w:rsidRPr="00757997">
        <w:rPr>
          <w:rFonts w:eastAsia="宋体" w:cs="Times New Roman"/>
          <w:kern w:val="0"/>
          <w:sz w:val="24"/>
          <w:lang w:eastAsia="en-US"/>
          <w14:ligatures w14:val="none"/>
        </w:rPr>
        <w:t>Guangdong Provincial Laboratory of Chemistry and Fine Chemical Engineering Jieyang Center, Jieyang 515200, P. R. China</w:t>
      </w:r>
    </w:p>
    <w:p w14:paraId="343E085F" w14:textId="77777777" w:rsidR="00757997" w:rsidRPr="00C0698B" w:rsidRDefault="00757997" w:rsidP="00757997">
      <w:pPr>
        <w:spacing w:before="120" w:after="120" w:line="240" w:lineRule="auto"/>
        <w:jc w:val="both"/>
        <w:rPr>
          <w:rFonts w:eastAsia="等线" w:cs="Times New Roman"/>
          <w:kern w:val="0"/>
          <w:sz w:val="24"/>
          <w:lang w:eastAsia="ja-JP"/>
          <w14:ligatures w14:val="none"/>
        </w:rPr>
      </w:pPr>
      <w:r w:rsidRPr="00C0698B">
        <w:rPr>
          <w:rFonts w:eastAsia="MS Mincho" w:cs="Times New Roman"/>
          <w:kern w:val="0"/>
          <w:sz w:val="24"/>
          <w:lang w:eastAsia="ja-JP"/>
          <w14:ligatures w14:val="none"/>
        </w:rPr>
        <w:t xml:space="preserve">*Corresponding authors. E-mail: </w:t>
      </w:r>
      <w:hyperlink r:id="rId7" w:history="1">
        <w:r w:rsidRPr="00C0698B">
          <w:rPr>
            <w:rFonts w:eastAsia="等线" w:cs="Times New Roman" w:hint="eastAsia"/>
            <w:color w:val="0000FF"/>
            <w:kern w:val="0"/>
            <w:sz w:val="24"/>
            <w:u w:val="single"/>
            <w:lang w:eastAsia="ja-JP"/>
            <w14:ligatures w14:val="none"/>
          </w:rPr>
          <w:t>licc@gdut.edu.cn</w:t>
        </w:r>
      </w:hyperlink>
      <w:r w:rsidRPr="00C0698B">
        <w:rPr>
          <w:rFonts w:eastAsia="等线" w:cs="Times New Roman"/>
          <w:kern w:val="0"/>
          <w:sz w:val="24"/>
          <w:lang w:eastAsia="ja-JP"/>
          <w14:ligatures w14:val="none"/>
        </w:rPr>
        <w:t xml:space="preserve"> (</w:t>
      </w:r>
      <w:r w:rsidRPr="00C0698B">
        <w:rPr>
          <w:rFonts w:eastAsia="等线" w:cs="Times New Roman"/>
          <w:iCs/>
          <w:kern w:val="0"/>
          <w:sz w:val="24"/>
          <w:lang w:val="de-DE"/>
          <w14:ligatures w14:val="none"/>
        </w:rPr>
        <w:t>Cheng Chao Li</w:t>
      </w:r>
      <w:r w:rsidRPr="00C0698B">
        <w:rPr>
          <w:rFonts w:eastAsia="等线" w:cs="Times New Roman"/>
          <w:kern w:val="0"/>
          <w:sz w:val="24"/>
          <w:lang w:eastAsia="ja-JP"/>
          <w14:ligatures w14:val="none"/>
        </w:rPr>
        <w:t>)</w:t>
      </w:r>
      <w:r w:rsidRPr="00C0698B">
        <w:rPr>
          <w:rFonts w:eastAsia="等线" w:cs="Times New Roman" w:hint="eastAsia"/>
          <w:kern w:val="0"/>
          <w:sz w:val="24"/>
          <w:lang w:eastAsia="ja-JP"/>
          <w14:ligatures w14:val="none"/>
        </w:rPr>
        <w:t xml:space="preserve">; </w:t>
      </w:r>
      <w:hyperlink r:id="rId8" w:history="1">
        <w:r w:rsidRPr="00C0698B">
          <w:rPr>
            <w:rFonts w:eastAsia="等线" w:cs="Times New Roman" w:hint="eastAsia"/>
            <w:color w:val="0000FF"/>
            <w:kern w:val="0"/>
            <w:sz w:val="24"/>
            <w:u w:val="single"/>
            <w:lang w:eastAsia="ja-JP"/>
            <w14:ligatures w14:val="none"/>
          </w:rPr>
          <w:t>liu@gdut.edu.cn</w:t>
        </w:r>
      </w:hyperlink>
      <w:r w:rsidRPr="00C0698B">
        <w:rPr>
          <w:rFonts w:eastAsia="等线" w:cs="Times New Roman"/>
          <w:kern w:val="0"/>
          <w:sz w:val="24"/>
          <w:lang w:eastAsia="ja-JP"/>
          <w14:ligatures w14:val="none"/>
        </w:rPr>
        <w:t xml:space="preserve"> (</w:t>
      </w:r>
      <w:r w:rsidRPr="00C0698B">
        <w:rPr>
          <w:rFonts w:eastAsia="等线" w:cs="Times New Roman"/>
          <w:iCs/>
          <w:kern w:val="0"/>
          <w:sz w:val="24"/>
          <w:lang w:val="de-DE"/>
          <w14:ligatures w14:val="none"/>
        </w:rPr>
        <w:t>Xiaoqing Liu</w:t>
      </w:r>
      <w:r w:rsidRPr="00C0698B">
        <w:rPr>
          <w:rFonts w:eastAsia="等线" w:cs="Times New Roman"/>
          <w:kern w:val="0"/>
          <w:sz w:val="24"/>
          <w:lang w:eastAsia="ja-JP"/>
          <w14:ligatures w14:val="none"/>
        </w:rPr>
        <w:t xml:space="preserve">) </w:t>
      </w:r>
    </w:p>
    <w:p w14:paraId="69B5EE3F" w14:textId="5685E5A5" w:rsidR="008A7D4D" w:rsidRPr="00C0698B" w:rsidRDefault="00757997" w:rsidP="00757997">
      <w:pPr>
        <w:spacing w:before="120" w:after="120" w:line="240" w:lineRule="auto"/>
        <w:jc w:val="both"/>
        <w:rPr>
          <w:rFonts w:cs="Times New Roman"/>
          <w:b/>
          <w:bCs/>
          <w:sz w:val="24"/>
        </w:rPr>
      </w:pPr>
      <w:r w:rsidRPr="00C0698B">
        <w:rPr>
          <w:rFonts w:eastAsia="等线" w:cs="Times New Roman"/>
          <w:b/>
          <w:bCs/>
          <w:kern w:val="0"/>
          <w:sz w:val="28"/>
          <w:szCs w:val="28"/>
          <w:lang w:eastAsia="ja-JP"/>
          <w14:ligatures w14:val="none"/>
        </w:rPr>
        <w:t>S1</w:t>
      </w:r>
      <w:r w:rsidRPr="00C0698B">
        <w:rPr>
          <w:rFonts w:eastAsia="等线" w:cs="Times New Roman"/>
          <w:kern w:val="0"/>
          <w:sz w:val="28"/>
          <w:szCs w:val="28"/>
          <w:lang w:eastAsia="ja-JP"/>
          <w14:ligatures w14:val="none"/>
        </w:rPr>
        <w:t xml:space="preserve"> </w:t>
      </w:r>
      <w:r w:rsidR="006D7817" w:rsidRPr="00C0698B">
        <w:rPr>
          <w:rFonts w:cs="Times New Roman"/>
          <w:b/>
          <w:bCs/>
          <w:sz w:val="28"/>
          <w:szCs w:val="28"/>
        </w:rPr>
        <w:t>Experimental Section</w:t>
      </w:r>
    </w:p>
    <w:p w14:paraId="24FF0368" w14:textId="2F8CF355" w:rsidR="008A7D4D" w:rsidRPr="00C0698B" w:rsidRDefault="00C0698B" w:rsidP="00757997">
      <w:pPr>
        <w:spacing w:before="120" w:after="120" w:line="240" w:lineRule="auto"/>
        <w:jc w:val="both"/>
        <w:rPr>
          <w:rFonts w:cs="Times New Roman"/>
          <w:b/>
          <w:bCs/>
          <w:sz w:val="24"/>
        </w:rPr>
      </w:pPr>
      <w:r w:rsidRPr="00C0698B">
        <w:rPr>
          <w:rFonts w:cs="Times New Roman"/>
          <w:b/>
          <w:bCs/>
          <w:sz w:val="24"/>
        </w:rPr>
        <w:t xml:space="preserve">S1.1 </w:t>
      </w:r>
      <w:r w:rsidR="003003FD" w:rsidRPr="00C0698B">
        <w:rPr>
          <w:rFonts w:cs="Times New Roman"/>
          <w:b/>
          <w:bCs/>
          <w:sz w:val="24"/>
        </w:rPr>
        <w:t>Material Characterizations</w:t>
      </w:r>
    </w:p>
    <w:p w14:paraId="387AD4EE" w14:textId="77777777" w:rsidR="008A7D4D" w:rsidRPr="00C0698B" w:rsidRDefault="00CD5F3D" w:rsidP="00757997">
      <w:pPr>
        <w:spacing w:before="120" w:after="120" w:line="240" w:lineRule="auto"/>
        <w:ind w:firstLineChars="200" w:firstLine="480"/>
        <w:jc w:val="both"/>
        <w:rPr>
          <w:rFonts w:cs="Times New Roman"/>
          <w:sz w:val="24"/>
        </w:rPr>
      </w:pPr>
      <w:r w:rsidRPr="00C0698B">
        <w:rPr>
          <w:rFonts w:cs="Times New Roman"/>
          <w:sz w:val="24"/>
        </w:rPr>
        <w:t xml:space="preserve">Dynamic light scattering was measured by utilizing a zeta potential analyzer (Zetasizer NANO ZS, Malvern, UK). </w:t>
      </w:r>
      <w:r w:rsidR="003003FD" w:rsidRPr="00C0698B">
        <w:rPr>
          <w:rFonts w:cs="Times New Roman"/>
          <w:sz w:val="24"/>
        </w:rPr>
        <w:t xml:space="preserve">FT-IR spectra were obtained by an FT-IR spectrometer (Nicolet iS5, Thermo Scientific). Raman spectra were collected by using a Raman spectrometer (LabRAM HR Evolution). NMR spectra were provided by NMR spectrometer (JNM-ECZ500R/S1, Japan). SEM images were taken by field emission scanning electron microscope (SU8220, Hitach, Japan). XRD patterns obtained by X-ray diffractometer (D8 VENTURE, Bruker, Germany). </w:t>
      </w:r>
      <w:r w:rsidRPr="00C0698B">
        <w:rPr>
          <w:rFonts w:cs="Times New Roman"/>
          <w:sz w:val="24"/>
        </w:rPr>
        <w:t xml:space="preserve">In-situ optical microscopy images were gained by a DMM-900C metallographic microscope (Caikon Optical Instrument Co., Ltd, Shanghai). </w:t>
      </w:r>
      <w:bookmarkStart w:id="3" w:name="_Hlk197547875"/>
      <w:r w:rsidR="008B727E" w:rsidRPr="00C0698B">
        <w:rPr>
          <w:rFonts w:cs="Times New Roman"/>
          <w:sz w:val="24"/>
        </w:rPr>
        <w:t>CLSM images were acquired by confocal laser scanning microscope (OLS4100, Olympus, Japan)</w:t>
      </w:r>
      <w:bookmarkEnd w:id="3"/>
      <w:r w:rsidRPr="00C0698B">
        <w:rPr>
          <w:rFonts w:cs="Times New Roman"/>
          <w:sz w:val="24"/>
        </w:rPr>
        <w:t>.</w:t>
      </w:r>
    </w:p>
    <w:p w14:paraId="612DF030" w14:textId="3BDDEF84" w:rsidR="008A7D4D" w:rsidRPr="00C0698B" w:rsidRDefault="00C0698B" w:rsidP="00757997">
      <w:pPr>
        <w:widowControl/>
        <w:spacing w:before="120" w:after="120" w:line="240" w:lineRule="auto"/>
        <w:rPr>
          <w:rFonts w:cs="Times New Roman"/>
          <w:b/>
          <w:bCs/>
          <w:sz w:val="24"/>
        </w:rPr>
      </w:pPr>
      <w:r w:rsidRPr="00C0698B">
        <w:rPr>
          <w:rFonts w:cs="Times New Roman"/>
          <w:b/>
          <w:bCs/>
          <w:sz w:val="24"/>
        </w:rPr>
        <w:t xml:space="preserve">S1.2 </w:t>
      </w:r>
      <w:r w:rsidR="00CD5F3D" w:rsidRPr="00C0698B">
        <w:rPr>
          <w:rFonts w:cs="Times New Roman"/>
          <w:b/>
          <w:bCs/>
          <w:sz w:val="24"/>
        </w:rPr>
        <w:t>Simulation methods</w:t>
      </w:r>
    </w:p>
    <w:p w14:paraId="349BA970" w14:textId="77777777" w:rsidR="008A7D4D" w:rsidRPr="00C0698B" w:rsidRDefault="00782CCC" w:rsidP="00757997">
      <w:pPr>
        <w:spacing w:before="120" w:after="120" w:line="240" w:lineRule="auto"/>
        <w:ind w:firstLine="420"/>
        <w:jc w:val="both"/>
        <w:rPr>
          <w:rFonts w:cs="Times New Roman"/>
          <w:sz w:val="24"/>
        </w:rPr>
      </w:pPr>
      <w:r w:rsidRPr="00C0698B">
        <w:rPr>
          <w:rFonts w:cs="Times New Roman"/>
          <w:sz w:val="24"/>
        </w:rPr>
        <w:t>The density functional theory calculations for water, salt, and corresponding Sn</w:t>
      </w:r>
      <w:r w:rsidRPr="00C0698B">
        <w:rPr>
          <w:rFonts w:cs="Times New Roman"/>
          <w:sz w:val="24"/>
          <w:vertAlign w:val="superscript"/>
        </w:rPr>
        <w:t>2+</w:t>
      </w:r>
      <w:r w:rsidRPr="00C0698B">
        <w:rPr>
          <w:rFonts w:cs="Times New Roman"/>
          <w:sz w:val="24"/>
        </w:rPr>
        <w:t xml:space="preserve"> complexes were performed in the Gaussian. The pictorial representations of the molecular structures were prepared using the Visual Molecular Dynamics and Multiwfn software. An implicit solvation model based on density was used to consider solvent effects. The binding energy (E</w:t>
      </w:r>
      <w:r w:rsidRPr="00C0698B">
        <w:rPr>
          <w:rFonts w:cs="Times New Roman"/>
          <w:sz w:val="24"/>
          <w:vertAlign w:val="subscript"/>
        </w:rPr>
        <w:t>Binding</w:t>
      </w:r>
      <w:r w:rsidRPr="00C0698B">
        <w:rPr>
          <w:rFonts w:cs="Times New Roman"/>
          <w:sz w:val="24"/>
        </w:rPr>
        <w:t>) of Sn</w:t>
      </w:r>
      <w:r w:rsidRPr="00C0698B">
        <w:rPr>
          <w:rFonts w:cs="Times New Roman"/>
          <w:sz w:val="24"/>
          <w:vertAlign w:val="superscript"/>
        </w:rPr>
        <w:t>2+</w:t>
      </w:r>
      <w:r w:rsidRPr="00C0698B">
        <w:rPr>
          <w:rFonts w:cs="Times New Roman"/>
          <w:sz w:val="24"/>
        </w:rPr>
        <w:t xml:space="preserve"> complexes were calculated using the following equation:</w:t>
      </w:r>
    </w:p>
    <w:p w14:paraId="2944565E" w14:textId="77777777" w:rsidR="008A7D4D" w:rsidRPr="00C0698B" w:rsidRDefault="00782CCC" w:rsidP="00757997">
      <w:pPr>
        <w:spacing w:before="120" w:after="120" w:line="240" w:lineRule="auto"/>
        <w:jc w:val="center"/>
        <w:rPr>
          <w:rFonts w:eastAsia="微软雅黑" w:cs="Times New Roman"/>
          <w:sz w:val="24"/>
        </w:rPr>
      </w:pPr>
      <w:r w:rsidRPr="00C0698B">
        <w:rPr>
          <w:rFonts w:ascii="Cambria Math" w:eastAsia="微软雅黑" w:hAnsi="Cambria Math" w:cs="Cambria Math"/>
          <w:sz w:val="24"/>
        </w:rPr>
        <w:t>𝐸</w:t>
      </w:r>
      <w:r w:rsidRPr="00C0698B">
        <w:rPr>
          <w:rFonts w:eastAsia="微软雅黑" w:cs="Times New Roman"/>
          <w:i/>
          <w:iCs/>
          <w:sz w:val="24"/>
          <w:vertAlign w:val="subscript"/>
        </w:rPr>
        <w:t>Binding</w:t>
      </w:r>
      <w:r w:rsidRPr="00C0698B">
        <w:rPr>
          <w:rFonts w:eastAsia="微软雅黑" w:cs="Times New Roman"/>
          <w:sz w:val="24"/>
        </w:rPr>
        <w:t xml:space="preserve"> = </w:t>
      </w:r>
      <w:r w:rsidRPr="00C0698B">
        <w:rPr>
          <w:rFonts w:ascii="Cambria Math" w:eastAsia="微软雅黑" w:hAnsi="Cambria Math" w:cs="Cambria Math"/>
          <w:sz w:val="24"/>
        </w:rPr>
        <w:t>𝐸</w:t>
      </w:r>
      <w:r w:rsidRPr="00C0698B">
        <w:rPr>
          <w:rFonts w:eastAsia="微软雅黑" w:cs="Times New Roman"/>
          <w:sz w:val="24"/>
          <w:vertAlign w:val="subscript"/>
        </w:rPr>
        <w:t>Sn</w:t>
      </w:r>
      <w:r w:rsidRPr="00C0698B">
        <w:rPr>
          <w:rFonts w:eastAsia="微软雅黑" w:cs="Times New Roman"/>
          <w:sz w:val="24"/>
          <w:vertAlign w:val="superscript"/>
        </w:rPr>
        <w:t>2+</w:t>
      </w:r>
      <w:r w:rsidRPr="00C0698B">
        <w:rPr>
          <w:rFonts w:eastAsia="微软雅黑" w:cs="Times New Roman"/>
          <w:sz w:val="24"/>
          <w:vertAlign w:val="subscript"/>
        </w:rPr>
        <w:t>-complexe</w:t>
      </w:r>
      <w:r w:rsidRPr="00C0698B">
        <w:rPr>
          <w:rFonts w:eastAsia="微软雅黑" w:cs="Times New Roman"/>
          <w:sz w:val="24"/>
        </w:rPr>
        <w:t xml:space="preserve"> </w:t>
      </w:r>
      <w:r w:rsidRPr="00C0698B">
        <w:rPr>
          <w:rFonts w:eastAsia="MS Gothic" w:cs="Times New Roman"/>
          <w:sz w:val="24"/>
        </w:rPr>
        <w:t>‒</w:t>
      </w:r>
      <w:r w:rsidRPr="00C0698B">
        <w:rPr>
          <w:rFonts w:eastAsia="微软雅黑" w:cs="Times New Roman"/>
          <w:sz w:val="24"/>
        </w:rPr>
        <w:t xml:space="preserve"> </w:t>
      </w:r>
      <w:r w:rsidRPr="00C0698B">
        <w:rPr>
          <w:rFonts w:ascii="Cambria Math" w:eastAsia="微软雅黑" w:hAnsi="Cambria Math" w:cs="Cambria Math"/>
          <w:sz w:val="24"/>
        </w:rPr>
        <w:t>𝐸</w:t>
      </w:r>
      <w:r w:rsidRPr="00C0698B">
        <w:rPr>
          <w:rFonts w:eastAsia="微软雅黑" w:cs="Times New Roman"/>
          <w:sz w:val="24"/>
          <w:vertAlign w:val="subscript"/>
        </w:rPr>
        <w:t>complexe</w:t>
      </w:r>
      <w:r w:rsidRPr="00C0698B">
        <w:rPr>
          <w:rFonts w:eastAsia="微软雅黑" w:cs="Times New Roman"/>
          <w:sz w:val="24"/>
        </w:rPr>
        <w:t xml:space="preserve"> </w:t>
      </w:r>
      <w:r w:rsidRPr="00C0698B">
        <w:rPr>
          <w:rFonts w:eastAsia="MS Gothic" w:cs="Times New Roman"/>
          <w:sz w:val="24"/>
        </w:rPr>
        <w:t>‒</w:t>
      </w:r>
      <w:r w:rsidRPr="00C0698B">
        <w:rPr>
          <w:rFonts w:eastAsia="微软雅黑" w:cs="Times New Roman"/>
          <w:sz w:val="24"/>
        </w:rPr>
        <w:t xml:space="preserve"> </w:t>
      </w:r>
      <w:r w:rsidRPr="00C0698B">
        <w:rPr>
          <w:rFonts w:ascii="Cambria Math" w:eastAsia="微软雅黑" w:hAnsi="Cambria Math" w:cs="Cambria Math"/>
          <w:sz w:val="24"/>
        </w:rPr>
        <w:t>𝐸</w:t>
      </w:r>
      <w:r w:rsidRPr="00C0698B">
        <w:rPr>
          <w:rFonts w:eastAsia="微软雅黑" w:cs="Times New Roman"/>
          <w:i/>
          <w:iCs/>
          <w:sz w:val="24"/>
          <w:vertAlign w:val="subscript"/>
        </w:rPr>
        <w:t>Sn</w:t>
      </w:r>
      <w:r w:rsidRPr="00C0698B">
        <w:rPr>
          <w:rFonts w:eastAsia="微软雅黑" w:cs="Times New Roman"/>
          <w:i/>
          <w:iCs/>
          <w:sz w:val="24"/>
          <w:vertAlign w:val="superscript"/>
        </w:rPr>
        <w:t>2+</w:t>
      </w:r>
    </w:p>
    <w:p w14:paraId="746D992E" w14:textId="77777777" w:rsidR="008A7D4D" w:rsidRPr="00C0698B" w:rsidRDefault="00782CCC" w:rsidP="00757997">
      <w:pPr>
        <w:spacing w:before="120" w:after="120" w:line="240" w:lineRule="auto"/>
        <w:ind w:firstLine="420"/>
        <w:jc w:val="both"/>
        <w:rPr>
          <w:rFonts w:cs="Times New Roman"/>
          <w:sz w:val="24"/>
        </w:rPr>
      </w:pPr>
      <w:r w:rsidRPr="00C0698B">
        <w:rPr>
          <w:rFonts w:cs="Times New Roman"/>
          <w:sz w:val="24"/>
        </w:rPr>
        <w:t>where E</w:t>
      </w:r>
      <w:r w:rsidRPr="00C0698B">
        <w:rPr>
          <w:rFonts w:cs="Times New Roman"/>
          <w:sz w:val="24"/>
          <w:vertAlign w:val="subscript"/>
        </w:rPr>
        <w:t>Sn</w:t>
      </w:r>
      <w:r w:rsidRPr="00C0698B">
        <w:rPr>
          <w:rFonts w:cs="Times New Roman"/>
          <w:sz w:val="24"/>
          <w:vertAlign w:val="superscript"/>
        </w:rPr>
        <w:t>2+</w:t>
      </w:r>
      <w:r w:rsidRPr="00C0698B">
        <w:rPr>
          <w:rFonts w:cs="Times New Roman"/>
          <w:sz w:val="24"/>
          <w:vertAlign w:val="subscript"/>
        </w:rPr>
        <w:t>-complex</w:t>
      </w:r>
      <w:r w:rsidRPr="00C0698B">
        <w:rPr>
          <w:rFonts w:cs="Times New Roman"/>
          <w:sz w:val="24"/>
        </w:rPr>
        <w:t xml:space="preserve"> represents the total energy of the complex interacting with Sn</w:t>
      </w:r>
      <w:r w:rsidRPr="00C0698B">
        <w:rPr>
          <w:rFonts w:cs="Times New Roman"/>
          <w:sz w:val="24"/>
          <w:vertAlign w:val="superscript"/>
        </w:rPr>
        <w:t>2+</w:t>
      </w:r>
      <w:r w:rsidRPr="00C0698B">
        <w:rPr>
          <w:rFonts w:cs="Times New Roman"/>
          <w:sz w:val="24"/>
        </w:rPr>
        <w:t>, E</w:t>
      </w:r>
      <w:r w:rsidRPr="00C0698B">
        <w:rPr>
          <w:rFonts w:cs="Times New Roman"/>
          <w:sz w:val="24"/>
          <w:vertAlign w:val="subscript"/>
        </w:rPr>
        <w:t>complex</w:t>
      </w:r>
      <w:r w:rsidRPr="00C0698B">
        <w:rPr>
          <w:rFonts w:cs="Times New Roman"/>
          <w:sz w:val="24"/>
        </w:rPr>
        <w:t xml:space="preserve"> is the energy of the complex, and E</w:t>
      </w:r>
      <w:r w:rsidRPr="00C0698B">
        <w:rPr>
          <w:rFonts w:cs="Times New Roman"/>
          <w:sz w:val="24"/>
          <w:vertAlign w:val="subscript"/>
        </w:rPr>
        <w:t>Sn</w:t>
      </w:r>
      <w:r w:rsidRPr="00C0698B">
        <w:rPr>
          <w:rFonts w:cs="Times New Roman"/>
          <w:sz w:val="24"/>
          <w:vertAlign w:val="superscript"/>
        </w:rPr>
        <w:t>2+</w:t>
      </w:r>
      <w:r w:rsidRPr="00C0698B">
        <w:rPr>
          <w:rFonts w:cs="Times New Roman"/>
          <w:sz w:val="24"/>
        </w:rPr>
        <w:t xml:space="preserve"> is the energy of a single Sn</w:t>
      </w:r>
      <w:r w:rsidRPr="00C0698B">
        <w:rPr>
          <w:rFonts w:cs="Times New Roman"/>
          <w:sz w:val="24"/>
          <w:vertAlign w:val="superscript"/>
        </w:rPr>
        <w:t>2+</w:t>
      </w:r>
      <w:r w:rsidRPr="00C0698B">
        <w:rPr>
          <w:rFonts w:cs="Times New Roman"/>
          <w:sz w:val="24"/>
        </w:rPr>
        <w:t>.</w:t>
      </w:r>
    </w:p>
    <w:p w14:paraId="278D317D" w14:textId="324A9640" w:rsidR="008A7D4D" w:rsidRDefault="00782CCC" w:rsidP="00C0698B">
      <w:pPr>
        <w:spacing w:before="120" w:after="120" w:line="240" w:lineRule="auto"/>
        <w:ind w:firstLine="420"/>
        <w:jc w:val="both"/>
        <w:rPr>
          <w:rFonts w:cs="Times New Roman"/>
          <w:sz w:val="24"/>
        </w:rPr>
      </w:pPr>
      <w:r w:rsidRPr="00C0698B">
        <w:rPr>
          <w:rFonts w:cs="Times New Roman"/>
          <w:sz w:val="24"/>
        </w:rPr>
        <w:t>Atomistic molecular dynamics simulations have been performed in the GROMACS</w:t>
      </w:r>
      <w:r w:rsidR="00C0698B" w:rsidRPr="00C0698B">
        <w:rPr>
          <w:rFonts w:cs="Times New Roman"/>
          <w:sz w:val="24"/>
        </w:rPr>
        <w:t xml:space="preserve"> </w:t>
      </w:r>
      <w:r w:rsidR="00814608" w:rsidRPr="00C0698B">
        <w:rPr>
          <w:rFonts w:cs="Times New Roman"/>
          <w:kern w:val="0"/>
          <w:sz w:val="24"/>
        </w:rPr>
        <w:t>[</w:t>
      </w:r>
      <w:r w:rsidR="00C0698B" w:rsidRPr="00C0698B">
        <w:rPr>
          <w:rFonts w:cs="Times New Roman"/>
          <w:kern w:val="0"/>
          <w:sz w:val="24"/>
        </w:rPr>
        <w:t>S</w:t>
      </w:r>
      <w:r w:rsidR="00814608" w:rsidRPr="00C0698B">
        <w:rPr>
          <w:rFonts w:cs="Times New Roman"/>
          <w:kern w:val="0"/>
          <w:sz w:val="24"/>
        </w:rPr>
        <w:t>1]</w:t>
      </w:r>
      <w:r w:rsidRPr="00C0698B">
        <w:rPr>
          <w:rFonts w:cs="Times New Roman"/>
          <w:sz w:val="24"/>
        </w:rPr>
        <w:t xml:space="preserve"> (version 2022.6) simulation package using the CHARMM 36 force </w:t>
      </w:r>
      <w:r w:rsidRPr="00C0698B">
        <w:rPr>
          <w:rFonts w:cs="Times New Roman"/>
          <w:sz w:val="24"/>
        </w:rPr>
        <w:lastRenderedPageBreak/>
        <w:t>field</w:t>
      </w:r>
      <w:r w:rsidR="00C0698B">
        <w:rPr>
          <w:rFonts w:cs="Times New Roman"/>
          <w:sz w:val="24"/>
        </w:rPr>
        <w:t xml:space="preserve"> </w:t>
      </w:r>
      <w:r w:rsidR="00814608" w:rsidRPr="00C0698B">
        <w:rPr>
          <w:rFonts w:cs="Times New Roman"/>
          <w:kern w:val="0"/>
          <w:sz w:val="24"/>
        </w:rPr>
        <w:t>[</w:t>
      </w:r>
      <w:r w:rsidR="00C0698B" w:rsidRPr="00C0698B">
        <w:rPr>
          <w:rFonts w:cs="Times New Roman"/>
          <w:kern w:val="0"/>
          <w:sz w:val="24"/>
        </w:rPr>
        <w:t>S</w:t>
      </w:r>
      <w:r w:rsidR="00814608" w:rsidRPr="00C0698B">
        <w:rPr>
          <w:rFonts w:cs="Times New Roman"/>
          <w:kern w:val="0"/>
          <w:sz w:val="24"/>
        </w:rPr>
        <w:t>2]</w:t>
      </w:r>
      <w:r w:rsidRPr="00C0698B">
        <w:rPr>
          <w:rFonts w:cs="Times New Roman"/>
          <w:sz w:val="24"/>
        </w:rPr>
        <w:t xml:space="preserve"> and the TIP3P water model. The parameters for Sn</w:t>
      </w:r>
      <w:r w:rsidRPr="00C0698B">
        <w:rPr>
          <w:rFonts w:cs="Times New Roman"/>
          <w:sz w:val="24"/>
          <w:vertAlign w:val="superscript"/>
        </w:rPr>
        <w:t>2+</w:t>
      </w:r>
      <w:r w:rsidRPr="00C0698B">
        <w:rPr>
          <w:rFonts w:cs="Times New Roman"/>
          <w:sz w:val="24"/>
        </w:rPr>
        <w:t xml:space="preserve"> ion used the parameters of the UFF force field. Two systems were simulated, one containing 260 H</w:t>
      </w:r>
      <w:r w:rsidRPr="00C0698B">
        <w:rPr>
          <w:rFonts w:cs="Times New Roman"/>
          <w:sz w:val="24"/>
          <w:vertAlign w:val="subscript"/>
        </w:rPr>
        <w:t>2</w:t>
      </w:r>
      <w:r w:rsidRPr="00C0698B">
        <w:rPr>
          <w:rFonts w:cs="Times New Roman"/>
          <w:sz w:val="24"/>
        </w:rPr>
        <w:t>SO</w:t>
      </w:r>
      <w:r w:rsidRPr="00C0698B">
        <w:rPr>
          <w:rFonts w:cs="Times New Roman"/>
          <w:sz w:val="24"/>
          <w:vertAlign w:val="subscript"/>
        </w:rPr>
        <w:t>4</w:t>
      </w:r>
      <w:r w:rsidRPr="00C0698B">
        <w:rPr>
          <w:rFonts w:cs="Times New Roman"/>
          <w:sz w:val="24"/>
        </w:rPr>
        <w:t>, and 26 SnSO</w:t>
      </w:r>
      <w:r w:rsidRPr="00C0698B">
        <w:rPr>
          <w:rFonts w:cs="Times New Roman"/>
          <w:sz w:val="24"/>
          <w:vertAlign w:val="subscript"/>
        </w:rPr>
        <w:t>4</w:t>
      </w:r>
      <w:r w:rsidRPr="00C0698B">
        <w:rPr>
          <w:rFonts w:cs="Times New Roman"/>
          <w:sz w:val="24"/>
        </w:rPr>
        <w:t xml:space="preserve"> and 6669 water molecules; the other containing additional 136 </w:t>
      </w:r>
      <w:r w:rsidR="004C4651" w:rsidRPr="00C0698B">
        <w:rPr>
          <w:rFonts w:cs="Times New Roman"/>
          <w:sz w:val="24"/>
        </w:rPr>
        <w:t>sulfolane</w:t>
      </w:r>
      <w:r w:rsidRPr="00C0698B">
        <w:rPr>
          <w:rFonts w:cs="Times New Roman"/>
          <w:sz w:val="24"/>
        </w:rPr>
        <w:t xml:space="preserve"> molecules and water were reduced to 5878 molecules. The molecules were first randomly placed in cubic boxes of around 6 nm and water was used to solvate the whole system. Then, the ions were inserted through random replacement of water molecules. After thousands of steps of energy minimization, the systems were equilibrated for 5 ns under the NPT ensemble and followed the production runs of 10 ns under the canonic ensemble. An integration time-step of 1 fs was used and the temperature was coupled to 298 K using the Nose-Hoover method and a cutoff scheme of 1.2 nm was used for the non-bonded interactions, and the Particle Mesh Ewald method</w:t>
      </w:r>
      <w:r w:rsidR="00C0698B">
        <w:rPr>
          <w:rFonts w:cs="Times New Roman"/>
          <w:sz w:val="24"/>
        </w:rPr>
        <w:t xml:space="preserve"> </w:t>
      </w:r>
      <w:r w:rsidR="00814608" w:rsidRPr="00C0698B">
        <w:rPr>
          <w:rFonts w:cs="Times New Roman"/>
          <w:kern w:val="0"/>
          <w:sz w:val="24"/>
        </w:rPr>
        <w:t>[</w:t>
      </w:r>
      <w:r w:rsidR="00C0698B">
        <w:rPr>
          <w:rFonts w:cs="Times New Roman"/>
          <w:kern w:val="0"/>
          <w:sz w:val="24"/>
        </w:rPr>
        <w:t>S</w:t>
      </w:r>
      <w:r w:rsidR="00814608" w:rsidRPr="00C0698B">
        <w:rPr>
          <w:rFonts w:cs="Times New Roman"/>
          <w:kern w:val="0"/>
          <w:sz w:val="24"/>
        </w:rPr>
        <w:t>3]</w:t>
      </w:r>
      <w:r w:rsidRPr="00C0698B">
        <w:rPr>
          <w:rFonts w:cs="Times New Roman"/>
          <w:sz w:val="24"/>
        </w:rPr>
        <w:t xml:space="preserve"> with a fourierspacing of 0.1 nm was applied for the long range electrostatic interactions. All covalent bonds with hydrogen atoms were constraint using the LINCS algorithm</w:t>
      </w:r>
      <w:r w:rsidR="00C0698B" w:rsidRPr="00C0698B">
        <w:rPr>
          <w:rFonts w:cs="Times New Roman"/>
          <w:sz w:val="24"/>
        </w:rPr>
        <w:t xml:space="preserve"> </w:t>
      </w:r>
      <w:r w:rsidR="00814608" w:rsidRPr="00C0698B">
        <w:rPr>
          <w:rFonts w:cs="Times New Roman"/>
          <w:kern w:val="0"/>
          <w:sz w:val="24"/>
        </w:rPr>
        <w:t>[</w:t>
      </w:r>
      <w:r w:rsidR="00C0698B">
        <w:rPr>
          <w:rFonts w:cs="Times New Roman"/>
          <w:kern w:val="0"/>
          <w:sz w:val="24"/>
        </w:rPr>
        <w:t>S</w:t>
      </w:r>
      <w:r w:rsidR="00814608" w:rsidRPr="00C0698B">
        <w:rPr>
          <w:rFonts w:cs="Times New Roman"/>
          <w:kern w:val="0"/>
          <w:sz w:val="24"/>
        </w:rPr>
        <w:t>4]</w:t>
      </w:r>
      <w:r w:rsidRPr="00C0698B">
        <w:rPr>
          <w:rFonts w:cs="Times New Roman"/>
          <w:sz w:val="24"/>
        </w:rPr>
        <w:t>. The presence of hydrogen bonds was calculated using the common criteria so that the maximum angle of the hydrogen-donor-acceptor was 30 degrees, and the distance between the acceptor and donor atoms was less than 0.35 nm.</w:t>
      </w:r>
      <w:r w:rsidR="00C0698B">
        <w:rPr>
          <w:rFonts w:cs="Times New Roman"/>
          <w:sz w:val="24"/>
        </w:rPr>
        <w:t xml:space="preserve"> </w:t>
      </w:r>
    </w:p>
    <w:p w14:paraId="7272F41B" w14:textId="77C127BF" w:rsidR="00C0698B" w:rsidRPr="00C0698B" w:rsidRDefault="00C0698B" w:rsidP="00C0698B">
      <w:pPr>
        <w:spacing w:before="240" w:after="240" w:line="240" w:lineRule="auto"/>
        <w:jc w:val="both"/>
        <w:rPr>
          <w:rFonts w:cs="Times New Roman"/>
          <w:b/>
          <w:bCs/>
          <w:sz w:val="24"/>
        </w:rPr>
      </w:pPr>
      <w:r w:rsidRPr="00C0698B">
        <w:rPr>
          <w:rFonts w:cs="Times New Roman"/>
          <w:b/>
          <w:bCs/>
          <w:sz w:val="28"/>
          <w:szCs w:val="28"/>
        </w:rPr>
        <w:t>Supplementary Figures and Tables</w:t>
      </w:r>
    </w:p>
    <w:p w14:paraId="7C2C8BA8" w14:textId="77777777" w:rsidR="008A7D4D" w:rsidRPr="00C0698B" w:rsidRDefault="00C7158D" w:rsidP="00757997">
      <w:pPr>
        <w:spacing w:before="120" w:after="120" w:line="240" w:lineRule="auto"/>
        <w:jc w:val="center"/>
        <w:rPr>
          <w:rFonts w:cs="Times New Roman"/>
          <w:sz w:val="24"/>
        </w:rPr>
      </w:pPr>
      <w:r w:rsidRPr="00C0698B">
        <w:rPr>
          <w:rFonts w:cs="Times New Roman"/>
          <w:noProof/>
          <w:sz w:val="24"/>
        </w:rPr>
        <w:drawing>
          <wp:inline distT="0" distB="0" distL="0" distR="0" wp14:anchorId="0B9B7CD9" wp14:editId="148C37A7">
            <wp:extent cx="3362400" cy="2520000"/>
            <wp:effectExtent l="0" t="0" r="0" b="0"/>
            <wp:docPr id="3" name="图片 2" descr="图片包含 室内, 瓶子, 桌子, 水&#10;&#10;AI 生成的内容可能不正确。">
              <a:extLst xmlns:a="http://schemas.openxmlformats.org/drawingml/2006/main">
                <a:ext uri="{FF2B5EF4-FFF2-40B4-BE49-F238E27FC236}">
                  <a16:creationId xmlns:a16="http://schemas.microsoft.com/office/drawing/2014/main" id="{44F5D99B-93B7-41C6-3670-CA134C088B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图片包含 室内, 瓶子, 桌子, 水&#10;&#10;AI 生成的内容可能不正确。">
                      <a:extLst>
                        <a:ext uri="{FF2B5EF4-FFF2-40B4-BE49-F238E27FC236}">
                          <a16:creationId xmlns:a16="http://schemas.microsoft.com/office/drawing/2014/main" id="{44F5D99B-93B7-41C6-3670-CA134C088B21}"/>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62400" cy="2520000"/>
                    </a:xfrm>
                    <a:prstGeom prst="rect">
                      <a:avLst/>
                    </a:prstGeom>
                  </pic:spPr>
                </pic:pic>
              </a:graphicData>
            </a:graphic>
          </wp:inline>
        </w:drawing>
      </w:r>
    </w:p>
    <w:p w14:paraId="383D56ED" w14:textId="0315807A" w:rsidR="008A7D4D" w:rsidRPr="00C0698B" w:rsidRDefault="00C0698B" w:rsidP="00C0698B">
      <w:pPr>
        <w:spacing w:before="120" w:after="120" w:line="240" w:lineRule="auto"/>
        <w:rPr>
          <w:rFonts w:cs="Times New Roman"/>
          <w:sz w:val="24"/>
        </w:rPr>
      </w:pPr>
      <w:r w:rsidRPr="00C0698B">
        <w:rPr>
          <w:rFonts w:cs="Times New Roman"/>
          <w:b/>
          <w:bCs/>
          <w:sz w:val="24"/>
        </w:rPr>
        <w:t>Fig.</w:t>
      </w:r>
      <w:r w:rsidR="00C7158D" w:rsidRPr="00C0698B">
        <w:rPr>
          <w:rFonts w:cs="Times New Roman"/>
          <w:b/>
          <w:bCs/>
          <w:sz w:val="24"/>
        </w:rPr>
        <w:t xml:space="preserve"> S1</w:t>
      </w:r>
      <w:r w:rsidR="00C7158D" w:rsidRPr="00C0698B">
        <w:rPr>
          <w:rFonts w:cs="Times New Roman"/>
          <w:sz w:val="24"/>
        </w:rPr>
        <w:t xml:space="preserve"> Optical photographs </w:t>
      </w:r>
      <w:r w:rsidR="002737DA" w:rsidRPr="00C0698B">
        <w:rPr>
          <w:rFonts w:cs="Times New Roman"/>
          <w:sz w:val="24"/>
        </w:rPr>
        <w:t xml:space="preserve">of various electrolytes </w:t>
      </w:r>
      <w:r w:rsidR="00C7158D" w:rsidRPr="00C0698B">
        <w:rPr>
          <w:rFonts w:cs="Times New Roman"/>
          <w:sz w:val="24"/>
        </w:rPr>
        <w:t>contain</w:t>
      </w:r>
      <w:r w:rsidR="002737DA" w:rsidRPr="00C0698B">
        <w:rPr>
          <w:rFonts w:cs="Times New Roman"/>
          <w:sz w:val="24"/>
        </w:rPr>
        <w:t>ing</w:t>
      </w:r>
      <w:r w:rsidR="00C7158D" w:rsidRPr="00C0698B">
        <w:rPr>
          <w:rFonts w:cs="Times New Roman"/>
          <w:sz w:val="24"/>
        </w:rPr>
        <w:t xml:space="preserve"> different </w:t>
      </w:r>
      <w:r w:rsidR="0033196A" w:rsidRPr="00C0698B">
        <w:rPr>
          <w:rFonts w:cs="Times New Roman"/>
          <w:sz w:val="24"/>
        </w:rPr>
        <w:t xml:space="preserve">contents </w:t>
      </w:r>
      <w:r w:rsidR="00C7158D" w:rsidRPr="00C0698B">
        <w:rPr>
          <w:rFonts w:cs="Times New Roman"/>
          <w:sz w:val="24"/>
        </w:rPr>
        <w:t>of sulfone</w:t>
      </w:r>
    </w:p>
    <w:p w14:paraId="243C8D7A" w14:textId="77777777" w:rsidR="008A7D4D" w:rsidRPr="00C0698B" w:rsidRDefault="008A7D4D" w:rsidP="00757997">
      <w:pPr>
        <w:spacing w:before="120" w:after="120" w:line="240" w:lineRule="auto"/>
        <w:rPr>
          <w:rFonts w:cs="Times New Roman"/>
          <w:sz w:val="24"/>
        </w:rPr>
      </w:pPr>
    </w:p>
    <w:p w14:paraId="6D855769" w14:textId="77777777" w:rsidR="008A7D4D" w:rsidRPr="00C0698B" w:rsidRDefault="00996FE7" w:rsidP="00757997">
      <w:pPr>
        <w:spacing w:before="120" w:after="120" w:line="240" w:lineRule="auto"/>
        <w:jc w:val="center"/>
        <w:rPr>
          <w:rFonts w:cs="Times New Roman"/>
          <w:sz w:val="24"/>
        </w:rPr>
      </w:pPr>
      <w:r w:rsidRPr="00C0698B">
        <w:rPr>
          <w:rFonts w:cs="Times New Roman"/>
          <w:sz w:val="24"/>
        </w:rPr>
        <w:t xml:space="preserve"> </w:t>
      </w:r>
      <w:r w:rsidR="00901900" w:rsidRPr="00C0698B">
        <w:rPr>
          <w:rFonts w:cs="Times New Roman"/>
          <w:noProof/>
          <w:sz w:val="24"/>
        </w:rPr>
        <w:lastRenderedPageBreak/>
        <w:drawing>
          <wp:inline distT="0" distB="0" distL="0" distR="0" wp14:anchorId="50B59245" wp14:editId="211199D4">
            <wp:extent cx="5274310" cy="2151380"/>
            <wp:effectExtent l="0" t="0" r="2540" b="0"/>
            <wp:docPr id="118558070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151380"/>
                    </a:xfrm>
                    <a:prstGeom prst="rect">
                      <a:avLst/>
                    </a:prstGeom>
                    <a:noFill/>
                    <a:ln>
                      <a:noFill/>
                    </a:ln>
                  </pic:spPr>
                </pic:pic>
              </a:graphicData>
            </a:graphic>
          </wp:inline>
        </w:drawing>
      </w:r>
    </w:p>
    <w:p w14:paraId="0F4ACF7F" w14:textId="5B2CA5FB" w:rsidR="008A7D4D" w:rsidRPr="00C0698B" w:rsidRDefault="00C0698B" w:rsidP="00C0698B">
      <w:pPr>
        <w:spacing w:before="120" w:after="120" w:line="240" w:lineRule="auto"/>
        <w:rPr>
          <w:rFonts w:cs="Times New Roman"/>
          <w:sz w:val="24"/>
        </w:rPr>
      </w:pPr>
      <w:r w:rsidRPr="00C0698B">
        <w:rPr>
          <w:rFonts w:cs="Times New Roman"/>
          <w:b/>
          <w:bCs/>
          <w:sz w:val="24"/>
        </w:rPr>
        <w:t>Fig.</w:t>
      </w:r>
      <w:r w:rsidR="00C7158D" w:rsidRPr="00C0698B">
        <w:rPr>
          <w:rFonts w:cs="Times New Roman"/>
          <w:b/>
          <w:bCs/>
          <w:sz w:val="24"/>
        </w:rPr>
        <w:t xml:space="preserve"> S2</w:t>
      </w:r>
      <w:r w:rsidR="00C7158D" w:rsidRPr="00C0698B">
        <w:rPr>
          <w:rFonts w:cs="Times New Roman"/>
          <w:sz w:val="24"/>
        </w:rPr>
        <w:t xml:space="preserve"> The electrostatic potential of sulfone and water</w:t>
      </w:r>
    </w:p>
    <w:p w14:paraId="5B82FA23" w14:textId="6400B985" w:rsidR="008A7D4D" w:rsidRPr="00C0698B" w:rsidRDefault="00A22D97" w:rsidP="00757997">
      <w:pPr>
        <w:spacing w:before="120" w:after="120" w:line="240" w:lineRule="auto"/>
        <w:jc w:val="center"/>
        <w:rPr>
          <w:rFonts w:cs="Times New Roman"/>
          <w:sz w:val="24"/>
        </w:rPr>
      </w:pPr>
      <w:r w:rsidRPr="00C0698B">
        <w:rPr>
          <w:rFonts w:cs="Times New Roman"/>
          <w:sz w:val="24"/>
        </w:rPr>
        <w:t xml:space="preserve"> </w:t>
      </w:r>
    </w:p>
    <w:p w14:paraId="4AC2EEC0" w14:textId="77777777" w:rsidR="008A7D4D" w:rsidRPr="00C0698B" w:rsidRDefault="008A7D4D" w:rsidP="00757997">
      <w:pPr>
        <w:spacing w:before="120" w:after="120" w:line="240" w:lineRule="auto"/>
        <w:jc w:val="center"/>
        <w:rPr>
          <w:rFonts w:cs="Times New Roman"/>
          <w:sz w:val="24"/>
        </w:rPr>
      </w:pPr>
    </w:p>
    <w:p w14:paraId="5562B63E" w14:textId="77777777" w:rsidR="008A7D4D" w:rsidRPr="00C0698B" w:rsidRDefault="00931B79" w:rsidP="00757997">
      <w:pPr>
        <w:spacing w:before="120" w:after="120" w:line="240" w:lineRule="auto"/>
        <w:jc w:val="center"/>
        <w:rPr>
          <w:rFonts w:cs="Times New Roman"/>
          <w:sz w:val="24"/>
        </w:rPr>
      </w:pPr>
      <w:r w:rsidRPr="00C0698B">
        <w:rPr>
          <w:rFonts w:cs="Times New Roman"/>
          <w:noProof/>
          <w:sz w:val="24"/>
        </w:rPr>
        <w:drawing>
          <wp:inline distT="0" distB="0" distL="0" distR="0" wp14:anchorId="48B7656D" wp14:editId="30476676">
            <wp:extent cx="4777200" cy="3600000"/>
            <wp:effectExtent l="0" t="0" r="4445" b="0"/>
            <wp:docPr id="154826838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77200" cy="3600000"/>
                    </a:xfrm>
                    <a:prstGeom prst="rect">
                      <a:avLst/>
                    </a:prstGeom>
                    <a:noFill/>
                    <a:ln>
                      <a:noFill/>
                    </a:ln>
                  </pic:spPr>
                </pic:pic>
              </a:graphicData>
            </a:graphic>
          </wp:inline>
        </w:drawing>
      </w:r>
    </w:p>
    <w:p w14:paraId="71C40B4A" w14:textId="4A2762A9" w:rsidR="008A7D4D" w:rsidRPr="00C0698B" w:rsidRDefault="00C0698B" w:rsidP="00C0698B">
      <w:pPr>
        <w:spacing w:before="120" w:after="120" w:line="240" w:lineRule="auto"/>
        <w:rPr>
          <w:rFonts w:cs="Times New Roman"/>
          <w:sz w:val="24"/>
        </w:rPr>
      </w:pPr>
      <w:r w:rsidRPr="00C0698B">
        <w:rPr>
          <w:rFonts w:cs="Times New Roman"/>
          <w:b/>
          <w:bCs/>
          <w:sz w:val="24"/>
        </w:rPr>
        <w:t>Fig.</w:t>
      </w:r>
      <w:r w:rsidR="00C7158D" w:rsidRPr="00C0698B">
        <w:rPr>
          <w:rFonts w:cs="Times New Roman"/>
          <w:b/>
          <w:bCs/>
          <w:sz w:val="24"/>
        </w:rPr>
        <w:t xml:space="preserve"> S3</w:t>
      </w:r>
      <w:r w:rsidR="00C7158D" w:rsidRPr="00C0698B">
        <w:rPr>
          <w:rFonts w:cs="Times New Roman"/>
          <w:sz w:val="24"/>
        </w:rPr>
        <w:t xml:space="preserve"> Binding energy of H</w:t>
      </w:r>
      <w:r w:rsidR="00C7158D" w:rsidRPr="00C0698B">
        <w:rPr>
          <w:rFonts w:cs="Times New Roman"/>
          <w:sz w:val="24"/>
          <w:vertAlign w:val="subscript"/>
        </w:rPr>
        <w:t>2</w:t>
      </w:r>
      <w:r w:rsidR="00C7158D" w:rsidRPr="00C0698B">
        <w:rPr>
          <w:rFonts w:cs="Times New Roman"/>
          <w:sz w:val="24"/>
        </w:rPr>
        <w:t>O-H</w:t>
      </w:r>
      <w:r w:rsidR="00C7158D" w:rsidRPr="00C0698B">
        <w:rPr>
          <w:rFonts w:cs="Times New Roman"/>
          <w:sz w:val="24"/>
          <w:vertAlign w:val="subscript"/>
        </w:rPr>
        <w:t>2</w:t>
      </w:r>
      <w:r w:rsidR="00C7158D" w:rsidRPr="00C0698B">
        <w:rPr>
          <w:rFonts w:cs="Times New Roman"/>
          <w:sz w:val="24"/>
        </w:rPr>
        <w:t xml:space="preserve">O and </w:t>
      </w:r>
      <w:r w:rsidR="00783836" w:rsidRPr="00C0698B">
        <w:rPr>
          <w:rFonts w:cs="Times New Roman"/>
          <w:sz w:val="24"/>
        </w:rPr>
        <w:t>Sulfone</w:t>
      </w:r>
      <w:r w:rsidR="00C7158D" w:rsidRPr="00C0698B">
        <w:rPr>
          <w:rFonts w:cs="Times New Roman"/>
          <w:sz w:val="24"/>
        </w:rPr>
        <w:t>-H</w:t>
      </w:r>
      <w:r w:rsidR="00C7158D" w:rsidRPr="00C0698B">
        <w:rPr>
          <w:rFonts w:cs="Times New Roman"/>
          <w:sz w:val="24"/>
          <w:vertAlign w:val="subscript"/>
        </w:rPr>
        <w:t>2</w:t>
      </w:r>
      <w:r w:rsidR="00C7158D" w:rsidRPr="00C0698B">
        <w:rPr>
          <w:rFonts w:cs="Times New Roman"/>
          <w:sz w:val="24"/>
        </w:rPr>
        <w:t>O</w:t>
      </w:r>
    </w:p>
    <w:p w14:paraId="08F2053B" w14:textId="77777777" w:rsidR="008A7D4D" w:rsidRPr="00C0698B" w:rsidRDefault="008A7D4D" w:rsidP="00757997">
      <w:pPr>
        <w:spacing w:before="120" w:after="120" w:line="240" w:lineRule="auto"/>
        <w:rPr>
          <w:rFonts w:cs="Times New Roman"/>
          <w:sz w:val="24"/>
        </w:rPr>
      </w:pPr>
    </w:p>
    <w:p w14:paraId="12C2D07E" w14:textId="77777777" w:rsidR="008A7D4D" w:rsidRPr="00C0698B" w:rsidRDefault="003564C3" w:rsidP="00757997">
      <w:pPr>
        <w:spacing w:before="120" w:after="120" w:line="240" w:lineRule="auto"/>
        <w:jc w:val="center"/>
        <w:rPr>
          <w:rFonts w:cs="Times New Roman"/>
          <w:sz w:val="24"/>
        </w:rPr>
      </w:pPr>
      <w:r w:rsidRPr="00C0698B">
        <w:rPr>
          <w:rFonts w:cs="Times New Roman"/>
          <w:noProof/>
          <w:sz w:val="24"/>
        </w:rPr>
        <w:lastRenderedPageBreak/>
        <w:drawing>
          <wp:inline distT="0" distB="0" distL="0" distR="0" wp14:anchorId="454D3485" wp14:editId="3FEDE128">
            <wp:extent cx="2728455" cy="2076450"/>
            <wp:effectExtent l="0" t="0" r="0" b="0"/>
            <wp:docPr id="5903394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1667" cy="2078894"/>
                    </a:xfrm>
                    <a:prstGeom prst="rect">
                      <a:avLst/>
                    </a:prstGeom>
                    <a:noFill/>
                    <a:ln>
                      <a:noFill/>
                    </a:ln>
                  </pic:spPr>
                </pic:pic>
              </a:graphicData>
            </a:graphic>
          </wp:inline>
        </w:drawing>
      </w:r>
    </w:p>
    <w:p w14:paraId="65D6870A" w14:textId="23E39945" w:rsidR="008A7D4D" w:rsidRPr="00C0698B" w:rsidRDefault="00C0698B" w:rsidP="00C0698B">
      <w:pPr>
        <w:spacing w:before="120" w:after="120" w:line="240" w:lineRule="auto"/>
        <w:rPr>
          <w:rFonts w:cs="Times New Roman"/>
          <w:sz w:val="24"/>
        </w:rPr>
      </w:pPr>
      <w:r w:rsidRPr="00C0698B">
        <w:rPr>
          <w:rFonts w:cs="Times New Roman"/>
          <w:b/>
          <w:bCs/>
          <w:sz w:val="24"/>
        </w:rPr>
        <w:t>Fig.</w:t>
      </w:r>
      <w:r w:rsidR="00C7158D" w:rsidRPr="00C0698B">
        <w:rPr>
          <w:rFonts w:cs="Times New Roman"/>
          <w:b/>
          <w:bCs/>
          <w:sz w:val="24"/>
        </w:rPr>
        <w:t xml:space="preserve"> S4</w:t>
      </w:r>
      <w:r w:rsidR="00C7158D" w:rsidRPr="00C0698B">
        <w:rPr>
          <w:rFonts w:cs="Times New Roman"/>
          <w:sz w:val="24"/>
        </w:rPr>
        <w:t xml:space="preserve"> DLS analysis of the micelle particle size</w:t>
      </w:r>
      <w:r w:rsidR="007C6C90" w:rsidRPr="00C0698B">
        <w:rPr>
          <w:rFonts w:cs="Times New Roman"/>
          <w:sz w:val="24"/>
        </w:rPr>
        <w:t xml:space="preserve"> in MCE-1, MCE-2 and MCE-3</w:t>
      </w:r>
    </w:p>
    <w:p w14:paraId="7CF1EEE4" w14:textId="77777777" w:rsidR="008A7D4D" w:rsidRPr="00C0698B" w:rsidRDefault="008B727E" w:rsidP="00757997">
      <w:pPr>
        <w:spacing w:before="120" w:after="120" w:line="240" w:lineRule="auto"/>
        <w:jc w:val="center"/>
        <w:rPr>
          <w:rFonts w:cs="Times New Roman"/>
          <w:sz w:val="24"/>
        </w:rPr>
      </w:pPr>
      <w:r w:rsidRPr="00C0698B">
        <w:rPr>
          <w:rFonts w:cs="Times New Roman"/>
          <w:noProof/>
          <w:sz w:val="24"/>
        </w:rPr>
        <w:drawing>
          <wp:inline distT="0" distB="0" distL="0" distR="0" wp14:anchorId="44029544" wp14:editId="2BDAFBCD">
            <wp:extent cx="3504616" cy="2044700"/>
            <wp:effectExtent l="0" t="0" r="0" b="0"/>
            <wp:docPr id="2785633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19761"/>
                    <a:stretch/>
                  </pic:blipFill>
                  <pic:spPr bwMode="auto">
                    <a:xfrm>
                      <a:off x="0" y="0"/>
                      <a:ext cx="3508812" cy="2047148"/>
                    </a:xfrm>
                    <a:prstGeom prst="rect">
                      <a:avLst/>
                    </a:prstGeom>
                    <a:noFill/>
                    <a:ln>
                      <a:noFill/>
                    </a:ln>
                    <a:extLst>
                      <a:ext uri="{53640926-AAD7-44D8-BBD7-CCE9431645EC}">
                        <a14:shadowObscured xmlns:a14="http://schemas.microsoft.com/office/drawing/2010/main"/>
                      </a:ext>
                    </a:extLst>
                  </pic:spPr>
                </pic:pic>
              </a:graphicData>
            </a:graphic>
          </wp:inline>
        </w:drawing>
      </w:r>
    </w:p>
    <w:p w14:paraId="454D9571" w14:textId="0AFAC151" w:rsidR="008A7D4D" w:rsidRPr="00C0698B" w:rsidRDefault="00C0698B" w:rsidP="00C0698B">
      <w:pPr>
        <w:spacing w:before="120" w:after="120" w:line="240" w:lineRule="auto"/>
        <w:rPr>
          <w:rFonts w:cs="Times New Roman"/>
          <w:sz w:val="24"/>
        </w:rPr>
      </w:pPr>
      <w:r w:rsidRPr="00C0698B">
        <w:rPr>
          <w:rFonts w:cs="Times New Roman"/>
          <w:b/>
          <w:bCs/>
          <w:sz w:val="24"/>
        </w:rPr>
        <w:t>Fig.</w:t>
      </w:r>
      <w:r w:rsidR="00ED4DD2" w:rsidRPr="00C0698B">
        <w:rPr>
          <w:rFonts w:cs="Times New Roman"/>
          <w:b/>
          <w:bCs/>
          <w:sz w:val="24"/>
        </w:rPr>
        <w:t xml:space="preserve"> S5</w:t>
      </w:r>
      <w:r w:rsidR="00ED4DD2" w:rsidRPr="00C0698B">
        <w:rPr>
          <w:rFonts w:cs="Times New Roman"/>
          <w:sz w:val="24"/>
        </w:rPr>
        <w:t xml:space="preserve"> </w:t>
      </w:r>
      <w:r w:rsidR="00996FE7" w:rsidRPr="00C0698B">
        <w:rPr>
          <w:rFonts w:cs="Times New Roman"/>
          <w:sz w:val="24"/>
        </w:rPr>
        <w:t>(</w:t>
      </w:r>
      <w:r w:rsidR="00996FE7" w:rsidRPr="00C0698B">
        <w:rPr>
          <w:rFonts w:cs="Times New Roman"/>
          <w:b/>
          <w:bCs/>
          <w:sz w:val="24"/>
        </w:rPr>
        <w:t>a</w:t>
      </w:r>
      <w:r w:rsidR="00996FE7" w:rsidRPr="00C0698B">
        <w:rPr>
          <w:rFonts w:cs="Times New Roman"/>
          <w:sz w:val="24"/>
        </w:rPr>
        <w:t xml:space="preserve">) </w:t>
      </w:r>
      <w:r w:rsidR="00ED4DD2" w:rsidRPr="00C0698B">
        <w:rPr>
          <w:rFonts w:cs="Times New Roman"/>
          <w:sz w:val="24"/>
        </w:rPr>
        <w:t>The Raman spectra of different electrolytes (BE, MCE-1, MCE-2, MCE-3)</w:t>
      </w:r>
      <w:r w:rsidR="00996FE7" w:rsidRPr="00C0698B">
        <w:rPr>
          <w:rFonts w:cs="Times New Roman"/>
          <w:sz w:val="24"/>
        </w:rPr>
        <w:t xml:space="preserve"> and (</w:t>
      </w:r>
      <w:r w:rsidR="00996FE7" w:rsidRPr="00C0698B">
        <w:rPr>
          <w:rFonts w:cs="Times New Roman"/>
          <w:b/>
          <w:bCs/>
          <w:sz w:val="24"/>
        </w:rPr>
        <w:t>b</w:t>
      </w:r>
      <w:r w:rsidR="00996FE7" w:rsidRPr="00C0698B">
        <w:rPr>
          <w:rFonts w:cs="Times New Roman"/>
          <w:sz w:val="24"/>
        </w:rPr>
        <w:t xml:space="preserve">) The local enlargement </w:t>
      </w:r>
      <w:r w:rsidR="0074655F" w:rsidRPr="00C0698B">
        <w:rPr>
          <w:rFonts w:cs="Times New Roman"/>
          <w:sz w:val="24"/>
        </w:rPr>
        <w:t>signal attributed to</w:t>
      </w:r>
      <w:r w:rsidR="00996FE7" w:rsidRPr="00C0698B">
        <w:rPr>
          <w:rFonts w:cs="Times New Roman"/>
          <w:sz w:val="24"/>
        </w:rPr>
        <w:t xml:space="preserve"> SO</w:t>
      </w:r>
      <w:r w:rsidR="00996FE7" w:rsidRPr="00C0698B">
        <w:rPr>
          <w:rFonts w:cs="Times New Roman"/>
          <w:sz w:val="24"/>
          <w:vertAlign w:val="subscript"/>
        </w:rPr>
        <w:t>4</w:t>
      </w:r>
      <w:r w:rsidR="00996FE7" w:rsidRPr="00C0698B">
        <w:rPr>
          <w:rFonts w:cs="Times New Roman"/>
          <w:sz w:val="24"/>
          <w:vertAlign w:val="superscript"/>
        </w:rPr>
        <w:t>2-</w:t>
      </w:r>
    </w:p>
    <w:p w14:paraId="4C6AEF82" w14:textId="77777777" w:rsidR="008A7D4D" w:rsidRPr="00C0698B" w:rsidRDefault="008A7D4D" w:rsidP="00757997">
      <w:pPr>
        <w:spacing w:before="120" w:after="120" w:line="240" w:lineRule="auto"/>
        <w:jc w:val="center"/>
        <w:rPr>
          <w:rFonts w:cs="Times New Roman"/>
          <w:sz w:val="24"/>
        </w:rPr>
      </w:pPr>
    </w:p>
    <w:p w14:paraId="08308AB1" w14:textId="77777777" w:rsidR="008A7D4D" w:rsidRPr="00C0698B" w:rsidRDefault="00772526" w:rsidP="00757997">
      <w:pPr>
        <w:spacing w:before="120" w:after="120" w:line="240" w:lineRule="auto"/>
        <w:jc w:val="center"/>
        <w:rPr>
          <w:rFonts w:cs="Times New Roman"/>
          <w:sz w:val="24"/>
        </w:rPr>
      </w:pPr>
      <w:r w:rsidRPr="00C0698B">
        <w:rPr>
          <w:rFonts w:cs="Times New Roman"/>
          <w:sz w:val="24"/>
        </w:rPr>
        <w:t xml:space="preserve"> </w:t>
      </w:r>
      <w:r w:rsidRPr="00C0698B">
        <w:rPr>
          <w:rFonts w:cs="Times New Roman"/>
          <w:noProof/>
          <w:sz w:val="24"/>
        </w:rPr>
        <w:drawing>
          <wp:inline distT="0" distB="0" distL="0" distR="0" wp14:anchorId="3EDCBF94" wp14:editId="7A980A04">
            <wp:extent cx="4167527" cy="2546350"/>
            <wp:effectExtent l="0" t="0" r="0" b="0"/>
            <wp:docPr id="4193734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70892" cy="2548406"/>
                    </a:xfrm>
                    <a:prstGeom prst="rect">
                      <a:avLst/>
                    </a:prstGeom>
                    <a:noFill/>
                    <a:ln>
                      <a:noFill/>
                    </a:ln>
                  </pic:spPr>
                </pic:pic>
              </a:graphicData>
            </a:graphic>
          </wp:inline>
        </w:drawing>
      </w:r>
    </w:p>
    <w:p w14:paraId="07571684" w14:textId="50D6EBBC" w:rsidR="008A7D4D" w:rsidRPr="00C0698B" w:rsidRDefault="00C0698B" w:rsidP="00C0698B">
      <w:pPr>
        <w:spacing w:before="120" w:after="120" w:line="240" w:lineRule="auto"/>
        <w:rPr>
          <w:rFonts w:cs="Times New Roman"/>
          <w:sz w:val="24"/>
        </w:rPr>
      </w:pPr>
      <w:r w:rsidRPr="00C0698B">
        <w:rPr>
          <w:rFonts w:cs="Times New Roman"/>
          <w:b/>
          <w:bCs/>
          <w:sz w:val="24"/>
        </w:rPr>
        <w:t>Fig.</w:t>
      </w:r>
      <w:r w:rsidR="00ED4DD2" w:rsidRPr="00C0698B">
        <w:rPr>
          <w:rFonts w:cs="Times New Roman"/>
          <w:b/>
          <w:bCs/>
          <w:sz w:val="24"/>
        </w:rPr>
        <w:t xml:space="preserve"> S6</w:t>
      </w:r>
      <w:r w:rsidR="00ED4DD2" w:rsidRPr="00C0698B">
        <w:rPr>
          <w:rFonts w:cs="Times New Roman"/>
          <w:sz w:val="24"/>
        </w:rPr>
        <w:t xml:space="preserve"> </w:t>
      </w:r>
      <w:r w:rsidR="00772526" w:rsidRPr="00C0698B">
        <w:rPr>
          <w:rFonts w:cs="Times New Roman"/>
          <w:sz w:val="24"/>
        </w:rPr>
        <w:t>(</w:t>
      </w:r>
      <w:r w:rsidR="00772526" w:rsidRPr="00C0698B">
        <w:rPr>
          <w:rFonts w:cs="Times New Roman"/>
          <w:b/>
          <w:bCs/>
          <w:sz w:val="24"/>
        </w:rPr>
        <w:t>a</w:t>
      </w:r>
      <w:r w:rsidR="00772526" w:rsidRPr="00C0698B">
        <w:rPr>
          <w:rFonts w:cs="Times New Roman"/>
          <w:sz w:val="24"/>
        </w:rPr>
        <w:t xml:space="preserve">) </w:t>
      </w:r>
      <w:r w:rsidR="00ED4DD2" w:rsidRPr="00C0698B">
        <w:rPr>
          <w:rFonts w:cs="Times New Roman"/>
          <w:sz w:val="24"/>
        </w:rPr>
        <w:t>The fitted O-H stretching vibration represents water molecules with strong</w:t>
      </w:r>
      <w:r w:rsidR="00782022" w:rsidRPr="00C0698B">
        <w:rPr>
          <w:rFonts w:cs="Times New Roman"/>
          <w:sz w:val="24"/>
        </w:rPr>
        <w:t xml:space="preserve"> (</w:t>
      </w:r>
      <w:r w:rsidR="00A20230" w:rsidRPr="00C0698B">
        <w:rPr>
          <w:rFonts w:cs="Times New Roman"/>
          <w:sz w:val="24"/>
        </w:rPr>
        <w:t>pale Chestnut</w:t>
      </w:r>
      <w:r w:rsidR="00782022" w:rsidRPr="00C0698B">
        <w:rPr>
          <w:rFonts w:cs="Times New Roman"/>
          <w:sz w:val="24"/>
        </w:rPr>
        <w:t>)</w:t>
      </w:r>
      <w:r w:rsidR="00ED4DD2" w:rsidRPr="00C0698B">
        <w:rPr>
          <w:rFonts w:cs="Times New Roman"/>
          <w:sz w:val="24"/>
        </w:rPr>
        <w:t>, mid</w:t>
      </w:r>
      <w:r w:rsidR="00A20230" w:rsidRPr="00C0698B">
        <w:rPr>
          <w:rFonts w:cs="Times New Roman"/>
          <w:sz w:val="24"/>
        </w:rPr>
        <w:t xml:space="preserve"> (pink)</w:t>
      </w:r>
      <w:r w:rsidR="00ED4DD2" w:rsidRPr="00C0698B">
        <w:rPr>
          <w:rFonts w:cs="Times New Roman"/>
          <w:sz w:val="24"/>
        </w:rPr>
        <w:t xml:space="preserve"> and weak</w:t>
      </w:r>
      <w:r w:rsidR="00A20230" w:rsidRPr="00C0698B">
        <w:rPr>
          <w:rFonts w:cs="Times New Roman"/>
          <w:sz w:val="24"/>
        </w:rPr>
        <w:t xml:space="preserve"> (blue)</w:t>
      </w:r>
      <w:r w:rsidR="00996FE7" w:rsidRPr="00C0698B">
        <w:rPr>
          <w:rFonts w:cs="Times New Roman"/>
          <w:sz w:val="24"/>
        </w:rPr>
        <w:t xml:space="preserve"> </w:t>
      </w:r>
      <w:r w:rsidR="00ED4DD2" w:rsidRPr="00C0698B">
        <w:rPr>
          <w:rFonts w:cs="Times New Roman"/>
          <w:sz w:val="24"/>
        </w:rPr>
        <w:t>H</w:t>
      </w:r>
      <w:r w:rsidR="00996FE7" w:rsidRPr="00C0698B">
        <w:rPr>
          <w:rFonts w:cs="Times New Roman"/>
          <w:sz w:val="24"/>
        </w:rPr>
        <w:t>-bond</w:t>
      </w:r>
      <w:r w:rsidR="00772526" w:rsidRPr="00C0698B">
        <w:rPr>
          <w:rFonts w:cs="Times New Roman"/>
          <w:sz w:val="24"/>
        </w:rPr>
        <w:t xml:space="preserve"> and (</w:t>
      </w:r>
      <w:r w:rsidR="00772526" w:rsidRPr="00C0698B">
        <w:rPr>
          <w:rFonts w:cs="Times New Roman"/>
          <w:b/>
          <w:bCs/>
          <w:sz w:val="24"/>
        </w:rPr>
        <w:t>b</w:t>
      </w:r>
      <w:r w:rsidR="00772526" w:rsidRPr="00C0698B">
        <w:rPr>
          <w:rFonts w:cs="Times New Roman"/>
          <w:sz w:val="24"/>
        </w:rPr>
        <w:t>) The proportion of strong</w:t>
      </w:r>
      <w:r w:rsidR="00996FE7" w:rsidRPr="00C0698B">
        <w:rPr>
          <w:rFonts w:cs="Times New Roman"/>
          <w:sz w:val="24"/>
        </w:rPr>
        <w:t xml:space="preserve"> H-bond</w:t>
      </w:r>
      <w:r w:rsidR="00772526" w:rsidRPr="00C0698B">
        <w:rPr>
          <w:rFonts w:cs="Times New Roman"/>
          <w:sz w:val="24"/>
        </w:rPr>
        <w:t xml:space="preserve"> water</w:t>
      </w:r>
      <w:r w:rsidR="00782022" w:rsidRPr="00C0698B">
        <w:rPr>
          <w:rFonts w:cs="Times New Roman"/>
          <w:sz w:val="24"/>
        </w:rPr>
        <w:t xml:space="preserve"> varied by the SL concentration</w:t>
      </w:r>
    </w:p>
    <w:p w14:paraId="42D56B18" w14:textId="77777777" w:rsidR="008A7D4D" w:rsidRPr="00C0698B" w:rsidRDefault="008A7D4D" w:rsidP="00757997">
      <w:pPr>
        <w:widowControl/>
        <w:spacing w:before="120" w:after="120" w:line="240" w:lineRule="auto"/>
        <w:rPr>
          <w:rFonts w:cs="Times New Roman"/>
          <w:noProof/>
          <w:sz w:val="24"/>
        </w:rPr>
      </w:pPr>
    </w:p>
    <w:p w14:paraId="421B8FA7" w14:textId="77777777" w:rsidR="008A7D4D" w:rsidRPr="00C0698B" w:rsidRDefault="00EE41F3" w:rsidP="00757997">
      <w:pPr>
        <w:spacing w:before="120" w:after="120" w:line="240" w:lineRule="auto"/>
        <w:jc w:val="center"/>
        <w:rPr>
          <w:rFonts w:cs="Times New Roman"/>
          <w:sz w:val="24"/>
        </w:rPr>
      </w:pPr>
      <w:r w:rsidRPr="00C0698B">
        <w:rPr>
          <w:rFonts w:cs="Times New Roman"/>
          <w:noProof/>
          <w:sz w:val="24"/>
        </w:rPr>
        <w:drawing>
          <wp:inline distT="0" distB="0" distL="0" distR="0" wp14:anchorId="3E828EBB" wp14:editId="187EE62E">
            <wp:extent cx="4672800" cy="1800000"/>
            <wp:effectExtent l="0" t="0" r="0" b="0"/>
            <wp:docPr id="1443715124" name="图片 3" descr="卡通人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715124" name="图片 3" descr="卡通人物&#10;&#10;AI 生成的内容可能不正确。"/>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5878" b="17958"/>
                    <a:stretch/>
                  </pic:blipFill>
                  <pic:spPr bwMode="auto">
                    <a:xfrm>
                      <a:off x="0" y="0"/>
                      <a:ext cx="46728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07EBB8D1" w14:textId="35C5258D" w:rsidR="008A7D4D" w:rsidRPr="00C0698B" w:rsidRDefault="00C0698B" w:rsidP="00C0698B">
      <w:pPr>
        <w:spacing w:before="120" w:after="120" w:line="240" w:lineRule="auto"/>
        <w:rPr>
          <w:rFonts w:cs="Times New Roman"/>
          <w:sz w:val="24"/>
        </w:rPr>
      </w:pPr>
      <w:r w:rsidRPr="00C0698B">
        <w:rPr>
          <w:rFonts w:cs="Times New Roman"/>
          <w:b/>
          <w:bCs/>
          <w:sz w:val="24"/>
        </w:rPr>
        <w:t>Fig.</w:t>
      </w:r>
      <w:r w:rsidR="00ED4DD2" w:rsidRPr="00C0698B">
        <w:rPr>
          <w:rFonts w:cs="Times New Roman"/>
          <w:b/>
          <w:bCs/>
          <w:sz w:val="24"/>
        </w:rPr>
        <w:t xml:space="preserve"> S7</w:t>
      </w:r>
      <w:r w:rsidR="00ED4DD2" w:rsidRPr="00C0698B">
        <w:rPr>
          <w:rFonts w:cs="Times New Roman"/>
          <w:sz w:val="24"/>
        </w:rPr>
        <w:t xml:space="preserve"> 3D snapshots of MD simulations for BE with corresponding schematic diagrams of Sn</w:t>
      </w:r>
      <w:r w:rsidR="00ED4DD2" w:rsidRPr="00C0698B">
        <w:rPr>
          <w:rFonts w:cs="Times New Roman"/>
          <w:sz w:val="24"/>
          <w:vertAlign w:val="superscript"/>
        </w:rPr>
        <w:t>2+</w:t>
      </w:r>
      <w:r w:rsidR="00ED4DD2" w:rsidRPr="00C0698B">
        <w:rPr>
          <w:rFonts w:cs="Times New Roman"/>
          <w:sz w:val="24"/>
        </w:rPr>
        <w:t xml:space="preserve"> solvation structures</w:t>
      </w:r>
    </w:p>
    <w:p w14:paraId="791DE019" w14:textId="77777777" w:rsidR="008A7D4D" w:rsidRPr="00C0698B" w:rsidRDefault="008A7D4D" w:rsidP="00757997">
      <w:pPr>
        <w:spacing w:before="120" w:after="120" w:line="240" w:lineRule="auto"/>
        <w:rPr>
          <w:rFonts w:cs="Times New Roman"/>
          <w:sz w:val="24"/>
        </w:rPr>
      </w:pPr>
    </w:p>
    <w:p w14:paraId="2F7C51F6" w14:textId="77777777" w:rsidR="008A7D4D" w:rsidRPr="00C0698B" w:rsidRDefault="00ED4DD2" w:rsidP="00757997">
      <w:pPr>
        <w:spacing w:before="120" w:after="120" w:line="240" w:lineRule="auto"/>
        <w:jc w:val="center"/>
        <w:rPr>
          <w:rFonts w:cs="Times New Roman"/>
          <w:sz w:val="24"/>
        </w:rPr>
      </w:pPr>
      <w:r w:rsidRPr="00C0698B">
        <w:rPr>
          <w:rFonts w:cs="Times New Roman"/>
          <w:noProof/>
          <w:sz w:val="24"/>
        </w:rPr>
        <w:drawing>
          <wp:inline distT="0" distB="0" distL="0" distR="0" wp14:anchorId="45924A4E" wp14:editId="28C44ABD">
            <wp:extent cx="2981782" cy="2076450"/>
            <wp:effectExtent l="0" t="0" r="0" b="0"/>
            <wp:docPr id="40913180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85576" cy="2079092"/>
                    </a:xfrm>
                    <a:prstGeom prst="rect">
                      <a:avLst/>
                    </a:prstGeom>
                    <a:noFill/>
                    <a:ln>
                      <a:noFill/>
                    </a:ln>
                  </pic:spPr>
                </pic:pic>
              </a:graphicData>
            </a:graphic>
          </wp:inline>
        </w:drawing>
      </w:r>
    </w:p>
    <w:p w14:paraId="59559DDA" w14:textId="673E73DA" w:rsidR="008A7D4D" w:rsidRPr="00C0698B" w:rsidRDefault="00C0698B" w:rsidP="00C0698B">
      <w:pPr>
        <w:spacing w:before="120" w:after="120" w:line="240" w:lineRule="auto"/>
        <w:rPr>
          <w:rFonts w:cs="Times New Roman"/>
          <w:sz w:val="24"/>
        </w:rPr>
      </w:pPr>
      <w:r w:rsidRPr="00C0698B">
        <w:rPr>
          <w:rFonts w:cs="Times New Roman"/>
          <w:b/>
          <w:bCs/>
          <w:sz w:val="24"/>
        </w:rPr>
        <w:t>Fig.</w:t>
      </w:r>
      <w:r w:rsidR="00ED4DD2" w:rsidRPr="00C0698B">
        <w:rPr>
          <w:rFonts w:cs="Times New Roman"/>
          <w:b/>
          <w:bCs/>
          <w:sz w:val="24"/>
        </w:rPr>
        <w:t xml:space="preserve"> S8</w:t>
      </w:r>
      <w:r w:rsidR="00ED4DD2" w:rsidRPr="00C0698B">
        <w:rPr>
          <w:rFonts w:cs="Times New Roman"/>
          <w:sz w:val="24"/>
        </w:rPr>
        <w:t xml:space="preserve"> RDF of Sn-O (H</w:t>
      </w:r>
      <w:r w:rsidR="00ED4DD2" w:rsidRPr="00C0698B">
        <w:rPr>
          <w:rFonts w:cs="Times New Roman"/>
          <w:sz w:val="24"/>
          <w:vertAlign w:val="subscript"/>
        </w:rPr>
        <w:t>2</w:t>
      </w:r>
      <w:r w:rsidR="00ED4DD2" w:rsidRPr="00C0698B">
        <w:rPr>
          <w:rFonts w:cs="Times New Roman"/>
          <w:sz w:val="24"/>
        </w:rPr>
        <w:t>O), Sn-O (SO</w:t>
      </w:r>
      <w:r w:rsidR="00ED4DD2" w:rsidRPr="00C0698B">
        <w:rPr>
          <w:rFonts w:cs="Times New Roman"/>
          <w:sz w:val="24"/>
          <w:vertAlign w:val="subscript"/>
        </w:rPr>
        <w:t>4</w:t>
      </w:r>
      <w:r w:rsidR="00ED4DD2" w:rsidRPr="00C0698B">
        <w:rPr>
          <w:rFonts w:cs="Times New Roman"/>
          <w:sz w:val="24"/>
          <w:vertAlign w:val="superscript"/>
        </w:rPr>
        <w:t>2-</w:t>
      </w:r>
      <w:r w:rsidR="00ED4DD2" w:rsidRPr="00C0698B">
        <w:rPr>
          <w:rFonts w:cs="Times New Roman"/>
          <w:sz w:val="24"/>
        </w:rPr>
        <w:t>) and the corresponding coordination numbers</w:t>
      </w:r>
      <w:r w:rsidR="007C6C90" w:rsidRPr="00C0698B">
        <w:rPr>
          <w:rFonts w:cs="Times New Roman"/>
          <w:sz w:val="24"/>
        </w:rPr>
        <w:t xml:space="preserve"> in BE</w:t>
      </w:r>
    </w:p>
    <w:p w14:paraId="44959A66" w14:textId="77777777" w:rsidR="008A7D4D" w:rsidRPr="00C0698B" w:rsidRDefault="008A7D4D" w:rsidP="00757997">
      <w:pPr>
        <w:spacing w:before="120" w:after="120" w:line="240" w:lineRule="auto"/>
        <w:jc w:val="center"/>
        <w:rPr>
          <w:rFonts w:cs="Times New Roman"/>
          <w:sz w:val="24"/>
        </w:rPr>
      </w:pPr>
    </w:p>
    <w:p w14:paraId="5236F6E6" w14:textId="77777777" w:rsidR="008A7D4D" w:rsidRPr="00C0698B" w:rsidRDefault="00DA53CA" w:rsidP="00757997">
      <w:pPr>
        <w:spacing w:before="120" w:after="120" w:line="240" w:lineRule="auto"/>
        <w:jc w:val="center"/>
        <w:rPr>
          <w:rFonts w:cs="Times New Roman"/>
          <w:sz w:val="24"/>
        </w:rPr>
      </w:pPr>
      <w:r w:rsidRPr="00C0698B">
        <w:rPr>
          <w:rFonts w:cs="Times New Roman"/>
          <w:noProof/>
          <w:sz w:val="24"/>
        </w:rPr>
        <w:drawing>
          <wp:inline distT="0" distB="0" distL="0" distR="0" wp14:anchorId="15F6EDBF" wp14:editId="7B1E63A0">
            <wp:extent cx="2786482" cy="2133600"/>
            <wp:effectExtent l="0" t="0" r="0" b="0"/>
            <wp:docPr id="2562376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90093" cy="2136365"/>
                    </a:xfrm>
                    <a:prstGeom prst="rect">
                      <a:avLst/>
                    </a:prstGeom>
                    <a:noFill/>
                    <a:ln>
                      <a:noFill/>
                    </a:ln>
                  </pic:spPr>
                </pic:pic>
              </a:graphicData>
            </a:graphic>
          </wp:inline>
        </w:drawing>
      </w:r>
    </w:p>
    <w:p w14:paraId="2DDDB2EE" w14:textId="61EF6608" w:rsidR="008A7D4D" w:rsidRPr="00C0698B" w:rsidRDefault="00C0698B" w:rsidP="00C0698B">
      <w:pPr>
        <w:spacing w:before="120" w:after="120" w:line="240" w:lineRule="auto"/>
        <w:rPr>
          <w:rFonts w:cs="Times New Roman"/>
          <w:sz w:val="24"/>
        </w:rPr>
      </w:pPr>
      <w:r w:rsidRPr="00C0698B">
        <w:rPr>
          <w:rFonts w:cs="Times New Roman"/>
          <w:b/>
          <w:bCs/>
          <w:sz w:val="24"/>
        </w:rPr>
        <w:t>Fig.</w:t>
      </w:r>
      <w:r w:rsidR="00ED4DD2" w:rsidRPr="00C0698B">
        <w:rPr>
          <w:rFonts w:cs="Times New Roman"/>
          <w:b/>
          <w:bCs/>
          <w:sz w:val="24"/>
        </w:rPr>
        <w:t xml:space="preserve"> S9</w:t>
      </w:r>
      <w:r w:rsidR="00ED4DD2" w:rsidRPr="00C0698B">
        <w:rPr>
          <w:rFonts w:cs="Times New Roman"/>
          <w:sz w:val="24"/>
        </w:rPr>
        <w:t xml:space="preserve"> Mean square displacement (MSD) curves for BE and MCE</w:t>
      </w:r>
    </w:p>
    <w:p w14:paraId="2D262EE7" w14:textId="77777777" w:rsidR="008A7D4D" w:rsidRPr="00C0698B" w:rsidRDefault="008A7D4D" w:rsidP="00757997">
      <w:pPr>
        <w:spacing w:before="120" w:after="120" w:line="240" w:lineRule="auto"/>
        <w:jc w:val="center"/>
        <w:rPr>
          <w:rFonts w:cs="Times New Roman"/>
          <w:noProof/>
          <w:sz w:val="24"/>
        </w:rPr>
      </w:pPr>
    </w:p>
    <w:p w14:paraId="77A40F74" w14:textId="0D7400F1" w:rsidR="008A7D4D" w:rsidRPr="00C0698B" w:rsidRDefault="008A7D4D" w:rsidP="00757997">
      <w:pPr>
        <w:spacing w:before="120" w:after="120" w:line="240" w:lineRule="auto"/>
        <w:jc w:val="center"/>
        <w:rPr>
          <w:rFonts w:cs="Times New Roman"/>
          <w:sz w:val="24"/>
        </w:rPr>
      </w:pPr>
    </w:p>
    <w:p w14:paraId="4AFD2F2A" w14:textId="0A2687D4" w:rsidR="00C0698B" w:rsidRDefault="00C0698B" w:rsidP="00757997">
      <w:pPr>
        <w:spacing w:before="120" w:after="120" w:line="240" w:lineRule="auto"/>
        <w:jc w:val="center"/>
        <w:rPr>
          <w:rFonts w:cs="Times New Roman"/>
          <w:b/>
          <w:bCs/>
          <w:sz w:val="24"/>
        </w:rPr>
      </w:pPr>
      <w:r w:rsidRPr="00513598">
        <w:rPr>
          <w:rFonts w:cs="Times New Roman"/>
          <w:noProof/>
          <w:sz w:val="24"/>
        </w:rPr>
        <w:drawing>
          <wp:inline distT="0" distB="0" distL="0" distR="0" wp14:anchorId="03358E96" wp14:editId="65DA17A4">
            <wp:extent cx="3599180" cy="2959100"/>
            <wp:effectExtent l="0" t="0" r="0" b="0"/>
            <wp:docPr id="7" name="图片 6">
              <a:extLst xmlns:a="http://schemas.openxmlformats.org/drawingml/2006/main">
                <a:ext uri="{FF2B5EF4-FFF2-40B4-BE49-F238E27FC236}">
                  <a16:creationId xmlns:a16="http://schemas.microsoft.com/office/drawing/2014/main" id="{22D0B3A1-066F-239A-C2D7-FB1AB04723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22D0B3A1-066F-239A-C2D7-FB1AB04723CD}"/>
                        </a:ext>
                      </a:extLst>
                    </pic:cNvPr>
                    <pic:cNvPicPr>
                      <a:picLocks noChangeAspect="1"/>
                    </pic:cNvPicPr>
                  </pic:nvPicPr>
                  <pic:blipFill rotWithShape="1">
                    <a:blip r:embed="rId18"/>
                    <a:srcRect t="5978" b="14409"/>
                    <a:stretch/>
                  </pic:blipFill>
                  <pic:spPr bwMode="auto">
                    <a:xfrm>
                      <a:off x="0" y="0"/>
                      <a:ext cx="3600000" cy="2959774"/>
                    </a:xfrm>
                    <a:prstGeom prst="rect">
                      <a:avLst/>
                    </a:prstGeom>
                    <a:ln>
                      <a:noFill/>
                    </a:ln>
                    <a:extLst>
                      <a:ext uri="{53640926-AAD7-44D8-BBD7-CCE9431645EC}">
                        <a14:shadowObscured xmlns:a14="http://schemas.microsoft.com/office/drawing/2010/main"/>
                      </a:ext>
                    </a:extLst>
                  </pic:spPr>
                </pic:pic>
              </a:graphicData>
            </a:graphic>
          </wp:inline>
        </w:drawing>
      </w:r>
    </w:p>
    <w:p w14:paraId="5CD5FEDF" w14:textId="2BE08E55" w:rsidR="008A7D4D" w:rsidRPr="00C0698B" w:rsidRDefault="00C0698B" w:rsidP="00C0698B">
      <w:pPr>
        <w:spacing w:before="120" w:after="120" w:line="240" w:lineRule="auto"/>
        <w:rPr>
          <w:rFonts w:ascii="Times" w:hAnsi="Times" w:cs="Times"/>
          <w:noProof/>
        </w:rPr>
      </w:pPr>
      <w:r w:rsidRPr="00C0698B">
        <w:rPr>
          <w:rFonts w:cs="Times New Roman"/>
          <w:b/>
          <w:bCs/>
          <w:sz w:val="24"/>
        </w:rPr>
        <w:t>Fig.</w:t>
      </w:r>
      <w:r w:rsidR="00ED4DD2" w:rsidRPr="00C0698B">
        <w:rPr>
          <w:rFonts w:cs="Times New Roman"/>
          <w:b/>
          <w:bCs/>
          <w:sz w:val="24"/>
        </w:rPr>
        <w:t xml:space="preserve"> S10</w:t>
      </w:r>
      <w:r w:rsidR="00ED4DD2" w:rsidRPr="00C0698B">
        <w:rPr>
          <w:rFonts w:cs="Times New Roman"/>
          <w:sz w:val="24"/>
        </w:rPr>
        <w:t xml:space="preserve"> The cycl</w:t>
      </w:r>
      <w:r w:rsidR="007C6C90" w:rsidRPr="00C0698B">
        <w:rPr>
          <w:rFonts w:cs="Times New Roman"/>
          <w:sz w:val="24"/>
        </w:rPr>
        <w:t>ing</w:t>
      </w:r>
      <w:r w:rsidR="00ED4DD2" w:rsidRPr="00C0698B">
        <w:rPr>
          <w:rFonts w:cs="Times New Roman"/>
          <w:sz w:val="24"/>
        </w:rPr>
        <w:t xml:space="preserve"> performance of Sn||Sn at 1 mA cm</w:t>
      </w:r>
      <w:r w:rsidR="00ED4DD2" w:rsidRPr="00C0698B">
        <w:rPr>
          <w:rFonts w:cs="Times New Roman"/>
          <w:sz w:val="24"/>
          <w:vertAlign w:val="superscript"/>
        </w:rPr>
        <w:t>-2</w:t>
      </w:r>
      <w:r w:rsidR="00ED4DD2" w:rsidRPr="00C0698B">
        <w:rPr>
          <w:rFonts w:cs="Times New Roman"/>
          <w:sz w:val="24"/>
        </w:rPr>
        <w:t xml:space="preserve"> and 1 mAh cm</w:t>
      </w:r>
      <w:r w:rsidR="00ED4DD2" w:rsidRPr="00C0698B">
        <w:rPr>
          <w:rFonts w:cs="Times New Roman"/>
          <w:sz w:val="24"/>
          <w:vertAlign w:val="superscript"/>
        </w:rPr>
        <w:t>-2</w:t>
      </w:r>
      <w:r w:rsidR="00ED4DD2" w:rsidRPr="00C0698B">
        <w:rPr>
          <w:rFonts w:cs="Times New Roman"/>
          <w:sz w:val="24"/>
        </w:rPr>
        <w:t xml:space="preserve"> in different electrolytes</w:t>
      </w:r>
    </w:p>
    <w:p w14:paraId="6A5CEE15" w14:textId="77777777" w:rsidR="00C0698B" w:rsidRDefault="00C0698B" w:rsidP="00757997">
      <w:pPr>
        <w:spacing w:before="120" w:after="120" w:line="240" w:lineRule="auto"/>
        <w:jc w:val="center"/>
        <w:rPr>
          <w:rFonts w:cs="Times New Roman"/>
          <w:b/>
          <w:bCs/>
          <w:sz w:val="24"/>
        </w:rPr>
      </w:pPr>
      <w:r w:rsidRPr="00C0698B">
        <w:rPr>
          <w:rFonts w:cs="Times New Roman"/>
          <w:noProof/>
          <w:color w:val="000000"/>
          <w:sz w:val="24"/>
        </w:rPr>
        <w:drawing>
          <wp:inline distT="0" distB="0" distL="0" distR="0" wp14:anchorId="33D8B76E" wp14:editId="1C01D6CC">
            <wp:extent cx="2393950" cy="1820341"/>
            <wp:effectExtent l="0" t="0" r="0" b="0"/>
            <wp:docPr id="133311354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93950" cy="1820341"/>
                    </a:xfrm>
                    <a:prstGeom prst="rect">
                      <a:avLst/>
                    </a:prstGeom>
                    <a:noFill/>
                    <a:ln>
                      <a:noFill/>
                    </a:ln>
                  </pic:spPr>
                </pic:pic>
              </a:graphicData>
            </a:graphic>
          </wp:inline>
        </w:drawing>
      </w:r>
    </w:p>
    <w:p w14:paraId="3C1D192D" w14:textId="7AC9DD05" w:rsidR="008A7D4D" w:rsidRPr="00C0698B" w:rsidRDefault="00C0698B" w:rsidP="00757997">
      <w:pPr>
        <w:spacing w:before="120" w:after="120" w:line="240" w:lineRule="auto"/>
        <w:jc w:val="center"/>
        <w:rPr>
          <w:rFonts w:cs="Times New Roman"/>
          <w:noProof/>
          <w:sz w:val="24"/>
        </w:rPr>
      </w:pPr>
      <w:r w:rsidRPr="00C0698B">
        <w:rPr>
          <w:rFonts w:cs="Times New Roman"/>
          <w:b/>
          <w:bCs/>
          <w:sz w:val="24"/>
        </w:rPr>
        <w:t>Fig.</w:t>
      </w:r>
      <w:r w:rsidR="004C4651" w:rsidRPr="00C0698B">
        <w:rPr>
          <w:rFonts w:cs="Times New Roman"/>
          <w:b/>
          <w:bCs/>
          <w:sz w:val="24"/>
        </w:rPr>
        <w:t xml:space="preserve"> S11 </w:t>
      </w:r>
      <w:r w:rsidR="004C4651" w:rsidRPr="00C0698B">
        <w:rPr>
          <w:rFonts w:cs="Times New Roman"/>
          <w:sz w:val="24"/>
        </w:rPr>
        <w:t>DLS analysis of the micelle particle size in MCE and BE after 100 cycles</w:t>
      </w:r>
    </w:p>
    <w:p w14:paraId="30910AC8" w14:textId="77777777" w:rsidR="008A7D4D" w:rsidRPr="00C0698B" w:rsidRDefault="00772526" w:rsidP="00757997">
      <w:pPr>
        <w:spacing w:before="120" w:after="120" w:line="240" w:lineRule="auto"/>
        <w:jc w:val="center"/>
        <w:rPr>
          <w:rFonts w:cs="Times New Roman"/>
          <w:sz w:val="24"/>
        </w:rPr>
      </w:pPr>
      <w:r w:rsidRPr="00C0698B">
        <w:rPr>
          <w:rFonts w:cs="Times New Roman"/>
          <w:sz w:val="24"/>
        </w:rPr>
        <w:t xml:space="preserve"> </w:t>
      </w:r>
      <w:r w:rsidR="00661785" w:rsidRPr="00C0698B">
        <w:rPr>
          <w:rFonts w:cs="Times New Roman"/>
          <w:noProof/>
          <w:sz w:val="24"/>
        </w:rPr>
        <w:drawing>
          <wp:inline distT="0" distB="0" distL="0" distR="0" wp14:anchorId="6FD87AC1" wp14:editId="1CA633D4">
            <wp:extent cx="4219200" cy="1800000"/>
            <wp:effectExtent l="0" t="0" r="0" b="0"/>
            <wp:docPr id="140310304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19200" cy="1800000"/>
                    </a:xfrm>
                    <a:prstGeom prst="rect">
                      <a:avLst/>
                    </a:prstGeom>
                    <a:noFill/>
                    <a:ln>
                      <a:noFill/>
                    </a:ln>
                  </pic:spPr>
                </pic:pic>
              </a:graphicData>
            </a:graphic>
          </wp:inline>
        </w:drawing>
      </w:r>
    </w:p>
    <w:p w14:paraId="7EC718B4" w14:textId="2D30FEFB" w:rsidR="008A7D4D" w:rsidRPr="00C0698B" w:rsidRDefault="00C0698B" w:rsidP="00C0698B">
      <w:pPr>
        <w:spacing w:before="120" w:after="120" w:line="240" w:lineRule="auto"/>
        <w:rPr>
          <w:rFonts w:cs="Times New Roman"/>
          <w:sz w:val="24"/>
        </w:rPr>
      </w:pPr>
      <w:r w:rsidRPr="00C0698B">
        <w:rPr>
          <w:rFonts w:cs="Times New Roman"/>
          <w:b/>
          <w:bCs/>
          <w:sz w:val="24"/>
        </w:rPr>
        <w:t>Fig.</w:t>
      </w:r>
      <w:r w:rsidR="00ED4DD2" w:rsidRPr="00C0698B">
        <w:rPr>
          <w:rFonts w:cs="Times New Roman"/>
          <w:b/>
          <w:bCs/>
          <w:sz w:val="24"/>
        </w:rPr>
        <w:t xml:space="preserve"> S1</w:t>
      </w:r>
      <w:r w:rsidR="00AE6D8F" w:rsidRPr="00C0698B">
        <w:rPr>
          <w:rFonts w:cs="Times New Roman" w:hint="eastAsia"/>
          <w:b/>
          <w:bCs/>
          <w:sz w:val="24"/>
        </w:rPr>
        <w:t>2</w:t>
      </w:r>
      <w:r w:rsidR="00ED4DD2" w:rsidRPr="00C0698B">
        <w:rPr>
          <w:rFonts w:cs="Times New Roman"/>
          <w:sz w:val="24"/>
        </w:rPr>
        <w:t xml:space="preserve"> </w:t>
      </w:r>
      <w:r w:rsidR="00996FE7" w:rsidRPr="00C0698B">
        <w:rPr>
          <w:rFonts w:cs="Times New Roman"/>
          <w:sz w:val="24"/>
        </w:rPr>
        <w:t>Variable temperature e</w:t>
      </w:r>
      <w:r w:rsidR="00ED4DD2" w:rsidRPr="00C0698B">
        <w:rPr>
          <w:rFonts w:cs="Times New Roman"/>
          <w:sz w:val="24"/>
        </w:rPr>
        <w:t>lectrochemical impedance spectroscopy (EIS) results of (</w:t>
      </w:r>
      <w:r w:rsidR="00ED4DD2" w:rsidRPr="00C0698B">
        <w:rPr>
          <w:rFonts w:cs="Times New Roman"/>
          <w:b/>
          <w:bCs/>
          <w:sz w:val="24"/>
        </w:rPr>
        <w:t>a</w:t>
      </w:r>
      <w:r w:rsidR="00ED4DD2" w:rsidRPr="00C0698B">
        <w:rPr>
          <w:rFonts w:cs="Times New Roman"/>
          <w:sz w:val="24"/>
        </w:rPr>
        <w:t>) BE and (</w:t>
      </w:r>
      <w:r w:rsidR="00ED4DD2" w:rsidRPr="00C0698B">
        <w:rPr>
          <w:rFonts w:cs="Times New Roman"/>
          <w:b/>
          <w:bCs/>
          <w:sz w:val="24"/>
        </w:rPr>
        <w:t>b</w:t>
      </w:r>
      <w:r w:rsidR="00ED4DD2" w:rsidRPr="00C0698B">
        <w:rPr>
          <w:rFonts w:cs="Times New Roman"/>
          <w:sz w:val="24"/>
        </w:rPr>
        <w:t>)</w:t>
      </w:r>
      <w:r w:rsidR="00772526" w:rsidRPr="00C0698B">
        <w:rPr>
          <w:rFonts w:cs="Times New Roman"/>
          <w:sz w:val="24"/>
        </w:rPr>
        <w:t xml:space="preserve"> </w:t>
      </w:r>
      <w:r w:rsidR="00ED4DD2" w:rsidRPr="00C0698B">
        <w:rPr>
          <w:rFonts w:cs="Times New Roman"/>
          <w:sz w:val="24"/>
        </w:rPr>
        <w:t>MCE</w:t>
      </w:r>
    </w:p>
    <w:p w14:paraId="370BBE55" w14:textId="77777777" w:rsidR="008A7D4D" w:rsidRPr="00C0698B" w:rsidRDefault="008A7D4D" w:rsidP="00757997">
      <w:pPr>
        <w:spacing w:before="120" w:after="120" w:line="240" w:lineRule="auto"/>
        <w:jc w:val="center"/>
        <w:rPr>
          <w:rFonts w:cs="Times New Roman"/>
          <w:sz w:val="24"/>
        </w:rPr>
      </w:pPr>
    </w:p>
    <w:p w14:paraId="58918FFB" w14:textId="77777777" w:rsidR="008A7D4D" w:rsidRPr="00C0698B" w:rsidRDefault="008A7D4D" w:rsidP="00757997">
      <w:pPr>
        <w:spacing w:before="120" w:after="120" w:line="240" w:lineRule="auto"/>
        <w:rPr>
          <w:rFonts w:cs="Times New Roman"/>
          <w:sz w:val="24"/>
        </w:rPr>
      </w:pPr>
    </w:p>
    <w:p w14:paraId="2B621FEE" w14:textId="77777777" w:rsidR="008A7D4D" w:rsidRPr="00C0698B" w:rsidRDefault="0046758E" w:rsidP="00757997">
      <w:pPr>
        <w:spacing w:before="120" w:after="120" w:line="240" w:lineRule="auto"/>
        <w:jc w:val="center"/>
        <w:rPr>
          <w:rFonts w:cs="Times New Roman"/>
          <w:sz w:val="24"/>
        </w:rPr>
      </w:pPr>
      <w:r w:rsidRPr="00C0698B">
        <w:rPr>
          <w:rFonts w:cs="Times New Roman"/>
          <w:sz w:val="24"/>
        </w:rPr>
        <w:t xml:space="preserve"> </w:t>
      </w:r>
      <w:r w:rsidRPr="00C0698B">
        <w:rPr>
          <w:rFonts w:cs="Times New Roman"/>
          <w:noProof/>
          <w:sz w:val="24"/>
        </w:rPr>
        <w:drawing>
          <wp:inline distT="0" distB="0" distL="0" distR="0" wp14:anchorId="13BC0E0E" wp14:editId="6E57E1A4">
            <wp:extent cx="4243576" cy="1435100"/>
            <wp:effectExtent l="0" t="0" r="5080" b="0"/>
            <wp:docPr id="20509435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47037" cy="1436271"/>
                    </a:xfrm>
                    <a:prstGeom prst="rect">
                      <a:avLst/>
                    </a:prstGeom>
                    <a:noFill/>
                    <a:ln>
                      <a:noFill/>
                    </a:ln>
                  </pic:spPr>
                </pic:pic>
              </a:graphicData>
            </a:graphic>
          </wp:inline>
        </w:drawing>
      </w:r>
    </w:p>
    <w:p w14:paraId="51744430" w14:textId="7413A7F1" w:rsidR="008A7D4D" w:rsidRPr="00C0698B" w:rsidRDefault="00C0698B" w:rsidP="00C0698B">
      <w:pPr>
        <w:spacing w:before="120" w:after="120" w:line="240" w:lineRule="auto"/>
        <w:rPr>
          <w:rFonts w:cs="Times New Roman"/>
          <w:sz w:val="24"/>
        </w:rPr>
      </w:pPr>
      <w:r w:rsidRPr="00C0698B">
        <w:rPr>
          <w:rFonts w:cs="Times New Roman"/>
          <w:b/>
          <w:bCs/>
          <w:sz w:val="24"/>
        </w:rPr>
        <w:t>Fig.</w:t>
      </w:r>
      <w:r w:rsidR="00A60CD0" w:rsidRPr="00C0698B">
        <w:rPr>
          <w:rFonts w:cs="Times New Roman"/>
          <w:b/>
          <w:bCs/>
          <w:sz w:val="24"/>
        </w:rPr>
        <w:t xml:space="preserve"> S1</w:t>
      </w:r>
      <w:r w:rsidR="00AE6D8F" w:rsidRPr="00C0698B">
        <w:rPr>
          <w:rFonts w:cs="Times New Roman" w:hint="eastAsia"/>
          <w:b/>
          <w:bCs/>
          <w:sz w:val="24"/>
        </w:rPr>
        <w:t>3</w:t>
      </w:r>
      <w:r w:rsidR="00A60CD0" w:rsidRPr="00C0698B">
        <w:rPr>
          <w:rFonts w:cs="Times New Roman"/>
          <w:sz w:val="24"/>
        </w:rPr>
        <w:t xml:space="preserve"> SEM images of Sn anodes after immersion in (</w:t>
      </w:r>
      <w:r w:rsidR="00A60CD0" w:rsidRPr="00C0698B">
        <w:rPr>
          <w:rFonts w:cs="Times New Roman"/>
          <w:b/>
          <w:bCs/>
          <w:sz w:val="24"/>
        </w:rPr>
        <w:t>a</w:t>
      </w:r>
      <w:r w:rsidR="00A60CD0" w:rsidRPr="00C0698B">
        <w:rPr>
          <w:rFonts w:cs="Times New Roman"/>
          <w:sz w:val="24"/>
        </w:rPr>
        <w:t>) BE and (</w:t>
      </w:r>
      <w:r w:rsidR="00A60CD0" w:rsidRPr="00C0698B">
        <w:rPr>
          <w:rFonts w:cs="Times New Roman"/>
          <w:b/>
          <w:bCs/>
          <w:sz w:val="24"/>
        </w:rPr>
        <w:t>b</w:t>
      </w:r>
      <w:r w:rsidR="00A60CD0" w:rsidRPr="00C0698B">
        <w:rPr>
          <w:rFonts w:cs="Times New Roman"/>
          <w:sz w:val="24"/>
        </w:rPr>
        <w:t xml:space="preserve">) MCE for </w:t>
      </w:r>
      <w:r w:rsidR="00625B06" w:rsidRPr="00C0698B">
        <w:rPr>
          <w:rFonts w:cs="Times New Roman"/>
          <w:sz w:val="24"/>
        </w:rPr>
        <w:t xml:space="preserve">15 </w:t>
      </w:r>
      <w:r w:rsidR="00A60CD0" w:rsidRPr="00C0698B">
        <w:rPr>
          <w:rFonts w:cs="Times New Roman"/>
          <w:sz w:val="24"/>
        </w:rPr>
        <w:t>days</w:t>
      </w:r>
    </w:p>
    <w:p w14:paraId="7468BD53" w14:textId="77777777" w:rsidR="008A7D4D" w:rsidRPr="00C0698B" w:rsidRDefault="008A7D4D" w:rsidP="00757997">
      <w:pPr>
        <w:spacing w:before="120" w:after="120" w:line="240" w:lineRule="auto"/>
        <w:rPr>
          <w:rFonts w:cs="Times New Roman"/>
          <w:sz w:val="24"/>
        </w:rPr>
      </w:pPr>
    </w:p>
    <w:p w14:paraId="771C6576" w14:textId="77777777" w:rsidR="008A7D4D" w:rsidRPr="00C0698B" w:rsidRDefault="0046758E" w:rsidP="00757997">
      <w:pPr>
        <w:spacing w:before="120" w:after="120" w:line="240" w:lineRule="auto"/>
        <w:jc w:val="center"/>
        <w:rPr>
          <w:rFonts w:cs="Times New Roman"/>
          <w:sz w:val="24"/>
        </w:rPr>
      </w:pPr>
      <w:r w:rsidRPr="00C0698B">
        <w:rPr>
          <w:rFonts w:cs="Times New Roman"/>
          <w:sz w:val="24"/>
        </w:rPr>
        <w:t xml:space="preserve"> </w:t>
      </w:r>
      <w:r w:rsidR="008B727E" w:rsidRPr="00C0698B">
        <w:rPr>
          <w:rFonts w:cs="Times New Roman"/>
          <w:noProof/>
          <w:sz w:val="24"/>
        </w:rPr>
        <w:drawing>
          <wp:inline distT="0" distB="0" distL="0" distR="0" wp14:anchorId="58481ECB" wp14:editId="7CB4885A">
            <wp:extent cx="3963600" cy="2520000"/>
            <wp:effectExtent l="0" t="0" r="0" b="0"/>
            <wp:docPr id="169488540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63600" cy="2520000"/>
                    </a:xfrm>
                    <a:prstGeom prst="rect">
                      <a:avLst/>
                    </a:prstGeom>
                    <a:noFill/>
                    <a:ln>
                      <a:noFill/>
                    </a:ln>
                  </pic:spPr>
                </pic:pic>
              </a:graphicData>
            </a:graphic>
          </wp:inline>
        </w:drawing>
      </w:r>
    </w:p>
    <w:p w14:paraId="56DB0903" w14:textId="6CB1C5D8" w:rsidR="008A7D4D" w:rsidRPr="00C0698B" w:rsidRDefault="00C0698B" w:rsidP="00C0698B">
      <w:pPr>
        <w:spacing w:before="120" w:after="120" w:line="240" w:lineRule="auto"/>
        <w:rPr>
          <w:rFonts w:cs="Times New Roman"/>
          <w:sz w:val="24"/>
        </w:rPr>
      </w:pPr>
      <w:r w:rsidRPr="00C0698B">
        <w:rPr>
          <w:rFonts w:cs="Times New Roman"/>
          <w:b/>
          <w:bCs/>
          <w:sz w:val="24"/>
        </w:rPr>
        <w:t>Fig.</w:t>
      </w:r>
      <w:r w:rsidR="00A60CD0" w:rsidRPr="00C0698B">
        <w:rPr>
          <w:rFonts w:cs="Times New Roman"/>
          <w:b/>
          <w:bCs/>
          <w:sz w:val="24"/>
        </w:rPr>
        <w:t xml:space="preserve"> S1</w:t>
      </w:r>
      <w:r w:rsidR="00AE6D8F" w:rsidRPr="00C0698B">
        <w:rPr>
          <w:rFonts w:cs="Times New Roman" w:hint="eastAsia"/>
          <w:b/>
          <w:bCs/>
          <w:sz w:val="24"/>
        </w:rPr>
        <w:t>4</w:t>
      </w:r>
      <w:r w:rsidR="00A60CD0" w:rsidRPr="00C0698B">
        <w:rPr>
          <w:rFonts w:cs="Times New Roman"/>
          <w:sz w:val="24"/>
        </w:rPr>
        <w:t xml:space="preserve"> </w:t>
      </w:r>
      <w:r w:rsidR="00F71126" w:rsidRPr="00C0698B">
        <w:rPr>
          <w:rFonts w:cs="Times New Roman"/>
          <w:sz w:val="24"/>
        </w:rPr>
        <w:t>(</w:t>
      </w:r>
      <w:r w:rsidR="00F71126" w:rsidRPr="00C0698B">
        <w:rPr>
          <w:rFonts w:cs="Times New Roman"/>
          <w:b/>
          <w:bCs/>
          <w:sz w:val="24"/>
        </w:rPr>
        <w:t>a</w:t>
      </w:r>
      <w:r w:rsidR="00F71126" w:rsidRPr="00C0698B">
        <w:rPr>
          <w:rFonts w:cs="Times New Roman"/>
          <w:sz w:val="24"/>
        </w:rPr>
        <w:t xml:space="preserve">) </w:t>
      </w:r>
      <w:r w:rsidR="00307DD4" w:rsidRPr="00C0698B">
        <w:rPr>
          <w:rFonts w:cs="Times New Roman"/>
          <w:sz w:val="24"/>
        </w:rPr>
        <w:t>complete</w:t>
      </w:r>
      <w:r w:rsidR="00A60CD0" w:rsidRPr="00C0698B">
        <w:rPr>
          <w:rFonts w:cs="Times New Roman"/>
          <w:sz w:val="24"/>
        </w:rPr>
        <w:t xml:space="preserve"> and </w:t>
      </w:r>
      <w:r w:rsidR="00F71126" w:rsidRPr="00C0698B">
        <w:rPr>
          <w:rFonts w:cs="Times New Roman"/>
          <w:sz w:val="24"/>
        </w:rPr>
        <w:t>(</w:t>
      </w:r>
      <w:r w:rsidR="00F71126" w:rsidRPr="00C0698B">
        <w:rPr>
          <w:rFonts w:cs="Times New Roman"/>
          <w:b/>
          <w:bCs/>
          <w:sz w:val="24"/>
        </w:rPr>
        <w:t>b-c</w:t>
      </w:r>
      <w:r w:rsidR="00F71126" w:rsidRPr="00C0698B">
        <w:rPr>
          <w:rFonts w:cs="Times New Roman"/>
          <w:sz w:val="24"/>
        </w:rPr>
        <w:t xml:space="preserve">) </w:t>
      </w:r>
      <w:r w:rsidR="00A60CD0" w:rsidRPr="00C0698B">
        <w:rPr>
          <w:rFonts w:cs="Times New Roman"/>
          <w:sz w:val="24"/>
        </w:rPr>
        <w:t>partial enlarged</w:t>
      </w:r>
      <w:r w:rsidR="00996FE7" w:rsidRPr="00C0698B">
        <w:rPr>
          <w:rFonts w:cs="Times New Roman"/>
          <w:sz w:val="24"/>
        </w:rPr>
        <w:t xml:space="preserve"> </w:t>
      </w:r>
      <w:r w:rsidR="00A60CD0" w:rsidRPr="00C0698B">
        <w:rPr>
          <w:rFonts w:cs="Times New Roman"/>
          <w:sz w:val="24"/>
        </w:rPr>
        <w:t xml:space="preserve">XRD patterns after immersion in BE and MCE for </w:t>
      </w:r>
      <w:r w:rsidR="00C819FA" w:rsidRPr="00C0698B">
        <w:rPr>
          <w:rFonts w:cs="Times New Roman"/>
          <w:sz w:val="24"/>
        </w:rPr>
        <w:t xml:space="preserve">15 </w:t>
      </w:r>
      <w:r w:rsidR="00A60CD0" w:rsidRPr="00C0698B">
        <w:rPr>
          <w:rFonts w:cs="Times New Roman"/>
          <w:sz w:val="24"/>
        </w:rPr>
        <w:t>days</w:t>
      </w:r>
    </w:p>
    <w:p w14:paraId="2BF5ABEE" w14:textId="77777777" w:rsidR="008A7D4D" w:rsidRPr="00C0698B" w:rsidRDefault="008A7D4D" w:rsidP="00757997">
      <w:pPr>
        <w:spacing w:before="120" w:after="120" w:line="240" w:lineRule="auto"/>
        <w:jc w:val="center"/>
        <w:rPr>
          <w:rFonts w:cs="Times New Roman"/>
          <w:sz w:val="24"/>
        </w:rPr>
      </w:pPr>
    </w:p>
    <w:p w14:paraId="26645ECE" w14:textId="77777777" w:rsidR="008A7D4D" w:rsidRPr="00C0698B" w:rsidRDefault="00DD0508" w:rsidP="00757997">
      <w:pPr>
        <w:spacing w:before="120" w:after="120" w:line="240" w:lineRule="auto"/>
        <w:jc w:val="center"/>
        <w:rPr>
          <w:rFonts w:cs="Times New Roman"/>
          <w:sz w:val="24"/>
        </w:rPr>
      </w:pPr>
      <w:r w:rsidRPr="00C0698B">
        <w:rPr>
          <w:rFonts w:cs="Times New Roman"/>
          <w:sz w:val="24"/>
        </w:rPr>
        <w:t xml:space="preserve"> </w:t>
      </w:r>
      <w:r w:rsidRPr="00C0698B">
        <w:rPr>
          <w:rFonts w:cs="Times New Roman"/>
          <w:noProof/>
          <w:sz w:val="24"/>
        </w:rPr>
        <w:drawing>
          <wp:inline distT="0" distB="0" distL="0" distR="0" wp14:anchorId="271B80E7" wp14:editId="6ED81EE3">
            <wp:extent cx="3625200" cy="2160000"/>
            <wp:effectExtent l="0" t="0" r="0" b="0"/>
            <wp:docPr id="181302193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25200" cy="2160000"/>
                    </a:xfrm>
                    <a:prstGeom prst="rect">
                      <a:avLst/>
                    </a:prstGeom>
                    <a:noFill/>
                    <a:ln>
                      <a:noFill/>
                    </a:ln>
                  </pic:spPr>
                </pic:pic>
              </a:graphicData>
            </a:graphic>
          </wp:inline>
        </w:drawing>
      </w:r>
    </w:p>
    <w:p w14:paraId="524B210B" w14:textId="73B47214" w:rsidR="008A7D4D" w:rsidRPr="00C0698B" w:rsidRDefault="00C0698B" w:rsidP="00757997">
      <w:pPr>
        <w:spacing w:before="120" w:after="120" w:line="240" w:lineRule="auto"/>
        <w:rPr>
          <w:rFonts w:cs="Times New Roman"/>
          <w:sz w:val="24"/>
        </w:rPr>
      </w:pPr>
      <w:r w:rsidRPr="00C0698B">
        <w:rPr>
          <w:rFonts w:cs="Times New Roman"/>
          <w:b/>
          <w:bCs/>
          <w:sz w:val="24"/>
        </w:rPr>
        <w:t>Fig.</w:t>
      </w:r>
      <w:r w:rsidR="00A60CD0" w:rsidRPr="00C0698B">
        <w:rPr>
          <w:rFonts w:cs="Times New Roman"/>
          <w:b/>
          <w:bCs/>
          <w:sz w:val="24"/>
        </w:rPr>
        <w:t xml:space="preserve"> S1</w:t>
      </w:r>
      <w:r w:rsidR="00AE6D8F" w:rsidRPr="00C0698B">
        <w:rPr>
          <w:rFonts w:cs="Times New Roman" w:hint="eastAsia"/>
          <w:b/>
          <w:bCs/>
          <w:sz w:val="24"/>
        </w:rPr>
        <w:t>5</w:t>
      </w:r>
      <w:r w:rsidR="00A60CD0" w:rsidRPr="00C0698B">
        <w:rPr>
          <w:rFonts w:cs="Times New Roman"/>
          <w:sz w:val="24"/>
        </w:rPr>
        <w:t xml:space="preserve"> </w:t>
      </w:r>
      <w:r w:rsidR="009B4E92" w:rsidRPr="00C0698B">
        <w:rPr>
          <w:rFonts w:cs="Times New Roman"/>
          <w:sz w:val="24"/>
        </w:rPr>
        <w:t>O</w:t>
      </w:r>
      <w:r w:rsidR="00A60CD0" w:rsidRPr="00C0698B">
        <w:rPr>
          <w:rFonts w:cs="Times New Roman"/>
          <w:sz w:val="24"/>
        </w:rPr>
        <w:t xml:space="preserve">ptical photos </w:t>
      </w:r>
      <w:r w:rsidR="00307DD4" w:rsidRPr="00C0698B">
        <w:rPr>
          <w:rFonts w:cs="Times New Roman"/>
          <w:sz w:val="24"/>
        </w:rPr>
        <w:t>of Sn deposited on Cu substrate in (</w:t>
      </w:r>
      <w:r w:rsidR="00307DD4" w:rsidRPr="00C0698B">
        <w:rPr>
          <w:rFonts w:cs="Times New Roman"/>
          <w:b/>
          <w:bCs/>
          <w:sz w:val="24"/>
        </w:rPr>
        <w:t>a</w:t>
      </w:r>
      <w:r w:rsidR="00307DD4" w:rsidRPr="00C0698B">
        <w:rPr>
          <w:rFonts w:cs="Times New Roman"/>
          <w:sz w:val="24"/>
        </w:rPr>
        <w:t>) BE and (</w:t>
      </w:r>
      <w:r w:rsidR="00307DD4" w:rsidRPr="00C0698B">
        <w:rPr>
          <w:rFonts w:cs="Times New Roman"/>
          <w:b/>
          <w:bCs/>
          <w:sz w:val="24"/>
        </w:rPr>
        <w:t>b</w:t>
      </w:r>
      <w:r w:rsidR="00307DD4" w:rsidRPr="00C0698B">
        <w:rPr>
          <w:rFonts w:cs="Times New Roman"/>
          <w:sz w:val="24"/>
        </w:rPr>
        <w:t>)</w:t>
      </w:r>
      <w:r w:rsidR="001540DC" w:rsidRPr="00C0698B">
        <w:rPr>
          <w:rFonts w:cs="Times New Roman"/>
          <w:sz w:val="24"/>
        </w:rPr>
        <w:t xml:space="preserve"> </w:t>
      </w:r>
      <w:r w:rsidR="00307DD4" w:rsidRPr="00C0698B">
        <w:rPr>
          <w:rFonts w:cs="Times New Roman"/>
          <w:sz w:val="24"/>
        </w:rPr>
        <w:t xml:space="preserve">MCE in </w:t>
      </w:r>
      <w:r w:rsidR="00A60CD0" w:rsidRPr="00C0698B">
        <w:rPr>
          <w:rFonts w:cs="Times New Roman"/>
          <w:sz w:val="24"/>
        </w:rPr>
        <w:t xml:space="preserve">after </w:t>
      </w:r>
      <w:r w:rsidR="00307DD4" w:rsidRPr="00C0698B">
        <w:rPr>
          <w:rFonts w:cs="Times New Roman"/>
          <w:sz w:val="24"/>
        </w:rPr>
        <w:t>LSV</w:t>
      </w:r>
      <w:r w:rsidR="00A60CD0" w:rsidRPr="00C0698B">
        <w:rPr>
          <w:rFonts w:cs="Times New Roman"/>
          <w:sz w:val="24"/>
        </w:rPr>
        <w:t xml:space="preserve"> test</w:t>
      </w:r>
    </w:p>
    <w:p w14:paraId="4B2BDDD3" w14:textId="77777777" w:rsidR="008A7D4D" w:rsidRPr="00C0698B" w:rsidRDefault="003564C3" w:rsidP="00757997">
      <w:pPr>
        <w:spacing w:before="120" w:after="120" w:line="240" w:lineRule="auto"/>
        <w:jc w:val="center"/>
        <w:rPr>
          <w:rFonts w:cs="Times New Roman"/>
          <w:sz w:val="24"/>
        </w:rPr>
      </w:pPr>
      <w:r w:rsidRPr="00C0698B">
        <w:rPr>
          <w:rFonts w:cs="Times New Roman"/>
          <w:noProof/>
          <w:sz w:val="24"/>
        </w:rPr>
        <w:lastRenderedPageBreak/>
        <w:drawing>
          <wp:inline distT="0" distB="0" distL="0" distR="0" wp14:anchorId="1809C438" wp14:editId="22BC9E29">
            <wp:extent cx="2732608" cy="2076450"/>
            <wp:effectExtent l="0" t="0" r="0" b="0"/>
            <wp:docPr id="66733835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35442" cy="2078604"/>
                    </a:xfrm>
                    <a:prstGeom prst="rect">
                      <a:avLst/>
                    </a:prstGeom>
                    <a:noFill/>
                    <a:ln>
                      <a:noFill/>
                    </a:ln>
                  </pic:spPr>
                </pic:pic>
              </a:graphicData>
            </a:graphic>
          </wp:inline>
        </w:drawing>
      </w:r>
    </w:p>
    <w:p w14:paraId="60DE775B" w14:textId="3C783FD9" w:rsidR="008A7D4D" w:rsidRPr="00C0698B" w:rsidRDefault="00C0698B" w:rsidP="00C0698B">
      <w:pPr>
        <w:spacing w:before="120" w:after="120" w:line="240" w:lineRule="auto"/>
        <w:rPr>
          <w:rFonts w:cs="Times New Roman"/>
          <w:sz w:val="24"/>
        </w:rPr>
      </w:pPr>
      <w:r w:rsidRPr="00C0698B">
        <w:rPr>
          <w:rFonts w:cs="Times New Roman"/>
          <w:b/>
          <w:bCs/>
          <w:sz w:val="24"/>
        </w:rPr>
        <w:t>Fig.</w:t>
      </w:r>
      <w:r w:rsidR="003564C3" w:rsidRPr="00C0698B">
        <w:rPr>
          <w:rFonts w:cs="Times New Roman"/>
          <w:b/>
          <w:bCs/>
          <w:sz w:val="24"/>
        </w:rPr>
        <w:t xml:space="preserve"> S1</w:t>
      </w:r>
      <w:r w:rsidR="00AE6D8F" w:rsidRPr="00C0698B">
        <w:rPr>
          <w:rFonts w:cs="Times New Roman" w:hint="eastAsia"/>
          <w:b/>
          <w:bCs/>
          <w:sz w:val="24"/>
        </w:rPr>
        <w:t>6</w:t>
      </w:r>
      <w:r w:rsidR="003564C3" w:rsidRPr="00C0698B">
        <w:rPr>
          <w:rFonts w:cs="Times New Roman"/>
          <w:sz w:val="24"/>
        </w:rPr>
        <w:t xml:space="preserve"> The LSV curves of </w:t>
      </w:r>
      <w:r w:rsidR="003564C3" w:rsidRPr="00C0698B">
        <w:rPr>
          <w:rFonts w:cs="Times New Roman"/>
          <w:iCs/>
          <w:kern w:val="0"/>
          <w:sz w:val="24"/>
        </w:rPr>
        <w:t>2 M H</w:t>
      </w:r>
      <w:r w:rsidR="003564C3" w:rsidRPr="00C0698B">
        <w:rPr>
          <w:rFonts w:cs="Times New Roman"/>
          <w:iCs/>
          <w:kern w:val="0"/>
          <w:sz w:val="24"/>
          <w:vertAlign w:val="subscript"/>
        </w:rPr>
        <w:t>2</w:t>
      </w:r>
      <w:r w:rsidR="003564C3" w:rsidRPr="00C0698B">
        <w:rPr>
          <w:rFonts w:cs="Times New Roman"/>
          <w:iCs/>
          <w:kern w:val="0"/>
          <w:sz w:val="24"/>
        </w:rPr>
        <w:t>SO</w:t>
      </w:r>
      <w:r w:rsidR="003564C3" w:rsidRPr="00C0698B">
        <w:rPr>
          <w:rFonts w:cs="Times New Roman"/>
          <w:iCs/>
          <w:kern w:val="0"/>
          <w:sz w:val="24"/>
          <w:vertAlign w:val="subscript"/>
        </w:rPr>
        <w:t>4</w:t>
      </w:r>
      <w:r w:rsidR="003564C3" w:rsidRPr="00C0698B">
        <w:rPr>
          <w:rFonts w:cs="Times New Roman"/>
          <w:sz w:val="24"/>
        </w:rPr>
        <w:t xml:space="preserve"> and </w:t>
      </w:r>
      <w:r w:rsidR="003564C3" w:rsidRPr="00C0698B">
        <w:rPr>
          <w:rFonts w:cs="Times New Roman"/>
          <w:iCs/>
          <w:kern w:val="0"/>
          <w:sz w:val="24"/>
        </w:rPr>
        <w:t>2 M H</w:t>
      </w:r>
      <w:r w:rsidR="003564C3" w:rsidRPr="00C0698B">
        <w:rPr>
          <w:rFonts w:cs="Times New Roman"/>
          <w:iCs/>
          <w:kern w:val="0"/>
          <w:sz w:val="24"/>
          <w:vertAlign w:val="subscript"/>
        </w:rPr>
        <w:t>2</w:t>
      </w:r>
      <w:r w:rsidR="003564C3" w:rsidRPr="00C0698B">
        <w:rPr>
          <w:rFonts w:cs="Times New Roman"/>
          <w:iCs/>
          <w:kern w:val="0"/>
          <w:sz w:val="24"/>
        </w:rPr>
        <w:t>SO</w:t>
      </w:r>
      <w:r w:rsidR="003564C3" w:rsidRPr="00C0698B">
        <w:rPr>
          <w:rFonts w:cs="Times New Roman"/>
          <w:iCs/>
          <w:kern w:val="0"/>
          <w:sz w:val="24"/>
          <w:vertAlign w:val="subscript"/>
        </w:rPr>
        <w:t>4</w:t>
      </w:r>
      <w:r w:rsidR="003564C3" w:rsidRPr="00C0698B">
        <w:rPr>
          <w:rFonts w:cs="Times New Roman"/>
          <w:iCs/>
          <w:kern w:val="0"/>
          <w:sz w:val="24"/>
        </w:rPr>
        <w:t xml:space="preserve"> + SL</w:t>
      </w:r>
    </w:p>
    <w:p w14:paraId="5195BD97" w14:textId="77777777" w:rsidR="008A7D4D" w:rsidRPr="00C0698B" w:rsidRDefault="008A7D4D" w:rsidP="00757997">
      <w:pPr>
        <w:spacing w:before="120" w:after="120" w:line="240" w:lineRule="auto"/>
        <w:jc w:val="center"/>
        <w:rPr>
          <w:rFonts w:cs="Times New Roman"/>
          <w:sz w:val="24"/>
        </w:rPr>
      </w:pPr>
    </w:p>
    <w:p w14:paraId="5CA82E26" w14:textId="77777777" w:rsidR="008A7D4D" w:rsidRPr="00C0698B" w:rsidRDefault="00A60CD0" w:rsidP="00757997">
      <w:pPr>
        <w:spacing w:before="120" w:after="120" w:line="240" w:lineRule="auto"/>
        <w:jc w:val="center"/>
        <w:rPr>
          <w:rFonts w:cs="Times New Roman"/>
          <w:sz w:val="24"/>
        </w:rPr>
      </w:pPr>
      <w:r w:rsidRPr="00C0698B">
        <w:rPr>
          <w:rFonts w:cs="Times New Roman"/>
          <w:noProof/>
          <w:sz w:val="24"/>
        </w:rPr>
        <w:drawing>
          <wp:inline distT="0" distB="0" distL="0" distR="0" wp14:anchorId="099676DC" wp14:editId="333E22C2">
            <wp:extent cx="2645499" cy="2025650"/>
            <wp:effectExtent l="0" t="0" r="0" b="0"/>
            <wp:docPr id="35220944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47562" cy="2027230"/>
                    </a:xfrm>
                    <a:prstGeom prst="rect">
                      <a:avLst/>
                    </a:prstGeom>
                    <a:noFill/>
                    <a:ln>
                      <a:noFill/>
                    </a:ln>
                  </pic:spPr>
                </pic:pic>
              </a:graphicData>
            </a:graphic>
          </wp:inline>
        </w:drawing>
      </w:r>
    </w:p>
    <w:p w14:paraId="700FCB62" w14:textId="6C3637A1" w:rsidR="008A7D4D" w:rsidRPr="00C0698B" w:rsidRDefault="00C0698B" w:rsidP="00C0698B">
      <w:pPr>
        <w:spacing w:before="120" w:after="120" w:line="240" w:lineRule="auto"/>
        <w:rPr>
          <w:rFonts w:cs="Times New Roman"/>
          <w:sz w:val="24"/>
        </w:rPr>
      </w:pPr>
      <w:r w:rsidRPr="00C0698B">
        <w:rPr>
          <w:rFonts w:cs="Times New Roman"/>
          <w:b/>
          <w:bCs/>
          <w:sz w:val="24"/>
        </w:rPr>
        <w:t>Fig.</w:t>
      </w:r>
      <w:r w:rsidR="00A60CD0" w:rsidRPr="00C0698B">
        <w:rPr>
          <w:rFonts w:cs="Times New Roman"/>
          <w:b/>
          <w:bCs/>
          <w:sz w:val="24"/>
        </w:rPr>
        <w:t xml:space="preserve"> S1</w:t>
      </w:r>
      <w:r w:rsidR="00AE6D8F" w:rsidRPr="00C0698B">
        <w:rPr>
          <w:rFonts w:cs="Times New Roman" w:hint="eastAsia"/>
          <w:b/>
          <w:bCs/>
          <w:sz w:val="24"/>
        </w:rPr>
        <w:t>7</w:t>
      </w:r>
      <w:r w:rsidR="00A60CD0" w:rsidRPr="00C0698B">
        <w:rPr>
          <w:rFonts w:cs="Times New Roman"/>
          <w:sz w:val="24"/>
        </w:rPr>
        <w:t xml:space="preserve"> The voltage–time curves during Sn nucleation at 1 mA cm</w:t>
      </w:r>
      <w:r w:rsidR="00A60CD0" w:rsidRPr="00C0698B">
        <w:rPr>
          <w:rFonts w:cs="Times New Roman"/>
          <w:sz w:val="24"/>
          <w:vertAlign w:val="superscript"/>
        </w:rPr>
        <w:t>‒2</w:t>
      </w:r>
    </w:p>
    <w:p w14:paraId="28FA63B7" w14:textId="77777777" w:rsidR="008A7D4D" w:rsidRPr="00C0698B" w:rsidRDefault="008A7D4D" w:rsidP="00757997">
      <w:pPr>
        <w:spacing w:before="120" w:after="120" w:line="240" w:lineRule="auto"/>
        <w:jc w:val="center"/>
        <w:rPr>
          <w:rFonts w:cs="Times New Roman"/>
          <w:sz w:val="24"/>
        </w:rPr>
      </w:pPr>
    </w:p>
    <w:p w14:paraId="57434AAB" w14:textId="77777777" w:rsidR="008A7D4D" w:rsidRPr="00C0698B" w:rsidRDefault="00DD0508" w:rsidP="00757997">
      <w:pPr>
        <w:spacing w:before="120" w:after="120" w:line="240" w:lineRule="auto"/>
        <w:jc w:val="center"/>
        <w:rPr>
          <w:rFonts w:cs="Times New Roman"/>
          <w:sz w:val="24"/>
        </w:rPr>
      </w:pPr>
      <w:r w:rsidRPr="00C0698B">
        <w:rPr>
          <w:rFonts w:cs="Times New Roman"/>
          <w:sz w:val="24"/>
        </w:rPr>
        <w:t xml:space="preserve"> </w:t>
      </w:r>
      <w:r w:rsidRPr="00C0698B">
        <w:rPr>
          <w:rFonts w:cs="Times New Roman"/>
          <w:noProof/>
          <w:sz w:val="24"/>
        </w:rPr>
        <w:drawing>
          <wp:inline distT="0" distB="0" distL="0" distR="0" wp14:anchorId="2D3DC62D" wp14:editId="48FD07A3">
            <wp:extent cx="4711992" cy="1974850"/>
            <wp:effectExtent l="0" t="0" r="0" b="0"/>
            <wp:docPr id="188936581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15253" cy="1976217"/>
                    </a:xfrm>
                    <a:prstGeom prst="rect">
                      <a:avLst/>
                    </a:prstGeom>
                    <a:noFill/>
                    <a:ln>
                      <a:noFill/>
                    </a:ln>
                  </pic:spPr>
                </pic:pic>
              </a:graphicData>
            </a:graphic>
          </wp:inline>
        </w:drawing>
      </w:r>
    </w:p>
    <w:p w14:paraId="166D7479" w14:textId="7701067C" w:rsidR="008A7D4D" w:rsidRPr="00C0698B" w:rsidRDefault="00C0698B" w:rsidP="00C0698B">
      <w:pPr>
        <w:spacing w:before="120" w:after="120" w:line="240" w:lineRule="auto"/>
        <w:rPr>
          <w:rFonts w:cs="Times New Roman"/>
          <w:sz w:val="24"/>
        </w:rPr>
      </w:pPr>
      <w:r w:rsidRPr="00C0698B">
        <w:rPr>
          <w:rFonts w:cs="Times New Roman"/>
          <w:b/>
          <w:bCs/>
          <w:sz w:val="24"/>
        </w:rPr>
        <w:t>Fig.</w:t>
      </w:r>
      <w:r w:rsidR="004B059C" w:rsidRPr="00C0698B">
        <w:rPr>
          <w:rFonts w:cs="Times New Roman"/>
          <w:b/>
          <w:bCs/>
          <w:sz w:val="24"/>
        </w:rPr>
        <w:t xml:space="preserve"> S1</w:t>
      </w:r>
      <w:r w:rsidR="00AE6D8F" w:rsidRPr="00C0698B">
        <w:rPr>
          <w:rFonts w:cs="Times New Roman" w:hint="eastAsia"/>
          <w:b/>
          <w:bCs/>
          <w:sz w:val="24"/>
        </w:rPr>
        <w:t>8</w:t>
      </w:r>
      <w:r w:rsidR="004B059C" w:rsidRPr="00C0698B">
        <w:rPr>
          <w:rFonts w:cs="Times New Roman"/>
          <w:sz w:val="24"/>
        </w:rPr>
        <w:t xml:space="preserve"> CV curves of Sn</w:t>
      </w:r>
      <w:r w:rsidR="004B059C" w:rsidRPr="00C0698B">
        <w:rPr>
          <w:rFonts w:cs="Times New Roman"/>
          <w:sz w:val="24"/>
          <w:vertAlign w:val="superscript"/>
        </w:rPr>
        <w:t xml:space="preserve">2+ </w:t>
      </w:r>
      <w:r w:rsidR="004B059C" w:rsidRPr="00C0698B">
        <w:rPr>
          <w:rFonts w:cs="Times New Roman"/>
          <w:sz w:val="24"/>
        </w:rPr>
        <w:t>deposition/dissolution curves on the Cu substrates in (</w:t>
      </w:r>
      <w:r w:rsidR="004B059C" w:rsidRPr="00C0698B">
        <w:rPr>
          <w:rFonts w:cs="Times New Roman"/>
          <w:b/>
          <w:bCs/>
          <w:sz w:val="24"/>
        </w:rPr>
        <w:t>a</w:t>
      </w:r>
      <w:r w:rsidR="004B059C" w:rsidRPr="00C0698B">
        <w:rPr>
          <w:rFonts w:cs="Times New Roman"/>
          <w:sz w:val="24"/>
        </w:rPr>
        <w:t>) BE and (</w:t>
      </w:r>
      <w:r w:rsidR="004B059C" w:rsidRPr="00C0698B">
        <w:rPr>
          <w:rFonts w:cs="Times New Roman"/>
          <w:b/>
          <w:bCs/>
          <w:sz w:val="24"/>
        </w:rPr>
        <w:t>b</w:t>
      </w:r>
      <w:r w:rsidR="004B059C" w:rsidRPr="00C0698B">
        <w:rPr>
          <w:rFonts w:cs="Times New Roman"/>
          <w:sz w:val="24"/>
        </w:rPr>
        <w:t>) MCE, insect: the enlargement of the nucleation loop</w:t>
      </w:r>
    </w:p>
    <w:p w14:paraId="0019FAF0" w14:textId="77777777" w:rsidR="008A7D4D" w:rsidRPr="00C0698B" w:rsidRDefault="008A7D4D" w:rsidP="00757997">
      <w:pPr>
        <w:spacing w:before="120" w:after="120" w:line="240" w:lineRule="auto"/>
        <w:jc w:val="center"/>
        <w:rPr>
          <w:rFonts w:cs="Times New Roman"/>
          <w:sz w:val="24"/>
        </w:rPr>
      </w:pPr>
    </w:p>
    <w:p w14:paraId="79B19DD6" w14:textId="77777777" w:rsidR="008A7D4D" w:rsidRPr="00C0698B" w:rsidRDefault="001540DC" w:rsidP="00757997">
      <w:pPr>
        <w:spacing w:before="120" w:after="120" w:line="240" w:lineRule="auto"/>
        <w:jc w:val="center"/>
        <w:rPr>
          <w:rFonts w:cs="Times New Roman"/>
          <w:sz w:val="24"/>
        </w:rPr>
      </w:pPr>
      <w:r w:rsidRPr="00C0698B">
        <w:rPr>
          <w:rFonts w:cs="Times New Roman"/>
          <w:sz w:val="24"/>
        </w:rPr>
        <w:lastRenderedPageBreak/>
        <w:t xml:space="preserve"> </w:t>
      </w:r>
      <w:r w:rsidRPr="00C0698B">
        <w:rPr>
          <w:rFonts w:cs="Times New Roman"/>
          <w:noProof/>
          <w:sz w:val="24"/>
        </w:rPr>
        <w:drawing>
          <wp:inline distT="0" distB="0" distL="0" distR="0" wp14:anchorId="110E7A16" wp14:editId="450A7010">
            <wp:extent cx="4810354" cy="1981200"/>
            <wp:effectExtent l="0" t="0" r="0" b="0"/>
            <wp:docPr id="43600474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13812" cy="1982624"/>
                    </a:xfrm>
                    <a:prstGeom prst="rect">
                      <a:avLst/>
                    </a:prstGeom>
                    <a:noFill/>
                    <a:ln>
                      <a:noFill/>
                    </a:ln>
                  </pic:spPr>
                </pic:pic>
              </a:graphicData>
            </a:graphic>
          </wp:inline>
        </w:drawing>
      </w:r>
    </w:p>
    <w:p w14:paraId="7CE3771B" w14:textId="2E1ADDF9" w:rsidR="008A7D4D" w:rsidRPr="00C0698B" w:rsidRDefault="00C0698B" w:rsidP="00C0698B">
      <w:pPr>
        <w:spacing w:before="120" w:after="120" w:line="240" w:lineRule="auto"/>
        <w:rPr>
          <w:rFonts w:cs="Times New Roman"/>
          <w:sz w:val="24"/>
        </w:rPr>
      </w:pPr>
      <w:r w:rsidRPr="00C0698B">
        <w:rPr>
          <w:rFonts w:cs="Times New Roman"/>
          <w:b/>
          <w:bCs/>
          <w:sz w:val="24"/>
        </w:rPr>
        <w:t>Fig.</w:t>
      </w:r>
      <w:r w:rsidR="004B059C" w:rsidRPr="00C0698B">
        <w:rPr>
          <w:rFonts w:cs="Times New Roman"/>
          <w:b/>
          <w:bCs/>
          <w:sz w:val="24"/>
        </w:rPr>
        <w:t xml:space="preserve"> S1</w:t>
      </w:r>
      <w:r w:rsidR="00AE6D8F" w:rsidRPr="00C0698B">
        <w:rPr>
          <w:rFonts w:cs="Times New Roman" w:hint="eastAsia"/>
          <w:b/>
          <w:bCs/>
          <w:sz w:val="24"/>
        </w:rPr>
        <w:t>9</w:t>
      </w:r>
      <w:r w:rsidR="004B059C" w:rsidRPr="00C0698B">
        <w:rPr>
          <w:rFonts w:cs="Times New Roman"/>
          <w:sz w:val="24"/>
        </w:rPr>
        <w:t xml:space="preserve"> CA curves of (</w:t>
      </w:r>
      <w:r w:rsidR="004B059C" w:rsidRPr="00C0698B">
        <w:rPr>
          <w:rFonts w:cs="Times New Roman"/>
          <w:b/>
          <w:bCs/>
          <w:sz w:val="24"/>
        </w:rPr>
        <w:t>a</w:t>
      </w:r>
      <w:r w:rsidR="004B059C" w:rsidRPr="00C0698B">
        <w:rPr>
          <w:rFonts w:cs="Times New Roman"/>
          <w:sz w:val="24"/>
        </w:rPr>
        <w:t>) BE and (</w:t>
      </w:r>
      <w:r w:rsidR="004B059C" w:rsidRPr="00C0698B">
        <w:rPr>
          <w:rFonts w:cs="Times New Roman"/>
          <w:b/>
          <w:bCs/>
          <w:sz w:val="24"/>
        </w:rPr>
        <w:t>b</w:t>
      </w:r>
      <w:r w:rsidR="004B059C" w:rsidRPr="00C0698B">
        <w:rPr>
          <w:rFonts w:cs="Times New Roman"/>
          <w:sz w:val="24"/>
        </w:rPr>
        <w:t xml:space="preserve">) MCE </w:t>
      </w:r>
      <w:r w:rsidR="00307DD4" w:rsidRPr="00C0698B">
        <w:rPr>
          <w:rFonts w:cs="Times New Roman"/>
          <w:sz w:val="24"/>
        </w:rPr>
        <w:t xml:space="preserve">with an applied potential of </w:t>
      </w:r>
      <w:r w:rsidR="00DD0508" w:rsidRPr="00C0698B">
        <w:rPr>
          <w:rFonts w:cs="Times New Roman"/>
          <w:sz w:val="24"/>
        </w:rPr>
        <w:t>−</w:t>
      </w:r>
      <w:r w:rsidR="004B059C" w:rsidRPr="00C0698B">
        <w:rPr>
          <w:rFonts w:cs="Times New Roman"/>
          <w:sz w:val="24"/>
        </w:rPr>
        <w:t xml:space="preserve">0.33 V, </w:t>
      </w:r>
      <w:r w:rsidR="00DD0508" w:rsidRPr="00C0698B">
        <w:rPr>
          <w:rFonts w:cs="Times New Roman"/>
          <w:sz w:val="24"/>
        </w:rPr>
        <w:t>−</w:t>
      </w:r>
      <w:r w:rsidR="004B059C" w:rsidRPr="00C0698B">
        <w:rPr>
          <w:rFonts w:cs="Times New Roman"/>
          <w:sz w:val="24"/>
        </w:rPr>
        <w:t xml:space="preserve">0.38 V, and </w:t>
      </w:r>
      <w:r w:rsidR="00DD0508" w:rsidRPr="00C0698B">
        <w:rPr>
          <w:rFonts w:cs="Times New Roman"/>
          <w:sz w:val="24"/>
        </w:rPr>
        <w:t>−</w:t>
      </w:r>
      <w:r w:rsidR="004B059C" w:rsidRPr="00C0698B">
        <w:rPr>
          <w:rFonts w:cs="Times New Roman"/>
          <w:sz w:val="24"/>
        </w:rPr>
        <w:t>0.43 V</w:t>
      </w:r>
    </w:p>
    <w:p w14:paraId="3B245652" w14:textId="77777777" w:rsidR="008A7D4D" w:rsidRPr="00C0698B" w:rsidRDefault="003564C3" w:rsidP="00757997">
      <w:pPr>
        <w:spacing w:before="120" w:after="120" w:line="240" w:lineRule="auto"/>
        <w:jc w:val="both"/>
        <w:rPr>
          <w:rFonts w:cs="Times New Roman"/>
          <w:sz w:val="24"/>
        </w:rPr>
      </w:pPr>
      <w:r w:rsidRPr="00C0698B">
        <w:rPr>
          <w:rFonts w:cs="Times New Roman"/>
          <w:sz w:val="24"/>
        </w:rPr>
        <w:t>Here, glassy carbon electrodes (GCE) were selected as the working electrodes for nucleation studies due to their inherent advantages aligning closely with the core requirements for characterizing nucleation behavior. First, the GCE exhibits excellent chemical inertness in electrolytes, preventing unexpected side reactions that could interfere with signals from tin nucleation and growth. Second, its smooth, uniform surface provides evenly distributed nucleation sites, minimizing the impact of surface defects or impurities on nucleation kinetics. This is crucial for accurately distinguishing transient nucleation from progressive nucleation patterns through CA curve fitting. Additionally, the GCE's high conductivity and low background current characteristics enable sensitive detection of minute current changes generated during initial nucleation.</w:t>
      </w:r>
    </w:p>
    <w:p w14:paraId="1CF6BE39" w14:textId="77777777" w:rsidR="008A7D4D" w:rsidRPr="00C0698B" w:rsidRDefault="00566C64" w:rsidP="00757997">
      <w:pPr>
        <w:spacing w:before="120" w:after="120" w:line="240" w:lineRule="auto"/>
        <w:jc w:val="center"/>
        <w:rPr>
          <w:rFonts w:cs="Times New Roman"/>
          <w:sz w:val="24"/>
        </w:rPr>
      </w:pPr>
      <w:r w:rsidRPr="00C0698B">
        <w:rPr>
          <w:rFonts w:cs="Times New Roman"/>
          <w:noProof/>
          <w:sz w:val="24"/>
        </w:rPr>
        <w:drawing>
          <wp:inline distT="0" distB="0" distL="0" distR="0" wp14:anchorId="20511E14" wp14:editId="585CE6C7">
            <wp:extent cx="2800350" cy="2127926"/>
            <wp:effectExtent l="0" t="0" r="0" b="0"/>
            <wp:docPr id="197803634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09513" cy="2134889"/>
                    </a:xfrm>
                    <a:prstGeom prst="rect">
                      <a:avLst/>
                    </a:prstGeom>
                    <a:noFill/>
                    <a:ln>
                      <a:noFill/>
                    </a:ln>
                  </pic:spPr>
                </pic:pic>
              </a:graphicData>
            </a:graphic>
          </wp:inline>
        </w:drawing>
      </w:r>
    </w:p>
    <w:p w14:paraId="1FA38CB9" w14:textId="2AE81282" w:rsidR="008A7D4D" w:rsidRPr="00C0698B" w:rsidRDefault="00C0698B" w:rsidP="00C0698B">
      <w:pPr>
        <w:spacing w:before="120" w:after="120" w:line="240" w:lineRule="auto"/>
        <w:rPr>
          <w:rFonts w:cs="Times New Roman"/>
          <w:sz w:val="24"/>
        </w:rPr>
      </w:pPr>
      <w:r w:rsidRPr="00C0698B">
        <w:rPr>
          <w:rFonts w:cs="Times New Roman"/>
          <w:b/>
          <w:bCs/>
          <w:sz w:val="24"/>
        </w:rPr>
        <w:t>Fig.</w:t>
      </w:r>
      <w:r w:rsidR="00566C64" w:rsidRPr="00C0698B">
        <w:rPr>
          <w:rFonts w:cs="Times New Roman"/>
          <w:b/>
          <w:bCs/>
          <w:sz w:val="24"/>
        </w:rPr>
        <w:t xml:space="preserve"> S</w:t>
      </w:r>
      <w:r w:rsidR="00AE6D8F" w:rsidRPr="00C0698B">
        <w:rPr>
          <w:rFonts w:cs="Times New Roman" w:hint="eastAsia"/>
          <w:b/>
          <w:bCs/>
          <w:sz w:val="24"/>
        </w:rPr>
        <w:t>20</w:t>
      </w:r>
      <w:r w:rsidR="00566C64" w:rsidRPr="00C0698B">
        <w:rPr>
          <w:rFonts w:cs="Times New Roman"/>
          <w:b/>
          <w:bCs/>
          <w:sz w:val="24"/>
        </w:rPr>
        <w:t xml:space="preserve"> </w:t>
      </w:r>
      <w:r w:rsidR="00566C64" w:rsidRPr="00C0698B">
        <w:rPr>
          <w:rFonts w:cs="Times New Roman"/>
          <w:sz w:val="24"/>
        </w:rPr>
        <w:t>CA curves in BE and MCE under −100 mV</w:t>
      </w:r>
      <w:r w:rsidR="002C3B75" w:rsidRPr="00C0698B">
        <w:rPr>
          <w:rFonts w:cs="Times New Roman"/>
          <w:noProof/>
          <w:sz w:val="24"/>
        </w:rPr>
        <w:lastRenderedPageBreak/>
        <w:drawing>
          <wp:inline distT="0" distB="0" distL="0" distR="0" wp14:anchorId="2AA2C74F" wp14:editId="3EC57AE3">
            <wp:extent cx="4817400" cy="2012950"/>
            <wp:effectExtent l="0" t="0" r="0" b="0"/>
            <wp:docPr id="18732073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19463" cy="2013812"/>
                    </a:xfrm>
                    <a:prstGeom prst="rect">
                      <a:avLst/>
                    </a:prstGeom>
                    <a:noFill/>
                    <a:ln>
                      <a:noFill/>
                    </a:ln>
                  </pic:spPr>
                </pic:pic>
              </a:graphicData>
            </a:graphic>
          </wp:inline>
        </w:drawing>
      </w:r>
    </w:p>
    <w:p w14:paraId="05DC2E22" w14:textId="7F0E4AD6" w:rsidR="008A7D4D" w:rsidRPr="00C0698B" w:rsidRDefault="00C0698B" w:rsidP="00C0698B">
      <w:pPr>
        <w:spacing w:before="120" w:after="120" w:line="240" w:lineRule="auto"/>
        <w:rPr>
          <w:rFonts w:cs="Times New Roman"/>
          <w:sz w:val="24"/>
        </w:rPr>
      </w:pPr>
      <w:r w:rsidRPr="00C0698B">
        <w:rPr>
          <w:rFonts w:cs="Times New Roman"/>
          <w:b/>
          <w:bCs/>
          <w:sz w:val="24"/>
        </w:rPr>
        <w:t>Fig.</w:t>
      </w:r>
      <w:r w:rsidR="002C3B75" w:rsidRPr="00C0698B">
        <w:rPr>
          <w:rFonts w:cs="Times New Roman"/>
          <w:b/>
          <w:bCs/>
          <w:sz w:val="24"/>
        </w:rPr>
        <w:t xml:space="preserve"> S</w:t>
      </w:r>
      <w:r w:rsidR="00AE6D8F" w:rsidRPr="00C0698B">
        <w:rPr>
          <w:rFonts w:cs="Times New Roman" w:hint="eastAsia"/>
          <w:b/>
          <w:bCs/>
          <w:sz w:val="24"/>
        </w:rPr>
        <w:t>21</w:t>
      </w:r>
      <w:r w:rsidR="00566C64" w:rsidRPr="00C0698B">
        <w:rPr>
          <w:rFonts w:cs="Times New Roman"/>
          <w:b/>
          <w:bCs/>
          <w:sz w:val="24"/>
        </w:rPr>
        <w:t xml:space="preserve"> </w:t>
      </w:r>
      <w:r w:rsidR="002C3B75" w:rsidRPr="00C0698B">
        <w:rPr>
          <w:rFonts w:cs="Times New Roman"/>
          <w:sz w:val="24"/>
        </w:rPr>
        <w:t>Magnified view at (</w:t>
      </w:r>
      <w:r w:rsidR="002C3B75" w:rsidRPr="00C0698B">
        <w:rPr>
          <w:rFonts w:cs="Times New Roman"/>
          <w:b/>
          <w:bCs/>
          <w:sz w:val="24"/>
        </w:rPr>
        <w:t>a</w:t>
      </w:r>
      <w:r w:rsidR="002C3B75" w:rsidRPr="00C0698B">
        <w:rPr>
          <w:rFonts w:cs="Times New Roman"/>
          <w:sz w:val="24"/>
        </w:rPr>
        <w:t>) 1 mA cm</w:t>
      </w:r>
      <w:r w:rsidR="002C3B75" w:rsidRPr="00C0698B">
        <w:rPr>
          <w:rFonts w:cs="Times New Roman"/>
          <w:sz w:val="24"/>
          <w:vertAlign w:val="superscript"/>
        </w:rPr>
        <w:t>-2</w:t>
      </w:r>
      <w:r w:rsidR="002C3B75" w:rsidRPr="00C0698B">
        <w:rPr>
          <w:rFonts w:cs="Times New Roman"/>
          <w:sz w:val="24"/>
        </w:rPr>
        <w:t xml:space="preserve"> and (</w:t>
      </w:r>
      <w:r w:rsidR="002C3B75" w:rsidRPr="00C0698B">
        <w:rPr>
          <w:rFonts w:cs="Times New Roman"/>
          <w:b/>
          <w:bCs/>
          <w:sz w:val="24"/>
        </w:rPr>
        <w:t>b</w:t>
      </w:r>
      <w:r w:rsidR="002C3B75" w:rsidRPr="00C0698B">
        <w:rPr>
          <w:rFonts w:cs="Times New Roman"/>
          <w:sz w:val="24"/>
        </w:rPr>
        <w:t>) 20 mA cm</w:t>
      </w:r>
      <w:r w:rsidR="002C3B75" w:rsidRPr="00C0698B">
        <w:rPr>
          <w:rFonts w:cs="Times New Roman"/>
          <w:sz w:val="24"/>
          <w:vertAlign w:val="superscript"/>
        </w:rPr>
        <w:t>-2</w:t>
      </w:r>
      <w:r w:rsidR="002C3B75" w:rsidRPr="00C0698B">
        <w:rPr>
          <w:rFonts w:cs="Times New Roman"/>
          <w:sz w:val="24"/>
        </w:rPr>
        <w:t xml:space="preserve"> during magnification testing</w:t>
      </w:r>
    </w:p>
    <w:p w14:paraId="0F844937" w14:textId="77777777" w:rsidR="008A7D4D" w:rsidRPr="00C0698B" w:rsidRDefault="00DD0508" w:rsidP="00757997">
      <w:pPr>
        <w:spacing w:before="120" w:after="120" w:line="240" w:lineRule="auto"/>
        <w:jc w:val="center"/>
        <w:rPr>
          <w:rFonts w:cs="Times New Roman"/>
          <w:sz w:val="24"/>
        </w:rPr>
      </w:pPr>
      <w:r w:rsidRPr="00C0698B">
        <w:rPr>
          <w:rFonts w:cs="Times New Roman"/>
          <w:sz w:val="24"/>
        </w:rPr>
        <w:t xml:space="preserve"> </w:t>
      </w:r>
      <w:r w:rsidR="00D74A1A" w:rsidRPr="00C0698B">
        <w:rPr>
          <w:rFonts w:cs="Times New Roman"/>
          <w:noProof/>
          <w:sz w:val="24"/>
        </w:rPr>
        <w:drawing>
          <wp:inline distT="0" distB="0" distL="0" distR="0" wp14:anchorId="4257C820" wp14:editId="4CEF0DE3">
            <wp:extent cx="4662539" cy="1860550"/>
            <wp:effectExtent l="0" t="0" r="0" b="0"/>
            <wp:docPr id="53568317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664702" cy="1861413"/>
                    </a:xfrm>
                    <a:prstGeom prst="rect">
                      <a:avLst/>
                    </a:prstGeom>
                    <a:noFill/>
                    <a:ln>
                      <a:noFill/>
                    </a:ln>
                  </pic:spPr>
                </pic:pic>
              </a:graphicData>
            </a:graphic>
          </wp:inline>
        </w:drawing>
      </w:r>
    </w:p>
    <w:p w14:paraId="5EEBA509" w14:textId="6259FF2F" w:rsidR="008A7D4D" w:rsidRPr="00C0698B" w:rsidRDefault="00C0698B" w:rsidP="00C0698B">
      <w:pPr>
        <w:spacing w:before="120" w:after="120" w:line="240" w:lineRule="auto"/>
        <w:rPr>
          <w:rFonts w:cs="Times New Roman"/>
          <w:sz w:val="24"/>
        </w:rPr>
      </w:pPr>
      <w:r w:rsidRPr="00C0698B">
        <w:rPr>
          <w:rFonts w:cs="Times New Roman"/>
          <w:b/>
          <w:bCs/>
          <w:sz w:val="24"/>
        </w:rPr>
        <w:t>Fig.</w:t>
      </w:r>
      <w:r w:rsidR="00A60CD0" w:rsidRPr="00C0698B">
        <w:rPr>
          <w:rFonts w:cs="Times New Roman"/>
          <w:b/>
          <w:bCs/>
          <w:sz w:val="24"/>
        </w:rPr>
        <w:t xml:space="preserve"> S</w:t>
      </w:r>
      <w:r w:rsidR="00AE6D8F" w:rsidRPr="00C0698B">
        <w:rPr>
          <w:rFonts w:cs="Times New Roman" w:hint="eastAsia"/>
          <w:b/>
          <w:bCs/>
          <w:sz w:val="24"/>
        </w:rPr>
        <w:t>22</w:t>
      </w:r>
      <w:r w:rsidR="00A60CD0" w:rsidRPr="00C0698B">
        <w:rPr>
          <w:rFonts w:cs="Times New Roman"/>
          <w:sz w:val="24"/>
        </w:rPr>
        <w:t xml:space="preserve"> The rate performance of Sn||Cu half cell</w:t>
      </w:r>
      <w:r w:rsidR="0066448D" w:rsidRPr="00C0698B">
        <w:rPr>
          <w:rFonts w:cs="Times New Roman"/>
          <w:sz w:val="24"/>
        </w:rPr>
        <w:t xml:space="preserve">s in </w:t>
      </w:r>
      <w:r w:rsidR="00996FE7" w:rsidRPr="00C0698B">
        <w:rPr>
          <w:rFonts w:cs="Times New Roman"/>
          <w:sz w:val="24"/>
        </w:rPr>
        <w:t>(</w:t>
      </w:r>
      <w:r w:rsidR="00996FE7" w:rsidRPr="00C0698B">
        <w:rPr>
          <w:rFonts w:cs="Times New Roman"/>
          <w:b/>
          <w:bCs/>
          <w:sz w:val="24"/>
        </w:rPr>
        <w:t>a</w:t>
      </w:r>
      <w:r w:rsidR="00996FE7" w:rsidRPr="00C0698B">
        <w:rPr>
          <w:rFonts w:cs="Times New Roman"/>
          <w:sz w:val="24"/>
        </w:rPr>
        <w:t xml:space="preserve">) </w:t>
      </w:r>
      <w:r w:rsidR="0066448D" w:rsidRPr="00C0698B">
        <w:rPr>
          <w:rFonts w:cs="Times New Roman"/>
          <w:sz w:val="24"/>
        </w:rPr>
        <w:t xml:space="preserve">BE and </w:t>
      </w:r>
      <w:r w:rsidR="00996FE7" w:rsidRPr="00C0698B">
        <w:rPr>
          <w:rFonts w:cs="Times New Roman"/>
          <w:sz w:val="24"/>
        </w:rPr>
        <w:t>(</w:t>
      </w:r>
      <w:r w:rsidR="00996FE7" w:rsidRPr="00C0698B">
        <w:rPr>
          <w:rFonts w:cs="Times New Roman"/>
          <w:b/>
          <w:bCs/>
          <w:sz w:val="24"/>
        </w:rPr>
        <w:t>b</w:t>
      </w:r>
      <w:r w:rsidR="00996FE7" w:rsidRPr="00C0698B">
        <w:rPr>
          <w:rFonts w:cs="Times New Roman"/>
          <w:sz w:val="24"/>
        </w:rPr>
        <w:t xml:space="preserve">) </w:t>
      </w:r>
      <w:r w:rsidR="0066448D" w:rsidRPr="00C0698B">
        <w:rPr>
          <w:rFonts w:cs="Times New Roman"/>
          <w:sz w:val="24"/>
        </w:rPr>
        <w:t>MCE</w:t>
      </w:r>
    </w:p>
    <w:p w14:paraId="262551E6" w14:textId="77777777" w:rsidR="008A7D4D" w:rsidRPr="00C0698B" w:rsidRDefault="00661785" w:rsidP="00757997">
      <w:pPr>
        <w:spacing w:before="120" w:after="120" w:line="240" w:lineRule="auto"/>
        <w:jc w:val="center"/>
        <w:rPr>
          <w:rFonts w:cs="Times New Roman"/>
          <w:sz w:val="24"/>
        </w:rPr>
      </w:pPr>
      <w:r w:rsidRPr="00C0698B">
        <w:rPr>
          <w:rFonts w:cs="Times New Roman"/>
          <w:noProof/>
          <w:sz w:val="24"/>
        </w:rPr>
        <w:drawing>
          <wp:inline distT="0" distB="0" distL="0" distR="0" wp14:anchorId="5F79D9C4" wp14:editId="3DA94733">
            <wp:extent cx="2888589" cy="1981200"/>
            <wp:effectExtent l="0" t="0" r="0" b="0"/>
            <wp:docPr id="12453151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91520" cy="1983210"/>
                    </a:xfrm>
                    <a:prstGeom prst="rect">
                      <a:avLst/>
                    </a:prstGeom>
                    <a:noFill/>
                    <a:ln>
                      <a:noFill/>
                    </a:ln>
                  </pic:spPr>
                </pic:pic>
              </a:graphicData>
            </a:graphic>
          </wp:inline>
        </w:drawing>
      </w:r>
    </w:p>
    <w:p w14:paraId="6AF13979" w14:textId="319F8943" w:rsidR="008A7D4D" w:rsidRPr="00C0698B" w:rsidRDefault="00C0698B" w:rsidP="00C0698B">
      <w:pPr>
        <w:spacing w:before="120" w:after="120" w:line="240" w:lineRule="auto"/>
        <w:rPr>
          <w:rFonts w:cs="Times New Roman"/>
          <w:sz w:val="24"/>
        </w:rPr>
      </w:pPr>
      <w:r w:rsidRPr="00C0698B">
        <w:rPr>
          <w:rFonts w:cs="Times New Roman"/>
          <w:b/>
          <w:bCs/>
          <w:color w:val="000000" w:themeColor="text1"/>
          <w:sz w:val="24"/>
        </w:rPr>
        <w:t>Fig.</w:t>
      </w:r>
      <w:r w:rsidR="00661785" w:rsidRPr="00C0698B">
        <w:rPr>
          <w:rFonts w:cs="Times New Roman"/>
          <w:b/>
          <w:bCs/>
          <w:color w:val="000000" w:themeColor="text1"/>
          <w:sz w:val="24"/>
        </w:rPr>
        <w:t xml:space="preserve"> </w:t>
      </w:r>
      <w:r w:rsidR="003564C3" w:rsidRPr="00C0698B">
        <w:rPr>
          <w:rFonts w:cs="Times New Roman"/>
          <w:b/>
          <w:bCs/>
          <w:color w:val="000000" w:themeColor="text1"/>
          <w:sz w:val="24"/>
        </w:rPr>
        <w:t>S</w:t>
      </w:r>
      <w:r w:rsidR="00AE6D8F" w:rsidRPr="00C0698B">
        <w:rPr>
          <w:rFonts w:cs="Times New Roman" w:hint="eastAsia"/>
          <w:b/>
          <w:bCs/>
          <w:color w:val="000000" w:themeColor="text1"/>
          <w:sz w:val="24"/>
        </w:rPr>
        <w:t>23</w:t>
      </w:r>
      <w:r w:rsidR="00661785" w:rsidRPr="00C0698B">
        <w:rPr>
          <w:rFonts w:cs="Times New Roman"/>
          <w:color w:val="000000" w:themeColor="text1"/>
          <w:sz w:val="24"/>
        </w:rPr>
        <w:t xml:space="preserve"> Coulombic efficiency corresponding to the rate performance of the Sn||Cu half-cell</w:t>
      </w:r>
    </w:p>
    <w:p w14:paraId="2685043D" w14:textId="77777777" w:rsidR="008A7D4D" w:rsidRPr="00C0698B" w:rsidRDefault="00661785" w:rsidP="00757997">
      <w:pPr>
        <w:spacing w:before="120" w:after="120" w:line="240" w:lineRule="auto"/>
        <w:jc w:val="both"/>
        <w:rPr>
          <w:rFonts w:cs="Times New Roman"/>
          <w:noProof/>
          <w:sz w:val="24"/>
        </w:rPr>
      </w:pPr>
      <w:r w:rsidRPr="00C0698B">
        <w:rPr>
          <w:rFonts w:cs="Times New Roman"/>
          <w:color w:val="000000" w:themeColor="text1"/>
          <w:sz w:val="24"/>
        </w:rPr>
        <w:t>It is evident that MCE maintains stable operation across all current levels, with CE exhibiting a positive correlation as current gradually increases (~99.5%). In contrast, BE shows severe fluctuations in CE after only a few cycles, likely due to significant dead Sn shedding causing battery failure.</w:t>
      </w:r>
    </w:p>
    <w:p w14:paraId="21BDF738" w14:textId="77777777" w:rsidR="008A7D4D" w:rsidRPr="00C0698B" w:rsidRDefault="00DD0508" w:rsidP="00757997">
      <w:pPr>
        <w:spacing w:before="120" w:after="120" w:line="240" w:lineRule="auto"/>
        <w:jc w:val="center"/>
        <w:rPr>
          <w:rFonts w:cs="Times New Roman"/>
          <w:sz w:val="24"/>
        </w:rPr>
      </w:pPr>
      <w:r w:rsidRPr="00C0698B">
        <w:rPr>
          <w:rFonts w:cs="Times New Roman"/>
          <w:sz w:val="24"/>
        </w:rPr>
        <w:lastRenderedPageBreak/>
        <w:t xml:space="preserve"> </w:t>
      </w:r>
      <w:r w:rsidRPr="00C0698B">
        <w:rPr>
          <w:rFonts w:cs="Times New Roman"/>
          <w:noProof/>
          <w:sz w:val="24"/>
        </w:rPr>
        <w:drawing>
          <wp:inline distT="0" distB="0" distL="0" distR="0" wp14:anchorId="0FD96F9B" wp14:editId="74ABCB39">
            <wp:extent cx="4867198" cy="1860550"/>
            <wp:effectExtent l="0" t="0" r="0" b="0"/>
            <wp:docPr id="152851605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870535" cy="1861826"/>
                    </a:xfrm>
                    <a:prstGeom prst="rect">
                      <a:avLst/>
                    </a:prstGeom>
                    <a:noFill/>
                    <a:ln>
                      <a:noFill/>
                    </a:ln>
                  </pic:spPr>
                </pic:pic>
              </a:graphicData>
            </a:graphic>
          </wp:inline>
        </w:drawing>
      </w:r>
    </w:p>
    <w:p w14:paraId="1EC0BA6A" w14:textId="390826F0" w:rsidR="008A7D4D" w:rsidRPr="00C0698B" w:rsidRDefault="00C0698B" w:rsidP="00757997">
      <w:pPr>
        <w:spacing w:before="120" w:after="120" w:line="240" w:lineRule="auto"/>
        <w:jc w:val="center"/>
        <w:rPr>
          <w:rFonts w:cs="Times New Roman"/>
          <w:sz w:val="24"/>
        </w:rPr>
      </w:pPr>
      <w:r w:rsidRPr="00C0698B">
        <w:rPr>
          <w:rFonts w:cs="Times New Roman"/>
          <w:b/>
          <w:bCs/>
          <w:sz w:val="24"/>
        </w:rPr>
        <w:t>Fig.</w:t>
      </w:r>
      <w:r w:rsidR="00A60CD0" w:rsidRPr="00C0698B">
        <w:rPr>
          <w:rFonts w:cs="Times New Roman"/>
          <w:b/>
          <w:bCs/>
          <w:sz w:val="24"/>
        </w:rPr>
        <w:t xml:space="preserve"> S</w:t>
      </w:r>
      <w:r w:rsidR="00AE6D8F" w:rsidRPr="00C0698B">
        <w:rPr>
          <w:rFonts w:cs="Times New Roman" w:hint="eastAsia"/>
          <w:b/>
          <w:bCs/>
          <w:sz w:val="24"/>
        </w:rPr>
        <w:t>24</w:t>
      </w:r>
      <w:r w:rsidR="00A60CD0" w:rsidRPr="00C0698B">
        <w:rPr>
          <w:rFonts w:cs="Times New Roman"/>
          <w:sz w:val="24"/>
        </w:rPr>
        <w:t xml:space="preserve"> </w:t>
      </w:r>
      <w:r w:rsidR="00DD0508" w:rsidRPr="00C0698B">
        <w:rPr>
          <w:rFonts w:cs="Times New Roman"/>
          <w:sz w:val="24"/>
        </w:rPr>
        <w:t>(</w:t>
      </w:r>
      <w:r w:rsidR="00DD0508" w:rsidRPr="00C0698B">
        <w:rPr>
          <w:rFonts w:cs="Times New Roman"/>
          <w:b/>
          <w:bCs/>
          <w:sz w:val="24"/>
        </w:rPr>
        <w:t>a</w:t>
      </w:r>
      <w:r w:rsidR="00DD0508" w:rsidRPr="00C0698B">
        <w:rPr>
          <w:rFonts w:cs="Times New Roman"/>
          <w:sz w:val="24"/>
        </w:rPr>
        <w:t xml:space="preserve">) </w:t>
      </w:r>
      <w:r w:rsidR="00A60CD0" w:rsidRPr="00C0698B">
        <w:rPr>
          <w:rFonts w:cs="Times New Roman"/>
          <w:sz w:val="24"/>
        </w:rPr>
        <w:t>CE of the Sn stripping/plating in</w:t>
      </w:r>
      <w:r w:rsidR="0066448D" w:rsidRPr="00C0698B">
        <w:rPr>
          <w:rFonts w:cs="Times New Roman"/>
          <w:sz w:val="24"/>
        </w:rPr>
        <w:t xml:space="preserve"> BE and MCE</w:t>
      </w:r>
      <w:r w:rsidR="00A60CD0" w:rsidRPr="00C0698B">
        <w:rPr>
          <w:rFonts w:cs="Times New Roman"/>
          <w:sz w:val="24"/>
        </w:rPr>
        <w:t xml:space="preserve"> at 5 mA cm</w:t>
      </w:r>
      <w:r w:rsidR="00A60CD0" w:rsidRPr="00C0698B">
        <w:rPr>
          <w:rFonts w:cs="Times New Roman"/>
          <w:sz w:val="24"/>
          <w:vertAlign w:val="superscript"/>
        </w:rPr>
        <w:t>‒2</w:t>
      </w:r>
      <w:r w:rsidR="00A60CD0" w:rsidRPr="00C0698B">
        <w:rPr>
          <w:rFonts w:cs="Times New Roman"/>
          <w:sz w:val="24"/>
        </w:rPr>
        <w:t>,</w:t>
      </w:r>
      <w:r w:rsidR="004D1006" w:rsidRPr="00C0698B">
        <w:rPr>
          <w:rFonts w:cs="Times New Roman"/>
          <w:sz w:val="24"/>
        </w:rPr>
        <w:t xml:space="preserve"> </w:t>
      </w:r>
      <w:r w:rsidR="00A60CD0" w:rsidRPr="00C0698B">
        <w:rPr>
          <w:rFonts w:cs="Times New Roman"/>
          <w:sz w:val="24"/>
        </w:rPr>
        <w:t>1 mAh cm</w:t>
      </w:r>
      <w:r w:rsidR="00A60CD0" w:rsidRPr="00C0698B">
        <w:rPr>
          <w:rFonts w:cs="Times New Roman"/>
          <w:sz w:val="24"/>
          <w:vertAlign w:val="superscript"/>
        </w:rPr>
        <w:t>‒2</w:t>
      </w:r>
      <w:r w:rsidR="00DD0508" w:rsidRPr="00C0698B">
        <w:rPr>
          <w:rFonts w:cs="Times New Roman"/>
          <w:sz w:val="24"/>
        </w:rPr>
        <w:t xml:space="preserve"> and (</w:t>
      </w:r>
      <w:r w:rsidR="00DD0508" w:rsidRPr="00C0698B">
        <w:rPr>
          <w:rFonts w:cs="Times New Roman"/>
          <w:b/>
          <w:bCs/>
          <w:sz w:val="24"/>
        </w:rPr>
        <w:t>b</w:t>
      </w:r>
      <w:r w:rsidR="00DD0508" w:rsidRPr="00C0698B">
        <w:rPr>
          <w:rFonts w:cs="Times New Roman"/>
          <w:sz w:val="24"/>
        </w:rPr>
        <w:t xml:space="preserve">) corresponding capacity-voltage curves from </w:t>
      </w:r>
      <w:r w:rsidR="004D1006" w:rsidRPr="00C0698B">
        <w:rPr>
          <w:rFonts w:cs="Times New Roman"/>
          <w:sz w:val="24"/>
        </w:rPr>
        <w:t xml:space="preserve">the </w:t>
      </w:r>
      <w:r w:rsidR="00DD0508" w:rsidRPr="00C0698B">
        <w:rPr>
          <w:rFonts w:cs="Times New Roman"/>
          <w:sz w:val="24"/>
        </w:rPr>
        <w:t>1</w:t>
      </w:r>
      <w:r w:rsidR="00DD0508" w:rsidRPr="00C0698B">
        <w:rPr>
          <w:rFonts w:cs="Times New Roman"/>
          <w:sz w:val="24"/>
          <w:vertAlign w:val="superscript"/>
        </w:rPr>
        <w:t>st</w:t>
      </w:r>
      <w:r w:rsidR="00DD0508" w:rsidRPr="00C0698B">
        <w:rPr>
          <w:rFonts w:cs="Times New Roman"/>
          <w:sz w:val="24"/>
        </w:rPr>
        <w:t xml:space="preserve"> to 5000</w:t>
      </w:r>
      <w:r w:rsidR="00DD0508" w:rsidRPr="00C0698B">
        <w:rPr>
          <w:rFonts w:cs="Times New Roman"/>
          <w:sz w:val="24"/>
          <w:vertAlign w:val="superscript"/>
        </w:rPr>
        <w:t>th</w:t>
      </w:r>
      <w:r w:rsidR="00DD0508" w:rsidRPr="00C0698B">
        <w:rPr>
          <w:rFonts w:cs="Times New Roman"/>
          <w:sz w:val="24"/>
        </w:rPr>
        <w:t xml:space="preserve"> cycle for MCE</w:t>
      </w:r>
    </w:p>
    <w:p w14:paraId="62BC2F1A" w14:textId="77777777" w:rsidR="008A7D4D" w:rsidRPr="00C0698B" w:rsidRDefault="008A7D4D" w:rsidP="00757997">
      <w:pPr>
        <w:spacing w:before="120" w:after="120" w:line="240" w:lineRule="auto"/>
        <w:rPr>
          <w:rFonts w:cs="Times New Roman"/>
          <w:sz w:val="24"/>
        </w:rPr>
      </w:pPr>
    </w:p>
    <w:p w14:paraId="723A4958" w14:textId="77777777" w:rsidR="008A7D4D" w:rsidRPr="00C0698B" w:rsidRDefault="005E2FE3" w:rsidP="00757997">
      <w:pPr>
        <w:spacing w:before="120" w:after="120" w:line="240" w:lineRule="auto"/>
        <w:jc w:val="center"/>
        <w:rPr>
          <w:rFonts w:cs="Times New Roman"/>
          <w:sz w:val="24"/>
        </w:rPr>
      </w:pPr>
      <w:r w:rsidRPr="00C0698B">
        <w:rPr>
          <w:rFonts w:cs="Times New Roman"/>
          <w:noProof/>
          <w:sz w:val="24"/>
        </w:rPr>
        <w:drawing>
          <wp:inline distT="0" distB="0" distL="0" distR="0" wp14:anchorId="7BAAB163" wp14:editId="663E5522">
            <wp:extent cx="2207895" cy="1549400"/>
            <wp:effectExtent l="0" t="0" r="1905" b="0"/>
            <wp:docPr id="63420762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09726" cy="1550685"/>
                    </a:xfrm>
                    <a:prstGeom prst="rect">
                      <a:avLst/>
                    </a:prstGeom>
                    <a:noFill/>
                  </pic:spPr>
                </pic:pic>
              </a:graphicData>
            </a:graphic>
          </wp:inline>
        </w:drawing>
      </w:r>
    </w:p>
    <w:p w14:paraId="03374391" w14:textId="60BC5BC8" w:rsidR="008A7D4D" w:rsidRPr="00C0698B" w:rsidRDefault="00C0698B" w:rsidP="00C0698B">
      <w:pPr>
        <w:spacing w:before="120" w:after="120" w:line="240" w:lineRule="auto"/>
        <w:rPr>
          <w:rFonts w:cs="Times New Roman"/>
          <w:sz w:val="24"/>
        </w:rPr>
      </w:pPr>
      <w:r w:rsidRPr="00C0698B">
        <w:rPr>
          <w:rFonts w:cs="Times New Roman"/>
          <w:b/>
          <w:bCs/>
          <w:sz w:val="24"/>
        </w:rPr>
        <w:t>Fig.</w:t>
      </w:r>
      <w:r w:rsidR="005E2FE3" w:rsidRPr="00C0698B">
        <w:rPr>
          <w:rFonts w:cs="Times New Roman"/>
          <w:b/>
          <w:bCs/>
          <w:sz w:val="24"/>
        </w:rPr>
        <w:t xml:space="preserve"> S</w:t>
      </w:r>
      <w:r w:rsidR="004B059C" w:rsidRPr="00C0698B">
        <w:rPr>
          <w:rFonts w:cs="Times New Roman"/>
          <w:b/>
          <w:bCs/>
          <w:sz w:val="24"/>
        </w:rPr>
        <w:t>2</w:t>
      </w:r>
      <w:r w:rsidR="00AE6D8F" w:rsidRPr="00C0698B">
        <w:rPr>
          <w:rFonts w:cs="Times New Roman" w:hint="eastAsia"/>
          <w:b/>
          <w:bCs/>
          <w:sz w:val="24"/>
        </w:rPr>
        <w:t>5</w:t>
      </w:r>
      <w:r w:rsidR="005E2FE3" w:rsidRPr="00C0698B">
        <w:rPr>
          <w:rFonts w:cs="Times New Roman"/>
          <w:sz w:val="24"/>
        </w:rPr>
        <w:t xml:space="preserve"> SEM images of Sn anodes cycle</w:t>
      </w:r>
      <w:r w:rsidR="0066448D" w:rsidRPr="00C0698B">
        <w:rPr>
          <w:rFonts w:cs="Times New Roman"/>
          <w:sz w:val="24"/>
        </w:rPr>
        <w:t>d in BE at</w:t>
      </w:r>
      <w:r w:rsidR="005E2FE3" w:rsidRPr="00C0698B">
        <w:rPr>
          <w:rFonts w:cs="Times New Roman"/>
          <w:sz w:val="24"/>
        </w:rPr>
        <w:t xml:space="preserve"> 4 mAh cm</w:t>
      </w:r>
      <w:r w:rsidR="005E2FE3" w:rsidRPr="00C0698B">
        <w:rPr>
          <w:rFonts w:cs="Times New Roman"/>
          <w:sz w:val="24"/>
          <w:vertAlign w:val="superscript"/>
        </w:rPr>
        <w:t>-2</w:t>
      </w:r>
    </w:p>
    <w:p w14:paraId="7A27BD48" w14:textId="77777777" w:rsidR="008A7D4D" w:rsidRPr="00C0698B" w:rsidRDefault="008A7D4D" w:rsidP="00757997">
      <w:pPr>
        <w:spacing w:before="120" w:after="120" w:line="240" w:lineRule="auto"/>
        <w:jc w:val="center"/>
        <w:rPr>
          <w:rFonts w:cs="Times New Roman"/>
          <w:sz w:val="24"/>
        </w:rPr>
      </w:pPr>
    </w:p>
    <w:p w14:paraId="3BD3CBFB" w14:textId="77777777" w:rsidR="008A7D4D" w:rsidRPr="00C0698B" w:rsidRDefault="00AE6D8F" w:rsidP="00757997">
      <w:pPr>
        <w:spacing w:before="120" w:after="120" w:line="240" w:lineRule="auto"/>
        <w:jc w:val="center"/>
        <w:rPr>
          <w:rFonts w:cs="Times New Roman"/>
          <w:sz w:val="24"/>
        </w:rPr>
      </w:pPr>
      <w:r w:rsidRPr="00C0698B">
        <w:rPr>
          <w:rFonts w:cs="Times New Roman"/>
          <w:noProof/>
          <w:sz w:val="24"/>
        </w:rPr>
        <w:drawing>
          <wp:inline distT="0" distB="0" distL="0" distR="0" wp14:anchorId="6FD7B4DD" wp14:editId="1C3C8A18">
            <wp:extent cx="2994241" cy="2076450"/>
            <wp:effectExtent l="0" t="0" r="0" b="0"/>
            <wp:docPr id="4929960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97820" cy="2078932"/>
                    </a:xfrm>
                    <a:prstGeom prst="rect">
                      <a:avLst/>
                    </a:prstGeom>
                    <a:noFill/>
                    <a:ln>
                      <a:noFill/>
                    </a:ln>
                  </pic:spPr>
                </pic:pic>
              </a:graphicData>
            </a:graphic>
          </wp:inline>
        </w:drawing>
      </w:r>
    </w:p>
    <w:p w14:paraId="41F79B3A" w14:textId="7DA032AE" w:rsidR="008A7D4D" w:rsidRPr="00C0698B" w:rsidRDefault="00C0698B" w:rsidP="00757997">
      <w:pPr>
        <w:spacing w:before="120" w:after="120" w:line="240" w:lineRule="auto"/>
        <w:jc w:val="center"/>
        <w:rPr>
          <w:rFonts w:cs="Times New Roman"/>
          <w:color w:val="EE0000"/>
          <w:sz w:val="24"/>
        </w:rPr>
      </w:pPr>
      <w:r w:rsidRPr="00C0698B">
        <w:rPr>
          <w:rFonts w:cs="Times New Roman"/>
          <w:b/>
          <w:bCs/>
          <w:sz w:val="24"/>
        </w:rPr>
        <w:t>Fig.</w:t>
      </w:r>
      <w:r w:rsidR="00AE6D8F" w:rsidRPr="00C0698B">
        <w:rPr>
          <w:rFonts w:cs="Times New Roman"/>
          <w:b/>
          <w:bCs/>
          <w:sz w:val="24"/>
        </w:rPr>
        <w:t xml:space="preserve"> S</w:t>
      </w:r>
      <w:r w:rsidR="00AE6D8F" w:rsidRPr="00C0698B">
        <w:rPr>
          <w:rFonts w:cs="Times New Roman" w:hint="eastAsia"/>
          <w:b/>
          <w:bCs/>
          <w:sz w:val="24"/>
        </w:rPr>
        <w:t>26</w:t>
      </w:r>
      <w:r w:rsidR="00AE6D8F" w:rsidRPr="00C0698B">
        <w:rPr>
          <w:rFonts w:cs="Times New Roman"/>
          <w:color w:val="EE0000"/>
          <w:sz w:val="24"/>
        </w:rPr>
        <w:t xml:space="preserve"> </w:t>
      </w:r>
      <w:r w:rsidR="00AE6D8F" w:rsidRPr="00C0698B">
        <w:rPr>
          <w:rFonts w:cs="Times New Roman"/>
          <w:sz w:val="24"/>
        </w:rPr>
        <w:t>XRD patterns of tin foil after different numbers of cycles in two electrolytes</w:t>
      </w:r>
    </w:p>
    <w:p w14:paraId="530ADB2F" w14:textId="77777777" w:rsidR="008A7D4D" w:rsidRPr="00C0698B" w:rsidRDefault="008A7D4D" w:rsidP="00757997">
      <w:pPr>
        <w:spacing w:before="120" w:after="120" w:line="240" w:lineRule="auto"/>
        <w:jc w:val="center"/>
        <w:rPr>
          <w:rFonts w:cs="Times New Roman"/>
          <w:sz w:val="24"/>
        </w:rPr>
      </w:pPr>
    </w:p>
    <w:p w14:paraId="62876F1E" w14:textId="77777777" w:rsidR="008A7D4D" w:rsidRPr="00C0698B" w:rsidRDefault="008A7D4D" w:rsidP="00757997">
      <w:pPr>
        <w:spacing w:before="120" w:after="120" w:line="240" w:lineRule="auto"/>
        <w:rPr>
          <w:rFonts w:cs="Times New Roman"/>
          <w:sz w:val="24"/>
        </w:rPr>
      </w:pPr>
    </w:p>
    <w:p w14:paraId="2EBDD899" w14:textId="77777777" w:rsidR="008A7D4D" w:rsidRPr="00C0698B" w:rsidRDefault="005E2FE3" w:rsidP="00757997">
      <w:pPr>
        <w:spacing w:before="120" w:after="120" w:line="240" w:lineRule="auto"/>
        <w:jc w:val="center"/>
        <w:rPr>
          <w:rFonts w:cs="Times New Roman"/>
          <w:sz w:val="24"/>
        </w:rPr>
      </w:pPr>
      <w:r w:rsidRPr="00C0698B">
        <w:rPr>
          <w:rFonts w:cs="Times New Roman"/>
          <w:noProof/>
          <w:sz w:val="24"/>
        </w:rPr>
        <w:lastRenderedPageBreak/>
        <w:drawing>
          <wp:inline distT="0" distB="0" distL="0" distR="0" wp14:anchorId="4365DC35" wp14:editId="45DCC0C1">
            <wp:extent cx="1390650" cy="1584786"/>
            <wp:effectExtent l="0" t="0" r="0" b="0"/>
            <wp:docPr id="1424941038" name="图片 2" descr="黑暗中的灯光&#10;&#10;描述已自动生成">
              <a:extLst xmlns:a="http://schemas.openxmlformats.org/drawingml/2006/main">
                <a:ext uri="{FF2B5EF4-FFF2-40B4-BE49-F238E27FC236}">
                  <a16:creationId xmlns:a16="http://schemas.microsoft.com/office/drawing/2014/main" id="{F924B0A5-FEA5-3F46-AFAF-0961D8E7A7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黑暗中的灯光&#10;&#10;描述已自动生成">
                      <a:extLst>
                        <a:ext uri="{FF2B5EF4-FFF2-40B4-BE49-F238E27FC236}">
                          <a16:creationId xmlns:a16="http://schemas.microsoft.com/office/drawing/2014/main" id="{F924B0A5-FEA5-3F46-AFAF-0961D8E7A7CA}"/>
                        </a:ext>
                      </a:extLst>
                    </pic:cNvPr>
                    <pic:cNvPicPr>
                      <a:picLocks noChangeAspect="1"/>
                    </pic:cNvPicPr>
                  </pic:nvPicPr>
                  <pic:blipFill>
                    <a:blip r:embed="rId35" cstate="print">
                      <a:extLst>
                        <a:ext uri="{28A0092B-C50C-407E-A947-70E740481C1C}">
                          <a14:useLocalDpi xmlns:a14="http://schemas.microsoft.com/office/drawing/2010/main" val="0"/>
                        </a:ext>
                      </a:extLst>
                    </a:blip>
                    <a:srcRect b="35903"/>
                    <a:stretch/>
                  </pic:blipFill>
                  <pic:spPr>
                    <a:xfrm>
                      <a:off x="0" y="0"/>
                      <a:ext cx="1393504" cy="1588039"/>
                    </a:xfrm>
                    <a:prstGeom prst="rect">
                      <a:avLst/>
                    </a:prstGeom>
                  </pic:spPr>
                </pic:pic>
              </a:graphicData>
            </a:graphic>
          </wp:inline>
        </w:drawing>
      </w:r>
    </w:p>
    <w:p w14:paraId="4A974A9F" w14:textId="05C5297C" w:rsidR="008A7D4D" w:rsidRPr="00C0698B" w:rsidRDefault="00C0698B" w:rsidP="00C0698B">
      <w:pPr>
        <w:spacing w:before="120" w:after="120" w:line="240" w:lineRule="auto"/>
        <w:rPr>
          <w:rFonts w:cs="Times New Roman"/>
          <w:sz w:val="24"/>
        </w:rPr>
      </w:pPr>
      <w:r w:rsidRPr="00C0698B">
        <w:rPr>
          <w:rFonts w:cs="Times New Roman"/>
          <w:b/>
          <w:bCs/>
          <w:sz w:val="24"/>
        </w:rPr>
        <w:t>Fig.</w:t>
      </w:r>
      <w:r w:rsidR="005E2FE3" w:rsidRPr="00C0698B">
        <w:rPr>
          <w:rFonts w:cs="Times New Roman"/>
          <w:b/>
          <w:bCs/>
          <w:sz w:val="24"/>
        </w:rPr>
        <w:t xml:space="preserve"> S</w:t>
      </w:r>
      <w:r w:rsidR="004B059C" w:rsidRPr="00C0698B">
        <w:rPr>
          <w:rFonts w:cs="Times New Roman"/>
          <w:b/>
          <w:bCs/>
          <w:sz w:val="24"/>
        </w:rPr>
        <w:t>2</w:t>
      </w:r>
      <w:r w:rsidR="00AE6D8F" w:rsidRPr="00C0698B">
        <w:rPr>
          <w:rFonts w:cs="Times New Roman" w:hint="eastAsia"/>
          <w:b/>
          <w:bCs/>
          <w:sz w:val="24"/>
        </w:rPr>
        <w:t>7</w:t>
      </w:r>
      <w:r w:rsidR="005E2FE3" w:rsidRPr="00C0698B">
        <w:rPr>
          <w:rFonts w:cs="Times New Roman"/>
          <w:sz w:val="24"/>
        </w:rPr>
        <w:t xml:space="preserve"> Tyndall</w:t>
      </w:r>
      <w:r w:rsidR="0066448D" w:rsidRPr="00C0698B">
        <w:rPr>
          <w:rFonts w:cs="Times New Roman"/>
          <w:sz w:val="24"/>
        </w:rPr>
        <w:t xml:space="preserve"> effect</w:t>
      </w:r>
      <w:r w:rsidR="005E2FE3" w:rsidRPr="00C0698B">
        <w:rPr>
          <w:rFonts w:cs="Times New Roman"/>
          <w:sz w:val="24"/>
        </w:rPr>
        <w:t xml:space="preserve"> of BE </w:t>
      </w:r>
      <w:r w:rsidR="0066448D" w:rsidRPr="00C0698B">
        <w:rPr>
          <w:rFonts w:cs="Times New Roman"/>
          <w:sz w:val="24"/>
        </w:rPr>
        <w:t xml:space="preserve">supplemented </w:t>
      </w:r>
      <w:r w:rsidR="005E2FE3" w:rsidRPr="00C0698B">
        <w:rPr>
          <w:rFonts w:cs="Times New Roman"/>
          <w:sz w:val="24"/>
        </w:rPr>
        <w:t>with</w:t>
      </w:r>
      <w:r w:rsidR="0066448D" w:rsidRPr="00C0698B">
        <w:rPr>
          <w:rFonts w:cs="Times New Roman"/>
          <w:sz w:val="24"/>
        </w:rPr>
        <w:t xml:space="preserve"> 10% v/v</w:t>
      </w:r>
      <w:r w:rsidR="005E2FE3" w:rsidRPr="00C0698B">
        <w:rPr>
          <w:rFonts w:cs="Times New Roman"/>
          <w:sz w:val="24"/>
        </w:rPr>
        <w:t xml:space="preserve"> DMSO</w:t>
      </w:r>
    </w:p>
    <w:p w14:paraId="29169ED0" w14:textId="77777777" w:rsidR="008A7D4D" w:rsidRPr="00C0698B" w:rsidRDefault="008A7D4D" w:rsidP="00757997">
      <w:pPr>
        <w:spacing w:before="120" w:after="120" w:line="240" w:lineRule="auto"/>
        <w:jc w:val="center"/>
        <w:rPr>
          <w:rFonts w:cs="Times New Roman"/>
          <w:sz w:val="24"/>
        </w:rPr>
      </w:pPr>
    </w:p>
    <w:p w14:paraId="584BF697" w14:textId="77777777" w:rsidR="008A7D4D" w:rsidRPr="00C0698B" w:rsidRDefault="005E2FE3" w:rsidP="00757997">
      <w:pPr>
        <w:spacing w:before="120" w:after="120" w:line="240" w:lineRule="auto"/>
        <w:jc w:val="center"/>
        <w:rPr>
          <w:rFonts w:cs="Times New Roman"/>
          <w:sz w:val="24"/>
        </w:rPr>
      </w:pPr>
      <w:r w:rsidRPr="00C0698B">
        <w:rPr>
          <w:rFonts w:cs="Times New Roman"/>
          <w:noProof/>
          <w:sz w:val="24"/>
        </w:rPr>
        <w:drawing>
          <wp:inline distT="0" distB="0" distL="0" distR="0" wp14:anchorId="79023371" wp14:editId="76991B26">
            <wp:extent cx="2328672" cy="1625600"/>
            <wp:effectExtent l="0" t="0" r="0" b="0"/>
            <wp:docPr id="146201526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31941" cy="1627882"/>
                    </a:xfrm>
                    <a:prstGeom prst="rect">
                      <a:avLst/>
                    </a:prstGeom>
                    <a:noFill/>
                  </pic:spPr>
                </pic:pic>
              </a:graphicData>
            </a:graphic>
          </wp:inline>
        </w:drawing>
      </w:r>
    </w:p>
    <w:p w14:paraId="31514955" w14:textId="03E1B60C" w:rsidR="008A7D4D" w:rsidRPr="00C0698B" w:rsidRDefault="00C0698B" w:rsidP="00C0698B">
      <w:pPr>
        <w:spacing w:before="120" w:after="120" w:line="240" w:lineRule="auto"/>
        <w:rPr>
          <w:rFonts w:cs="Times New Roman"/>
          <w:sz w:val="24"/>
        </w:rPr>
      </w:pPr>
      <w:r w:rsidRPr="00C0698B">
        <w:rPr>
          <w:rFonts w:cs="Times New Roman"/>
          <w:b/>
          <w:bCs/>
          <w:sz w:val="24"/>
        </w:rPr>
        <w:t>Fig.</w:t>
      </w:r>
      <w:r w:rsidR="005E2FE3" w:rsidRPr="00C0698B">
        <w:rPr>
          <w:rFonts w:cs="Times New Roman"/>
          <w:b/>
          <w:bCs/>
          <w:sz w:val="24"/>
        </w:rPr>
        <w:t xml:space="preserve"> S</w:t>
      </w:r>
      <w:r w:rsidR="00AE6D8F" w:rsidRPr="00C0698B">
        <w:rPr>
          <w:rFonts w:cs="Times New Roman" w:hint="eastAsia"/>
          <w:b/>
          <w:bCs/>
          <w:sz w:val="24"/>
        </w:rPr>
        <w:t>28</w:t>
      </w:r>
      <w:r w:rsidR="005E2FE3" w:rsidRPr="00C0698B">
        <w:rPr>
          <w:rFonts w:cs="Times New Roman"/>
          <w:sz w:val="24"/>
        </w:rPr>
        <w:t xml:space="preserve"> SEM images of Sn anodes</w:t>
      </w:r>
      <w:r w:rsidR="00A16551" w:rsidRPr="00C0698B">
        <w:rPr>
          <w:rFonts w:cs="Times New Roman"/>
          <w:sz w:val="24"/>
        </w:rPr>
        <w:t xml:space="preserve"> </w:t>
      </w:r>
      <w:r w:rsidR="005E2FE3" w:rsidRPr="00C0698B">
        <w:rPr>
          <w:rFonts w:cs="Times New Roman"/>
          <w:sz w:val="24"/>
        </w:rPr>
        <w:t>cycle</w:t>
      </w:r>
      <w:r w:rsidR="00A16551" w:rsidRPr="00C0698B">
        <w:rPr>
          <w:rFonts w:cs="Times New Roman"/>
          <w:sz w:val="24"/>
        </w:rPr>
        <w:t>d in BE supplemented with 10% v/v DMSO</w:t>
      </w:r>
      <w:r w:rsidR="005E2FE3" w:rsidRPr="00C0698B">
        <w:rPr>
          <w:rFonts w:cs="Times New Roman"/>
          <w:sz w:val="24"/>
        </w:rPr>
        <w:t xml:space="preserve"> </w:t>
      </w:r>
      <w:r w:rsidR="00A16551" w:rsidRPr="00C0698B">
        <w:rPr>
          <w:rFonts w:cs="Times New Roman"/>
          <w:sz w:val="24"/>
        </w:rPr>
        <w:t xml:space="preserve">at </w:t>
      </w:r>
      <w:r w:rsidR="005E2FE3" w:rsidRPr="00C0698B">
        <w:rPr>
          <w:rFonts w:cs="Times New Roman"/>
          <w:sz w:val="24"/>
        </w:rPr>
        <w:t>4 mAh cm</w:t>
      </w:r>
      <w:r w:rsidR="005E2FE3" w:rsidRPr="00C0698B">
        <w:rPr>
          <w:rFonts w:cs="Times New Roman"/>
          <w:sz w:val="24"/>
          <w:vertAlign w:val="superscript"/>
        </w:rPr>
        <w:t>-2</w:t>
      </w:r>
    </w:p>
    <w:p w14:paraId="16770CBC" w14:textId="77777777" w:rsidR="008A7D4D" w:rsidRPr="00C0698B" w:rsidRDefault="008A7D4D" w:rsidP="00757997">
      <w:pPr>
        <w:spacing w:before="120" w:after="120" w:line="240" w:lineRule="auto"/>
        <w:jc w:val="center"/>
        <w:rPr>
          <w:rFonts w:cs="Times New Roman"/>
          <w:sz w:val="24"/>
        </w:rPr>
      </w:pPr>
    </w:p>
    <w:p w14:paraId="08156E37" w14:textId="77777777" w:rsidR="008A7D4D" w:rsidRPr="00C0698B" w:rsidRDefault="005E2FE3" w:rsidP="00757997">
      <w:pPr>
        <w:spacing w:before="120" w:after="120" w:line="240" w:lineRule="auto"/>
        <w:jc w:val="center"/>
        <w:rPr>
          <w:rFonts w:cs="Times New Roman"/>
          <w:sz w:val="24"/>
        </w:rPr>
      </w:pPr>
      <w:r w:rsidRPr="00C0698B">
        <w:rPr>
          <w:rFonts w:cs="Times New Roman"/>
          <w:noProof/>
          <w:sz w:val="24"/>
        </w:rPr>
        <w:drawing>
          <wp:inline distT="0" distB="0" distL="0" distR="0" wp14:anchorId="174B7207" wp14:editId="53D9CED5">
            <wp:extent cx="2877706" cy="2203450"/>
            <wp:effectExtent l="0" t="0" r="0" b="0"/>
            <wp:docPr id="179472869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82412" cy="2207053"/>
                    </a:xfrm>
                    <a:prstGeom prst="rect">
                      <a:avLst/>
                    </a:prstGeom>
                    <a:noFill/>
                    <a:ln>
                      <a:noFill/>
                    </a:ln>
                  </pic:spPr>
                </pic:pic>
              </a:graphicData>
            </a:graphic>
          </wp:inline>
        </w:drawing>
      </w:r>
    </w:p>
    <w:p w14:paraId="491395FD" w14:textId="65E0A688" w:rsidR="008A7D4D" w:rsidRPr="00C0698B" w:rsidRDefault="00C0698B" w:rsidP="00757997">
      <w:pPr>
        <w:spacing w:before="120" w:after="120" w:line="240" w:lineRule="auto"/>
        <w:jc w:val="center"/>
        <w:rPr>
          <w:rFonts w:cs="Times New Roman"/>
          <w:sz w:val="24"/>
        </w:rPr>
      </w:pPr>
      <w:r w:rsidRPr="00C0698B">
        <w:rPr>
          <w:rFonts w:cs="Times New Roman"/>
          <w:b/>
          <w:bCs/>
          <w:sz w:val="24"/>
        </w:rPr>
        <w:t>Fig.</w:t>
      </w:r>
      <w:r w:rsidR="005E2FE3" w:rsidRPr="00C0698B">
        <w:rPr>
          <w:rFonts w:cs="Times New Roman"/>
          <w:b/>
          <w:bCs/>
          <w:sz w:val="24"/>
        </w:rPr>
        <w:t xml:space="preserve"> S2</w:t>
      </w:r>
      <w:r w:rsidR="00AE6D8F" w:rsidRPr="00C0698B">
        <w:rPr>
          <w:rFonts w:cs="Times New Roman" w:hint="eastAsia"/>
          <w:b/>
          <w:bCs/>
          <w:sz w:val="24"/>
        </w:rPr>
        <w:t>9</w:t>
      </w:r>
      <w:r w:rsidR="005E2FE3" w:rsidRPr="00C0698B">
        <w:rPr>
          <w:rFonts w:cs="Times New Roman"/>
          <w:sz w:val="24"/>
        </w:rPr>
        <w:t xml:space="preserve"> CV curves of Sn|BE|Mn and Sn|MCE|Mn at a scan rate of 1 mV s</w:t>
      </w:r>
      <w:r w:rsidR="005E2FE3" w:rsidRPr="00C0698B">
        <w:rPr>
          <w:rFonts w:cs="Times New Roman"/>
          <w:sz w:val="24"/>
          <w:vertAlign w:val="superscript"/>
        </w:rPr>
        <w:t xml:space="preserve">-1 </w:t>
      </w:r>
      <w:r w:rsidR="005E2FE3" w:rsidRPr="00C0698B">
        <w:rPr>
          <w:rFonts w:cs="Times New Roman"/>
          <w:sz w:val="24"/>
        </w:rPr>
        <w:t>with CF</w:t>
      </w:r>
    </w:p>
    <w:p w14:paraId="05A86E88" w14:textId="77777777" w:rsidR="008A7D4D" w:rsidRPr="00C0698B" w:rsidRDefault="0069559C" w:rsidP="00757997">
      <w:pPr>
        <w:spacing w:before="120" w:after="120" w:line="240" w:lineRule="auto"/>
        <w:jc w:val="center"/>
        <w:rPr>
          <w:rFonts w:cs="Times New Roman"/>
          <w:sz w:val="24"/>
        </w:rPr>
      </w:pPr>
      <w:r w:rsidRPr="00C0698B">
        <w:rPr>
          <w:rFonts w:cs="Times New Roman"/>
          <w:noProof/>
          <w:sz w:val="24"/>
        </w:rPr>
        <w:lastRenderedPageBreak/>
        <w:drawing>
          <wp:inline distT="0" distB="0" distL="0" distR="0" wp14:anchorId="34400FE8" wp14:editId="382A98B5">
            <wp:extent cx="3347314" cy="2051050"/>
            <wp:effectExtent l="0" t="0" r="0" b="0"/>
            <wp:docPr id="176786846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8">
                      <a:extLst>
                        <a:ext uri="{28A0092B-C50C-407E-A947-70E740481C1C}">
                          <a14:useLocalDpi xmlns:a14="http://schemas.microsoft.com/office/drawing/2010/main" val="0"/>
                        </a:ext>
                      </a:extLst>
                    </a:blip>
                    <a:srcRect b="11670"/>
                    <a:stretch>
                      <a:fillRect/>
                    </a:stretch>
                  </pic:blipFill>
                  <pic:spPr bwMode="auto">
                    <a:xfrm>
                      <a:off x="0" y="0"/>
                      <a:ext cx="3350148" cy="2052787"/>
                    </a:xfrm>
                    <a:prstGeom prst="rect">
                      <a:avLst/>
                    </a:prstGeom>
                    <a:noFill/>
                    <a:ln>
                      <a:noFill/>
                    </a:ln>
                    <a:extLst>
                      <a:ext uri="{53640926-AAD7-44D8-BBD7-CCE9431645EC}">
                        <a14:shadowObscured xmlns:a14="http://schemas.microsoft.com/office/drawing/2010/main"/>
                      </a:ext>
                    </a:extLst>
                  </pic:spPr>
                </pic:pic>
              </a:graphicData>
            </a:graphic>
          </wp:inline>
        </w:drawing>
      </w:r>
    </w:p>
    <w:p w14:paraId="39212E7C" w14:textId="5124C374" w:rsidR="008A7D4D" w:rsidRDefault="00C0698B" w:rsidP="00C0698B">
      <w:pPr>
        <w:spacing w:before="120" w:after="120" w:line="240" w:lineRule="auto"/>
        <w:rPr>
          <w:rFonts w:cs="Times New Roman"/>
          <w:sz w:val="24"/>
        </w:rPr>
      </w:pPr>
      <w:r w:rsidRPr="00C0698B">
        <w:rPr>
          <w:rFonts w:cs="Times New Roman"/>
          <w:b/>
          <w:bCs/>
          <w:sz w:val="24"/>
        </w:rPr>
        <w:t>Fig.</w:t>
      </w:r>
      <w:r w:rsidR="0069559C" w:rsidRPr="00C0698B">
        <w:rPr>
          <w:rFonts w:cs="Times New Roman"/>
          <w:b/>
          <w:bCs/>
          <w:sz w:val="24"/>
        </w:rPr>
        <w:t xml:space="preserve"> S</w:t>
      </w:r>
      <w:r w:rsidR="00AE6D8F" w:rsidRPr="00C0698B">
        <w:rPr>
          <w:rFonts w:cs="Times New Roman" w:hint="eastAsia"/>
          <w:b/>
          <w:bCs/>
          <w:sz w:val="24"/>
        </w:rPr>
        <w:t>30</w:t>
      </w:r>
      <w:r w:rsidR="0069559C" w:rsidRPr="00C0698B">
        <w:rPr>
          <w:rFonts w:cs="Times New Roman" w:hint="eastAsia"/>
          <w:b/>
          <w:bCs/>
          <w:sz w:val="24"/>
        </w:rPr>
        <w:t xml:space="preserve"> </w:t>
      </w:r>
      <w:r w:rsidR="0069559C" w:rsidRPr="00C0698B">
        <w:rPr>
          <w:rFonts w:cs="Times New Roman" w:hint="eastAsia"/>
          <w:sz w:val="24"/>
        </w:rPr>
        <w:t>XRD pattern of the cathode electrode after 50 cycles</w:t>
      </w:r>
    </w:p>
    <w:p w14:paraId="0A6B06FF" w14:textId="77777777" w:rsidR="00C0698B" w:rsidRPr="00C0698B" w:rsidRDefault="00C0698B" w:rsidP="00C0698B">
      <w:pPr>
        <w:spacing w:before="120" w:after="120" w:line="240" w:lineRule="auto"/>
        <w:rPr>
          <w:rFonts w:cs="Times New Roman"/>
          <w:sz w:val="24"/>
        </w:rPr>
      </w:pPr>
    </w:p>
    <w:p w14:paraId="4AFF7500" w14:textId="77777777" w:rsidR="008A7D4D" w:rsidRPr="00C0698B" w:rsidRDefault="0069559C" w:rsidP="00757997">
      <w:pPr>
        <w:spacing w:before="120" w:after="120" w:line="240" w:lineRule="auto"/>
        <w:jc w:val="center"/>
        <w:rPr>
          <w:rFonts w:cs="Times New Roman"/>
          <w:sz w:val="24"/>
        </w:rPr>
      </w:pPr>
      <w:r w:rsidRPr="00C0698B">
        <w:rPr>
          <w:rFonts w:cs="Times New Roman"/>
          <w:noProof/>
          <w:sz w:val="24"/>
        </w:rPr>
        <w:drawing>
          <wp:inline distT="0" distB="0" distL="0" distR="0" wp14:anchorId="6FC0C134" wp14:editId="6EC6A745">
            <wp:extent cx="2707538" cy="2057400"/>
            <wp:effectExtent l="0" t="0" r="0" b="0"/>
            <wp:docPr id="7342898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11237" cy="2060211"/>
                    </a:xfrm>
                    <a:prstGeom prst="rect">
                      <a:avLst/>
                    </a:prstGeom>
                    <a:noFill/>
                    <a:ln>
                      <a:noFill/>
                    </a:ln>
                  </pic:spPr>
                </pic:pic>
              </a:graphicData>
            </a:graphic>
          </wp:inline>
        </w:drawing>
      </w:r>
    </w:p>
    <w:p w14:paraId="1E12FB01" w14:textId="79990950" w:rsidR="008A7D4D" w:rsidRDefault="00C0698B" w:rsidP="00C0698B">
      <w:pPr>
        <w:spacing w:before="120" w:after="120" w:line="240" w:lineRule="auto"/>
        <w:rPr>
          <w:rFonts w:cs="Times New Roman"/>
          <w:sz w:val="24"/>
          <w:vertAlign w:val="superscript"/>
        </w:rPr>
      </w:pPr>
      <w:r w:rsidRPr="00C0698B">
        <w:rPr>
          <w:rFonts w:cs="Times New Roman"/>
          <w:b/>
          <w:bCs/>
          <w:sz w:val="24"/>
        </w:rPr>
        <w:t>Fig.</w:t>
      </w:r>
      <w:r w:rsidR="0069559C" w:rsidRPr="00C0698B">
        <w:rPr>
          <w:rFonts w:cs="Times New Roman"/>
          <w:b/>
          <w:bCs/>
          <w:sz w:val="24"/>
        </w:rPr>
        <w:t xml:space="preserve"> S</w:t>
      </w:r>
      <w:r w:rsidR="007A37D9" w:rsidRPr="00C0698B">
        <w:rPr>
          <w:rFonts w:cs="Times New Roman" w:hint="eastAsia"/>
          <w:b/>
          <w:bCs/>
          <w:sz w:val="24"/>
        </w:rPr>
        <w:t>31</w:t>
      </w:r>
      <w:r w:rsidR="0069559C" w:rsidRPr="00C0698B">
        <w:rPr>
          <w:rFonts w:cs="Times New Roman"/>
          <w:sz w:val="24"/>
        </w:rPr>
        <w:t xml:space="preserve"> Binding energy of H</w:t>
      </w:r>
      <w:r w:rsidR="0069559C" w:rsidRPr="00C0698B">
        <w:rPr>
          <w:rFonts w:cs="Times New Roman"/>
          <w:sz w:val="24"/>
          <w:vertAlign w:val="subscript"/>
        </w:rPr>
        <w:t>2</w:t>
      </w:r>
      <w:r w:rsidR="0069559C" w:rsidRPr="00C0698B">
        <w:rPr>
          <w:rFonts w:cs="Times New Roman"/>
          <w:sz w:val="24"/>
        </w:rPr>
        <w:t>O-Mn</w:t>
      </w:r>
      <w:r w:rsidR="0069559C" w:rsidRPr="00C0698B">
        <w:rPr>
          <w:rFonts w:cs="Times New Roman"/>
          <w:sz w:val="24"/>
          <w:vertAlign w:val="superscript"/>
        </w:rPr>
        <w:t>3+</w:t>
      </w:r>
      <w:r w:rsidR="0069559C" w:rsidRPr="00C0698B">
        <w:rPr>
          <w:rFonts w:cs="Times New Roman"/>
          <w:sz w:val="24"/>
        </w:rPr>
        <w:t xml:space="preserve"> and SL-Mn</w:t>
      </w:r>
      <w:r w:rsidR="0069559C" w:rsidRPr="00C0698B">
        <w:rPr>
          <w:rFonts w:cs="Times New Roman"/>
          <w:sz w:val="24"/>
          <w:vertAlign w:val="superscript"/>
        </w:rPr>
        <w:t>3+</w:t>
      </w:r>
    </w:p>
    <w:p w14:paraId="7F072BB5" w14:textId="77777777" w:rsidR="00C0698B" w:rsidRPr="00C0698B" w:rsidRDefault="00C0698B" w:rsidP="00C0698B">
      <w:pPr>
        <w:spacing w:before="120" w:after="120" w:line="240" w:lineRule="auto"/>
        <w:rPr>
          <w:rFonts w:cs="Times New Roman"/>
          <w:sz w:val="24"/>
        </w:rPr>
      </w:pPr>
    </w:p>
    <w:p w14:paraId="3E3DDB04" w14:textId="77777777" w:rsidR="008A7D4D" w:rsidRPr="00C0698B" w:rsidRDefault="00F71126" w:rsidP="00757997">
      <w:pPr>
        <w:spacing w:before="120" w:after="120" w:line="240" w:lineRule="auto"/>
        <w:jc w:val="center"/>
        <w:rPr>
          <w:rFonts w:cs="Times New Roman"/>
          <w:sz w:val="24"/>
        </w:rPr>
      </w:pPr>
      <w:r w:rsidRPr="00C0698B">
        <w:rPr>
          <w:rFonts w:cs="Times New Roman"/>
          <w:noProof/>
          <w:sz w:val="24"/>
        </w:rPr>
        <w:drawing>
          <wp:inline distT="0" distB="0" distL="0" distR="0" wp14:anchorId="5DF8C8C1" wp14:editId="79205F0A">
            <wp:extent cx="2922981" cy="2241550"/>
            <wp:effectExtent l="0" t="0" r="0" b="0"/>
            <wp:docPr id="129630763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24910" cy="2243029"/>
                    </a:xfrm>
                    <a:prstGeom prst="rect">
                      <a:avLst/>
                    </a:prstGeom>
                    <a:noFill/>
                    <a:ln>
                      <a:noFill/>
                    </a:ln>
                  </pic:spPr>
                </pic:pic>
              </a:graphicData>
            </a:graphic>
          </wp:inline>
        </w:drawing>
      </w:r>
    </w:p>
    <w:p w14:paraId="5CC5837C" w14:textId="69EB0E86" w:rsidR="008A7D4D" w:rsidRPr="00C0698B" w:rsidRDefault="00C0698B" w:rsidP="00C0698B">
      <w:pPr>
        <w:spacing w:before="120" w:after="120" w:line="240" w:lineRule="auto"/>
        <w:rPr>
          <w:rFonts w:cs="Times New Roman"/>
          <w:sz w:val="24"/>
        </w:rPr>
      </w:pPr>
      <w:r w:rsidRPr="00C0698B">
        <w:rPr>
          <w:rFonts w:cs="Times New Roman"/>
          <w:b/>
          <w:bCs/>
          <w:sz w:val="24"/>
        </w:rPr>
        <w:t>Fig.</w:t>
      </w:r>
      <w:r w:rsidR="005E2FE3" w:rsidRPr="00C0698B">
        <w:rPr>
          <w:rFonts w:cs="Times New Roman"/>
          <w:b/>
          <w:bCs/>
          <w:sz w:val="24"/>
        </w:rPr>
        <w:t xml:space="preserve"> S</w:t>
      </w:r>
      <w:r w:rsidR="007A37D9" w:rsidRPr="00C0698B">
        <w:rPr>
          <w:rFonts w:cs="Times New Roman" w:hint="eastAsia"/>
          <w:b/>
          <w:bCs/>
          <w:sz w:val="24"/>
        </w:rPr>
        <w:t>32</w:t>
      </w:r>
      <w:r w:rsidR="005E2FE3" w:rsidRPr="00C0698B">
        <w:rPr>
          <w:rFonts w:cs="Times New Roman"/>
          <w:sz w:val="24"/>
        </w:rPr>
        <w:t xml:space="preserve"> CV curves of Sn|BE|Mn and Sn|MCE|Mn at a scan rate of 1 mV s</w:t>
      </w:r>
      <w:r w:rsidR="005E2FE3" w:rsidRPr="00C0698B">
        <w:rPr>
          <w:rFonts w:cs="Times New Roman"/>
          <w:sz w:val="24"/>
          <w:vertAlign w:val="superscript"/>
        </w:rPr>
        <w:t xml:space="preserve">-1 </w:t>
      </w:r>
      <w:r w:rsidR="005E2FE3" w:rsidRPr="00C0698B">
        <w:rPr>
          <w:rFonts w:cs="Times New Roman"/>
          <w:sz w:val="24"/>
        </w:rPr>
        <w:t>with DEF</w:t>
      </w:r>
    </w:p>
    <w:p w14:paraId="2052182C" w14:textId="77777777" w:rsidR="008A7D4D" w:rsidRPr="00C0698B" w:rsidRDefault="008A7D4D" w:rsidP="00757997">
      <w:pPr>
        <w:spacing w:before="120" w:after="120" w:line="240" w:lineRule="auto"/>
        <w:jc w:val="center"/>
        <w:rPr>
          <w:rFonts w:cs="Times New Roman"/>
          <w:sz w:val="24"/>
        </w:rPr>
      </w:pPr>
    </w:p>
    <w:p w14:paraId="330DB06D" w14:textId="77777777" w:rsidR="008A7D4D" w:rsidRPr="00C0698B" w:rsidRDefault="00D74A1A" w:rsidP="00757997">
      <w:pPr>
        <w:spacing w:before="120" w:after="120" w:line="240" w:lineRule="auto"/>
        <w:jc w:val="center"/>
        <w:rPr>
          <w:rFonts w:cs="Times New Roman"/>
          <w:sz w:val="24"/>
        </w:rPr>
      </w:pPr>
      <w:r w:rsidRPr="00C0698B">
        <w:rPr>
          <w:rFonts w:cs="Times New Roman"/>
          <w:sz w:val="24"/>
        </w:rPr>
        <w:lastRenderedPageBreak/>
        <w:t xml:space="preserve"> </w:t>
      </w:r>
      <w:r w:rsidR="001540DC" w:rsidRPr="00C0698B">
        <w:rPr>
          <w:rFonts w:cs="Times New Roman"/>
          <w:noProof/>
          <w:sz w:val="24"/>
        </w:rPr>
        <w:drawing>
          <wp:inline distT="0" distB="0" distL="0" distR="0" wp14:anchorId="6777D96F" wp14:editId="490ED7B2">
            <wp:extent cx="4809135" cy="1866900"/>
            <wp:effectExtent l="0" t="0" r="0" b="0"/>
            <wp:docPr id="19206057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10972" cy="1867613"/>
                    </a:xfrm>
                    <a:prstGeom prst="rect">
                      <a:avLst/>
                    </a:prstGeom>
                    <a:noFill/>
                    <a:ln>
                      <a:noFill/>
                    </a:ln>
                  </pic:spPr>
                </pic:pic>
              </a:graphicData>
            </a:graphic>
          </wp:inline>
        </w:drawing>
      </w:r>
    </w:p>
    <w:p w14:paraId="4AD6B80F" w14:textId="46F80D8C" w:rsidR="008A7D4D" w:rsidRPr="00C0698B" w:rsidRDefault="00C0698B" w:rsidP="00C0698B">
      <w:pPr>
        <w:spacing w:before="120" w:after="120" w:line="240" w:lineRule="auto"/>
        <w:rPr>
          <w:rFonts w:cs="Times New Roman"/>
          <w:sz w:val="24"/>
        </w:rPr>
      </w:pPr>
      <w:r w:rsidRPr="00C0698B">
        <w:rPr>
          <w:rFonts w:cs="Times New Roman"/>
          <w:b/>
          <w:bCs/>
          <w:sz w:val="24"/>
        </w:rPr>
        <w:t>Fig.</w:t>
      </w:r>
      <w:r w:rsidR="005E2FE3" w:rsidRPr="00C0698B">
        <w:rPr>
          <w:rFonts w:cs="Times New Roman"/>
          <w:b/>
          <w:bCs/>
          <w:sz w:val="24"/>
        </w:rPr>
        <w:t xml:space="preserve"> S</w:t>
      </w:r>
      <w:r w:rsidR="007A37D9" w:rsidRPr="00C0698B">
        <w:rPr>
          <w:rFonts w:cs="Times New Roman" w:hint="eastAsia"/>
          <w:b/>
          <w:bCs/>
          <w:sz w:val="24"/>
        </w:rPr>
        <w:t>33</w:t>
      </w:r>
      <w:r w:rsidR="005E2FE3" w:rsidRPr="00C0698B">
        <w:rPr>
          <w:rFonts w:cs="Times New Roman"/>
          <w:sz w:val="24"/>
        </w:rPr>
        <w:t xml:space="preserve"> Under DEF, the capacity-voltage curves of BE and MCE at different cycle numbers</w:t>
      </w:r>
    </w:p>
    <w:p w14:paraId="2A5FE155" w14:textId="77777777" w:rsidR="008A7D4D" w:rsidRPr="00C0698B" w:rsidRDefault="008A7D4D" w:rsidP="00757997">
      <w:pPr>
        <w:spacing w:before="120" w:after="120" w:line="240" w:lineRule="auto"/>
        <w:jc w:val="center"/>
        <w:rPr>
          <w:rFonts w:cs="Times New Roman"/>
          <w:sz w:val="24"/>
        </w:rPr>
      </w:pPr>
    </w:p>
    <w:p w14:paraId="27EC8744" w14:textId="77777777" w:rsidR="008A7D4D" w:rsidRPr="00C0698B" w:rsidRDefault="002B654D" w:rsidP="00757997">
      <w:pPr>
        <w:spacing w:before="120" w:after="120" w:line="240" w:lineRule="auto"/>
        <w:jc w:val="center"/>
        <w:rPr>
          <w:rFonts w:cs="Times New Roman"/>
          <w:sz w:val="24"/>
        </w:rPr>
      </w:pPr>
      <w:r w:rsidRPr="00C0698B">
        <w:rPr>
          <w:rFonts w:cs="Times New Roman"/>
          <w:noProof/>
          <w:sz w:val="24"/>
        </w:rPr>
        <w:drawing>
          <wp:inline distT="0" distB="0" distL="0" distR="0" wp14:anchorId="0FE39515" wp14:editId="7D6AAA36">
            <wp:extent cx="2957449" cy="2025650"/>
            <wp:effectExtent l="0" t="0" r="0" b="0"/>
            <wp:docPr id="213854297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60365" cy="2027647"/>
                    </a:xfrm>
                    <a:prstGeom prst="rect">
                      <a:avLst/>
                    </a:prstGeom>
                    <a:noFill/>
                    <a:ln>
                      <a:noFill/>
                    </a:ln>
                  </pic:spPr>
                </pic:pic>
              </a:graphicData>
            </a:graphic>
          </wp:inline>
        </w:drawing>
      </w:r>
    </w:p>
    <w:p w14:paraId="0D29E085" w14:textId="0010DA20" w:rsidR="008A7D4D" w:rsidRPr="00C0698B" w:rsidRDefault="00C0698B" w:rsidP="00C0698B">
      <w:pPr>
        <w:spacing w:before="120" w:after="120" w:line="240" w:lineRule="auto"/>
        <w:rPr>
          <w:rFonts w:cs="Times New Roman"/>
          <w:sz w:val="24"/>
        </w:rPr>
      </w:pPr>
      <w:r w:rsidRPr="00C0698B">
        <w:rPr>
          <w:rFonts w:cs="Times New Roman" w:hint="eastAsia"/>
          <w:b/>
          <w:bCs/>
          <w:sz w:val="24"/>
        </w:rPr>
        <w:t>Fig.</w:t>
      </w:r>
      <w:r w:rsidR="002B654D" w:rsidRPr="00C0698B">
        <w:rPr>
          <w:rFonts w:cs="Times New Roman" w:hint="eastAsia"/>
          <w:b/>
          <w:bCs/>
          <w:sz w:val="24"/>
        </w:rPr>
        <w:t xml:space="preserve"> S34</w:t>
      </w:r>
      <w:r w:rsidR="002B654D" w:rsidRPr="00C0698B">
        <w:rPr>
          <w:rFonts w:cs="Times New Roman" w:hint="eastAsia"/>
          <w:sz w:val="24"/>
        </w:rPr>
        <w:t xml:space="preserve"> Energy efficiency comparison in long-tern cycles</w:t>
      </w:r>
    </w:p>
    <w:p w14:paraId="1A970371" w14:textId="77777777" w:rsidR="008A7D4D" w:rsidRPr="00C0698B" w:rsidRDefault="008A7D4D" w:rsidP="00757997">
      <w:pPr>
        <w:spacing w:before="120" w:after="120" w:line="240" w:lineRule="auto"/>
        <w:rPr>
          <w:rFonts w:cs="Times New Roman"/>
          <w:sz w:val="24"/>
        </w:rPr>
      </w:pPr>
    </w:p>
    <w:p w14:paraId="7A39EDDA" w14:textId="77777777" w:rsidR="008A7D4D" w:rsidRPr="00C0698B" w:rsidRDefault="005E2FE3" w:rsidP="00757997">
      <w:pPr>
        <w:spacing w:before="120" w:after="120" w:line="240" w:lineRule="auto"/>
        <w:jc w:val="center"/>
        <w:rPr>
          <w:rFonts w:cs="Times New Roman"/>
          <w:sz w:val="24"/>
        </w:rPr>
      </w:pPr>
      <w:r w:rsidRPr="00C0698B">
        <w:rPr>
          <w:rFonts w:cs="Times New Roman"/>
          <w:noProof/>
          <w:sz w:val="24"/>
        </w:rPr>
        <w:drawing>
          <wp:inline distT="0" distB="0" distL="0" distR="0" wp14:anchorId="6E503A6F" wp14:editId="4EE60534">
            <wp:extent cx="2703551" cy="2070100"/>
            <wp:effectExtent l="0" t="0" r="0" b="0"/>
            <wp:docPr id="1236825561" name="图片 2" descr="图片包含 黑暗, 水, 游戏机, 站&#10;&#10;AI 生成的内容可能不正确。">
              <a:extLst xmlns:a="http://schemas.openxmlformats.org/drawingml/2006/main">
                <a:ext uri="{FF2B5EF4-FFF2-40B4-BE49-F238E27FC236}">
                  <a16:creationId xmlns:a16="http://schemas.microsoft.com/office/drawing/2014/main" id="{8351C961-E1FB-ADF3-FA2E-58DBE234C0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25561" name="图片 2" descr="图片包含 黑暗, 水, 游戏机, 站&#10;&#10;AI 生成的内容可能不正确。">
                      <a:extLst>
                        <a:ext uri="{FF2B5EF4-FFF2-40B4-BE49-F238E27FC236}">
                          <a16:creationId xmlns:a16="http://schemas.microsoft.com/office/drawing/2014/main" id="{8351C961-E1FB-ADF3-FA2E-58DBE234C04D}"/>
                        </a:ext>
                      </a:extLst>
                    </pic:cNvPr>
                    <pic:cNvPicPr>
                      <a:picLocks noChangeAspect="1"/>
                    </pic:cNvPicPr>
                  </pic:nvPicPr>
                  <pic:blipFill>
                    <a:blip r:embed="rId43"/>
                    <a:stretch>
                      <a:fillRect/>
                    </a:stretch>
                  </pic:blipFill>
                  <pic:spPr>
                    <a:xfrm>
                      <a:off x="0" y="0"/>
                      <a:ext cx="2709673" cy="2074787"/>
                    </a:xfrm>
                    <a:prstGeom prst="rect">
                      <a:avLst/>
                    </a:prstGeom>
                  </pic:spPr>
                </pic:pic>
              </a:graphicData>
            </a:graphic>
          </wp:inline>
        </w:drawing>
      </w:r>
    </w:p>
    <w:p w14:paraId="5007F4B2" w14:textId="397D7D0A" w:rsidR="008A7D4D" w:rsidRPr="00C0698B" w:rsidRDefault="00C0698B" w:rsidP="00C0698B">
      <w:pPr>
        <w:spacing w:before="120" w:after="120" w:line="240" w:lineRule="auto"/>
        <w:rPr>
          <w:rFonts w:cs="Times New Roman"/>
          <w:sz w:val="24"/>
        </w:rPr>
      </w:pPr>
      <w:r w:rsidRPr="00C0698B">
        <w:rPr>
          <w:rFonts w:cs="Times New Roman"/>
          <w:b/>
          <w:bCs/>
          <w:sz w:val="24"/>
        </w:rPr>
        <w:t>Fig.</w:t>
      </w:r>
      <w:r w:rsidR="005E2FE3" w:rsidRPr="00C0698B">
        <w:rPr>
          <w:rFonts w:cs="Times New Roman"/>
          <w:b/>
          <w:bCs/>
          <w:sz w:val="24"/>
        </w:rPr>
        <w:t xml:space="preserve"> S</w:t>
      </w:r>
      <w:r w:rsidR="007A37D9" w:rsidRPr="00C0698B">
        <w:rPr>
          <w:rFonts w:cs="Times New Roman" w:hint="eastAsia"/>
          <w:b/>
          <w:bCs/>
          <w:sz w:val="24"/>
        </w:rPr>
        <w:t>3</w:t>
      </w:r>
      <w:r w:rsidR="002B654D" w:rsidRPr="00C0698B">
        <w:rPr>
          <w:rFonts w:cs="Times New Roman" w:hint="eastAsia"/>
          <w:b/>
          <w:bCs/>
          <w:sz w:val="24"/>
        </w:rPr>
        <w:t>5</w:t>
      </w:r>
      <w:r w:rsidR="005E2FE3" w:rsidRPr="00C0698B">
        <w:rPr>
          <w:rFonts w:cs="Times New Roman"/>
          <w:sz w:val="24"/>
        </w:rPr>
        <w:t xml:space="preserve"> The capacity-voltage curves of BE+0.05</w:t>
      </w:r>
      <w:r w:rsidR="003C228C" w:rsidRPr="00C0698B">
        <w:rPr>
          <w:rFonts w:cs="Times New Roman"/>
          <w:sz w:val="24"/>
        </w:rPr>
        <w:t xml:space="preserve"> </w:t>
      </w:r>
      <w:r w:rsidR="005E2FE3" w:rsidRPr="00C0698B">
        <w:rPr>
          <w:rFonts w:cs="Times New Roman"/>
          <w:sz w:val="24"/>
        </w:rPr>
        <w:t>M CuSO</w:t>
      </w:r>
      <w:r w:rsidR="005E2FE3" w:rsidRPr="00C0698B">
        <w:rPr>
          <w:rFonts w:cs="Times New Roman"/>
          <w:sz w:val="24"/>
          <w:vertAlign w:val="subscript"/>
        </w:rPr>
        <w:t>4</w:t>
      </w:r>
    </w:p>
    <w:p w14:paraId="5C43319F" w14:textId="77777777" w:rsidR="008A7D4D" w:rsidRPr="00C0698B" w:rsidRDefault="008A7D4D" w:rsidP="00757997">
      <w:pPr>
        <w:spacing w:before="120" w:after="120" w:line="240" w:lineRule="auto"/>
        <w:jc w:val="center"/>
        <w:rPr>
          <w:rFonts w:cs="Times New Roman"/>
          <w:sz w:val="24"/>
        </w:rPr>
      </w:pPr>
    </w:p>
    <w:p w14:paraId="045274C7" w14:textId="77777777" w:rsidR="008A7D4D" w:rsidRPr="00C0698B" w:rsidRDefault="005E2FE3" w:rsidP="00757997">
      <w:pPr>
        <w:spacing w:before="120" w:after="120" w:line="240" w:lineRule="auto"/>
        <w:jc w:val="center"/>
        <w:rPr>
          <w:rFonts w:cs="Times New Roman"/>
          <w:sz w:val="24"/>
        </w:rPr>
      </w:pPr>
      <w:r w:rsidRPr="00C0698B">
        <w:rPr>
          <w:rFonts w:cs="Times New Roman"/>
          <w:noProof/>
          <w:sz w:val="24"/>
        </w:rPr>
        <w:lastRenderedPageBreak/>
        <w:drawing>
          <wp:inline distT="0" distB="0" distL="0" distR="0" wp14:anchorId="5BA83CC3" wp14:editId="3704B4E2">
            <wp:extent cx="1202400" cy="1800000"/>
            <wp:effectExtent l="0" t="0" r="0" b="0"/>
            <wp:docPr id="194289543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02400" cy="1800000"/>
                    </a:xfrm>
                    <a:prstGeom prst="rect">
                      <a:avLst/>
                    </a:prstGeom>
                    <a:noFill/>
                  </pic:spPr>
                </pic:pic>
              </a:graphicData>
            </a:graphic>
          </wp:inline>
        </w:drawing>
      </w:r>
    </w:p>
    <w:p w14:paraId="1D61DE8B" w14:textId="061203EF" w:rsidR="008A7D4D" w:rsidRPr="00C0698B" w:rsidRDefault="00C0698B" w:rsidP="005C1B1D">
      <w:pPr>
        <w:spacing w:before="120" w:after="120" w:line="240" w:lineRule="auto"/>
        <w:rPr>
          <w:rFonts w:cs="Times New Roman"/>
          <w:sz w:val="24"/>
        </w:rPr>
      </w:pPr>
      <w:r w:rsidRPr="00C0698B">
        <w:rPr>
          <w:rFonts w:cs="Times New Roman"/>
          <w:b/>
          <w:bCs/>
          <w:sz w:val="24"/>
        </w:rPr>
        <w:t>Fig.</w:t>
      </w:r>
      <w:r w:rsidR="005E2FE3" w:rsidRPr="00C0698B">
        <w:rPr>
          <w:rFonts w:cs="Times New Roman"/>
          <w:b/>
          <w:bCs/>
          <w:sz w:val="24"/>
        </w:rPr>
        <w:t xml:space="preserve"> S</w:t>
      </w:r>
      <w:r w:rsidR="007A37D9" w:rsidRPr="00C0698B">
        <w:rPr>
          <w:rFonts w:cs="Times New Roman" w:hint="eastAsia"/>
          <w:b/>
          <w:bCs/>
          <w:sz w:val="24"/>
        </w:rPr>
        <w:t>3</w:t>
      </w:r>
      <w:r w:rsidR="002B654D" w:rsidRPr="00C0698B">
        <w:rPr>
          <w:rFonts w:cs="Times New Roman" w:hint="eastAsia"/>
          <w:b/>
          <w:bCs/>
          <w:sz w:val="24"/>
        </w:rPr>
        <w:t>6</w:t>
      </w:r>
      <w:r w:rsidR="005E2FE3" w:rsidRPr="00C0698B">
        <w:rPr>
          <w:rFonts w:cs="Times New Roman"/>
          <w:sz w:val="24"/>
        </w:rPr>
        <w:t xml:space="preserve"> Optical photos of BE battery after failure under DEF</w:t>
      </w:r>
    </w:p>
    <w:p w14:paraId="69E1A4AE" w14:textId="77777777" w:rsidR="008A7D4D" w:rsidRPr="00C0698B" w:rsidRDefault="00D74A1A" w:rsidP="00757997">
      <w:pPr>
        <w:spacing w:before="120" w:after="120" w:line="240" w:lineRule="auto"/>
        <w:jc w:val="center"/>
        <w:rPr>
          <w:rFonts w:cs="Times New Roman"/>
          <w:sz w:val="24"/>
        </w:rPr>
      </w:pPr>
      <w:r w:rsidRPr="00C0698B">
        <w:rPr>
          <w:rFonts w:cs="Times New Roman"/>
          <w:sz w:val="24"/>
        </w:rPr>
        <w:t xml:space="preserve"> </w:t>
      </w:r>
      <w:r w:rsidRPr="00C0698B">
        <w:rPr>
          <w:rFonts w:cs="Times New Roman"/>
          <w:noProof/>
          <w:sz w:val="24"/>
        </w:rPr>
        <w:drawing>
          <wp:inline distT="0" distB="0" distL="0" distR="0" wp14:anchorId="332CCC59" wp14:editId="65379163">
            <wp:extent cx="3960000" cy="2235600"/>
            <wp:effectExtent l="0" t="0" r="0" b="0"/>
            <wp:docPr id="15223923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960000" cy="2235600"/>
                    </a:xfrm>
                    <a:prstGeom prst="rect">
                      <a:avLst/>
                    </a:prstGeom>
                    <a:noFill/>
                    <a:ln>
                      <a:noFill/>
                    </a:ln>
                  </pic:spPr>
                </pic:pic>
              </a:graphicData>
            </a:graphic>
          </wp:inline>
        </w:drawing>
      </w:r>
    </w:p>
    <w:p w14:paraId="2699D6AA" w14:textId="721805E8" w:rsidR="008A7D4D" w:rsidRPr="00C0698B" w:rsidRDefault="00C0698B" w:rsidP="00C0698B">
      <w:pPr>
        <w:spacing w:before="120" w:after="120" w:line="240" w:lineRule="auto"/>
        <w:rPr>
          <w:rFonts w:ascii="Times" w:hAnsi="Times" w:cs="Times"/>
        </w:rPr>
      </w:pPr>
      <w:r w:rsidRPr="00C0698B">
        <w:rPr>
          <w:rFonts w:cs="Times New Roman"/>
          <w:b/>
          <w:bCs/>
          <w:sz w:val="24"/>
        </w:rPr>
        <w:t>Fig.</w:t>
      </w:r>
      <w:r w:rsidR="005E2FE3" w:rsidRPr="00C0698B">
        <w:rPr>
          <w:rFonts w:cs="Times New Roman"/>
          <w:b/>
          <w:bCs/>
          <w:sz w:val="24"/>
        </w:rPr>
        <w:t xml:space="preserve"> S</w:t>
      </w:r>
      <w:r w:rsidR="0069559C" w:rsidRPr="00C0698B">
        <w:rPr>
          <w:rFonts w:cs="Times New Roman" w:hint="eastAsia"/>
          <w:b/>
          <w:bCs/>
          <w:sz w:val="24"/>
        </w:rPr>
        <w:t>3</w:t>
      </w:r>
      <w:r w:rsidR="002B654D" w:rsidRPr="00C0698B">
        <w:rPr>
          <w:rFonts w:cs="Times New Roman" w:hint="eastAsia"/>
          <w:b/>
          <w:bCs/>
          <w:sz w:val="24"/>
        </w:rPr>
        <w:t>7</w:t>
      </w:r>
      <w:r w:rsidR="005E2FE3" w:rsidRPr="00C0698B">
        <w:rPr>
          <w:rFonts w:cs="Times New Roman"/>
          <w:sz w:val="24"/>
        </w:rPr>
        <w:t xml:space="preserve"> Under DEF, SEM and</w:t>
      </w:r>
      <w:r w:rsidR="00932401" w:rsidRPr="00C0698B">
        <w:rPr>
          <w:rFonts w:cs="Times New Roman"/>
          <w:sz w:val="24"/>
        </w:rPr>
        <w:t xml:space="preserve"> elemental</w:t>
      </w:r>
      <w:r w:rsidR="005E2FE3" w:rsidRPr="00C0698B">
        <w:rPr>
          <w:rFonts w:cs="Times New Roman"/>
          <w:sz w:val="24"/>
        </w:rPr>
        <w:t xml:space="preserve"> mapping of Cu current collector surface after cyclic charging</w:t>
      </w:r>
    </w:p>
    <w:p w14:paraId="331218CD" w14:textId="495C3F3A" w:rsidR="008A7D4D" w:rsidRPr="00C0698B" w:rsidRDefault="00C0698B" w:rsidP="005C1B1D">
      <w:pPr>
        <w:spacing w:before="120" w:after="120" w:line="240" w:lineRule="auto"/>
        <w:rPr>
          <w:rFonts w:ascii="Times" w:hAnsi="Times" w:cs="Times"/>
          <w:b/>
          <w:bCs/>
          <w:sz w:val="28"/>
          <w:szCs w:val="28"/>
          <w:lang w:val="de-DE"/>
        </w:rPr>
      </w:pPr>
      <w:bookmarkStart w:id="4" w:name="_ENREF_1"/>
      <w:r w:rsidRPr="00C0698B">
        <w:rPr>
          <w:rFonts w:ascii="Times" w:hAnsi="Times" w:cs="Times"/>
          <w:b/>
          <w:bCs/>
          <w:sz w:val="28"/>
          <w:szCs w:val="28"/>
          <w:lang w:val="de-DE"/>
        </w:rPr>
        <w:t xml:space="preserve">Supplementary </w:t>
      </w:r>
      <w:r w:rsidR="004130CB" w:rsidRPr="00C0698B">
        <w:rPr>
          <w:rFonts w:ascii="Times" w:hAnsi="Times" w:cs="Times"/>
          <w:b/>
          <w:bCs/>
          <w:sz w:val="28"/>
          <w:szCs w:val="28"/>
          <w:lang w:val="de-DE"/>
        </w:rPr>
        <w:t>References</w:t>
      </w:r>
    </w:p>
    <w:p w14:paraId="55AC91ED" w14:textId="5D5EFD6D" w:rsidR="008A7D4D" w:rsidRPr="00C0698B" w:rsidRDefault="008A7D4D" w:rsidP="005C1B1D">
      <w:pPr>
        <w:pStyle w:val="a9"/>
        <w:numPr>
          <w:ilvl w:val="0"/>
          <w:numId w:val="1"/>
        </w:numPr>
        <w:spacing w:before="120" w:after="120" w:line="240" w:lineRule="auto"/>
        <w:contextualSpacing w:val="0"/>
        <w:rPr>
          <w:rFonts w:ascii="Times" w:hAnsi="Times" w:cs="Times"/>
          <w:sz w:val="24"/>
          <w:lang w:val="de-DE"/>
        </w:rPr>
      </w:pPr>
      <w:r w:rsidRPr="00C0698B">
        <w:rPr>
          <w:rFonts w:ascii="Times" w:hAnsi="Times" w:cs="Times"/>
          <w:sz w:val="24"/>
          <w:lang w:val="de-DE"/>
        </w:rPr>
        <w:t xml:space="preserve">B. Hess, C. Kutzner, D. van der Spoel, E. Lindahl, GROMACS 4:   algorithms for highly efficient, load-balanced, and scalable molecular simulation. J. Chem. Theory Comput. </w:t>
      </w:r>
      <w:r w:rsidRPr="00C0698B">
        <w:rPr>
          <w:rFonts w:ascii="Times" w:hAnsi="Times" w:cs="Times"/>
          <w:b/>
          <w:bCs/>
          <w:sz w:val="24"/>
          <w:lang w:val="de-DE"/>
        </w:rPr>
        <w:t>4</w:t>
      </w:r>
      <w:r w:rsidRPr="00C0698B">
        <w:rPr>
          <w:rFonts w:ascii="Times" w:hAnsi="Times" w:cs="Times"/>
          <w:sz w:val="24"/>
          <w:lang w:val="de-DE"/>
        </w:rPr>
        <w:t>(3), 435</w:t>
      </w:r>
      <w:r w:rsidRPr="00C0698B">
        <w:rPr>
          <w:rFonts w:ascii="Times" w:cs="Times"/>
          <w:sz w:val="24"/>
          <w:lang w:val="de-DE"/>
        </w:rPr>
        <w:t>–</w:t>
      </w:r>
      <w:r w:rsidRPr="00C0698B">
        <w:rPr>
          <w:rFonts w:ascii="Times" w:hAnsi="Times" w:cs="Times"/>
          <w:sz w:val="24"/>
          <w:lang w:val="de-DE"/>
        </w:rPr>
        <w:t xml:space="preserve">447 (2008). </w:t>
      </w:r>
      <w:hyperlink r:id="rId46" w:history="1">
        <w:r w:rsidR="00C0698B" w:rsidRPr="00BC2B97">
          <w:rPr>
            <w:rStyle w:val="afc"/>
            <w:rFonts w:ascii="Times" w:hAnsi="Times" w:cs="Times"/>
            <w:sz w:val="24"/>
            <w:lang w:val="de-DE"/>
          </w:rPr>
          <w:t>https://doi.org/10.1021/ct700301q</w:t>
        </w:r>
      </w:hyperlink>
      <w:r w:rsidR="00C0698B">
        <w:rPr>
          <w:rFonts w:ascii="Times" w:hAnsi="Times" w:cs="Times"/>
          <w:sz w:val="24"/>
          <w:lang w:val="de-DE"/>
        </w:rPr>
        <w:t xml:space="preserve"> </w:t>
      </w:r>
    </w:p>
    <w:p w14:paraId="2CCCF731" w14:textId="22F5B058" w:rsidR="008A7D4D" w:rsidRPr="00C0698B" w:rsidRDefault="008A7D4D" w:rsidP="005C1B1D">
      <w:pPr>
        <w:pStyle w:val="a9"/>
        <w:numPr>
          <w:ilvl w:val="0"/>
          <w:numId w:val="1"/>
        </w:numPr>
        <w:spacing w:before="120" w:after="120" w:line="240" w:lineRule="auto"/>
        <w:contextualSpacing w:val="0"/>
        <w:rPr>
          <w:rFonts w:ascii="Times" w:hAnsi="Times" w:cs="Times"/>
          <w:sz w:val="24"/>
          <w:lang w:val="de-DE"/>
        </w:rPr>
      </w:pPr>
      <w:r w:rsidRPr="00C0698B">
        <w:rPr>
          <w:rFonts w:ascii="Times" w:hAnsi="Times" w:cs="Times"/>
          <w:sz w:val="24"/>
          <w:lang w:val="de-DE"/>
        </w:rPr>
        <w:t xml:space="preserve">R.B. Best, X. Zhu, J. Shim, P.E.M. Lopes, J. Mittal et al., Optimization of the additive CHARMM all-atom protein force field targeting improved sampling of the backbone ϕ, ψ and side-chain χ1 and χ2 dihedral angles. J. Chem. Theory Comput. </w:t>
      </w:r>
      <w:r w:rsidRPr="00C0698B">
        <w:rPr>
          <w:rFonts w:ascii="Times" w:hAnsi="Times" w:cs="Times"/>
          <w:b/>
          <w:bCs/>
          <w:sz w:val="24"/>
          <w:lang w:val="de-DE"/>
        </w:rPr>
        <w:t>8</w:t>
      </w:r>
      <w:r w:rsidRPr="00C0698B">
        <w:rPr>
          <w:rFonts w:ascii="Times" w:hAnsi="Times" w:cs="Times"/>
          <w:sz w:val="24"/>
          <w:lang w:val="de-DE"/>
        </w:rPr>
        <w:t>(9), 3257</w:t>
      </w:r>
      <w:r w:rsidRPr="00C0698B">
        <w:rPr>
          <w:rFonts w:ascii="Times" w:cs="Times"/>
          <w:sz w:val="24"/>
          <w:lang w:val="de-DE"/>
        </w:rPr>
        <w:t>–</w:t>
      </w:r>
      <w:r w:rsidRPr="00C0698B">
        <w:rPr>
          <w:rFonts w:ascii="Times" w:hAnsi="Times" w:cs="Times"/>
          <w:sz w:val="24"/>
          <w:lang w:val="de-DE"/>
        </w:rPr>
        <w:t>3273 (2012).</w:t>
      </w:r>
      <w:r w:rsidR="00C0698B">
        <w:rPr>
          <w:rFonts w:ascii="Times" w:hAnsi="Times" w:cs="Times"/>
          <w:sz w:val="24"/>
          <w:lang w:val="de-DE"/>
        </w:rPr>
        <w:t xml:space="preserve"> </w:t>
      </w:r>
      <w:hyperlink r:id="rId47" w:history="1">
        <w:r w:rsidR="00C0698B" w:rsidRPr="00BC2B97">
          <w:rPr>
            <w:rStyle w:val="afc"/>
            <w:rFonts w:ascii="Times" w:hAnsi="Times" w:cs="Times"/>
            <w:sz w:val="24"/>
            <w:lang w:val="de-DE"/>
          </w:rPr>
          <w:t>https://doi.org/10.1021/ct300400x</w:t>
        </w:r>
      </w:hyperlink>
      <w:r w:rsidR="00C0698B">
        <w:rPr>
          <w:rFonts w:ascii="Times" w:hAnsi="Times" w:cs="Times"/>
          <w:sz w:val="24"/>
          <w:lang w:val="de-DE"/>
        </w:rPr>
        <w:t xml:space="preserve"> </w:t>
      </w:r>
    </w:p>
    <w:p w14:paraId="2BE9131A" w14:textId="6B998404" w:rsidR="008A7D4D" w:rsidRPr="00C0698B" w:rsidRDefault="008A7D4D" w:rsidP="005C1B1D">
      <w:pPr>
        <w:pStyle w:val="a9"/>
        <w:numPr>
          <w:ilvl w:val="0"/>
          <w:numId w:val="1"/>
        </w:numPr>
        <w:spacing w:before="120" w:after="120" w:line="240" w:lineRule="auto"/>
        <w:contextualSpacing w:val="0"/>
        <w:rPr>
          <w:rFonts w:ascii="Times" w:hAnsi="Times" w:cs="Times"/>
          <w:sz w:val="24"/>
          <w:lang w:val="de-DE"/>
        </w:rPr>
      </w:pPr>
      <w:r w:rsidRPr="00C0698B">
        <w:rPr>
          <w:rFonts w:ascii="Times" w:hAnsi="Times" w:cs="Times"/>
          <w:sz w:val="24"/>
          <w:lang w:val="de-DE"/>
        </w:rPr>
        <w:t xml:space="preserve">U. Essmann, L. Perera, M.L. Berkowitz, T. Darden, H. Lee et al., A smooth particle mesh Ewald method. J. Chem. Phys. </w:t>
      </w:r>
      <w:r w:rsidRPr="00C0698B">
        <w:rPr>
          <w:rFonts w:ascii="Times" w:hAnsi="Times" w:cs="Times"/>
          <w:b/>
          <w:bCs/>
          <w:sz w:val="24"/>
          <w:lang w:val="de-DE"/>
        </w:rPr>
        <w:t>103</w:t>
      </w:r>
      <w:r w:rsidRPr="00C0698B">
        <w:rPr>
          <w:rFonts w:ascii="Times" w:hAnsi="Times" w:cs="Times"/>
          <w:sz w:val="24"/>
          <w:lang w:val="de-DE"/>
        </w:rPr>
        <w:t>(19), 8577</w:t>
      </w:r>
      <w:r w:rsidRPr="00C0698B">
        <w:rPr>
          <w:rFonts w:ascii="Times" w:cs="Times"/>
          <w:sz w:val="24"/>
          <w:lang w:val="de-DE"/>
        </w:rPr>
        <w:t>–</w:t>
      </w:r>
      <w:r w:rsidRPr="00C0698B">
        <w:rPr>
          <w:rFonts w:ascii="Times" w:hAnsi="Times" w:cs="Times"/>
          <w:sz w:val="24"/>
          <w:lang w:val="de-DE"/>
        </w:rPr>
        <w:t xml:space="preserve">8593 (1995). </w:t>
      </w:r>
      <w:hyperlink r:id="rId48" w:history="1">
        <w:r w:rsidR="00C0698B" w:rsidRPr="00BC2B97">
          <w:rPr>
            <w:rStyle w:val="afc"/>
            <w:rFonts w:ascii="Times" w:hAnsi="Times" w:cs="Times"/>
            <w:sz w:val="24"/>
            <w:lang w:val="de-DE"/>
          </w:rPr>
          <w:t>https://doi.org/10.1063/1.470117</w:t>
        </w:r>
      </w:hyperlink>
      <w:r w:rsidR="00C0698B">
        <w:rPr>
          <w:rFonts w:ascii="Times" w:hAnsi="Times" w:cs="Times"/>
          <w:sz w:val="24"/>
          <w:lang w:val="de-DE"/>
        </w:rPr>
        <w:t xml:space="preserve"> </w:t>
      </w:r>
    </w:p>
    <w:p w14:paraId="427E2830" w14:textId="26D639E1" w:rsidR="008A7D4D" w:rsidRPr="00C0698B" w:rsidRDefault="008A7D4D" w:rsidP="005C1B1D">
      <w:pPr>
        <w:pStyle w:val="a9"/>
        <w:numPr>
          <w:ilvl w:val="0"/>
          <w:numId w:val="1"/>
        </w:numPr>
        <w:spacing w:before="120" w:after="120" w:line="240" w:lineRule="auto"/>
        <w:contextualSpacing w:val="0"/>
        <w:rPr>
          <w:rFonts w:ascii="Times" w:hAnsi="Times" w:cs="Times"/>
          <w:sz w:val="24"/>
          <w:lang w:val="de-DE"/>
        </w:rPr>
      </w:pPr>
      <w:r w:rsidRPr="00C0698B">
        <w:rPr>
          <w:rFonts w:ascii="Times" w:hAnsi="Times" w:cs="Times"/>
          <w:sz w:val="24"/>
          <w:lang w:val="de-DE"/>
        </w:rPr>
        <w:t xml:space="preserve">B. Hess, H. Bekker, H.J.C. Berendsen, J.G.E.M. Fraaije, LINCS: a linear constraint solver for molecular simulations. J. Comput. Chem. </w:t>
      </w:r>
      <w:r w:rsidRPr="00C0698B">
        <w:rPr>
          <w:rFonts w:ascii="Times" w:hAnsi="Times" w:cs="Times"/>
          <w:b/>
          <w:bCs/>
          <w:sz w:val="24"/>
          <w:lang w:val="de-DE"/>
        </w:rPr>
        <w:t>18</w:t>
      </w:r>
      <w:r w:rsidRPr="00C0698B">
        <w:rPr>
          <w:rFonts w:ascii="Times" w:hAnsi="Times" w:cs="Times"/>
          <w:sz w:val="24"/>
          <w:lang w:val="de-DE"/>
        </w:rPr>
        <w:t>(12), 1463</w:t>
      </w:r>
      <w:r w:rsidRPr="00C0698B">
        <w:rPr>
          <w:rFonts w:ascii="Times" w:cs="Times"/>
          <w:sz w:val="24"/>
          <w:lang w:val="de-DE"/>
        </w:rPr>
        <w:t>–</w:t>
      </w:r>
      <w:r w:rsidRPr="00C0698B">
        <w:rPr>
          <w:rFonts w:ascii="Times" w:hAnsi="Times" w:cs="Times"/>
          <w:sz w:val="24"/>
          <w:lang w:val="de-DE"/>
        </w:rPr>
        <w:t xml:space="preserve">1472 (1997). </w:t>
      </w:r>
      <w:hyperlink r:id="rId49" w:history="1">
        <w:r w:rsidR="00C0698B" w:rsidRPr="00BC2B97">
          <w:rPr>
            <w:rStyle w:val="afc"/>
            <w:rFonts w:ascii="Times" w:hAnsi="Times" w:cs="Times"/>
            <w:sz w:val="24"/>
            <w:lang w:val="de-DE"/>
          </w:rPr>
          <w:t>https://doi.org/10.1002/(sici)1096-987x(199709)18:121463::aid-jcc4&gt;3.3.co;2-l</w:t>
        </w:r>
      </w:hyperlink>
      <w:r w:rsidR="00C0698B">
        <w:rPr>
          <w:rFonts w:ascii="Times" w:hAnsi="Times" w:cs="Times"/>
          <w:sz w:val="24"/>
          <w:lang w:val="de-DE"/>
        </w:rPr>
        <w:t xml:space="preserve"> </w:t>
      </w:r>
      <w:bookmarkEnd w:id="4"/>
    </w:p>
    <w:sectPr w:rsidR="008A7D4D" w:rsidRPr="00C0698B">
      <w:headerReference w:type="default" r:id="rId50"/>
      <w:footerReference w:type="default" r:id="rId5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1870E" w14:textId="77777777" w:rsidR="00C539C1" w:rsidRDefault="00C539C1" w:rsidP="006D7817">
      <w:pPr>
        <w:spacing w:after="0" w:line="240" w:lineRule="auto"/>
      </w:pPr>
      <w:r>
        <w:separator/>
      </w:r>
    </w:p>
  </w:endnote>
  <w:endnote w:type="continuationSeparator" w:id="0">
    <w:p w14:paraId="1B20470D" w14:textId="77777777" w:rsidR="00C539C1" w:rsidRDefault="00C539C1" w:rsidP="006D7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163906"/>
      <w:docPartObj>
        <w:docPartGallery w:val="Page Numbers (Bottom of Page)"/>
        <w:docPartUnique/>
      </w:docPartObj>
    </w:sdtPr>
    <w:sdtEndPr/>
    <w:sdtContent>
      <w:p w14:paraId="54C1C3A7" w14:textId="1791DB25" w:rsidR="004814E2" w:rsidRDefault="004814E2" w:rsidP="004814E2">
        <w:pPr>
          <w:pStyle w:val="af0"/>
          <w:jc w:val="center"/>
        </w:pPr>
        <w:r w:rsidRPr="004814E2">
          <w:rPr>
            <w:sz w:val="24"/>
            <w:szCs w:val="24"/>
          </w:rPr>
          <w:t>S</w:t>
        </w:r>
        <w:r w:rsidRPr="004814E2">
          <w:rPr>
            <w:sz w:val="24"/>
            <w:szCs w:val="24"/>
          </w:rPr>
          <w:fldChar w:fldCharType="begin"/>
        </w:r>
        <w:r w:rsidRPr="004814E2">
          <w:rPr>
            <w:sz w:val="24"/>
            <w:szCs w:val="24"/>
          </w:rPr>
          <w:instrText>PAGE   \* MERGEFORMAT</w:instrText>
        </w:r>
        <w:r w:rsidRPr="004814E2">
          <w:rPr>
            <w:sz w:val="24"/>
            <w:szCs w:val="24"/>
          </w:rPr>
          <w:fldChar w:fldCharType="separate"/>
        </w:r>
        <w:r w:rsidRPr="004814E2">
          <w:rPr>
            <w:sz w:val="24"/>
            <w:szCs w:val="24"/>
            <w:lang w:val="zh-CN"/>
          </w:rPr>
          <w:t>2</w:t>
        </w:r>
        <w:r w:rsidRPr="004814E2">
          <w:rPr>
            <w:sz w:val="24"/>
            <w:szCs w:val="24"/>
          </w:rPr>
          <w:fldChar w:fldCharType="end"/>
        </w:r>
        <w:r w:rsidRPr="004814E2">
          <w:rPr>
            <w:sz w:val="24"/>
            <w:szCs w:val="24"/>
          </w:rPr>
          <w:t>/S15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9D9C9" w14:textId="77777777" w:rsidR="00C539C1" w:rsidRDefault="00C539C1" w:rsidP="006D7817">
      <w:pPr>
        <w:spacing w:after="0" w:line="240" w:lineRule="auto"/>
      </w:pPr>
      <w:r>
        <w:separator/>
      </w:r>
    </w:p>
  </w:footnote>
  <w:footnote w:type="continuationSeparator" w:id="0">
    <w:p w14:paraId="599CD5D9" w14:textId="77777777" w:rsidR="00C539C1" w:rsidRDefault="00C539C1" w:rsidP="006D78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47C39" w14:textId="11B9DFF5" w:rsidR="004814E2" w:rsidRPr="004814E2" w:rsidRDefault="00C539C1">
    <w:pPr>
      <w:pStyle w:val="ae"/>
      <w:rPr>
        <w:sz w:val="24"/>
        <w:szCs w:val="24"/>
      </w:rPr>
    </w:pPr>
    <w:hyperlink r:id="rId1" w:history="1">
      <w:r w:rsidR="004814E2" w:rsidRPr="004814E2">
        <w:rPr>
          <w:rStyle w:val="afc"/>
          <w:rFonts w:hint="eastAsia"/>
          <w:sz w:val="24"/>
          <w:szCs w:val="24"/>
        </w:rPr>
        <w:t>N</w:t>
      </w:r>
      <w:r w:rsidR="004814E2" w:rsidRPr="004814E2">
        <w:rPr>
          <w:rStyle w:val="afc"/>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808FC"/>
    <w:multiLevelType w:val="hybridMultilevel"/>
    <w:tmpl w:val="C4DCB088"/>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EA3"/>
    <w:rsid w:val="00013778"/>
    <w:rsid w:val="00052A0D"/>
    <w:rsid w:val="00054865"/>
    <w:rsid w:val="00071D61"/>
    <w:rsid w:val="000A5DFB"/>
    <w:rsid w:val="000D672A"/>
    <w:rsid w:val="000E5517"/>
    <w:rsid w:val="000F613F"/>
    <w:rsid w:val="0010124E"/>
    <w:rsid w:val="00147676"/>
    <w:rsid w:val="00150CF1"/>
    <w:rsid w:val="001540DC"/>
    <w:rsid w:val="00194254"/>
    <w:rsid w:val="001A33BD"/>
    <w:rsid w:val="001D1396"/>
    <w:rsid w:val="001D3AA4"/>
    <w:rsid w:val="001D3C80"/>
    <w:rsid w:val="001D537E"/>
    <w:rsid w:val="001F0A4F"/>
    <w:rsid w:val="00242D9B"/>
    <w:rsid w:val="0024717D"/>
    <w:rsid w:val="002737DA"/>
    <w:rsid w:val="002A6CAD"/>
    <w:rsid w:val="002B654D"/>
    <w:rsid w:val="002C3B75"/>
    <w:rsid w:val="003003FD"/>
    <w:rsid w:val="00307DD4"/>
    <w:rsid w:val="0033196A"/>
    <w:rsid w:val="003564C3"/>
    <w:rsid w:val="003918AE"/>
    <w:rsid w:val="003947A0"/>
    <w:rsid w:val="003A035F"/>
    <w:rsid w:val="003C228C"/>
    <w:rsid w:val="003C3325"/>
    <w:rsid w:val="003C4B5F"/>
    <w:rsid w:val="003D3EC6"/>
    <w:rsid w:val="00400795"/>
    <w:rsid w:val="004130CB"/>
    <w:rsid w:val="00421B47"/>
    <w:rsid w:val="004503E2"/>
    <w:rsid w:val="0046758E"/>
    <w:rsid w:val="004814E2"/>
    <w:rsid w:val="004B059C"/>
    <w:rsid w:val="004C4651"/>
    <w:rsid w:val="004D1006"/>
    <w:rsid w:val="00513598"/>
    <w:rsid w:val="00522164"/>
    <w:rsid w:val="0053036C"/>
    <w:rsid w:val="00546D00"/>
    <w:rsid w:val="00566C64"/>
    <w:rsid w:val="00572C80"/>
    <w:rsid w:val="005B6B6B"/>
    <w:rsid w:val="005C1B1D"/>
    <w:rsid w:val="005C4F9E"/>
    <w:rsid w:val="005E1F05"/>
    <w:rsid w:val="005E2FE3"/>
    <w:rsid w:val="006204C3"/>
    <w:rsid w:val="00625B06"/>
    <w:rsid w:val="00661785"/>
    <w:rsid w:val="0066448D"/>
    <w:rsid w:val="006706DF"/>
    <w:rsid w:val="0069559C"/>
    <w:rsid w:val="006A0BBA"/>
    <w:rsid w:val="006C11D1"/>
    <w:rsid w:val="006C618E"/>
    <w:rsid w:val="006D60DB"/>
    <w:rsid w:val="006D7817"/>
    <w:rsid w:val="006E2019"/>
    <w:rsid w:val="00702382"/>
    <w:rsid w:val="0071550A"/>
    <w:rsid w:val="00715763"/>
    <w:rsid w:val="00737EB5"/>
    <w:rsid w:val="00741F4F"/>
    <w:rsid w:val="0074655F"/>
    <w:rsid w:val="007561FF"/>
    <w:rsid w:val="00757997"/>
    <w:rsid w:val="00772526"/>
    <w:rsid w:val="00782022"/>
    <w:rsid w:val="00782CCC"/>
    <w:rsid w:val="00783836"/>
    <w:rsid w:val="007A37D9"/>
    <w:rsid w:val="007C3AB3"/>
    <w:rsid w:val="007C6911"/>
    <w:rsid w:val="007C6C90"/>
    <w:rsid w:val="007F230A"/>
    <w:rsid w:val="00814608"/>
    <w:rsid w:val="0084557B"/>
    <w:rsid w:val="0085521C"/>
    <w:rsid w:val="0088025E"/>
    <w:rsid w:val="00881DE9"/>
    <w:rsid w:val="00893495"/>
    <w:rsid w:val="008A7D4D"/>
    <w:rsid w:val="008B727E"/>
    <w:rsid w:val="008B730B"/>
    <w:rsid w:val="008C5A6F"/>
    <w:rsid w:val="008D63CE"/>
    <w:rsid w:val="008D6C6D"/>
    <w:rsid w:val="00901900"/>
    <w:rsid w:val="009168FC"/>
    <w:rsid w:val="00930A66"/>
    <w:rsid w:val="00931B79"/>
    <w:rsid w:val="00932401"/>
    <w:rsid w:val="009372FA"/>
    <w:rsid w:val="00996FE7"/>
    <w:rsid w:val="009B4E92"/>
    <w:rsid w:val="009C1900"/>
    <w:rsid w:val="009C4EF7"/>
    <w:rsid w:val="009D1F0E"/>
    <w:rsid w:val="009E7F5A"/>
    <w:rsid w:val="00A16551"/>
    <w:rsid w:val="00A20230"/>
    <w:rsid w:val="00A22D97"/>
    <w:rsid w:val="00A3487D"/>
    <w:rsid w:val="00A47641"/>
    <w:rsid w:val="00A60CD0"/>
    <w:rsid w:val="00A6545D"/>
    <w:rsid w:val="00A87D16"/>
    <w:rsid w:val="00A87EB5"/>
    <w:rsid w:val="00AB2729"/>
    <w:rsid w:val="00AC5082"/>
    <w:rsid w:val="00AD3A7F"/>
    <w:rsid w:val="00AE6D8F"/>
    <w:rsid w:val="00B00680"/>
    <w:rsid w:val="00B11FC7"/>
    <w:rsid w:val="00B201C0"/>
    <w:rsid w:val="00B669B2"/>
    <w:rsid w:val="00B9358E"/>
    <w:rsid w:val="00BC2CEE"/>
    <w:rsid w:val="00BE4418"/>
    <w:rsid w:val="00BF3DBA"/>
    <w:rsid w:val="00BF47A2"/>
    <w:rsid w:val="00C04125"/>
    <w:rsid w:val="00C0698B"/>
    <w:rsid w:val="00C13234"/>
    <w:rsid w:val="00C37637"/>
    <w:rsid w:val="00C50D24"/>
    <w:rsid w:val="00C539C1"/>
    <w:rsid w:val="00C626E7"/>
    <w:rsid w:val="00C70873"/>
    <w:rsid w:val="00C7158D"/>
    <w:rsid w:val="00C81629"/>
    <w:rsid w:val="00C819FA"/>
    <w:rsid w:val="00CD5F3D"/>
    <w:rsid w:val="00CE0FED"/>
    <w:rsid w:val="00CE57F2"/>
    <w:rsid w:val="00D26015"/>
    <w:rsid w:val="00D348F7"/>
    <w:rsid w:val="00D423A2"/>
    <w:rsid w:val="00D74A1A"/>
    <w:rsid w:val="00DA53CA"/>
    <w:rsid w:val="00DC61BB"/>
    <w:rsid w:val="00DD0508"/>
    <w:rsid w:val="00DD33F2"/>
    <w:rsid w:val="00DF3C90"/>
    <w:rsid w:val="00E025E5"/>
    <w:rsid w:val="00E301E5"/>
    <w:rsid w:val="00EA2BF3"/>
    <w:rsid w:val="00EA2C40"/>
    <w:rsid w:val="00EC09FB"/>
    <w:rsid w:val="00ED023F"/>
    <w:rsid w:val="00ED4DD2"/>
    <w:rsid w:val="00EE41F3"/>
    <w:rsid w:val="00EE6B5B"/>
    <w:rsid w:val="00EF30EB"/>
    <w:rsid w:val="00F05B0B"/>
    <w:rsid w:val="00F378BC"/>
    <w:rsid w:val="00F4555B"/>
    <w:rsid w:val="00F5119A"/>
    <w:rsid w:val="00F63A08"/>
    <w:rsid w:val="00F70F35"/>
    <w:rsid w:val="00F71126"/>
    <w:rsid w:val="00F841E7"/>
    <w:rsid w:val="00F858BD"/>
    <w:rsid w:val="00F86A1F"/>
    <w:rsid w:val="00FB0E64"/>
    <w:rsid w:val="00FB386A"/>
    <w:rsid w:val="00FF3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23CABA"/>
  <w15:chartTrackingRefBased/>
  <w15:docId w15:val="{EE565773-A78E-4BCB-99DD-1219EB3AE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1"/>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F3EA3"/>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FF3EA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FF3EA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FF3EA3"/>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FF3EA3"/>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FF3EA3"/>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FF3EA3"/>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F3EA3"/>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FF3EA3"/>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F3EA3"/>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FF3EA3"/>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FF3EA3"/>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FF3EA3"/>
    <w:rPr>
      <w:rFonts w:cstheme="majorBidi"/>
      <w:color w:val="2F5496" w:themeColor="accent1" w:themeShade="BF"/>
      <w:sz w:val="28"/>
      <w:szCs w:val="28"/>
    </w:rPr>
  </w:style>
  <w:style w:type="character" w:customStyle="1" w:styleId="50">
    <w:name w:val="标题 5 字符"/>
    <w:basedOn w:val="a0"/>
    <w:link w:val="5"/>
    <w:uiPriority w:val="9"/>
    <w:semiHidden/>
    <w:rsid w:val="00FF3EA3"/>
    <w:rPr>
      <w:rFonts w:cstheme="majorBidi"/>
      <w:color w:val="2F5496" w:themeColor="accent1" w:themeShade="BF"/>
      <w:sz w:val="24"/>
    </w:rPr>
  </w:style>
  <w:style w:type="character" w:customStyle="1" w:styleId="60">
    <w:name w:val="标题 6 字符"/>
    <w:basedOn w:val="a0"/>
    <w:link w:val="6"/>
    <w:uiPriority w:val="9"/>
    <w:semiHidden/>
    <w:rsid w:val="00FF3EA3"/>
    <w:rPr>
      <w:rFonts w:cstheme="majorBidi"/>
      <w:b/>
      <w:bCs/>
      <w:color w:val="2F5496" w:themeColor="accent1" w:themeShade="BF"/>
    </w:rPr>
  </w:style>
  <w:style w:type="character" w:customStyle="1" w:styleId="70">
    <w:name w:val="标题 7 字符"/>
    <w:basedOn w:val="a0"/>
    <w:link w:val="7"/>
    <w:uiPriority w:val="9"/>
    <w:semiHidden/>
    <w:rsid w:val="00FF3EA3"/>
    <w:rPr>
      <w:rFonts w:cstheme="majorBidi"/>
      <w:b/>
      <w:bCs/>
      <w:color w:val="595959" w:themeColor="text1" w:themeTint="A6"/>
    </w:rPr>
  </w:style>
  <w:style w:type="character" w:customStyle="1" w:styleId="80">
    <w:name w:val="标题 8 字符"/>
    <w:basedOn w:val="a0"/>
    <w:link w:val="8"/>
    <w:uiPriority w:val="9"/>
    <w:semiHidden/>
    <w:rsid w:val="00FF3EA3"/>
    <w:rPr>
      <w:rFonts w:cstheme="majorBidi"/>
      <w:color w:val="595959" w:themeColor="text1" w:themeTint="A6"/>
    </w:rPr>
  </w:style>
  <w:style w:type="character" w:customStyle="1" w:styleId="90">
    <w:name w:val="标题 9 字符"/>
    <w:basedOn w:val="a0"/>
    <w:link w:val="9"/>
    <w:uiPriority w:val="9"/>
    <w:semiHidden/>
    <w:rsid w:val="00FF3EA3"/>
    <w:rPr>
      <w:rFonts w:eastAsiaTheme="majorEastAsia" w:cstheme="majorBidi"/>
      <w:color w:val="595959" w:themeColor="text1" w:themeTint="A6"/>
    </w:rPr>
  </w:style>
  <w:style w:type="paragraph" w:styleId="a3">
    <w:name w:val="Title"/>
    <w:basedOn w:val="a"/>
    <w:next w:val="a"/>
    <w:link w:val="a4"/>
    <w:uiPriority w:val="10"/>
    <w:qFormat/>
    <w:rsid w:val="00FF3EA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F3EA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F3EA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F3EA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F3EA3"/>
    <w:pPr>
      <w:spacing w:before="160"/>
      <w:jc w:val="center"/>
    </w:pPr>
    <w:rPr>
      <w:i/>
      <w:iCs/>
      <w:color w:val="404040" w:themeColor="text1" w:themeTint="BF"/>
    </w:rPr>
  </w:style>
  <w:style w:type="character" w:customStyle="1" w:styleId="a8">
    <w:name w:val="引用 字符"/>
    <w:basedOn w:val="a0"/>
    <w:link w:val="a7"/>
    <w:uiPriority w:val="29"/>
    <w:rsid w:val="00FF3EA3"/>
    <w:rPr>
      <w:i/>
      <w:iCs/>
      <w:color w:val="404040" w:themeColor="text1" w:themeTint="BF"/>
    </w:rPr>
  </w:style>
  <w:style w:type="paragraph" w:styleId="a9">
    <w:name w:val="List Paragraph"/>
    <w:basedOn w:val="a"/>
    <w:uiPriority w:val="34"/>
    <w:qFormat/>
    <w:rsid w:val="00FF3EA3"/>
    <w:pPr>
      <w:ind w:left="720"/>
      <w:contextualSpacing/>
    </w:pPr>
  </w:style>
  <w:style w:type="character" w:styleId="aa">
    <w:name w:val="Intense Emphasis"/>
    <w:basedOn w:val="a0"/>
    <w:uiPriority w:val="21"/>
    <w:qFormat/>
    <w:rsid w:val="00FF3EA3"/>
    <w:rPr>
      <w:i/>
      <w:iCs/>
      <w:color w:val="2F5496" w:themeColor="accent1" w:themeShade="BF"/>
    </w:rPr>
  </w:style>
  <w:style w:type="paragraph" w:styleId="ab">
    <w:name w:val="Intense Quote"/>
    <w:basedOn w:val="a"/>
    <w:next w:val="a"/>
    <w:link w:val="ac"/>
    <w:uiPriority w:val="30"/>
    <w:qFormat/>
    <w:rsid w:val="00FF3E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FF3EA3"/>
    <w:rPr>
      <w:i/>
      <w:iCs/>
      <w:color w:val="2F5496" w:themeColor="accent1" w:themeShade="BF"/>
    </w:rPr>
  </w:style>
  <w:style w:type="character" w:styleId="ad">
    <w:name w:val="Intense Reference"/>
    <w:basedOn w:val="a0"/>
    <w:uiPriority w:val="32"/>
    <w:qFormat/>
    <w:rsid w:val="00FF3EA3"/>
    <w:rPr>
      <w:b/>
      <w:bCs/>
      <w:smallCaps/>
      <w:color w:val="2F5496" w:themeColor="accent1" w:themeShade="BF"/>
      <w:spacing w:val="5"/>
    </w:rPr>
  </w:style>
  <w:style w:type="paragraph" w:styleId="ae">
    <w:name w:val="header"/>
    <w:basedOn w:val="a"/>
    <w:link w:val="af"/>
    <w:uiPriority w:val="99"/>
    <w:unhideWhenUsed/>
    <w:rsid w:val="006D7817"/>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6D7817"/>
    <w:rPr>
      <w:sz w:val="18"/>
      <w:szCs w:val="18"/>
    </w:rPr>
  </w:style>
  <w:style w:type="paragraph" w:styleId="af0">
    <w:name w:val="footer"/>
    <w:basedOn w:val="a"/>
    <w:link w:val="af1"/>
    <w:uiPriority w:val="99"/>
    <w:unhideWhenUsed/>
    <w:rsid w:val="006D7817"/>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6D7817"/>
    <w:rPr>
      <w:sz w:val="18"/>
      <w:szCs w:val="18"/>
    </w:rPr>
  </w:style>
  <w:style w:type="character" w:styleId="af2">
    <w:name w:val="Placeholder Text"/>
    <w:basedOn w:val="a0"/>
    <w:uiPriority w:val="99"/>
    <w:semiHidden/>
    <w:rsid w:val="005E1F05"/>
    <w:rPr>
      <w:color w:val="666666"/>
    </w:rPr>
  </w:style>
  <w:style w:type="paragraph" w:styleId="af3">
    <w:name w:val="Body Text"/>
    <w:basedOn w:val="a"/>
    <w:link w:val="af4"/>
    <w:uiPriority w:val="1"/>
    <w:qFormat/>
    <w:rsid w:val="004130CB"/>
    <w:pPr>
      <w:autoSpaceDE w:val="0"/>
      <w:autoSpaceDN w:val="0"/>
      <w:spacing w:after="0" w:line="240" w:lineRule="auto"/>
    </w:pPr>
    <w:rPr>
      <w:rFonts w:ascii="Georgia" w:eastAsia="Georgia" w:hAnsi="Georgia" w:cs="Georgia"/>
      <w:kern w:val="0"/>
      <w:sz w:val="24"/>
      <w:lang w:eastAsia="en-US"/>
      <w14:ligatures w14:val="none"/>
    </w:rPr>
  </w:style>
  <w:style w:type="character" w:customStyle="1" w:styleId="af4">
    <w:name w:val="正文文本 字符"/>
    <w:basedOn w:val="a0"/>
    <w:link w:val="af3"/>
    <w:uiPriority w:val="1"/>
    <w:rsid w:val="004130CB"/>
    <w:rPr>
      <w:rFonts w:ascii="Georgia" w:eastAsia="Georgia" w:hAnsi="Georgia" w:cs="Georgia"/>
      <w:kern w:val="0"/>
      <w:sz w:val="24"/>
      <w:lang w:eastAsia="en-US"/>
      <w14:ligatures w14:val="none"/>
    </w:rPr>
  </w:style>
  <w:style w:type="character" w:styleId="af5">
    <w:name w:val="annotation reference"/>
    <w:basedOn w:val="a0"/>
    <w:uiPriority w:val="99"/>
    <w:semiHidden/>
    <w:unhideWhenUsed/>
    <w:rsid w:val="00F378BC"/>
    <w:rPr>
      <w:sz w:val="21"/>
      <w:szCs w:val="21"/>
    </w:rPr>
  </w:style>
  <w:style w:type="paragraph" w:styleId="af6">
    <w:name w:val="annotation text"/>
    <w:basedOn w:val="a"/>
    <w:link w:val="af7"/>
    <w:uiPriority w:val="99"/>
    <w:unhideWhenUsed/>
    <w:rsid w:val="00F378BC"/>
    <w:pPr>
      <w:spacing w:line="360" w:lineRule="auto"/>
    </w:pPr>
    <w:rPr>
      <w:rFonts w:eastAsia="Times New Roman"/>
    </w:rPr>
  </w:style>
  <w:style w:type="character" w:customStyle="1" w:styleId="af7">
    <w:name w:val="批注文字 字符"/>
    <w:basedOn w:val="a0"/>
    <w:link w:val="af6"/>
    <w:uiPriority w:val="99"/>
    <w:rsid w:val="00F378BC"/>
    <w:rPr>
      <w:rFonts w:eastAsia="Times New Roman"/>
    </w:rPr>
  </w:style>
  <w:style w:type="paragraph" w:styleId="af8">
    <w:name w:val="Revision"/>
    <w:hidden/>
    <w:uiPriority w:val="99"/>
    <w:semiHidden/>
    <w:rsid w:val="00F378BC"/>
    <w:pPr>
      <w:spacing w:after="0" w:line="240" w:lineRule="auto"/>
    </w:pPr>
  </w:style>
  <w:style w:type="paragraph" w:customStyle="1" w:styleId="BBAuthorName">
    <w:name w:val="BB_Author_Name"/>
    <w:basedOn w:val="a"/>
    <w:next w:val="a"/>
    <w:rsid w:val="00F378BC"/>
    <w:pPr>
      <w:widowControl/>
      <w:spacing w:after="240" w:line="480" w:lineRule="auto"/>
      <w:jc w:val="center"/>
    </w:pPr>
    <w:rPr>
      <w:rFonts w:ascii="Times" w:hAnsi="Times" w:cs="Times New Roman"/>
      <w:i/>
      <w:kern w:val="0"/>
      <w:sz w:val="24"/>
      <w:szCs w:val="20"/>
      <w:lang w:eastAsia="en-US"/>
      <w14:ligatures w14:val="none"/>
    </w:rPr>
  </w:style>
  <w:style w:type="paragraph" w:styleId="af9">
    <w:name w:val="annotation subject"/>
    <w:basedOn w:val="af6"/>
    <w:next w:val="af6"/>
    <w:link w:val="afa"/>
    <w:uiPriority w:val="99"/>
    <w:semiHidden/>
    <w:unhideWhenUsed/>
    <w:rsid w:val="002737DA"/>
    <w:pPr>
      <w:spacing w:line="278" w:lineRule="auto"/>
    </w:pPr>
    <w:rPr>
      <w:rFonts w:eastAsiaTheme="minorEastAsia"/>
      <w:b/>
      <w:bCs/>
    </w:rPr>
  </w:style>
  <w:style w:type="character" w:customStyle="1" w:styleId="afa">
    <w:name w:val="批注主题 字符"/>
    <w:basedOn w:val="af7"/>
    <w:link w:val="af9"/>
    <w:uiPriority w:val="99"/>
    <w:semiHidden/>
    <w:rsid w:val="002737DA"/>
    <w:rPr>
      <w:rFonts w:eastAsia="Times New Roman"/>
      <w:b/>
      <w:bCs/>
    </w:rPr>
  </w:style>
  <w:style w:type="paragraph" w:styleId="afb">
    <w:name w:val="Bibliography"/>
    <w:basedOn w:val="a"/>
    <w:next w:val="a"/>
    <w:uiPriority w:val="37"/>
    <w:unhideWhenUsed/>
    <w:rsid w:val="00814608"/>
    <w:pPr>
      <w:tabs>
        <w:tab w:val="left" w:pos="384"/>
      </w:tabs>
      <w:spacing w:after="0" w:line="240" w:lineRule="auto"/>
      <w:ind w:left="384" w:hanging="384"/>
    </w:pPr>
  </w:style>
  <w:style w:type="paragraph" w:customStyle="1" w:styleId="Authors">
    <w:name w:val="Authors"/>
    <w:basedOn w:val="a"/>
    <w:qFormat/>
    <w:rsid w:val="003918AE"/>
    <w:pPr>
      <w:widowControl/>
      <w:spacing w:before="120" w:after="360" w:line="320" w:lineRule="exact"/>
    </w:pPr>
    <w:rPr>
      <w:rFonts w:ascii="Arial" w:eastAsia="MS Mincho" w:hAnsi="Arial" w:cs="Times New Roman"/>
      <w:kern w:val="0"/>
      <w:sz w:val="22"/>
      <w:lang w:val="en-GB" w:eastAsia="ja-JP"/>
      <w14:ligatures w14:val="none"/>
    </w:rPr>
  </w:style>
  <w:style w:type="paragraph" w:customStyle="1" w:styleId="BATitle">
    <w:name w:val="BA_Title"/>
    <w:basedOn w:val="a"/>
    <w:next w:val="a"/>
    <w:rsid w:val="00ED023F"/>
    <w:pPr>
      <w:widowControl/>
      <w:spacing w:before="720" w:after="360" w:line="480" w:lineRule="auto"/>
      <w:jc w:val="center"/>
    </w:pPr>
    <w:rPr>
      <w:rFonts w:eastAsia="宋体" w:cs="Times New Roman"/>
      <w:kern w:val="0"/>
      <w:sz w:val="44"/>
      <w:szCs w:val="20"/>
      <w:lang w:eastAsia="en-US"/>
      <w14:ligatures w14:val="none"/>
    </w:rPr>
  </w:style>
  <w:style w:type="character" w:styleId="afc">
    <w:name w:val="Hyperlink"/>
    <w:basedOn w:val="a0"/>
    <w:uiPriority w:val="99"/>
    <w:unhideWhenUsed/>
    <w:rsid w:val="008A7D4D"/>
    <w:rPr>
      <w:color w:val="0563C1" w:themeColor="hyperlink"/>
      <w:u w:val="single"/>
    </w:rPr>
  </w:style>
  <w:style w:type="character" w:styleId="afd">
    <w:name w:val="Unresolved Mention"/>
    <w:basedOn w:val="a0"/>
    <w:uiPriority w:val="99"/>
    <w:semiHidden/>
    <w:unhideWhenUsed/>
    <w:rsid w:val="008A7D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3637">
      <w:bodyDiv w:val="1"/>
      <w:marLeft w:val="0"/>
      <w:marRight w:val="0"/>
      <w:marTop w:val="0"/>
      <w:marBottom w:val="0"/>
      <w:divBdr>
        <w:top w:val="none" w:sz="0" w:space="0" w:color="auto"/>
        <w:left w:val="none" w:sz="0" w:space="0" w:color="auto"/>
        <w:bottom w:val="none" w:sz="0" w:space="0" w:color="auto"/>
        <w:right w:val="none" w:sz="0" w:space="0" w:color="auto"/>
      </w:divBdr>
    </w:div>
    <w:div w:id="50349143">
      <w:bodyDiv w:val="1"/>
      <w:marLeft w:val="0"/>
      <w:marRight w:val="0"/>
      <w:marTop w:val="0"/>
      <w:marBottom w:val="0"/>
      <w:divBdr>
        <w:top w:val="none" w:sz="0" w:space="0" w:color="auto"/>
        <w:left w:val="none" w:sz="0" w:space="0" w:color="auto"/>
        <w:bottom w:val="none" w:sz="0" w:space="0" w:color="auto"/>
        <w:right w:val="none" w:sz="0" w:space="0" w:color="auto"/>
      </w:divBdr>
    </w:div>
    <w:div w:id="183791453">
      <w:bodyDiv w:val="1"/>
      <w:marLeft w:val="0"/>
      <w:marRight w:val="0"/>
      <w:marTop w:val="0"/>
      <w:marBottom w:val="0"/>
      <w:divBdr>
        <w:top w:val="none" w:sz="0" w:space="0" w:color="auto"/>
        <w:left w:val="none" w:sz="0" w:space="0" w:color="auto"/>
        <w:bottom w:val="none" w:sz="0" w:space="0" w:color="auto"/>
        <w:right w:val="none" w:sz="0" w:space="0" w:color="auto"/>
      </w:divBdr>
    </w:div>
    <w:div w:id="220949175">
      <w:bodyDiv w:val="1"/>
      <w:marLeft w:val="0"/>
      <w:marRight w:val="0"/>
      <w:marTop w:val="0"/>
      <w:marBottom w:val="0"/>
      <w:divBdr>
        <w:top w:val="none" w:sz="0" w:space="0" w:color="auto"/>
        <w:left w:val="none" w:sz="0" w:space="0" w:color="auto"/>
        <w:bottom w:val="none" w:sz="0" w:space="0" w:color="auto"/>
        <w:right w:val="none" w:sz="0" w:space="0" w:color="auto"/>
      </w:divBdr>
    </w:div>
    <w:div w:id="242760977">
      <w:bodyDiv w:val="1"/>
      <w:marLeft w:val="0"/>
      <w:marRight w:val="0"/>
      <w:marTop w:val="0"/>
      <w:marBottom w:val="0"/>
      <w:divBdr>
        <w:top w:val="none" w:sz="0" w:space="0" w:color="auto"/>
        <w:left w:val="none" w:sz="0" w:space="0" w:color="auto"/>
        <w:bottom w:val="none" w:sz="0" w:space="0" w:color="auto"/>
        <w:right w:val="none" w:sz="0" w:space="0" w:color="auto"/>
      </w:divBdr>
    </w:div>
    <w:div w:id="375473023">
      <w:bodyDiv w:val="1"/>
      <w:marLeft w:val="0"/>
      <w:marRight w:val="0"/>
      <w:marTop w:val="0"/>
      <w:marBottom w:val="0"/>
      <w:divBdr>
        <w:top w:val="none" w:sz="0" w:space="0" w:color="auto"/>
        <w:left w:val="none" w:sz="0" w:space="0" w:color="auto"/>
        <w:bottom w:val="none" w:sz="0" w:space="0" w:color="auto"/>
        <w:right w:val="none" w:sz="0" w:space="0" w:color="auto"/>
      </w:divBdr>
    </w:div>
    <w:div w:id="407194906">
      <w:bodyDiv w:val="1"/>
      <w:marLeft w:val="0"/>
      <w:marRight w:val="0"/>
      <w:marTop w:val="0"/>
      <w:marBottom w:val="0"/>
      <w:divBdr>
        <w:top w:val="none" w:sz="0" w:space="0" w:color="auto"/>
        <w:left w:val="none" w:sz="0" w:space="0" w:color="auto"/>
        <w:bottom w:val="none" w:sz="0" w:space="0" w:color="auto"/>
        <w:right w:val="none" w:sz="0" w:space="0" w:color="auto"/>
      </w:divBdr>
    </w:div>
    <w:div w:id="470446401">
      <w:bodyDiv w:val="1"/>
      <w:marLeft w:val="0"/>
      <w:marRight w:val="0"/>
      <w:marTop w:val="0"/>
      <w:marBottom w:val="0"/>
      <w:divBdr>
        <w:top w:val="none" w:sz="0" w:space="0" w:color="auto"/>
        <w:left w:val="none" w:sz="0" w:space="0" w:color="auto"/>
        <w:bottom w:val="none" w:sz="0" w:space="0" w:color="auto"/>
        <w:right w:val="none" w:sz="0" w:space="0" w:color="auto"/>
      </w:divBdr>
    </w:div>
    <w:div w:id="551965516">
      <w:bodyDiv w:val="1"/>
      <w:marLeft w:val="0"/>
      <w:marRight w:val="0"/>
      <w:marTop w:val="0"/>
      <w:marBottom w:val="0"/>
      <w:divBdr>
        <w:top w:val="none" w:sz="0" w:space="0" w:color="auto"/>
        <w:left w:val="none" w:sz="0" w:space="0" w:color="auto"/>
        <w:bottom w:val="none" w:sz="0" w:space="0" w:color="auto"/>
        <w:right w:val="none" w:sz="0" w:space="0" w:color="auto"/>
      </w:divBdr>
    </w:div>
    <w:div w:id="615333924">
      <w:bodyDiv w:val="1"/>
      <w:marLeft w:val="0"/>
      <w:marRight w:val="0"/>
      <w:marTop w:val="0"/>
      <w:marBottom w:val="0"/>
      <w:divBdr>
        <w:top w:val="none" w:sz="0" w:space="0" w:color="auto"/>
        <w:left w:val="none" w:sz="0" w:space="0" w:color="auto"/>
        <w:bottom w:val="none" w:sz="0" w:space="0" w:color="auto"/>
        <w:right w:val="none" w:sz="0" w:space="0" w:color="auto"/>
      </w:divBdr>
    </w:div>
    <w:div w:id="620650848">
      <w:bodyDiv w:val="1"/>
      <w:marLeft w:val="0"/>
      <w:marRight w:val="0"/>
      <w:marTop w:val="0"/>
      <w:marBottom w:val="0"/>
      <w:divBdr>
        <w:top w:val="none" w:sz="0" w:space="0" w:color="auto"/>
        <w:left w:val="none" w:sz="0" w:space="0" w:color="auto"/>
        <w:bottom w:val="none" w:sz="0" w:space="0" w:color="auto"/>
        <w:right w:val="none" w:sz="0" w:space="0" w:color="auto"/>
      </w:divBdr>
    </w:div>
    <w:div w:id="797913448">
      <w:bodyDiv w:val="1"/>
      <w:marLeft w:val="0"/>
      <w:marRight w:val="0"/>
      <w:marTop w:val="0"/>
      <w:marBottom w:val="0"/>
      <w:divBdr>
        <w:top w:val="none" w:sz="0" w:space="0" w:color="auto"/>
        <w:left w:val="none" w:sz="0" w:space="0" w:color="auto"/>
        <w:bottom w:val="none" w:sz="0" w:space="0" w:color="auto"/>
        <w:right w:val="none" w:sz="0" w:space="0" w:color="auto"/>
      </w:divBdr>
    </w:div>
    <w:div w:id="954680354">
      <w:bodyDiv w:val="1"/>
      <w:marLeft w:val="0"/>
      <w:marRight w:val="0"/>
      <w:marTop w:val="0"/>
      <w:marBottom w:val="0"/>
      <w:divBdr>
        <w:top w:val="none" w:sz="0" w:space="0" w:color="auto"/>
        <w:left w:val="none" w:sz="0" w:space="0" w:color="auto"/>
        <w:bottom w:val="none" w:sz="0" w:space="0" w:color="auto"/>
        <w:right w:val="none" w:sz="0" w:space="0" w:color="auto"/>
      </w:divBdr>
    </w:div>
    <w:div w:id="959535476">
      <w:bodyDiv w:val="1"/>
      <w:marLeft w:val="0"/>
      <w:marRight w:val="0"/>
      <w:marTop w:val="0"/>
      <w:marBottom w:val="0"/>
      <w:divBdr>
        <w:top w:val="none" w:sz="0" w:space="0" w:color="auto"/>
        <w:left w:val="none" w:sz="0" w:space="0" w:color="auto"/>
        <w:bottom w:val="none" w:sz="0" w:space="0" w:color="auto"/>
        <w:right w:val="none" w:sz="0" w:space="0" w:color="auto"/>
      </w:divBdr>
    </w:div>
    <w:div w:id="1019891850">
      <w:bodyDiv w:val="1"/>
      <w:marLeft w:val="0"/>
      <w:marRight w:val="0"/>
      <w:marTop w:val="0"/>
      <w:marBottom w:val="0"/>
      <w:divBdr>
        <w:top w:val="none" w:sz="0" w:space="0" w:color="auto"/>
        <w:left w:val="none" w:sz="0" w:space="0" w:color="auto"/>
        <w:bottom w:val="none" w:sz="0" w:space="0" w:color="auto"/>
        <w:right w:val="none" w:sz="0" w:space="0" w:color="auto"/>
      </w:divBdr>
    </w:div>
    <w:div w:id="1026056364">
      <w:bodyDiv w:val="1"/>
      <w:marLeft w:val="0"/>
      <w:marRight w:val="0"/>
      <w:marTop w:val="0"/>
      <w:marBottom w:val="0"/>
      <w:divBdr>
        <w:top w:val="none" w:sz="0" w:space="0" w:color="auto"/>
        <w:left w:val="none" w:sz="0" w:space="0" w:color="auto"/>
        <w:bottom w:val="none" w:sz="0" w:space="0" w:color="auto"/>
        <w:right w:val="none" w:sz="0" w:space="0" w:color="auto"/>
      </w:divBdr>
    </w:div>
    <w:div w:id="1028414271">
      <w:bodyDiv w:val="1"/>
      <w:marLeft w:val="0"/>
      <w:marRight w:val="0"/>
      <w:marTop w:val="0"/>
      <w:marBottom w:val="0"/>
      <w:divBdr>
        <w:top w:val="none" w:sz="0" w:space="0" w:color="auto"/>
        <w:left w:val="none" w:sz="0" w:space="0" w:color="auto"/>
        <w:bottom w:val="none" w:sz="0" w:space="0" w:color="auto"/>
        <w:right w:val="none" w:sz="0" w:space="0" w:color="auto"/>
      </w:divBdr>
    </w:div>
    <w:div w:id="1158690516">
      <w:bodyDiv w:val="1"/>
      <w:marLeft w:val="0"/>
      <w:marRight w:val="0"/>
      <w:marTop w:val="0"/>
      <w:marBottom w:val="0"/>
      <w:divBdr>
        <w:top w:val="none" w:sz="0" w:space="0" w:color="auto"/>
        <w:left w:val="none" w:sz="0" w:space="0" w:color="auto"/>
        <w:bottom w:val="none" w:sz="0" w:space="0" w:color="auto"/>
        <w:right w:val="none" w:sz="0" w:space="0" w:color="auto"/>
      </w:divBdr>
    </w:div>
    <w:div w:id="1195121627">
      <w:bodyDiv w:val="1"/>
      <w:marLeft w:val="0"/>
      <w:marRight w:val="0"/>
      <w:marTop w:val="0"/>
      <w:marBottom w:val="0"/>
      <w:divBdr>
        <w:top w:val="none" w:sz="0" w:space="0" w:color="auto"/>
        <w:left w:val="none" w:sz="0" w:space="0" w:color="auto"/>
        <w:bottom w:val="none" w:sz="0" w:space="0" w:color="auto"/>
        <w:right w:val="none" w:sz="0" w:space="0" w:color="auto"/>
      </w:divBdr>
    </w:div>
    <w:div w:id="1348364254">
      <w:bodyDiv w:val="1"/>
      <w:marLeft w:val="0"/>
      <w:marRight w:val="0"/>
      <w:marTop w:val="0"/>
      <w:marBottom w:val="0"/>
      <w:divBdr>
        <w:top w:val="none" w:sz="0" w:space="0" w:color="auto"/>
        <w:left w:val="none" w:sz="0" w:space="0" w:color="auto"/>
        <w:bottom w:val="none" w:sz="0" w:space="0" w:color="auto"/>
        <w:right w:val="none" w:sz="0" w:space="0" w:color="auto"/>
      </w:divBdr>
    </w:div>
    <w:div w:id="1377587377">
      <w:bodyDiv w:val="1"/>
      <w:marLeft w:val="0"/>
      <w:marRight w:val="0"/>
      <w:marTop w:val="0"/>
      <w:marBottom w:val="0"/>
      <w:divBdr>
        <w:top w:val="none" w:sz="0" w:space="0" w:color="auto"/>
        <w:left w:val="none" w:sz="0" w:space="0" w:color="auto"/>
        <w:bottom w:val="none" w:sz="0" w:space="0" w:color="auto"/>
        <w:right w:val="none" w:sz="0" w:space="0" w:color="auto"/>
      </w:divBdr>
    </w:div>
    <w:div w:id="1455367097">
      <w:bodyDiv w:val="1"/>
      <w:marLeft w:val="0"/>
      <w:marRight w:val="0"/>
      <w:marTop w:val="0"/>
      <w:marBottom w:val="0"/>
      <w:divBdr>
        <w:top w:val="none" w:sz="0" w:space="0" w:color="auto"/>
        <w:left w:val="none" w:sz="0" w:space="0" w:color="auto"/>
        <w:bottom w:val="none" w:sz="0" w:space="0" w:color="auto"/>
        <w:right w:val="none" w:sz="0" w:space="0" w:color="auto"/>
      </w:divBdr>
    </w:div>
    <w:div w:id="1526945513">
      <w:bodyDiv w:val="1"/>
      <w:marLeft w:val="0"/>
      <w:marRight w:val="0"/>
      <w:marTop w:val="0"/>
      <w:marBottom w:val="0"/>
      <w:divBdr>
        <w:top w:val="none" w:sz="0" w:space="0" w:color="auto"/>
        <w:left w:val="none" w:sz="0" w:space="0" w:color="auto"/>
        <w:bottom w:val="none" w:sz="0" w:space="0" w:color="auto"/>
        <w:right w:val="none" w:sz="0" w:space="0" w:color="auto"/>
      </w:divBdr>
    </w:div>
    <w:div w:id="1574003066">
      <w:bodyDiv w:val="1"/>
      <w:marLeft w:val="0"/>
      <w:marRight w:val="0"/>
      <w:marTop w:val="0"/>
      <w:marBottom w:val="0"/>
      <w:divBdr>
        <w:top w:val="none" w:sz="0" w:space="0" w:color="auto"/>
        <w:left w:val="none" w:sz="0" w:space="0" w:color="auto"/>
        <w:bottom w:val="none" w:sz="0" w:space="0" w:color="auto"/>
        <w:right w:val="none" w:sz="0" w:space="0" w:color="auto"/>
      </w:divBdr>
    </w:div>
    <w:div w:id="1619020280">
      <w:bodyDiv w:val="1"/>
      <w:marLeft w:val="0"/>
      <w:marRight w:val="0"/>
      <w:marTop w:val="0"/>
      <w:marBottom w:val="0"/>
      <w:divBdr>
        <w:top w:val="none" w:sz="0" w:space="0" w:color="auto"/>
        <w:left w:val="none" w:sz="0" w:space="0" w:color="auto"/>
        <w:bottom w:val="none" w:sz="0" w:space="0" w:color="auto"/>
        <w:right w:val="none" w:sz="0" w:space="0" w:color="auto"/>
      </w:divBdr>
    </w:div>
    <w:div w:id="1650941862">
      <w:bodyDiv w:val="1"/>
      <w:marLeft w:val="0"/>
      <w:marRight w:val="0"/>
      <w:marTop w:val="0"/>
      <w:marBottom w:val="0"/>
      <w:divBdr>
        <w:top w:val="none" w:sz="0" w:space="0" w:color="auto"/>
        <w:left w:val="none" w:sz="0" w:space="0" w:color="auto"/>
        <w:bottom w:val="none" w:sz="0" w:space="0" w:color="auto"/>
        <w:right w:val="none" w:sz="0" w:space="0" w:color="auto"/>
      </w:divBdr>
    </w:div>
    <w:div w:id="1882011952">
      <w:bodyDiv w:val="1"/>
      <w:marLeft w:val="0"/>
      <w:marRight w:val="0"/>
      <w:marTop w:val="0"/>
      <w:marBottom w:val="0"/>
      <w:divBdr>
        <w:top w:val="none" w:sz="0" w:space="0" w:color="auto"/>
        <w:left w:val="none" w:sz="0" w:space="0" w:color="auto"/>
        <w:bottom w:val="none" w:sz="0" w:space="0" w:color="auto"/>
        <w:right w:val="none" w:sz="0" w:space="0" w:color="auto"/>
      </w:divBdr>
    </w:div>
    <w:div w:id="1987121205">
      <w:bodyDiv w:val="1"/>
      <w:marLeft w:val="0"/>
      <w:marRight w:val="0"/>
      <w:marTop w:val="0"/>
      <w:marBottom w:val="0"/>
      <w:divBdr>
        <w:top w:val="none" w:sz="0" w:space="0" w:color="auto"/>
        <w:left w:val="none" w:sz="0" w:space="0" w:color="auto"/>
        <w:bottom w:val="none" w:sz="0" w:space="0" w:color="auto"/>
        <w:right w:val="none" w:sz="0" w:space="0" w:color="auto"/>
      </w:divBdr>
    </w:div>
    <w:div w:id="1988127789">
      <w:bodyDiv w:val="1"/>
      <w:marLeft w:val="0"/>
      <w:marRight w:val="0"/>
      <w:marTop w:val="0"/>
      <w:marBottom w:val="0"/>
      <w:divBdr>
        <w:top w:val="none" w:sz="0" w:space="0" w:color="auto"/>
        <w:left w:val="none" w:sz="0" w:space="0" w:color="auto"/>
        <w:bottom w:val="none" w:sz="0" w:space="0" w:color="auto"/>
        <w:right w:val="none" w:sz="0" w:space="0" w:color="auto"/>
      </w:divBdr>
    </w:div>
    <w:div w:id="2122065915">
      <w:bodyDiv w:val="1"/>
      <w:marLeft w:val="0"/>
      <w:marRight w:val="0"/>
      <w:marTop w:val="0"/>
      <w:marBottom w:val="0"/>
      <w:divBdr>
        <w:top w:val="none" w:sz="0" w:space="0" w:color="auto"/>
        <w:left w:val="none" w:sz="0" w:space="0" w:color="auto"/>
        <w:bottom w:val="none" w:sz="0" w:space="0" w:color="auto"/>
        <w:right w:val="none" w:sz="0" w:space="0" w:color="auto"/>
      </w:divBdr>
    </w:div>
    <w:div w:id="213262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emf"/><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emf"/><Relationship Id="rId47" Type="http://schemas.openxmlformats.org/officeDocument/2006/relationships/hyperlink" Target="https://doi.org/10.1021/ct300400x" TargetMode="External"/><Relationship Id="rId50" Type="http://schemas.openxmlformats.org/officeDocument/2006/relationships/header" Target="header1.xml"/><Relationship Id="rId7" Type="http://schemas.openxmlformats.org/officeDocument/2006/relationships/hyperlink" Target="mailto:licc@gdut.edu.cn" TargetMode="External"/><Relationship Id="rId2" Type="http://schemas.openxmlformats.org/officeDocument/2006/relationships/styles" Target="styles.xml"/><Relationship Id="rId16" Type="http://schemas.openxmlformats.org/officeDocument/2006/relationships/image" Target="media/image8.emf"/><Relationship Id="rId29" Type="http://schemas.openxmlformats.org/officeDocument/2006/relationships/image" Target="media/image21.emf"/><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emf"/><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image" Target="media/image23.emf"/><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hyperlink" Target="https://doi.org/10.1063/1.470117" TargetMode="External"/><Relationship Id="rId8" Type="http://schemas.openxmlformats.org/officeDocument/2006/relationships/hyperlink" Target="mailto:liu@gdut.edu.cn"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png"/><Relationship Id="rId38" Type="http://schemas.openxmlformats.org/officeDocument/2006/relationships/image" Target="media/image30.emf"/><Relationship Id="rId46" Type="http://schemas.openxmlformats.org/officeDocument/2006/relationships/hyperlink" Target="https://doi.org/10.1021/ct700301q" TargetMode="External"/><Relationship Id="rId20" Type="http://schemas.openxmlformats.org/officeDocument/2006/relationships/image" Target="media/image12.emf"/><Relationship Id="rId41" Type="http://schemas.openxmlformats.org/officeDocument/2006/relationships/image" Target="media/image33.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png"/><Relationship Id="rId49" Type="http://schemas.openxmlformats.org/officeDocument/2006/relationships/hyperlink" Target="https://doi.org/10.1002/(sici)1096-987x(199709)18:121463::aid-jcc4%3e3.3.co;2-l"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15</Pages>
  <Words>1405</Words>
  <Characters>8009</Characters>
  <Application>Microsoft Office Word</Application>
  <DocSecurity>0</DocSecurity>
  <Lines>66</Lines>
  <Paragraphs>18</Paragraphs>
  <ScaleCrop>false</ScaleCrop>
  <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xiaojia lan</dc:creator>
  <cp:keywords/>
  <dc:description/>
  <cp:lastModifiedBy>rhe</cp:lastModifiedBy>
  <cp:revision>7</cp:revision>
  <dcterms:created xsi:type="dcterms:W3CDTF">2025-12-22T02:40:00Z</dcterms:created>
  <dcterms:modified xsi:type="dcterms:W3CDTF">2025-12-22T07:55:00Z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id="VXrTrf5X"/&gt;&lt;style id="http://www.zotero.org/styles/angewandte-chemie" hasBibliography="1" bibliographyStyleHasBeenSet="1"/&gt;&lt;prefs&gt;&lt;pref name="fieldType" value="Field"/&gt;&lt;/prefs&gt;&lt;/data&gt;</vt:lpwstr>
  </property>
</Properties>
</file>