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9F16743" w14:textId="292D9431" w:rsidR="005F1BE4" w:rsidRPr="00452986" w:rsidRDefault="005F1BE4" w:rsidP="00594197">
      <w:pPr>
        <w:spacing w:beforeLines="50" w:before="163" w:afterLines="100" w:after="326" w:line="360" w:lineRule="auto"/>
        <w:rPr>
          <w:rFonts w:eastAsiaTheme="minorEastAsia" w:cs="Times New Roman"/>
          <w:b/>
          <w:bCs/>
          <w:sz w:val="28"/>
          <w:szCs w:val="28"/>
        </w:rPr>
      </w:pPr>
      <w:bookmarkStart w:id="0" w:name="_Hlk120833904"/>
      <w:bookmarkStart w:id="1" w:name="_Hlk122527475"/>
      <w:bookmarkStart w:id="2" w:name="_Hlk77011042"/>
      <w:r w:rsidRPr="00452986">
        <w:rPr>
          <w:rFonts w:eastAsiaTheme="minorEastAsia" w:cs="Times New Roman"/>
          <w:b/>
          <w:bCs/>
          <w:sz w:val="28"/>
          <w:szCs w:val="28"/>
        </w:rPr>
        <w:t>Supp</w:t>
      </w:r>
      <w:r w:rsidR="00756012" w:rsidRPr="00452986">
        <w:rPr>
          <w:rFonts w:eastAsiaTheme="minorEastAsia" w:cs="Times New Roman"/>
          <w:b/>
          <w:bCs/>
          <w:sz w:val="28"/>
          <w:szCs w:val="28"/>
        </w:rPr>
        <w:t>orting</w:t>
      </w:r>
      <w:r w:rsidRPr="00452986">
        <w:rPr>
          <w:rFonts w:eastAsiaTheme="minorEastAsia" w:cs="Times New Roman"/>
          <w:b/>
          <w:bCs/>
          <w:sz w:val="28"/>
          <w:szCs w:val="28"/>
        </w:rPr>
        <w:t xml:space="preserve"> Information for</w:t>
      </w:r>
    </w:p>
    <w:p w14:paraId="0B0DC3AE" w14:textId="77777777" w:rsidR="00594197" w:rsidRPr="00452986" w:rsidRDefault="00594197" w:rsidP="00594197">
      <w:pPr>
        <w:widowControl/>
        <w:adjustRightInd w:val="0"/>
        <w:snapToGrid w:val="0"/>
        <w:spacing w:line="480" w:lineRule="auto"/>
        <w:rPr>
          <w:rFonts w:eastAsia="宋体" w:cs="Times New Roman"/>
          <w:b/>
          <w:bCs/>
          <w:sz w:val="28"/>
          <w:szCs w:val="28"/>
        </w:rPr>
      </w:pPr>
      <w:bookmarkStart w:id="3" w:name="_Hlk175647586"/>
      <w:bookmarkEnd w:id="0"/>
      <w:bookmarkEnd w:id="1"/>
      <w:bookmarkEnd w:id="3"/>
      <w:r w:rsidRPr="00452986">
        <w:rPr>
          <w:rFonts w:eastAsiaTheme="minorEastAsia" w:cs="Times New Roman"/>
          <w:b/>
          <w:bCs/>
          <w:iCs/>
          <w:sz w:val="28"/>
          <w:szCs w:val="28"/>
        </w:rPr>
        <w:t>Phage-Inspired Artificial</w:t>
      </w:r>
      <w:r w:rsidRPr="00452986">
        <w:rPr>
          <w:rFonts w:eastAsia="宋体" w:cs="Times New Roman"/>
          <w:b/>
          <w:bCs/>
          <w:sz w:val="28"/>
          <w:szCs w:val="28"/>
        </w:rPr>
        <w:t xml:space="preserve"> Peroxidases with Robust Sub-nanometer Cluster Sites for Efficient Oral Biofilm Elimination and Dental Caries Prevention</w:t>
      </w:r>
    </w:p>
    <w:p w14:paraId="2A189718" w14:textId="77777777" w:rsidR="00594197" w:rsidRPr="00452986" w:rsidRDefault="00594197" w:rsidP="00594197">
      <w:pPr>
        <w:widowControl/>
        <w:adjustRightInd w:val="0"/>
        <w:snapToGrid w:val="0"/>
        <w:spacing w:line="360" w:lineRule="auto"/>
        <w:rPr>
          <w:rFonts w:eastAsiaTheme="minorEastAsia" w:cs="Times New Roman"/>
          <w:i/>
          <w:iCs/>
        </w:rPr>
      </w:pPr>
    </w:p>
    <w:p w14:paraId="0C6945FE" w14:textId="77777777" w:rsidR="00594197" w:rsidRPr="00452986" w:rsidRDefault="00594197" w:rsidP="00594197">
      <w:pPr>
        <w:widowControl/>
        <w:adjustRightInd w:val="0"/>
        <w:snapToGrid w:val="0"/>
        <w:spacing w:afterLines="100" w:after="326" w:line="360" w:lineRule="auto"/>
        <w:rPr>
          <w:rFonts w:eastAsiaTheme="minorEastAsia" w:cs="Times New Roman"/>
          <w:szCs w:val="24"/>
        </w:rPr>
      </w:pPr>
      <w:bookmarkStart w:id="4" w:name="_Hlk210755829"/>
      <w:bookmarkStart w:id="5" w:name="_Hlk121425755"/>
      <w:bookmarkStart w:id="6" w:name="_Hlk122711723"/>
      <w:r w:rsidRPr="00452986">
        <w:rPr>
          <w:rFonts w:eastAsiaTheme="minorEastAsia" w:cs="Times New Roman"/>
          <w:szCs w:val="24"/>
        </w:rPr>
        <w:t>Huang Zhu</w:t>
      </w:r>
      <w:r w:rsidRPr="00452986">
        <w:rPr>
          <w:rFonts w:eastAsia="黑体" w:cs="Times New Roman"/>
          <w:bCs/>
          <w:szCs w:val="24"/>
          <w:vertAlign w:val="superscript"/>
        </w:rPr>
        <w:t>1,2,</w:t>
      </w:r>
      <w:proofErr w:type="gramStart"/>
      <w:r w:rsidRPr="00452986">
        <w:rPr>
          <w:rFonts w:eastAsia="黑体" w:cs="Times New Roman"/>
          <w:bCs/>
          <w:szCs w:val="24"/>
          <w:vertAlign w:val="superscript"/>
        </w:rPr>
        <w:t>3,#</w:t>
      </w:r>
      <w:proofErr w:type="gramEnd"/>
      <w:r w:rsidRPr="00452986">
        <w:rPr>
          <w:rFonts w:eastAsiaTheme="minorEastAsia" w:cs="Times New Roman"/>
          <w:szCs w:val="24"/>
        </w:rPr>
        <w:t>,</w:t>
      </w:r>
      <w:r w:rsidRPr="00452986">
        <w:rPr>
          <w:rFonts w:eastAsia="黑体" w:cs="Times New Roman"/>
          <w:bCs/>
          <w:szCs w:val="24"/>
        </w:rPr>
        <w:t xml:space="preserve"> </w:t>
      </w:r>
      <w:r w:rsidRPr="00452986">
        <w:rPr>
          <w:rFonts w:eastAsiaTheme="minorEastAsia" w:cs="Times New Roman"/>
          <w:szCs w:val="24"/>
        </w:rPr>
        <w:t>Ting Wang</w:t>
      </w:r>
      <w:r w:rsidRPr="00452986">
        <w:rPr>
          <w:rFonts w:eastAsiaTheme="minorEastAsia" w:cs="Times New Roman"/>
          <w:szCs w:val="24"/>
          <w:vertAlign w:val="superscript"/>
        </w:rPr>
        <w:t>2,</w:t>
      </w:r>
      <w:r w:rsidRPr="00452986">
        <w:rPr>
          <w:rFonts w:eastAsia="黑体" w:cs="Times New Roman"/>
          <w:bCs/>
          <w:szCs w:val="24"/>
          <w:vertAlign w:val="superscript"/>
        </w:rPr>
        <w:t>#</w:t>
      </w:r>
      <w:r w:rsidRPr="00452986">
        <w:rPr>
          <w:rFonts w:eastAsiaTheme="minorEastAsia" w:cs="Times New Roman"/>
          <w:szCs w:val="24"/>
        </w:rPr>
        <w:t xml:space="preserve">, </w:t>
      </w:r>
      <w:proofErr w:type="spellStart"/>
      <w:r w:rsidRPr="00452986">
        <w:rPr>
          <w:rFonts w:eastAsia="MS Mincho" w:cs="Times New Roman"/>
        </w:rPr>
        <w:t>Shihuan</w:t>
      </w:r>
      <w:proofErr w:type="spellEnd"/>
      <w:r w:rsidRPr="00452986">
        <w:rPr>
          <w:rFonts w:eastAsia="MS Mincho" w:cs="Times New Roman"/>
        </w:rPr>
        <w:t xml:space="preserve"> Gao</w:t>
      </w:r>
      <w:r w:rsidRPr="00452986">
        <w:rPr>
          <w:rFonts w:eastAsia="MS Mincho" w:cs="Times New Roman"/>
          <w:vertAlign w:val="superscript"/>
        </w:rPr>
        <w:t>2</w:t>
      </w:r>
      <w:r w:rsidRPr="00452986">
        <w:rPr>
          <w:rFonts w:eastAsiaTheme="minorEastAsia" w:cs="Times New Roman"/>
          <w:szCs w:val="24"/>
        </w:rPr>
        <w:t>,</w:t>
      </w:r>
      <w:r w:rsidRPr="00452986">
        <w:rPr>
          <w:rFonts w:eastAsiaTheme="minorEastAsia" w:cs="Times New Roman"/>
        </w:rPr>
        <w:t xml:space="preserve"> </w:t>
      </w:r>
      <w:r w:rsidRPr="00452986">
        <w:rPr>
          <w:rFonts w:eastAsiaTheme="minorEastAsia" w:cs="Times New Roman"/>
          <w:szCs w:val="24"/>
        </w:rPr>
        <w:t>Wei Geng</w:t>
      </w:r>
      <w:r w:rsidRPr="00452986">
        <w:rPr>
          <w:rFonts w:eastAsiaTheme="minorEastAsia" w:cs="Times New Roman"/>
          <w:szCs w:val="24"/>
          <w:vertAlign w:val="superscript"/>
        </w:rPr>
        <w:t>2</w:t>
      </w:r>
      <w:r w:rsidRPr="00452986">
        <w:rPr>
          <w:rFonts w:eastAsiaTheme="minorEastAsia" w:cs="Times New Roman"/>
          <w:szCs w:val="24"/>
        </w:rPr>
        <w:t>, Tian Ma</w:t>
      </w:r>
      <w:r w:rsidRPr="00452986">
        <w:rPr>
          <w:rFonts w:eastAsiaTheme="minorEastAsia" w:cs="Times New Roman"/>
          <w:szCs w:val="24"/>
          <w:vertAlign w:val="superscript"/>
        </w:rPr>
        <w:t>2</w:t>
      </w:r>
      <w:r w:rsidRPr="00452986">
        <w:rPr>
          <w:rFonts w:eastAsiaTheme="minorEastAsia" w:cs="Times New Roman"/>
          <w:szCs w:val="24"/>
        </w:rPr>
        <w:t>, Liang Cheng</w:t>
      </w:r>
      <w:r w:rsidRPr="00452986">
        <w:rPr>
          <w:rFonts w:eastAsiaTheme="minorEastAsia" w:cs="Times New Roman"/>
          <w:szCs w:val="24"/>
          <w:vertAlign w:val="superscript"/>
        </w:rPr>
        <w:t>4</w:t>
      </w:r>
      <w:r w:rsidRPr="00452986">
        <w:rPr>
          <w:rFonts w:eastAsiaTheme="minorEastAsia" w:cs="Times New Roman"/>
          <w:szCs w:val="24"/>
        </w:rPr>
        <w:t xml:space="preserve">, </w:t>
      </w:r>
      <w:proofErr w:type="spellStart"/>
      <w:r w:rsidRPr="00452986">
        <w:rPr>
          <w:rFonts w:eastAsiaTheme="minorEastAsia" w:cs="Times New Roman"/>
          <w:szCs w:val="24"/>
        </w:rPr>
        <w:t>Xianglong</w:t>
      </w:r>
      <w:proofErr w:type="spellEnd"/>
      <w:r w:rsidRPr="00452986">
        <w:rPr>
          <w:rFonts w:eastAsiaTheme="minorEastAsia" w:cs="Times New Roman"/>
          <w:szCs w:val="24"/>
        </w:rPr>
        <w:t xml:space="preserve"> Han</w:t>
      </w:r>
      <w:r w:rsidRPr="00452986">
        <w:rPr>
          <w:rFonts w:eastAsiaTheme="minorEastAsia" w:cs="Times New Roman"/>
          <w:szCs w:val="24"/>
          <w:vertAlign w:val="superscript"/>
        </w:rPr>
        <w:t>1</w:t>
      </w:r>
      <w:r w:rsidRPr="00452986">
        <w:rPr>
          <w:rFonts w:eastAsiaTheme="minorEastAsia" w:cs="Times New Roman"/>
          <w:szCs w:val="24"/>
        </w:rPr>
        <w:t xml:space="preserve">, </w:t>
      </w:r>
      <w:proofErr w:type="spellStart"/>
      <w:r w:rsidRPr="00452986">
        <w:rPr>
          <w:rFonts w:eastAsiaTheme="minorEastAsia" w:cs="Times New Roman"/>
          <w:szCs w:val="24"/>
        </w:rPr>
        <w:t>Jiuhong</w:t>
      </w:r>
      <w:proofErr w:type="spellEnd"/>
      <w:r w:rsidRPr="00452986">
        <w:rPr>
          <w:rFonts w:eastAsiaTheme="minorEastAsia" w:cs="Times New Roman"/>
          <w:szCs w:val="24"/>
        </w:rPr>
        <w:t xml:space="preserve"> Deng</w:t>
      </w:r>
      <w:r w:rsidRPr="00452986">
        <w:rPr>
          <w:rFonts w:eastAsia="黑体" w:cs="Times New Roman"/>
          <w:bCs/>
          <w:szCs w:val="24"/>
          <w:vertAlign w:val="superscript"/>
        </w:rPr>
        <w:t>1,</w:t>
      </w:r>
      <w:r w:rsidRPr="00452986">
        <w:rPr>
          <w:rFonts w:eastAsiaTheme="minorEastAsia" w:cs="Times New Roman"/>
          <w:szCs w:val="24"/>
        </w:rPr>
        <w:t>*,</w:t>
      </w:r>
      <w:r w:rsidRPr="00452986">
        <w:rPr>
          <w:rFonts w:eastAsia="黑体" w:cs="Times New Roman"/>
          <w:bCs/>
          <w:szCs w:val="24"/>
          <w:vertAlign w:val="superscript"/>
        </w:rPr>
        <w:t xml:space="preserve"> </w:t>
      </w:r>
      <w:r w:rsidRPr="00452986">
        <w:rPr>
          <w:rFonts w:eastAsiaTheme="minorEastAsia" w:cs="Times New Roman"/>
          <w:szCs w:val="24"/>
        </w:rPr>
        <w:t>Shanshan Gao</w:t>
      </w:r>
      <w:r w:rsidRPr="00452986">
        <w:rPr>
          <w:rFonts w:eastAsiaTheme="minorEastAsia" w:cs="Times New Roman"/>
          <w:szCs w:val="24"/>
          <w:vertAlign w:val="superscript"/>
        </w:rPr>
        <w:t>1,</w:t>
      </w:r>
      <w:r w:rsidRPr="00452986">
        <w:rPr>
          <w:rFonts w:eastAsiaTheme="minorEastAsia" w:cs="Times New Roman"/>
          <w:szCs w:val="24"/>
        </w:rPr>
        <w:t>*, and Chong Cheng</w:t>
      </w:r>
      <w:r w:rsidRPr="00452986">
        <w:rPr>
          <w:rFonts w:eastAsiaTheme="minorEastAsia" w:cs="Times New Roman"/>
          <w:szCs w:val="24"/>
          <w:vertAlign w:val="superscript"/>
        </w:rPr>
        <w:t>1,2,5,</w:t>
      </w:r>
      <w:r w:rsidRPr="00452986">
        <w:rPr>
          <w:rFonts w:eastAsiaTheme="minorEastAsia" w:cs="Times New Roman"/>
          <w:szCs w:val="24"/>
        </w:rPr>
        <w:t>*</w:t>
      </w:r>
      <w:bookmarkEnd w:id="4"/>
    </w:p>
    <w:p w14:paraId="3DAEE5AF" w14:textId="77777777" w:rsidR="00594197" w:rsidRPr="00452986" w:rsidRDefault="00594197" w:rsidP="00594197">
      <w:pPr>
        <w:widowControl/>
        <w:adjustRightInd w:val="0"/>
        <w:snapToGrid w:val="0"/>
        <w:spacing w:line="360" w:lineRule="auto"/>
        <w:rPr>
          <w:rFonts w:eastAsiaTheme="minorEastAsia" w:cs="Times New Roman"/>
          <w:szCs w:val="24"/>
        </w:rPr>
      </w:pPr>
    </w:p>
    <w:bookmarkEnd w:id="5"/>
    <w:p w14:paraId="79AE3E31" w14:textId="77777777" w:rsidR="00594197" w:rsidRPr="00452986" w:rsidRDefault="00594197" w:rsidP="00594197">
      <w:pPr>
        <w:widowControl/>
        <w:adjustRightInd w:val="0"/>
        <w:snapToGrid w:val="0"/>
        <w:spacing w:afterLines="100" w:after="326" w:line="360" w:lineRule="auto"/>
        <w:rPr>
          <w:rFonts w:eastAsiaTheme="minorEastAsia" w:cs="Times New Roman"/>
          <w:szCs w:val="24"/>
        </w:rPr>
      </w:pPr>
      <w:r w:rsidRPr="00452986">
        <w:rPr>
          <w:rFonts w:eastAsia="宋体" w:cs="Times New Roman"/>
          <w:bCs/>
          <w:szCs w:val="24"/>
          <w:vertAlign w:val="superscript"/>
        </w:rPr>
        <w:t>1</w:t>
      </w:r>
      <w:r w:rsidRPr="00452986">
        <w:rPr>
          <w:rFonts w:eastAsia="宋体" w:cs="Times New Roman"/>
          <w:bCs/>
          <w:szCs w:val="24"/>
        </w:rPr>
        <w:t xml:space="preserve"> </w:t>
      </w:r>
      <w:r w:rsidRPr="00452986">
        <w:rPr>
          <w:rFonts w:eastAsiaTheme="minorEastAsia" w:cs="Times New Roman"/>
          <w:noProof/>
          <w:szCs w:val="24"/>
        </w:rPr>
        <w:t>State Key Laboratory of Oral Diseases, National Clinical Research Center for Oral Diseases, West China Hospital of Stomatology, Sichuan University, Chengdu, 610041, PR China</w:t>
      </w:r>
    </w:p>
    <w:p w14:paraId="2C94D2EA" w14:textId="77777777" w:rsidR="00594197" w:rsidRPr="00452986" w:rsidRDefault="00594197" w:rsidP="00594197">
      <w:pPr>
        <w:widowControl/>
        <w:adjustRightInd w:val="0"/>
        <w:snapToGrid w:val="0"/>
        <w:spacing w:afterLines="100" w:after="326" w:line="360" w:lineRule="auto"/>
        <w:rPr>
          <w:rFonts w:eastAsiaTheme="minorEastAsia" w:cs="Times New Roman"/>
          <w:szCs w:val="24"/>
        </w:rPr>
      </w:pPr>
      <w:r w:rsidRPr="00452986">
        <w:rPr>
          <w:rFonts w:eastAsiaTheme="minorEastAsia" w:cs="Times New Roman"/>
          <w:szCs w:val="24"/>
          <w:vertAlign w:val="superscript"/>
        </w:rPr>
        <w:t>2</w:t>
      </w:r>
      <w:r w:rsidRPr="00452986">
        <w:rPr>
          <w:rFonts w:cs="Times New Roman"/>
          <w:szCs w:val="24"/>
        </w:rPr>
        <w:t xml:space="preserve"> College of Polymer Science and Engineering, State Key Laboratory of Advanced Polymer Materials, Sichuan University, Chengdu, 610065</w:t>
      </w:r>
      <w:r w:rsidRPr="00452986">
        <w:rPr>
          <w:rFonts w:eastAsiaTheme="minorEastAsia" w:cs="Times New Roman"/>
          <w:szCs w:val="24"/>
        </w:rPr>
        <w:t>,</w:t>
      </w:r>
      <w:r w:rsidRPr="00452986">
        <w:rPr>
          <w:rFonts w:cs="Times New Roman"/>
          <w:szCs w:val="24"/>
        </w:rPr>
        <w:t xml:space="preserve"> </w:t>
      </w:r>
      <w:r w:rsidRPr="00452986">
        <w:rPr>
          <w:rFonts w:eastAsiaTheme="minorEastAsia" w:cs="Times New Roman"/>
          <w:noProof/>
          <w:szCs w:val="24"/>
        </w:rPr>
        <w:t>PR China</w:t>
      </w:r>
    </w:p>
    <w:p w14:paraId="646C3140" w14:textId="77777777" w:rsidR="00594197" w:rsidRPr="00452986" w:rsidRDefault="00594197" w:rsidP="00594197">
      <w:pPr>
        <w:widowControl/>
        <w:adjustRightInd w:val="0"/>
        <w:snapToGrid w:val="0"/>
        <w:spacing w:afterLines="100" w:after="326" w:line="360" w:lineRule="auto"/>
        <w:rPr>
          <w:rFonts w:eastAsia="黑体" w:cs="Times New Roman"/>
          <w:bCs/>
          <w:szCs w:val="24"/>
        </w:rPr>
      </w:pPr>
      <w:bookmarkStart w:id="7" w:name="_Hlk184242146"/>
      <w:r w:rsidRPr="00452986">
        <w:rPr>
          <w:rFonts w:eastAsia="黑体" w:cs="Times New Roman"/>
          <w:bCs/>
          <w:szCs w:val="24"/>
          <w:vertAlign w:val="superscript"/>
        </w:rPr>
        <w:t>3</w:t>
      </w:r>
      <w:r w:rsidRPr="00452986">
        <w:rPr>
          <w:rFonts w:eastAsia="黑体" w:cs="Times New Roman"/>
          <w:bCs/>
          <w:szCs w:val="24"/>
        </w:rPr>
        <w:t xml:space="preserve"> School of Preclinical Medicine, Chengdu University, Chengdu, 610106, </w:t>
      </w:r>
      <w:r w:rsidRPr="00452986">
        <w:rPr>
          <w:rFonts w:eastAsiaTheme="minorEastAsia" w:cs="Times New Roman"/>
          <w:noProof/>
          <w:szCs w:val="24"/>
        </w:rPr>
        <w:t>PR China</w:t>
      </w:r>
    </w:p>
    <w:p w14:paraId="25AA40B7" w14:textId="77777777" w:rsidR="00594197" w:rsidRPr="00452986" w:rsidRDefault="00594197" w:rsidP="00594197">
      <w:pPr>
        <w:widowControl/>
        <w:adjustRightInd w:val="0"/>
        <w:snapToGrid w:val="0"/>
        <w:spacing w:afterLines="100" w:after="326" w:line="360" w:lineRule="auto"/>
        <w:rPr>
          <w:rFonts w:eastAsiaTheme="minorEastAsia" w:cs="Times New Roman"/>
          <w:szCs w:val="24"/>
        </w:rPr>
      </w:pPr>
      <w:r w:rsidRPr="00452986">
        <w:rPr>
          <w:rFonts w:eastAsiaTheme="minorEastAsia" w:cs="Times New Roman"/>
          <w:szCs w:val="24"/>
          <w:vertAlign w:val="superscript"/>
        </w:rPr>
        <w:t>4</w:t>
      </w:r>
      <w:r w:rsidRPr="00452986">
        <w:rPr>
          <w:rFonts w:eastAsiaTheme="minorEastAsia" w:cs="Times New Roman"/>
          <w:szCs w:val="24"/>
        </w:rPr>
        <w:t xml:space="preserve"> Department of Materials Science and Engineering, The Macau University of Science and Technology, Taipa, Macau, 999078, </w:t>
      </w:r>
      <w:bookmarkEnd w:id="7"/>
      <w:r w:rsidRPr="00452986">
        <w:rPr>
          <w:rFonts w:eastAsiaTheme="minorEastAsia" w:cs="Times New Roman"/>
          <w:noProof/>
          <w:szCs w:val="24"/>
        </w:rPr>
        <w:t>PR China</w:t>
      </w:r>
    </w:p>
    <w:p w14:paraId="0F816581" w14:textId="77777777" w:rsidR="00594197" w:rsidRPr="00452986" w:rsidRDefault="00594197" w:rsidP="00594197">
      <w:pPr>
        <w:widowControl/>
        <w:adjustRightInd w:val="0"/>
        <w:snapToGrid w:val="0"/>
        <w:spacing w:afterLines="100" w:after="326" w:line="360" w:lineRule="auto"/>
        <w:rPr>
          <w:rFonts w:eastAsia="黑体" w:cs="Times New Roman"/>
          <w:bCs/>
        </w:rPr>
      </w:pPr>
      <w:r w:rsidRPr="00452986">
        <w:rPr>
          <w:rFonts w:eastAsia="黑体" w:cs="Times New Roman"/>
          <w:bCs/>
          <w:vertAlign w:val="superscript"/>
        </w:rPr>
        <w:t>5</w:t>
      </w:r>
      <w:r w:rsidRPr="00452986">
        <w:rPr>
          <w:rFonts w:eastAsia="黑体" w:cs="Times New Roman"/>
          <w:bCs/>
        </w:rPr>
        <w:t xml:space="preserve"> Institute of Chemistry and Biochemistry, Free University of Berlin, Berlin, 14195, Germany</w:t>
      </w:r>
    </w:p>
    <w:p w14:paraId="721FC21A" w14:textId="77777777" w:rsidR="00594197" w:rsidRPr="00452986" w:rsidRDefault="00594197" w:rsidP="00594197">
      <w:pPr>
        <w:widowControl/>
        <w:adjustRightInd w:val="0"/>
        <w:snapToGrid w:val="0"/>
        <w:spacing w:afterLines="100" w:after="326" w:line="360" w:lineRule="auto"/>
        <w:rPr>
          <w:rFonts w:eastAsia="黑体" w:cs="Times New Roman"/>
          <w:bCs/>
          <w:szCs w:val="24"/>
        </w:rPr>
      </w:pPr>
      <w:r w:rsidRPr="00452986">
        <w:rPr>
          <w:rFonts w:eastAsia="黑体" w:cs="Times New Roman"/>
          <w:bCs/>
          <w:i/>
          <w:iCs/>
          <w:szCs w:val="24"/>
          <w:vertAlign w:val="superscript"/>
        </w:rPr>
        <w:t>#</w:t>
      </w:r>
      <w:r w:rsidRPr="00452986">
        <w:rPr>
          <w:rFonts w:cs="Times New Roman"/>
        </w:rPr>
        <w:t xml:space="preserve"> </w:t>
      </w:r>
      <w:r w:rsidRPr="00452986">
        <w:rPr>
          <w:rFonts w:eastAsiaTheme="minorEastAsia" w:cs="Times New Roman"/>
        </w:rPr>
        <w:t xml:space="preserve">These authors </w:t>
      </w:r>
      <w:r w:rsidRPr="00452986">
        <w:rPr>
          <w:rFonts w:eastAsia="黑体" w:cs="Times New Roman"/>
          <w:bCs/>
          <w:szCs w:val="24"/>
        </w:rPr>
        <w:t>contributed equally to this work.</w:t>
      </w:r>
    </w:p>
    <w:p w14:paraId="47666125" w14:textId="505E08C5" w:rsidR="00594197" w:rsidRPr="00452986" w:rsidRDefault="00594197" w:rsidP="00594197">
      <w:pPr>
        <w:adjustRightInd w:val="0"/>
        <w:snapToGrid w:val="0"/>
        <w:spacing w:afterLines="100" w:after="326" w:line="360" w:lineRule="auto"/>
        <w:rPr>
          <w:rFonts w:eastAsia="宋体" w:cs="Times New Roman"/>
          <w:bCs/>
          <w:szCs w:val="24"/>
        </w:rPr>
      </w:pPr>
      <w:r w:rsidRPr="00452986">
        <w:rPr>
          <w:rFonts w:cs="Times New Roman"/>
          <w:szCs w:val="24"/>
        </w:rPr>
        <w:t>*</w:t>
      </w:r>
      <w:r w:rsidRPr="00452986">
        <w:rPr>
          <w:rFonts w:cs="Times New Roman"/>
          <w:i/>
          <w:iCs/>
          <w:szCs w:val="24"/>
        </w:rPr>
        <w:t xml:space="preserve"> </w:t>
      </w:r>
      <w:r w:rsidRPr="00452986">
        <w:rPr>
          <w:rFonts w:eastAsia="宋体" w:cs="Times New Roman"/>
          <w:bCs/>
          <w:szCs w:val="24"/>
        </w:rPr>
        <w:t>Corresponding authors. E-mail:</w:t>
      </w:r>
      <w:r w:rsidRPr="00452986">
        <w:rPr>
          <w:rFonts w:eastAsiaTheme="minorEastAsia" w:cs="Times New Roman"/>
          <w:szCs w:val="24"/>
          <w:lang w:val="de-DE"/>
        </w:rPr>
        <w:t xml:space="preserve"> jiuhongdeng@163.com (</w:t>
      </w:r>
      <w:r w:rsidRPr="00452986">
        <w:rPr>
          <w:rFonts w:eastAsia="宋体" w:cs="Times New Roman"/>
          <w:bCs/>
          <w:szCs w:val="24"/>
        </w:rPr>
        <w:t>J.H. Deng</w:t>
      </w:r>
      <w:r w:rsidRPr="00452986">
        <w:rPr>
          <w:rFonts w:eastAsiaTheme="minorEastAsia" w:cs="Times New Roman"/>
          <w:szCs w:val="24"/>
          <w:lang w:val="de-DE"/>
        </w:rPr>
        <w:t>); christina12357@163.com (</w:t>
      </w:r>
      <w:r w:rsidRPr="00452986">
        <w:rPr>
          <w:rFonts w:eastAsiaTheme="minorEastAsia" w:cs="Times New Roman"/>
          <w:szCs w:val="24"/>
        </w:rPr>
        <w:t>S.S. Gao</w:t>
      </w:r>
      <w:r w:rsidRPr="00452986">
        <w:rPr>
          <w:rFonts w:eastAsiaTheme="minorEastAsia" w:cs="Times New Roman"/>
          <w:szCs w:val="24"/>
          <w:lang w:val="de-DE"/>
        </w:rPr>
        <w:t>)</w:t>
      </w:r>
      <w:r w:rsidRPr="00452986">
        <w:rPr>
          <w:rFonts w:eastAsia="宋体" w:cs="Times New Roman"/>
          <w:bCs/>
          <w:szCs w:val="24"/>
        </w:rPr>
        <w:t xml:space="preserve">; </w:t>
      </w:r>
      <w:bookmarkEnd w:id="6"/>
      <w:r w:rsidRPr="00452986">
        <w:rPr>
          <w:rFonts w:eastAsia="宋体" w:cs="Times New Roman"/>
          <w:bCs/>
          <w:szCs w:val="24"/>
        </w:rPr>
        <w:t>chong.cheng@scu.edu.cn (C. Cheng)</w:t>
      </w:r>
    </w:p>
    <w:p w14:paraId="02CA5650" w14:textId="5C5FA87A" w:rsidR="008B76F7" w:rsidRPr="00452986" w:rsidRDefault="008B76F7" w:rsidP="009C3365">
      <w:pPr>
        <w:widowControl/>
        <w:spacing w:line="360" w:lineRule="auto"/>
        <w:rPr>
          <w:rFonts w:eastAsiaTheme="minorEastAsia" w:cs="Times New Roman"/>
          <w:b/>
          <w:bCs/>
          <w:kern w:val="0"/>
          <w:szCs w:val="24"/>
        </w:rPr>
      </w:pPr>
    </w:p>
    <w:p w14:paraId="5CCF4715" w14:textId="77777777" w:rsidR="00594197" w:rsidRPr="00452986" w:rsidRDefault="00594197" w:rsidP="009C3365">
      <w:pPr>
        <w:widowControl/>
        <w:spacing w:line="360" w:lineRule="auto"/>
        <w:rPr>
          <w:rFonts w:eastAsiaTheme="minorEastAsia" w:cs="Times New Roman"/>
          <w:b/>
          <w:bCs/>
          <w:kern w:val="0"/>
          <w:szCs w:val="24"/>
        </w:rPr>
      </w:pPr>
    </w:p>
    <w:p w14:paraId="1F563308" w14:textId="77777777" w:rsidR="001E55DC" w:rsidRPr="00452986" w:rsidRDefault="001E55DC" w:rsidP="009C3365">
      <w:pPr>
        <w:widowControl/>
        <w:spacing w:line="360" w:lineRule="auto"/>
        <w:rPr>
          <w:rFonts w:eastAsiaTheme="minorEastAsia" w:cs="Times New Roman"/>
          <w:b/>
          <w:bCs/>
          <w:kern w:val="0"/>
          <w:szCs w:val="24"/>
        </w:rPr>
      </w:pPr>
    </w:p>
    <w:p w14:paraId="4D7299D0" w14:textId="77777777" w:rsidR="001E55DC" w:rsidRPr="00452986" w:rsidRDefault="001E55DC" w:rsidP="009C3365">
      <w:pPr>
        <w:widowControl/>
        <w:spacing w:line="360" w:lineRule="auto"/>
        <w:rPr>
          <w:rFonts w:eastAsiaTheme="minorEastAsia" w:cs="Times New Roman"/>
          <w:b/>
          <w:bCs/>
          <w:kern w:val="0"/>
          <w:szCs w:val="24"/>
        </w:rPr>
      </w:pPr>
    </w:p>
    <w:p w14:paraId="13EC9169" w14:textId="77777777" w:rsidR="001E55DC" w:rsidRPr="00452986" w:rsidRDefault="001E55DC" w:rsidP="009C3365">
      <w:pPr>
        <w:widowControl/>
        <w:spacing w:line="360" w:lineRule="auto"/>
        <w:rPr>
          <w:rFonts w:eastAsiaTheme="minorEastAsia" w:cs="Times New Roman"/>
          <w:b/>
          <w:bCs/>
          <w:kern w:val="0"/>
          <w:szCs w:val="24"/>
        </w:rPr>
      </w:pPr>
    </w:p>
    <w:p w14:paraId="2B24CA40" w14:textId="77777777" w:rsidR="001E55DC" w:rsidRPr="00452986" w:rsidRDefault="001E55DC" w:rsidP="009C3365">
      <w:pPr>
        <w:widowControl/>
        <w:spacing w:line="360" w:lineRule="auto"/>
        <w:rPr>
          <w:rFonts w:eastAsiaTheme="minorEastAsia" w:cs="Times New Roman"/>
          <w:b/>
          <w:bCs/>
          <w:kern w:val="0"/>
          <w:szCs w:val="24"/>
        </w:rPr>
      </w:pPr>
    </w:p>
    <w:p w14:paraId="0587795E" w14:textId="28E9CBC4" w:rsidR="008B76F7" w:rsidRPr="00452986" w:rsidRDefault="00756012" w:rsidP="009C3365">
      <w:pPr>
        <w:widowControl/>
        <w:spacing w:line="360" w:lineRule="auto"/>
        <w:rPr>
          <w:rFonts w:eastAsiaTheme="minorEastAsia" w:cs="Times New Roman"/>
          <w:b/>
          <w:bCs/>
          <w:kern w:val="0"/>
          <w:sz w:val="28"/>
          <w:szCs w:val="28"/>
        </w:rPr>
      </w:pPr>
      <w:r w:rsidRPr="00452986">
        <w:rPr>
          <w:rFonts w:eastAsiaTheme="minorEastAsia" w:cs="Times New Roman"/>
          <w:b/>
          <w:bCs/>
          <w:kern w:val="0"/>
          <w:sz w:val="28"/>
          <w:szCs w:val="28"/>
        </w:rPr>
        <w:lastRenderedPageBreak/>
        <w:t xml:space="preserve">S1 </w:t>
      </w:r>
      <w:r w:rsidR="008B76F7" w:rsidRPr="00452986">
        <w:rPr>
          <w:rFonts w:cs="Times New Roman"/>
          <w:b/>
          <w:bCs/>
          <w:kern w:val="0"/>
          <w:sz w:val="28"/>
          <w:szCs w:val="28"/>
        </w:rPr>
        <w:t>Experimental Section</w:t>
      </w:r>
    </w:p>
    <w:p w14:paraId="4E07CEDC" w14:textId="4B651752" w:rsidR="0027253B"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S1.1</w:t>
      </w:r>
      <w:r w:rsidR="0027253B" w:rsidRPr="00452986">
        <w:rPr>
          <w:rFonts w:eastAsiaTheme="minorEastAsia" w:cs="Times New Roman"/>
          <w:b/>
          <w:bCs/>
          <w:szCs w:val="24"/>
        </w:rPr>
        <w:t xml:space="preserve"> </w:t>
      </w:r>
      <w:r w:rsidR="0027253B" w:rsidRPr="00452986">
        <w:rPr>
          <w:rFonts w:cs="Times New Roman"/>
          <w:b/>
          <w:bCs/>
          <w:szCs w:val="24"/>
        </w:rPr>
        <w:t>Synthesis of spiky TiO</w:t>
      </w:r>
      <w:r w:rsidR="0027253B" w:rsidRPr="00452986">
        <w:rPr>
          <w:rFonts w:cs="Times New Roman"/>
          <w:b/>
          <w:bCs/>
          <w:szCs w:val="24"/>
          <w:vertAlign w:val="subscript"/>
        </w:rPr>
        <w:t>2</w:t>
      </w:r>
      <w:r w:rsidR="00942F00" w:rsidRPr="00452986">
        <w:rPr>
          <w:rFonts w:cs="Times New Roman"/>
          <w:b/>
          <w:bCs/>
          <w:szCs w:val="24"/>
        </w:rPr>
        <w:t xml:space="preserve"> (S-TiO</w:t>
      </w:r>
      <w:r w:rsidR="00942F00" w:rsidRPr="00452986">
        <w:rPr>
          <w:rFonts w:cs="Times New Roman"/>
          <w:b/>
          <w:bCs/>
          <w:szCs w:val="24"/>
          <w:vertAlign w:val="subscript"/>
        </w:rPr>
        <w:t>2</w:t>
      </w:r>
      <w:r w:rsidR="00942F00" w:rsidRPr="00452986">
        <w:rPr>
          <w:rFonts w:cs="Times New Roman"/>
          <w:b/>
          <w:bCs/>
          <w:szCs w:val="24"/>
        </w:rPr>
        <w:t>)</w:t>
      </w:r>
    </w:p>
    <w:p w14:paraId="1C97B5C6" w14:textId="61AF6D90" w:rsidR="0027253B" w:rsidRPr="00452986" w:rsidRDefault="0027253B" w:rsidP="0027253B">
      <w:pPr>
        <w:autoSpaceDE w:val="0"/>
        <w:autoSpaceDN w:val="0"/>
        <w:adjustRightInd w:val="0"/>
        <w:spacing w:line="360" w:lineRule="auto"/>
        <w:rPr>
          <w:rFonts w:eastAsiaTheme="minorEastAsia" w:cs="Times New Roman"/>
          <w:szCs w:val="24"/>
        </w:rPr>
      </w:pPr>
      <w:r w:rsidRPr="00452986">
        <w:rPr>
          <w:rFonts w:cs="Times New Roman"/>
          <w:szCs w:val="24"/>
        </w:rPr>
        <w:t xml:space="preserve">In a typical experiment for the fabrication of </w:t>
      </w:r>
      <w:r w:rsidR="00942F00" w:rsidRPr="00452986">
        <w:rPr>
          <w:rFonts w:cs="Times New Roman"/>
          <w:szCs w:val="24"/>
        </w:rPr>
        <w:t>S-</w:t>
      </w:r>
      <w:r w:rsidRPr="00452986">
        <w:rPr>
          <w:rFonts w:cs="Times New Roman"/>
          <w:szCs w:val="24"/>
        </w:rPr>
        <w:t>TiO</w:t>
      </w:r>
      <w:r w:rsidRPr="00452986">
        <w:rPr>
          <w:rFonts w:cs="Times New Roman"/>
          <w:szCs w:val="24"/>
          <w:vertAlign w:val="subscript"/>
        </w:rPr>
        <w:t>2</w:t>
      </w:r>
      <w:r w:rsidRPr="00452986">
        <w:rPr>
          <w:rFonts w:cs="Times New Roman"/>
          <w:szCs w:val="24"/>
        </w:rPr>
        <w:t>, 0.35 g of K</w:t>
      </w:r>
      <w:r w:rsidRPr="00452986">
        <w:rPr>
          <w:rFonts w:cs="Times New Roman"/>
          <w:szCs w:val="24"/>
          <w:vertAlign w:val="subscript"/>
        </w:rPr>
        <w:t>2</w:t>
      </w:r>
      <w:r w:rsidRPr="00452986">
        <w:rPr>
          <w:rFonts w:cs="Times New Roman"/>
          <w:szCs w:val="24"/>
        </w:rPr>
        <w:t>TiO(C</w:t>
      </w:r>
      <w:r w:rsidRPr="00452986">
        <w:rPr>
          <w:rFonts w:cs="Times New Roman"/>
          <w:szCs w:val="24"/>
          <w:vertAlign w:val="subscript"/>
        </w:rPr>
        <w:t>2</w:t>
      </w:r>
      <w:r w:rsidRPr="00452986">
        <w:rPr>
          <w:rFonts w:cs="Times New Roman"/>
          <w:szCs w:val="24"/>
        </w:rPr>
        <w:t>O</w:t>
      </w:r>
      <w:r w:rsidRPr="00452986">
        <w:rPr>
          <w:rFonts w:cs="Times New Roman"/>
          <w:szCs w:val="24"/>
          <w:vertAlign w:val="subscript"/>
        </w:rPr>
        <w:t>4</w:t>
      </w:r>
      <w:r w:rsidRPr="00452986">
        <w:rPr>
          <w:rFonts w:cs="Times New Roman"/>
          <w:szCs w:val="24"/>
        </w:rPr>
        <w:t>)</w:t>
      </w:r>
      <w:r w:rsidRPr="00452986">
        <w:rPr>
          <w:rFonts w:cs="Times New Roman"/>
          <w:szCs w:val="24"/>
          <w:vertAlign w:val="subscript"/>
        </w:rPr>
        <w:t>2</w:t>
      </w:r>
      <w:r w:rsidRPr="00452986">
        <w:rPr>
          <w:rFonts w:cs="Times New Roman"/>
          <w:szCs w:val="24"/>
        </w:rPr>
        <w:t xml:space="preserve"> and 1 g of urea were added to a mixture of 10 m</w:t>
      </w:r>
      <w:r w:rsidRPr="00452986">
        <w:rPr>
          <w:rFonts w:eastAsiaTheme="minorEastAsia" w:cs="Times New Roman"/>
          <w:szCs w:val="24"/>
        </w:rPr>
        <w:t>L</w:t>
      </w:r>
      <w:r w:rsidRPr="00452986">
        <w:rPr>
          <w:rFonts w:cs="Times New Roman"/>
          <w:szCs w:val="24"/>
        </w:rPr>
        <w:t xml:space="preserve"> of deionized water and 30 m</w:t>
      </w:r>
      <w:r w:rsidRPr="00452986">
        <w:rPr>
          <w:rFonts w:eastAsiaTheme="minorEastAsia" w:cs="Times New Roman"/>
          <w:szCs w:val="24"/>
        </w:rPr>
        <w:t>L</w:t>
      </w:r>
      <w:r w:rsidRPr="00452986">
        <w:rPr>
          <w:rFonts w:cs="Times New Roman"/>
          <w:szCs w:val="24"/>
        </w:rPr>
        <w:t xml:space="preserve"> of diethylene glycol. </w:t>
      </w:r>
      <w:r w:rsidRPr="00452986">
        <w:rPr>
          <w:rFonts w:eastAsiaTheme="minorEastAsia" w:cs="Times New Roman"/>
          <w:szCs w:val="24"/>
        </w:rPr>
        <w:t xml:space="preserve">Following thorough stirring until a uniform mixture was achieved, the solution was placed into a Teflon-lined </w:t>
      </w:r>
      <w:proofErr w:type="gramStart"/>
      <w:r w:rsidRPr="00452986">
        <w:rPr>
          <w:rFonts w:eastAsiaTheme="minorEastAsia" w:cs="Times New Roman"/>
          <w:szCs w:val="24"/>
        </w:rPr>
        <w:t>stainless steel</w:t>
      </w:r>
      <w:proofErr w:type="gramEnd"/>
      <w:r w:rsidRPr="00452986">
        <w:rPr>
          <w:rFonts w:eastAsiaTheme="minorEastAsia" w:cs="Times New Roman"/>
          <w:szCs w:val="24"/>
        </w:rPr>
        <w:t xml:space="preserve"> autoclave and heated to 180 °C for 1 hour. After the reaction, the autoclave was allowed to cool to room temperature. The resulting products were then washed with deionized water and ethanol to eliminate any ionic residues before being dried in an oven at 50 °C overnight.</w:t>
      </w:r>
    </w:p>
    <w:p w14:paraId="39947B7A" w14:textId="77777777"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 xml:space="preserve">S1.2 Materials </w:t>
      </w:r>
      <w:r w:rsidR="008B76F7" w:rsidRPr="00452986">
        <w:rPr>
          <w:rFonts w:eastAsiaTheme="minorEastAsia" w:cs="Times New Roman"/>
          <w:b/>
          <w:bCs/>
          <w:szCs w:val="24"/>
        </w:rPr>
        <w:t>Characterization</w:t>
      </w:r>
    </w:p>
    <w:p w14:paraId="012630B1" w14:textId="398CF032" w:rsidR="008B76F7" w:rsidRPr="00452986" w:rsidRDefault="008B76F7" w:rsidP="009C3365">
      <w:pPr>
        <w:spacing w:line="360" w:lineRule="auto"/>
        <w:rPr>
          <w:rFonts w:cs="Times New Roman"/>
          <w:szCs w:val="24"/>
        </w:rPr>
      </w:pPr>
      <w:r w:rsidRPr="00452986">
        <w:rPr>
          <w:rFonts w:cs="Times New Roman"/>
          <w:szCs w:val="24"/>
        </w:rPr>
        <w:t xml:space="preserve">Scanning electron microscopy (SEM) images were obtained by using a </w:t>
      </w:r>
      <w:proofErr w:type="spellStart"/>
      <w:r w:rsidRPr="00452986">
        <w:rPr>
          <w:rFonts w:cs="Times New Roman"/>
          <w:szCs w:val="24"/>
        </w:rPr>
        <w:t>Thermo</w:t>
      </w:r>
      <w:proofErr w:type="spellEnd"/>
      <w:r w:rsidRPr="00452986">
        <w:rPr>
          <w:rFonts w:cs="Times New Roman"/>
          <w:szCs w:val="24"/>
        </w:rPr>
        <w:t xml:space="preserve"> Fisher Scientific (FEI) </w:t>
      </w:r>
      <w:proofErr w:type="spellStart"/>
      <w:r w:rsidRPr="00452986">
        <w:rPr>
          <w:rFonts w:cs="Times New Roman"/>
          <w:szCs w:val="24"/>
        </w:rPr>
        <w:t>Apreo</w:t>
      </w:r>
      <w:proofErr w:type="spellEnd"/>
      <w:r w:rsidRPr="00452986">
        <w:rPr>
          <w:rFonts w:cs="Times New Roman"/>
          <w:szCs w:val="24"/>
        </w:rPr>
        <w:t xml:space="preserve"> S </w:t>
      </w:r>
      <w:proofErr w:type="spellStart"/>
      <w:r w:rsidRPr="00452986">
        <w:rPr>
          <w:rFonts w:cs="Times New Roman"/>
          <w:szCs w:val="24"/>
        </w:rPr>
        <w:t>HiVoc</w:t>
      </w:r>
      <w:proofErr w:type="spellEnd"/>
      <w:r w:rsidRPr="00452986">
        <w:rPr>
          <w:rFonts w:cs="Times New Roman"/>
          <w:szCs w:val="24"/>
        </w:rPr>
        <w:t xml:space="preserve">. The transmission electron microscope (TEM) was performed by </w:t>
      </w:r>
      <w:proofErr w:type="spellStart"/>
      <w:r w:rsidRPr="00452986">
        <w:rPr>
          <w:rFonts w:cs="Times New Roman"/>
          <w:szCs w:val="24"/>
        </w:rPr>
        <w:t>Tecnai</w:t>
      </w:r>
      <w:proofErr w:type="spellEnd"/>
      <w:r w:rsidRPr="00452986">
        <w:rPr>
          <w:rFonts w:cs="Times New Roman"/>
          <w:szCs w:val="24"/>
        </w:rPr>
        <w:t xml:space="preserve"> G2 F30 S-TWIN operated at 300 kV. The aberration-corrected high-angle annular dark-field scanning TEM (AC HAADF-STEM) was performed on a JEOL JEM-ARM 200F scanning transmission electron microscope equipped with a 5 cold field emission electron source and a DCOR probe corrector (CEOS GmbH), a 100 mm</w:t>
      </w:r>
      <w:r w:rsidRPr="00452986">
        <w:rPr>
          <w:rFonts w:cs="Times New Roman"/>
          <w:szCs w:val="24"/>
          <w:vertAlign w:val="superscript"/>
        </w:rPr>
        <w:t>2</w:t>
      </w:r>
      <w:r w:rsidRPr="00452986">
        <w:rPr>
          <w:rFonts w:cs="Times New Roman"/>
          <w:szCs w:val="24"/>
        </w:rPr>
        <w:t xml:space="preserve"> JEOL </w:t>
      </w:r>
      <w:proofErr w:type="spellStart"/>
      <w:r w:rsidRPr="00452986">
        <w:rPr>
          <w:rFonts w:cs="Times New Roman"/>
          <w:szCs w:val="24"/>
        </w:rPr>
        <w:t>Centurio</w:t>
      </w:r>
      <w:proofErr w:type="spellEnd"/>
      <w:r w:rsidRPr="00452986">
        <w:rPr>
          <w:rFonts w:cs="Times New Roman"/>
          <w:szCs w:val="24"/>
        </w:rPr>
        <w:t xml:space="preserve"> </w:t>
      </w:r>
      <w:r w:rsidR="00FA62FC" w:rsidRPr="00452986">
        <w:rPr>
          <w:rFonts w:cs="Times New Roman"/>
          <w:szCs w:val="24"/>
        </w:rPr>
        <w:t>Energy Dispersive X-Ray Spectroscopy (</w:t>
      </w:r>
      <w:r w:rsidRPr="00452986">
        <w:rPr>
          <w:rFonts w:cs="Times New Roman"/>
          <w:szCs w:val="24"/>
        </w:rPr>
        <w:t>EDX</w:t>
      </w:r>
      <w:r w:rsidR="00FA62FC" w:rsidRPr="00452986">
        <w:rPr>
          <w:rFonts w:cs="Times New Roman"/>
          <w:szCs w:val="24"/>
        </w:rPr>
        <w:t>)</w:t>
      </w:r>
      <w:r w:rsidRPr="00452986">
        <w:rPr>
          <w:rFonts w:cs="Times New Roman"/>
          <w:szCs w:val="24"/>
        </w:rPr>
        <w:t xml:space="preserve"> detector, and a Gatan GIF Quantum ERS electron energy-loss spectrometer</w:t>
      </w:r>
      <w:r w:rsidR="00A430A3" w:rsidRPr="00452986">
        <w:rPr>
          <w:rFonts w:cs="Times New Roman"/>
          <w:szCs w:val="24"/>
        </w:rPr>
        <w:t xml:space="preserve"> and</w:t>
      </w:r>
      <w:r w:rsidRPr="00452986">
        <w:rPr>
          <w:rFonts w:cs="Times New Roman"/>
          <w:szCs w:val="24"/>
        </w:rPr>
        <w:t xml:space="preserve"> operated at 200 kV. </w:t>
      </w:r>
      <w:r w:rsidR="00A430A3" w:rsidRPr="00452986">
        <w:rPr>
          <w:rFonts w:cs="Times New Roman"/>
          <w:szCs w:val="24"/>
        </w:rPr>
        <w:t xml:space="preserve">The </w:t>
      </w:r>
      <w:r w:rsidRPr="00452986">
        <w:rPr>
          <w:rFonts w:cs="Times New Roman"/>
          <w:szCs w:val="24"/>
        </w:rPr>
        <w:t>X-ray diffraction (XRD) pattern presented the crystal phase state via a Bruker D8 Focus X-ray diffractometer with Cu radiation at a voltage of 40 kV. X-ray photoelectron spectra (XPS) measurements were performed on K-Alpha™+ X-ray Photoelectron Spectrometer System (</w:t>
      </w:r>
      <w:proofErr w:type="spellStart"/>
      <w:r w:rsidRPr="00452986">
        <w:rPr>
          <w:rFonts w:cs="Times New Roman"/>
          <w:szCs w:val="24"/>
        </w:rPr>
        <w:t>Thermo</w:t>
      </w:r>
      <w:proofErr w:type="spellEnd"/>
      <w:r w:rsidRPr="00452986">
        <w:rPr>
          <w:rFonts w:cs="Times New Roman"/>
          <w:szCs w:val="24"/>
        </w:rPr>
        <w:t xml:space="preserve"> Scientific) with a Hemispheric 180° dual-focus analyzer with 128-channel detector and a monochromatic Al Kα irradiation. X-ray absorption spectra (XAS) were collected on the beamline BL07A1 in NSRRC (National Center for Synchrotron Radiation Research). The radiation is </w:t>
      </w:r>
      <w:r w:rsidR="00A430A3" w:rsidRPr="00452986">
        <w:rPr>
          <w:rFonts w:cs="Times New Roman"/>
          <w:szCs w:val="24"/>
        </w:rPr>
        <w:t xml:space="preserve">produced by scanning a </w:t>
      </w:r>
      <w:proofErr w:type="gramStart"/>
      <w:r w:rsidR="00A430A3" w:rsidRPr="00452986">
        <w:rPr>
          <w:rFonts w:cs="Times New Roman"/>
          <w:szCs w:val="24"/>
        </w:rPr>
        <w:t>Si</w:t>
      </w:r>
      <w:r w:rsidRPr="00452986">
        <w:rPr>
          <w:rFonts w:cs="Times New Roman"/>
          <w:szCs w:val="24"/>
        </w:rPr>
        <w:t>(</w:t>
      </w:r>
      <w:proofErr w:type="gramEnd"/>
      <w:r w:rsidRPr="00452986">
        <w:rPr>
          <w:rFonts w:cs="Times New Roman"/>
          <w:szCs w:val="24"/>
        </w:rPr>
        <w:t xml:space="preserve">111) double-crystal monochromator. X-ray absorption near-edge structure (XANES) and extended X-ray absorption fine structure </w:t>
      </w:r>
      <w:r w:rsidR="00A430A3" w:rsidRPr="00452986">
        <w:rPr>
          <w:rFonts w:cs="Times New Roman"/>
          <w:szCs w:val="24"/>
        </w:rPr>
        <w:t>(EXAFS) spectra data reduction and analysis were processed using the</w:t>
      </w:r>
      <w:r w:rsidRPr="00452986">
        <w:rPr>
          <w:rFonts w:cs="Times New Roman"/>
          <w:szCs w:val="24"/>
        </w:rPr>
        <w:t xml:space="preserve"> Athena software.</w:t>
      </w:r>
    </w:p>
    <w:p w14:paraId="6EE789A6" w14:textId="43989D31" w:rsidR="00210AAA" w:rsidRPr="00452986" w:rsidRDefault="00210AAA" w:rsidP="009C3365">
      <w:pPr>
        <w:spacing w:line="360" w:lineRule="auto"/>
        <w:rPr>
          <w:rFonts w:eastAsiaTheme="minorEastAsia" w:cs="Times New Roman"/>
          <w:szCs w:val="24"/>
        </w:rPr>
      </w:pPr>
    </w:p>
    <w:p w14:paraId="50D32C41" w14:textId="77777777" w:rsidR="00210AAA" w:rsidRPr="00452986" w:rsidRDefault="00210AAA" w:rsidP="009C3365">
      <w:pPr>
        <w:spacing w:line="360" w:lineRule="auto"/>
        <w:rPr>
          <w:rFonts w:eastAsiaTheme="minorEastAsia" w:cs="Times New Roman"/>
          <w:szCs w:val="24"/>
        </w:rPr>
      </w:pPr>
    </w:p>
    <w:p w14:paraId="3530251E" w14:textId="77777777"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lastRenderedPageBreak/>
        <w:t xml:space="preserve">S1.3 </w:t>
      </w:r>
      <w:r w:rsidR="008B76F7" w:rsidRPr="00452986">
        <w:rPr>
          <w:rFonts w:eastAsiaTheme="minorEastAsia" w:cs="Times New Roman"/>
          <w:b/>
          <w:bCs/>
          <w:szCs w:val="24"/>
        </w:rPr>
        <w:t xml:space="preserve">Catalytic </w:t>
      </w:r>
      <w:r w:rsidR="00A430A3" w:rsidRPr="00452986">
        <w:rPr>
          <w:rFonts w:eastAsiaTheme="minorEastAsia" w:cs="Times New Roman"/>
          <w:b/>
          <w:bCs/>
          <w:szCs w:val="24"/>
        </w:rPr>
        <w:t>A</w:t>
      </w:r>
      <w:r w:rsidR="008B76F7" w:rsidRPr="00452986">
        <w:rPr>
          <w:rFonts w:eastAsiaTheme="minorEastAsia" w:cs="Times New Roman"/>
          <w:b/>
          <w:bCs/>
          <w:szCs w:val="24"/>
        </w:rPr>
        <w:t xml:space="preserve">ctivity </w:t>
      </w:r>
      <w:r w:rsidR="00A430A3" w:rsidRPr="00452986">
        <w:rPr>
          <w:rFonts w:eastAsiaTheme="minorEastAsia" w:cs="Times New Roman"/>
          <w:b/>
          <w:bCs/>
          <w:szCs w:val="24"/>
        </w:rPr>
        <w:t>T</w:t>
      </w:r>
      <w:r w:rsidR="008B76F7" w:rsidRPr="00452986">
        <w:rPr>
          <w:rFonts w:eastAsiaTheme="minorEastAsia" w:cs="Times New Roman"/>
          <w:b/>
          <w:bCs/>
          <w:szCs w:val="24"/>
        </w:rPr>
        <w:t>est</w:t>
      </w:r>
    </w:p>
    <w:p w14:paraId="30ED8441" w14:textId="06E909F8" w:rsidR="008B76F7" w:rsidRPr="00452986" w:rsidRDefault="008B76F7" w:rsidP="009C3365">
      <w:pPr>
        <w:spacing w:line="360" w:lineRule="auto"/>
        <w:rPr>
          <w:rFonts w:eastAsiaTheme="minorEastAsia" w:cs="Times New Roman"/>
          <w:szCs w:val="24"/>
        </w:rPr>
      </w:pPr>
      <w:r w:rsidRPr="00452986">
        <w:rPr>
          <w:rFonts w:cs="Times New Roman"/>
          <w:szCs w:val="24"/>
        </w:rPr>
        <w:t xml:space="preserve">For the </w:t>
      </w:r>
      <w:r w:rsidR="00FA62FC" w:rsidRPr="00452986">
        <w:rPr>
          <w:rFonts w:cs="Times New Roman"/>
          <w:szCs w:val="24"/>
        </w:rPr>
        <w:t>peroxidase (</w:t>
      </w:r>
      <w:r w:rsidRPr="00452986">
        <w:rPr>
          <w:rFonts w:cs="Times New Roman"/>
          <w:szCs w:val="24"/>
        </w:rPr>
        <w:t>POD</w:t>
      </w:r>
      <w:r w:rsidR="00FA62FC" w:rsidRPr="00452986">
        <w:rPr>
          <w:rFonts w:cs="Times New Roman"/>
          <w:szCs w:val="24"/>
        </w:rPr>
        <w:t>)</w:t>
      </w:r>
      <w:r w:rsidRPr="00452986">
        <w:rPr>
          <w:rFonts w:cs="Times New Roman"/>
          <w:szCs w:val="24"/>
        </w:rPr>
        <w:t>-like activity test, the material solution (2 mg</w:t>
      </w:r>
      <w:r w:rsidR="00A430A3" w:rsidRPr="00452986">
        <w:rPr>
          <w:rFonts w:cs="Times New Roman"/>
          <w:szCs w:val="24"/>
        </w:rPr>
        <w:t xml:space="preserve">/mL, 10 </w:t>
      </w:r>
      <w:proofErr w:type="spellStart"/>
      <w:r w:rsidR="00A430A3" w:rsidRPr="00452986">
        <w:rPr>
          <w:rFonts w:cs="Times New Roman"/>
          <w:szCs w:val="24"/>
        </w:rPr>
        <w:t>μL</w:t>
      </w:r>
      <w:proofErr w:type="spellEnd"/>
      <w:r w:rsidR="00A430A3" w:rsidRPr="00452986">
        <w:rPr>
          <w:rFonts w:cs="Times New Roman"/>
          <w:szCs w:val="24"/>
        </w:rPr>
        <w:t xml:space="preserve">) was added to </w:t>
      </w:r>
      <w:proofErr w:type="spellStart"/>
      <w:r w:rsidR="00A430A3" w:rsidRPr="00452986">
        <w:rPr>
          <w:rFonts w:cs="Times New Roman"/>
          <w:szCs w:val="24"/>
        </w:rPr>
        <w:t>NaAc-HAc</w:t>
      </w:r>
      <w:proofErr w:type="spellEnd"/>
      <w:r w:rsidR="00A430A3" w:rsidRPr="00452986">
        <w:rPr>
          <w:rFonts w:cs="Times New Roman"/>
          <w:szCs w:val="24"/>
        </w:rPr>
        <w:t xml:space="preserve"> buffer (100 mM, pH 4.5). Then, 25 </w:t>
      </w:r>
      <w:proofErr w:type="spellStart"/>
      <w:r w:rsidR="00A430A3" w:rsidRPr="00452986">
        <w:rPr>
          <w:rFonts w:cs="Times New Roman"/>
          <w:szCs w:val="24"/>
        </w:rPr>
        <w:t>μL</w:t>
      </w:r>
      <w:proofErr w:type="spellEnd"/>
      <w:r w:rsidR="00A430A3" w:rsidRPr="00452986">
        <w:rPr>
          <w:rFonts w:cs="Times New Roman"/>
          <w:szCs w:val="24"/>
        </w:rPr>
        <w:t xml:space="preserve"> of </w:t>
      </w:r>
      <w:r w:rsidR="00BC4172" w:rsidRPr="00452986">
        <w:rPr>
          <w:rFonts w:cs="Times New Roman"/>
          <w:szCs w:val="24"/>
        </w:rPr>
        <w:t>3,3',5,5'-Tetramethylbenzidine (</w:t>
      </w:r>
      <w:r w:rsidR="00A430A3" w:rsidRPr="00452986">
        <w:rPr>
          <w:rFonts w:cs="Times New Roman"/>
          <w:szCs w:val="24"/>
        </w:rPr>
        <w:t>TMB</w:t>
      </w:r>
      <w:r w:rsidR="00BC4172" w:rsidRPr="00452986">
        <w:rPr>
          <w:rFonts w:cs="Times New Roman"/>
          <w:szCs w:val="24"/>
        </w:rPr>
        <w:t>)</w:t>
      </w:r>
      <w:r w:rsidR="00A430A3" w:rsidRPr="00452986">
        <w:rPr>
          <w:rFonts w:cs="Times New Roman"/>
          <w:szCs w:val="24"/>
        </w:rPr>
        <w:t xml:space="preserve"> (10 mg/mL) and 25 </w:t>
      </w:r>
      <w:proofErr w:type="spellStart"/>
      <w:r w:rsidR="00A430A3" w:rsidRPr="00452986">
        <w:rPr>
          <w:rFonts w:cs="Times New Roman"/>
          <w:szCs w:val="24"/>
        </w:rPr>
        <w:t>μL</w:t>
      </w:r>
      <w:proofErr w:type="spellEnd"/>
      <w:r w:rsidR="00A430A3" w:rsidRPr="00452986">
        <w:rPr>
          <w:rFonts w:cs="Times New Roman"/>
          <w:szCs w:val="24"/>
        </w:rPr>
        <w:t xml:space="preserve"> of H</w:t>
      </w:r>
      <w:bookmarkStart w:id="8" w:name="OLE_LINK1"/>
      <w:r w:rsidR="00A430A3" w:rsidRPr="00452986">
        <w:rPr>
          <w:rFonts w:cs="Times New Roman"/>
          <w:szCs w:val="24"/>
          <w:vertAlign w:val="subscript"/>
        </w:rPr>
        <w:t>2</w:t>
      </w:r>
      <w:bookmarkEnd w:id="8"/>
      <w:r w:rsidR="00A430A3" w:rsidRPr="00452986">
        <w:rPr>
          <w:rFonts w:cs="Times New Roman"/>
          <w:szCs w:val="24"/>
        </w:rPr>
        <w:t>O</w:t>
      </w:r>
      <w:r w:rsidR="00A430A3" w:rsidRPr="00452986">
        <w:rPr>
          <w:rFonts w:cs="Times New Roman"/>
          <w:szCs w:val="24"/>
          <w:vertAlign w:val="subscript"/>
        </w:rPr>
        <w:t>2</w:t>
      </w:r>
      <w:r w:rsidR="00A430A3" w:rsidRPr="00452986">
        <w:rPr>
          <w:rFonts w:cs="Times New Roman"/>
          <w:szCs w:val="24"/>
        </w:rPr>
        <w:t xml:space="preserve"> (0.1 </w:t>
      </w:r>
      <w:r w:rsidRPr="00452986">
        <w:rPr>
          <w:rFonts w:cs="Times New Roman"/>
          <w:szCs w:val="24"/>
        </w:rPr>
        <w:t>M) were added</w:t>
      </w:r>
      <w:r w:rsidR="00A430A3" w:rsidRPr="00452986">
        <w:rPr>
          <w:rFonts w:cs="Times New Roman"/>
          <w:szCs w:val="24"/>
        </w:rPr>
        <w:t>,</w:t>
      </w:r>
      <w:r w:rsidRPr="00452986">
        <w:rPr>
          <w:rFonts w:cs="Times New Roman"/>
          <w:szCs w:val="24"/>
        </w:rPr>
        <w:t xml:space="preserve"> respectively. The final volume of the mixture was 2 </w:t>
      </w:r>
      <w:proofErr w:type="spellStart"/>
      <w:r w:rsidRPr="00452986">
        <w:rPr>
          <w:rFonts w:cs="Times New Roman"/>
          <w:szCs w:val="24"/>
        </w:rPr>
        <w:t>mL.</w:t>
      </w:r>
      <w:proofErr w:type="spellEnd"/>
      <w:r w:rsidRPr="00452986">
        <w:rPr>
          <w:rFonts w:cs="Times New Roman"/>
          <w:szCs w:val="24"/>
        </w:rPr>
        <w:t xml:space="preserve"> After the reaction for ten minutes, 200 </w:t>
      </w:r>
      <w:proofErr w:type="spellStart"/>
      <w:r w:rsidRPr="00452986">
        <w:rPr>
          <w:rFonts w:eastAsiaTheme="minorEastAsia" w:cs="Times New Roman"/>
          <w:szCs w:val="24"/>
        </w:rPr>
        <w:t>μL</w:t>
      </w:r>
      <w:proofErr w:type="spellEnd"/>
      <w:r w:rsidRPr="00452986">
        <w:rPr>
          <w:rFonts w:cs="Times New Roman"/>
          <w:szCs w:val="24"/>
        </w:rPr>
        <w:t xml:space="preserve"> of supernatant was </w:t>
      </w:r>
      <w:r w:rsidR="00A430A3" w:rsidRPr="00452986">
        <w:rPr>
          <w:rFonts w:cs="Times New Roman"/>
          <w:szCs w:val="24"/>
        </w:rPr>
        <w:t>collected, and the spectral measurement was carried out in the range of 475~800 nm using a</w:t>
      </w:r>
      <w:r w:rsidRPr="00452986">
        <w:rPr>
          <w:rFonts w:cs="Times New Roman"/>
          <w:szCs w:val="24"/>
        </w:rPr>
        <w:t xml:space="preserve"> UV-visible spectrophotometer. </w:t>
      </w:r>
      <w:r w:rsidRPr="00452986">
        <w:rPr>
          <w:rFonts w:eastAsia="宋体" w:cs="Times New Roman"/>
          <w:i/>
          <w:iCs/>
          <w:szCs w:val="24"/>
        </w:rPr>
        <w:t>K</w:t>
      </w:r>
      <w:r w:rsidRPr="00452986">
        <w:rPr>
          <w:rFonts w:eastAsia="宋体" w:cs="Times New Roman"/>
          <w:szCs w:val="24"/>
          <w:vertAlign w:val="subscript"/>
        </w:rPr>
        <w:t>m</w:t>
      </w:r>
      <w:r w:rsidRPr="00452986">
        <w:rPr>
          <w:rFonts w:eastAsia="宋体" w:cs="Times New Roman"/>
          <w:szCs w:val="24"/>
        </w:rPr>
        <w:t xml:space="preserve"> and </w:t>
      </w:r>
      <w:r w:rsidRPr="00452986">
        <w:rPr>
          <w:rFonts w:eastAsia="宋体" w:cs="Times New Roman"/>
          <w:i/>
          <w:iCs/>
          <w:szCs w:val="24"/>
        </w:rPr>
        <w:t>V</w:t>
      </w:r>
      <w:r w:rsidRPr="00452986">
        <w:rPr>
          <w:rFonts w:eastAsia="宋体" w:cs="Times New Roman"/>
          <w:szCs w:val="24"/>
          <w:vertAlign w:val="subscript"/>
        </w:rPr>
        <w:t>max</w:t>
      </w:r>
      <w:r w:rsidRPr="00452986">
        <w:rPr>
          <w:rFonts w:eastAsia="宋体" w:cs="Times New Roman"/>
          <w:szCs w:val="24"/>
        </w:rPr>
        <w:t xml:space="preserve"> were calculated using Lineweaver-Burk plots of the double reciprocal of the Michaelis-Menten equation </w:t>
      </w:r>
      <w:r w:rsidRPr="00452986">
        <w:rPr>
          <w:rFonts w:eastAsia="宋体" w:cs="Times New Roman"/>
          <w:i/>
          <w:iCs/>
          <w:szCs w:val="24"/>
        </w:rPr>
        <w:t>V</w:t>
      </w:r>
      <w:r w:rsidRPr="00452986">
        <w:rPr>
          <w:rFonts w:eastAsia="宋体" w:cs="Times New Roman"/>
          <w:szCs w:val="24"/>
        </w:rPr>
        <w:t>= </w:t>
      </w:r>
      <w:r w:rsidRPr="00452986">
        <w:rPr>
          <w:rFonts w:eastAsia="宋体" w:cs="Times New Roman"/>
          <w:i/>
          <w:iCs/>
          <w:szCs w:val="24"/>
        </w:rPr>
        <w:t>V</w:t>
      </w:r>
      <w:r w:rsidRPr="00452986">
        <w:rPr>
          <w:rFonts w:eastAsia="宋体" w:cs="Times New Roman"/>
          <w:szCs w:val="24"/>
          <w:vertAlign w:val="subscript"/>
        </w:rPr>
        <w:t>max</w:t>
      </w:r>
      <w:r w:rsidRPr="00452986">
        <w:rPr>
          <w:rFonts w:eastAsia="宋体" w:cs="Times New Roman"/>
          <w:szCs w:val="24"/>
        </w:rPr>
        <w:t>× [S]/(</w:t>
      </w:r>
      <w:r w:rsidRPr="00452986">
        <w:rPr>
          <w:rFonts w:eastAsia="宋体" w:cs="Times New Roman"/>
          <w:i/>
          <w:iCs/>
          <w:szCs w:val="24"/>
        </w:rPr>
        <w:t>K</w:t>
      </w:r>
      <w:r w:rsidRPr="00452986">
        <w:rPr>
          <w:rFonts w:eastAsia="宋体" w:cs="Times New Roman"/>
          <w:szCs w:val="24"/>
          <w:vertAlign w:val="subscript"/>
        </w:rPr>
        <w:t>m</w:t>
      </w:r>
      <w:r w:rsidRPr="00452986">
        <w:rPr>
          <w:rFonts w:eastAsia="宋体" w:cs="Times New Roman"/>
          <w:szCs w:val="24"/>
        </w:rPr>
        <w:t>+[S]), TON=</w:t>
      </w:r>
      <w:r w:rsidRPr="00452986">
        <w:rPr>
          <w:rFonts w:eastAsia="宋体" w:cs="Times New Roman"/>
          <w:i/>
          <w:iCs/>
          <w:szCs w:val="24"/>
        </w:rPr>
        <w:t>V</w:t>
      </w:r>
      <w:r w:rsidRPr="00452986">
        <w:rPr>
          <w:rFonts w:eastAsia="宋体" w:cs="Times New Roman"/>
          <w:szCs w:val="24"/>
          <w:vertAlign w:val="subscript"/>
        </w:rPr>
        <w:t>max</w:t>
      </w:r>
      <w:r w:rsidRPr="00452986">
        <w:rPr>
          <w:rFonts w:eastAsia="宋体" w:cs="Times New Roman"/>
          <w:szCs w:val="24"/>
        </w:rPr>
        <w:t>/</w:t>
      </w:r>
      <w:r w:rsidRPr="00452986">
        <w:rPr>
          <w:rFonts w:eastAsia="黑体" w:cs="Times New Roman"/>
          <w:szCs w:val="24"/>
        </w:rPr>
        <w:t>[E],</w:t>
      </w:r>
      <w:r w:rsidRPr="00452986">
        <w:rPr>
          <w:rFonts w:eastAsia="宋体" w:cs="Times New Roman"/>
          <w:szCs w:val="24"/>
        </w:rPr>
        <w:t xml:space="preserve"> where [S] is the concentration of H</w:t>
      </w:r>
      <w:r w:rsidRPr="00452986">
        <w:rPr>
          <w:rFonts w:eastAsia="宋体" w:cs="Times New Roman"/>
          <w:szCs w:val="24"/>
          <w:vertAlign w:val="subscript"/>
        </w:rPr>
        <w:t>2</w:t>
      </w:r>
      <w:r w:rsidRPr="00452986">
        <w:rPr>
          <w:rFonts w:eastAsia="宋体" w:cs="Times New Roman"/>
          <w:szCs w:val="24"/>
        </w:rPr>
        <w:t>O</w:t>
      </w:r>
      <w:r w:rsidRPr="00452986">
        <w:rPr>
          <w:rFonts w:eastAsia="宋体" w:cs="Times New Roman"/>
          <w:szCs w:val="24"/>
          <w:vertAlign w:val="subscript"/>
        </w:rPr>
        <w:t>2</w:t>
      </w:r>
      <w:r w:rsidRPr="00452986">
        <w:rPr>
          <w:rFonts w:eastAsia="宋体" w:cs="Times New Roman"/>
          <w:szCs w:val="24"/>
        </w:rPr>
        <w:t>,</w:t>
      </w:r>
      <w:r w:rsidRPr="00452986">
        <w:rPr>
          <w:rFonts w:eastAsia="黑体" w:cs="Times New Roman"/>
          <w:szCs w:val="24"/>
        </w:rPr>
        <w:t xml:space="preserve"> [E] </w:t>
      </w:r>
      <w:r w:rsidRPr="00452986">
        <w:rPr>
          <w:rFonts w:eastAsia="宋体" w:cs="Times New Roman"/>
          <w:szCs w:val="24"/>
        </w:rPr>
        <w:t xml:space="preserve">is </w:t>
      </w:r>
      <w:r w:rsidRPr="00452986">
        <w:rPr>
          <w:rFonts w:eastAsia="黑体" w:cs="Times New Roman"/>
          <w:szCs w:val="24"/>
        </w:rPr>
        <w:t>the molar concentration of metal in nanozymes</w:t>
      </w:r>
      <w:r w:rsidRPr="00452986">
        <w:rPr>
          <w:rFonts w:eastAsia="宋体" w:cs="Times New Roman"/>
          <w:szCs w:val="24"/>
        </w:rPr>
        <w:t>.</w:t>
      </w:r>
    </w:p>
    <w:p w14:paraId="7B480F60" w14:textId="61A497C6" w:rsidR="009B0BED" w:rsidRPr="00452986" w:rsidRDefault="008B76F7" w:rsidP="00210AAA">
      <w:pPr>
        <w:spacing w:line="360" w:lineRule="auto"/>
        <w:ind w:firstLineChars="200" w:firstLine="480"/>
        <w:rPr>
          <w:rFonts w:eastAsiaTheme="minorEastAsia" w:cs="Times New Roman"/>
          <w:szCs w:val="24"/>
        </w:rPr>
      </w:pPr>
      <w:r w:rsidRPr="00452986">
        <w:rPr>
          <w:rFonts w:cs="Times New Roman"/>
          <w:szCs w:val="24"/>
        </w:rPr>
        <w:t xml:space="preserve">Furthermore, the </w:t>
      </w:r>
      <w:proofErr w:type="spellStart"/>
      <w:r w:rsidR="00BC4172" w:rsidRPr="00452986">
        <w:rPr>
          <w:rFonts w:cs="Times New Roman"/>
          <w:szCs w:val="24"/>
        </w:rPr>
        <w:t>haloperoxidase</w:t>
      </w:r>
      <w:proofErr w:type="spellEnd"/>
      <w:r w:rsidR="00BC4172" w:rsidRPr="00452986">
        <w:rPr>
          <w:rFonts w:cs="Times New Roman"/>
          <w:szCs w:val="24"/>
        </w:rPr>
        <w:t xml:space="preserve"> (</w:t>
      </w:r>
      <w:r w:rsidRPr="00452986">
        <w:rPr>
          <w:rFonts w:cs="Times New Roman"/>
          <w:szCs w:val="24"/>
        </w:rPr>
        <w:t>HPO</w:t>
      </w:r>
      <w:r w:rsidR="00BC4172" w:rsidRPr="00452986">
        <w:rPr>
          <w:rFonts w:cs="Times New Roman"/>
          <w:szCs w:val="24"/>
        </w:rPr>
        <w:t>)</w:t>
      </w:r>
      <w:r w:rsidRPr="00452986">
        <w:rPr>
          <w:rFonts w:cs="Times New Roman"/>
          <w:szCs w:val="24"/>
        </w:rPr>
        <w:t xml:space="preserve">-like activity was determined by a </w:t>
      </w:r>
      <w:proofErr w:type="spellStart"/>
      <w:r w:rsidR="000A6144" w:rsidRPr="00452986">
        <w:rPr>
          <w:rFonts w:cs="Times New Roman"/>
          <w:szCs w:val="24"/>
        </w:rPr>
        <w:t>celestin</w:t>
      </w:r>
      <w:proofErr w:type="spellEnd"/>
      <w:r w:rsidR="000A6144" w:rsidRPr="00452986">
        <w:rPr>
          <w:rFonts w:cs="Times New Roman"/>
          <w:szCs w:val="24"/>
        </w:rPr>
        <w:t xml:space="preserve"> blue (</w:t>
      </w:r>
      <w:r w:rsidRPr="00452986">
        <w:rPr>
          <w:rFonts w:cs="Times New Roman"/>
          <w:szCs w:val="24"/>
        </w:rPr>
        <w:t>CB</w:t>
      </w:r>
      <w:r w:rsidR="000A6144" w:rsidRPr="00452986">
        <w:rPr>
          <w:rFonts w:cs="Times New Roman"/>
          <w:szCs w:val="24"/>
        </w:rPr>
        <w:t>)</w:t>
      </w:r>
      <w:r w:rsidRPr="00452986">
        <w:rPr>
          <w:rFonts w:cs="Times New Roman"/>
          <w:szCs w:val="24"/>
        </w:rPr>
        <w:t xml:space="preserve">-based assay. Firstly, </w:t>
      </w:r>
      <w:r w:rsidR="00A430A3" w:rsidRPr="00452986">
        <w:rPr>
          <w:rFonts w:cs="Times New Roman"/>
          <w:szCs w:val="24"/>
        </w:rPr>
        <w:t xml:space="preserve">a </w:t>
      </w:r>
      <w:r w:rsidRPr="00452986">
        <w:rPr>
          <w:rFonts w:cs="Times New Roman"/>
          <w:szCs w:val="24"/>
        </w:rPr>
        <w:t xml:space="preserve">CB solution with 200 </w:t>
      </w:r>
      <w:proofErr w:type="spellStart"/>
      <w:r w:rsidRPr="00452986">
        <w:rPr>
          <w:rFonts w:cs="Times New Roman"/>
          <w:szCs w:val="24"/>
        </w:rPr>
        <w:t>μM</w:t>
      </w:r>
      <w:proofErr w:type="spellEnd"/>
      <w:r w:rsidRPr="00452986">
        <w:rPr>
          <w:rFonts w:cs="Times New Roman"/>
          <w:szCs w:val="24"/>
        </w:rPr>
        <w:t xml:space="preserve"> in </w:t>
      </w:r>
      <w:r w:rsidR="00727A4E" w:rsidRPr="00452986">
        <w:rPr>
          <w:rFonts w:cs="Times New Roman"/>
          <w:szCs w:val="24"/>
        </w:rPr>
        <w:t>phosphate-buffered saline (PBS)</w:t>
      </w:r>
      <w:r w:rsidRPr="00452986">
        <w:rPr>
          <w:rFonts w:cs="Times New Roman"/>
          <w:szCs w:val="24"/>
        </w:rPr>
        <w:t xml:space="preserve"> solution (pH 5.8) was prepared. Then, 1880 </w:t>
      </w:r>
      <w:proofErr w:type="spellStart"/>
      <w:r w:rsidRPr="00452986">
        <w:rPr>
          <w:rFonts w:cs="Times New Roman"/>
          <w:szCs w:val="24"/>
        </w:rPr>
        <w:t>μL</w:t>
      </w:r>
      <w:proofErr w:type="spellEnd"/>
      <w:r w:rsidRPr="00452986">
        <w:rPr>
          <w:rFonts w:cs="Times New Roman"/>
          <w:szCs w:val="24"/>
        </w:rPr>
        <w:t xml:space="preserve"> of CB solution was added</w:t>
      </w:r>
      <w:r w:rsidR="00A430A3" w:rsidRPr="00452986">
        <w:rPr>
          <w:rFonts w:cs="Times New Roman"/>
          <w:szCs w:val="24"/>
        </w:rPr>
        <w:t xml:space="preserve">, along with 100 </w:t>
      </w:r>
      <w:proofErr w:type="spellStart"/>
      <w:r w:rsidR="00A430A3" w:rsidRPr="00452986">
        <w:rPr>
          <w:rFonts w:cs="Times New Roman"/>
          <w:szCs w:val="24"/>
        </w:rPr>
        <w:t>μL</w:t>
      </w:r>
      <w:proofErr w:type="spellEnd"/>
      <w:r w:rsidR="00A430A3" w:rsidRPr="00452986">
        <w:rPr>
          <w:rFonts w:cs="Times New Roman"/>
          <w:szCs w:val="24"/>
        </w:rPr>
        <w:t xml:space="preserve"> of biocatalysts and 20 </w:t>
      </w:r>
      <w:proofErr w:type="spellStart"/>
      <w:r w:rsidR="00A430A3" w:rsidRPr="00452986">
        <w:rPr>
          <w:rFonts w:cs="Times New Roman"/>
          <w:szCs w:val="24"/>
        </w:rPr>
        <w:t>μL</w:t>
      </w:r>
      <w:proofErr w:type="spellEnd"/>
      <w:r w:rsidR="00A430A3" w:rsidRPr="00452986">
        <w:rPr>
          <w:rFonts w:cs="Times New Roman"/>
          <w:szCs w:val="24"/>
        </w:rPr>
        <w:t xml:space="preserve"> of H</w:t>
      </w:r>
      <w:r w:rsidR="00A430A3" w:rsidRPr="00452986">
        <w:rPr>
          <w:rFonts w:cs="Times New Roman"/>
          <w:szCs w:val="24"/>
          <w:vertAlign w:val="subscript"/>
        </w:rPr>
        <w:t>2</w:t>
      </w:r>
      <w:r w:rsidR="00A430A3" w:rsidRPr="00452986">
        <w:rPr>
          <w:rFonts w:cs="Times New Roman"/>
          <w:szCs w:val="24"/>
        </w:rPr>
        <w:t>O</w:t>
      </w:r>
      <w:r w:rsidR="00A430A3" w:rsidRPr="00452986">
        <w:rPr>
          <w:rFonts w:cs="Times New Roman"/>
          <w:szCs w:val="24"/>
          <w:vertAlign w:val="subscript"/>
        </w:rPr>
        <w:t>2</w:t>
      </w:r>
      <w:r w:rsidR="00A430A3" w:rsidRPr="00452986">
        <w:rPr>
          <w:rFonts w:cs="Times New Roman"/>
          <w:szCs w:val="24"/>
        </w:rPr>
        <w:t xml:space="preserve"> (3%),</w:t>
      </w:r>
      <w:r w:rsidRPr="00452986">
        <w:rPr>
          <w:rFonts w:cs="Times New Roman"/>
          <w:szCs w:val="24"/>
        </w:rPr>
        <w:t xml:space="preserve"> to initiate the reaction. The catalytic activity was studied by measuring the absorption changes of CB at wavenumbers between </w:t>
      </w:r>
      <w:r w:rsidR="00A430A3" w:rsidRPr="00452986">
        <w:rPr>
          <w:rFonts w:cs="Times New Roman"/>
          <w:szCs w:val="24"/>
        </w:rPr>
        <w:t>520 nm and 645 nm after the reaction for 30 minutes</w:t>
      </w:r>
      <w:r w:rsidRPr="00452986">
        <w:rPr>
          <w:rFonts w:cs="Times New Roman"/>
          <w:szCs w:val="24"/>
        </w:rPr>
        <w:t>.</w:t>
      </w:r>
    </w:p>
    <w:p w14:paraId="5E9CE84E" w14:textId="73FF51D0" w:rsidR="009B0BED" w:rsidRPr="00452986" w:rsidRDefault="009B0BED" w:rsidP="00210AAA">
      <w:pPr>
        <w:spacing w:beforeLines="50" w:before="163" w:afterLines="50" w:after="163" w:line="360" w:lineRule="auto"/>
        <w:rPr>
          <w:rFonts w:eastAsia="等线" w:cs="Times New Roman"/>
          <w:noProof/>
          <w:kern w:val="0"/>
          <w:szCs w:val="24"/>
        </w:rPr>
      </w:pPr>
      <w:r w:rsidRPr="00452986">
        <w:rPr>
          <w:rFonts w:eastAsiaTheme="minorEastAsia" w:cs="Times New Roman"/>
          <w:b/>
          <w:bCs/>
          <w:szCs w:val="24"/>
        </w:rPr>
        <w:t xml:space="preserve">S1.4 </w:t>
      </w:r>
      <w:r w:rsidRPr="00452986">
        <w:rPr>
          <w:rFonts w:eastAsia="等线" w:cs="Times New Roman"/>
          <w:b/>
          <w:bCs/>
          <w:noProof/>
          <w:kern w:val="0"/>
          <w:szCs w:val="24"/>
        </w:rPr>
        <w:t>Cyclic stability test of POD-like activity</w:t>
      </w:r>
    </w:p>
    <w:p w14:paraId="15F84BE0" w14:textId="28ED9FAE" w:rsidR="003C1195" w:rsidRPr="00452986" w:rsidRDefault="005E7F23" w:rsidP="004E7E69">
      <w:pPr>
        <w:widowControl/>
        <w:spacing w:beforeLines="50" w:before="163" w:afterLines="50" w:after="163" w:line="360" w:lineRule="auto"/>
        <w:rPr>
          <w:rFonts w:eastAsia="等线" w:cs="Times New Roman"/>
          <w:noProof/>
          <w:kern w:val="0"/>
          <w:szCs w:val="24"/>
        </w:rPr>
      </w:pPr>
      <w:bookmarkStart w:id="9" w:name="_Hlk219485254"/>
      <w:bookmarkStart w:id="10" w:name="_Hlk218537806"/>
      <w:r w:rsidRPr="00452986">
        <w:rPr>
          <w:rFonts w:eastAsia="等线" w:cs="Times New Roman"/>
          <w:noProof/>
          <w:kern w:val="0"/>
          <w:szCs w:val="24"/>
        </w:rPr>
        <w:t>For the POD-like cyclic stability test, a material solution (10 mg/mL, 25 μL) was added to a NaAc-HAc buffer (100 mM, pH 4.5). Subsequently, 25 μL of TMB (10 mg/mL) and 25 μL of H</w:t>
      </w:r>
      <w:r w:rsidRPr="00452986">
        <w:rPr>
          <w:rFonts w:eastAsia="等线" w:cs="Times New Roman"/>
          <w:noProof/>
          <w:kern w:val="0"/>
          <w:szCs w:val="24"/>
          <w:vertAlign w:val="subscript"/>
        </w:rPr>
        <w:t>2</w:t>
      </w:r>
      <w:r w:rsidRPr="00452986">
        <w:rPr>
          <w:rFonts w:eastAsia="等线" w:cs="Times New Roman"/>
          <w:noProof/>
          <w:kern w:val="0"/>
          <w:szCs w:val="24"/>
        </w:rPr>
        <w:t>O</w:t>
      </w:r>
      <w:r w:rsidRPr="00452986">
        <w:rPr>
          <w:rFonts w:eastAsia="等线" w:cs="Times New Roman"/>
          <w:noProof/>
          <w:kern w:val="0"/>
          <w:szCs w:val="24"/>
          <w:vertAlign w:val="subscript"/>
        </w:rPr>
        <w:t>2</w:t>
      </w:r>
      <w:r w:rsidRPr="00452986">
        <w:rPr>
          <w:rFonts w:eastAsia="等线" w:cs="Times New Roman"/>
          <w:noProof/>
          <w:kern w:val="0"/>
          <w:szCs w:val="24"/>
        </w:rPr>
        <w:t xml:space="preserve"> (0.1 M) were added. The final volume of the mixture was adjusted to 2 mL. After allowing the reaction to proceed for 5 minutes, </w:t>
      </w:r>
      <w:r w:rsidR="001E55DC" w:rsidRPr="00452986">
        <w:rPr>
          <w:rFonts w:eastAsia="等线" w:cs="Times New Roman"/>
          <w:noProof/>
          <w:kern w:val="0"/>
          <w:szCs w:val="24"/>
        </w:rPr>
        <w:t>the mixture was centrifuged, and 200 μL of the supernatant was collected for spectral analysis at</w:t>
      </w:r>
      <w:r w:rsidRPr="00452986">
        <w:rPr>
          <w:rFonts w:eastAsia="等线" w:cs="Times New Roman"/>
          <w:noProof/>
          <w:kern w:val="0"/>
          <w:szCs w:val="24"/>
        </w:rPr>
        <w:t xml:space="preserve"> 652 nm using a UV-visible spectrophotometer. Following </w:t>
      </w:r>
      <w:r w:rsidR="001E55DC" w:rsidRPr="00452986">
        <w:rPr>
          <w:rFonts w:eastAsia="等线" w:cs="Times New Roman"/>
          <w:noProof/>
          <w:kern w:val="0"/>
          <w:szCs w:val="24"/>
        </w:rPr>
        <w:t>completion of the POD-like catalytic reaction, in which TMB served as the chromogenic agent and H</w:t>
      </w:r>
      <w:r w:rsidR="001E55DC" w:rsidRPr="00452986">
        <w:rPr>
          <w:rFonts w:eastAsia="等线" w:cs="Times New Roman"/>
          <w:noProof/>
          <w:kern w:val="0"/>
          <w:szCs w:val="24"/>
          <w:vertAlign w:val="subscript"/>
        </w:rPr>
        <w:t>2</w:t>
      </w:r>
      <w:r w:rsidR="001E55DC" w:rsidRPr="00452986">
        <w:rPr>
          <w:rFonts w:eastAsia="等线" w:cs="Times New Roman"/>
          <w:noProof/>
          <w:kern w:val="0"/>
          <w:szCs w:val="24"/>
        </w:rPr>
        <w:t>O</w:t>
      </w:r>
      <w:r w:rsidR="001E55DC" w:rsidRPr="00452986">
        <w:rPr>
          <w:rFonts w:eastAsia="等线" w:cs="Times New Roman"/>
          <w:noProof/>
          <w:kern w:val="0"/>
          <w:szCs w:val="24"/>
          <w:vertAlign w:val="subscript"/>
        </w:rPr>
        <w:t>2</w:t>
      </w:r>
      <w:r w:rsidR="001E55DC" w:rsidRPr="00452986">
        <w:rPr>
          <w:rFonts w:eastAsia="等线" w:cs="Times New Roman"/>
          <w:noProof/>
          <w:kern w:val="0"/>
          <w:szCs w:val="24"/>
        </w:rPr>
        <w:t xml:space="preserve"> as the substrate, the IrNC@TiO</w:t>
      </w:r>
      <w:r w:rsidR="001E55DC" w:rsidRPr="00452986">
        <w:rPr>
          <w:rFonts w:eastAsia="等线" w:cs="Times New Roman"/>
          <w:noProof/>
          <w:kern w:val="0"/>
          <w:szCs w:val="24"/>
          <w:vertAlign w:val="subscript"/>
        </w:rPr>
        <w:t>2</w:t>
      </w:r>
      <w:r w:rsidR="001E55DC" w:rsidRPr="00452986">
        <w:rPr>
          <w:rFonts w:eastAsia="等线" w:cs="Times New Roman"/>
          <w:noProof/>
          <w:kern w:val="0"/>
          <w:szCs w:val="24"/>
        </w:rPr>
        <w:t xml:space="preserve"> material was recovered by</w:t>
      </w:r>
      <w:r w:rsidRPr="00452986">
        <w:rPr>
          <w:rFonts w:eastAsia="等线" w:cs="Times New Roman"/>
          <w:noProof/>
          <w:kern w:val="0"/>
          <w:szCs w:val="24"/>
        </w:rPr>
        <w:t xml:space="preserve"> centrifugation and thoroughly washed with a pH 4.5 buffer solution to remove any residual reactants and products. The recovered material was then re-dispersed in a reaction system containing fresh H</w:t>
      </w:r>
      <w:r w:rsidRPr="00452986">
        <w:rPr>
          <w:rFonts w:eastAsia="等线" w:cs="Times New Roman"/>
          <w:noProof/>
          <w:kern w:val="0"/>
          <w:szCs w:val="24"/>
          <w:vertAlign w:val="subscript"/>
        </w:rPr>
        <w:t>2</w:t>
      </w:r>
      <w:r w:rsidRPr="00452986">
        <w:rPr>
          <w:rFonts w:eastAsia="等线" w:cs="Times New Roman"/>
          <w:noProof/>
          <w:kern w:val="0"/>
          <w:szCs w:val="24"/>
        </w:rPr>
        <w:t>O</w:t>
      </w:r>
      <w:r w:rsidRPr="00452986">
        <w:rPr>
          <w:rFonts w:eastAsia="等线" w:cs="Times New Roman"/>
          <w:noProof/>
          <w:kern w:val="0"/>
          <w:szCs w:val="24"/>
          <w:vertAlign w:val="subscript"/>
        </w:rPr>
        <w:t>2</w:t>
      </w:r>
      <w:r w:rsidRPr="00452986">
        <w:rPr>
          <w:rFonts w:eastAsia="等线" w:cs="Times New Roman"/>
          <w:noProof/>
          <w:kern w:val="0"/>
          <w:szCs w:val="24"/>
        </w:rPr>
        <w:t xml:space="preserve"> and TMB to initiate a new catalytic cycle. This "reaction-washing-reaction" cycle was repeated </w:t>
      </w:r>
      <w:r w:rsidR="001E55DC" w:rsidRPr="00452986">
        <w:rPr>
          <w:rFonts w:eastAsia="等线" w:cs="Times New Roman"/>
          <w:noProof/>
          <w:kern w:val="0"/>
          <w:szCs w:val="24"/>
        </w:rPr>
        <w:t>6 times, and the retention of catalytic activity was quantitatively assessed by monitoring</w:t>
      </w:r>
      <w:r w:rsidRPr="00452986">
        <w:rPr>
          <w:rFonts w:eastAsia="等线" w:cs="Times New Roman"/>
          <w:noProof/>
          <w:kern w:val="0"/>
          <w:szCs w:val="24"/>
        </w:rPr>
        <w:t xml:space="preserve"> absorbance at the characteristic wavelength (652 nm) during each cycle.</w:t>
      </w:r>
      <w:bookmarkEnd w:id="9"/>
    </w:p>
    <w:p w14:paraId="3F139BAB" w14:textId="77777777" w:rsidR="009B062A" w:rsidRPr="00452986" w:rsidRDefault="009B062A" w:rsidP="004E7E69">
      <w:pPr>
        <w:widowControl/>
        <w:spacing w:beforeLines="50" w:before="163" w:afterLines="50" w:after="163" w:line="360" w:lineRule="auto"/>
        <w:rPr>
          <w:rFonts w:eastAsia="等线" w:cs="Times New Roman"/>
          <w:noProof/>
          <w:kern w:val="0"/>
          <w:szCs w:val="24"/>
        </w:rPr>
      </w:pPr>
    </w:p>
    <w:p w14:paraId="4FB09897" w14:textId="67DAF155" w:rsidR="004E7E69" w:rsidRPr="00452986" w:rsidRDefault="004E7E69" w:rsidP="00210AAA">
      <w:pPr>
        <w:widowControl/>
        <w:spacing w:beforeLines="50" w:before="163" w:afterLines="50" w:after="163" w:line="360" w:lineRule="auto"/>
        <w:rPr>
          <w:rFonts w:eastAsia="宋体" w:cs="Times New Roman"/>
          <w:b/>
          <w:bCs/>
          <w:szCs w:val="24"/>
        </w:rPr>
      </w:pPr>
      <w:r w:rsidRPr="00452986">
        <w:rPr>
          <w:rFonts w:eastAsiaTheme="minorEastAsia" w:cs="Times New Roman"/>
          <w:b/>
          <w:bCs/>
          <w:szCs w:val="24"/>
        </w:rPr>
        <w:lastRenderedPageBreak/>
        <w:t>S1.</w:t>
      </w:r>
      <w:r w:rsidR="009B0BED" w:rsidRPr="00452986">
        <w:rPr>
          <w:rFonts w:eastAsiaTheme="minorEastAsia" w:cs="Times New Roman"/>
          <w:b/>
          <w:bCs/>
          <w:szCs w:val="24"/>
        </w:rPr>
        <w:t>5</w:t>
      </w:r>
      <w:r w:rsidRPr="00452986">
        <w:rPr>
          <w:rFonts w:eastAsiaTheme="minorEastAsia" w:cs="Times New Roman"/>
          <w:b/>
          <w:bCs/>
          <w:szCs w:val="24"/>
        </w:rPr>
        <w:t xml:space="preserve"> </w:t>
      </w:r>
      <w:r w:rsidRPr="00452986">
        <w:rPr>
          <w:rFonts w:eastAsia="宋体" w:cs="Times New Roman"/>
          <w:b/>
          <w:bCs/>
          <w:szCs w:val="24"/>
        </w:rPr>
        <w:t>Analysis of free radicals by quenching experiments</w:t>
      </w:r>
    </w:p>
    <w:p w14:paraId="515DCE7F" w14:textId="77777777" w:rsidR="002D4435" w:rsidRPr="00452986" w:rsidRDefault="002D4435" w:rsidP="002D4435">
      <w:pPr>
        <w:widowControl/>
        <w:spacing w:line="360" w:lineRule="auto"/>
        <w:rPr>
          <w:rFonts w:eastAsia="黑体" w:cs="Times New Roman"/>
          <w:szCs w:val="24"/>
        </w:rPr>
      </w:pPr>
      <w:bookmarkStart w:id="11" w:name="_Hlk202949903"/>
      <w:r w:rsidRPr="00452986">
        <w:rPr>
          <w:rFonts w:eastAsia="黑体" w:cs="Times New Roman"/>
          <w:szCs w:val="24"/>
        </w:rPr>
        <w:t xml:space="preserve">To investigate •OH, a mixture was prepared by adding </w:t>
      </w:r>
      <w:r w:rsidRPr="00452986">
        <w:rPr>
          <w:rFonts w:eastAsia="等线" w:cs="Times New Roman"/>
          <w:szCs w:val="24"/>
          <w:shd w:val="clear" w:color="auto" w:fill="FFFFFF"/>
        </w:rPr>
        <w:t>tert-butanol (TBA, 200 </w:t>
      </w:r>
      <w:proofErr w:type="spellStart"/>
      <w:r w:rsidRPr="00452986">
        <w:rPr>
          <w:rFonts w:eastAsia="等线" w:cs="Times New Roman"/>
          <w:szCs w:val="24"/>
          <w:shd w:val="clear" w:color="auto" w:fill="FFFFFF"/>
        </w:rPr>
        <w:t>μL</w:t>
      </w:r>
      <w:proofErr w:type="spellEnd"/>
      <w:r w:rsidRPr="00452986">
        <w:rPr>
          <w:rFonts w:eastAsia="等线" w:cs="Times New Roman"/>
          <w:szCs w:val="24"/>
          <w:shd w:val="clear" w:color="auto" w:fill="FFFFFF"/>
        </w:rPr>
        <w:t>), H</w:t>
      </w:r>
      <w:r w:rsidRPr="00452986">
        <w:rPr>
          <w:rFonts w:eastAsia="等线" w:cs="Times New Roman"/>
          <w:szCs w:val="24"/>
          <w:shd w:val="clear" w:color="auto" w:fill="FFFFFF"/>
          <w:vertAlign w:val="subscript"/>
        </w:rPr>
        <w:t>2</w:t>
      </w:r>
      <w:r w:rsidRPr="00452986">
        <w:rPr>
          <w:rFonts w:eastAsia="等线" w:cs="Times New Roman"/>
          <w:szCs w:val="24"/>
          <w:shd w:val="clear" w:color="auto" w:fill="FFFFFF"/>
        </w:rPr>
        <w:t>O</w:t>
      </w:r>
      <w:r w:rsidRPr="00452986">
        <w:rPr>
          <w:rFonts w:eastAsia="等线" w:cs="Times New Roman"/>
          <w:szCs w:val="24"/>
          <w:shd w:val="clear" w:color="auto" w:fill="FFFFFF"/>
          <w:vertAlign w:val="subscript"/>
        </w:rPr>
        <w:t>2</w:t>
      </w:r>
      <w:r w:rsidRPr="00452986">
        <w:rPr>
          <w:rFonts w:eastAsia="黑体" w:cs="Times New Roman"/>
          <w:szCs w:val="24"/>
        </w:rPr>
        <w:t xml:space="preserve"> (25 </w:t>
      </w:r>
      <w:proofErr w:type="spellStart"/>
      <w:r w:rsidRPr="00452986">
        <w:rPr>
          <w:rFonts w:eastAsia="黑体" w:cs="Times New Roman"/>
          <w:szCs w:val="24"/>
        </w:rPr>
        <w:t>μL</w:t>
      </w:r>
      <w:proofErr w:type="spellEnd"/>
      <w:r w:rsidRPr="00452986">
        <w:rPr>
          <w:rFonts w:eastAsia="黑体" w:cs="Times New Roman"/>
          <w:szCs w:val="24"/>
        </w:rPr>
        <w:t>, 0.1 M), catalysts (10 </w:t>
      </w:r>
      <w:proofErr w:type="spellStart"/>
      <w:r w:rsidRPr="00452986">
        <w:rPr>
          <w:rFonts w:eastAsia="黑体" w:cs="Times New Roman"/>
          <w:szCs w:val="24"/>
        </w:rPr>
        <w:t>μL</w:t>
      </w:r>
      <w:proofErr w:type="spellEnd"/>
      <w:r w:rsidRPr="00452986">
        <w:rPr>
          <w:rFonts w:eastAsia="黑体" w:cs="Times New Roman"/>
          <w:szCs w:val="24"/>
        </w:rPr>
        <w:t>, 2 mg mL</w:t>
      </w:r>
      <w:r w:rsidRPr="00452986">
        <w:rPr>
          <w:rFonts w:eastAsia="黑体" w:cs="Times New Roman"/>
          <w:szCs w:val="24"/>
          <w:vertAlign w:val="superscript"/>
        </w:rPr>
        <w:t>−1</w:t>
      </w:r>
      <w:r w:rsidRPr="00452986">
        <w:rPr>
          <w:rFonts w:eastAsia="黑体" w:cs="Times New Roman"/>
          <w:szCs w:val="24"/>
        </w:rPr>
        <w:t xml:space="preserve">), </w:t>
      </w:r>
      <w:r w:rsidRPr="00452986">
        <w:rPr>
          <w:rFonts w:eastAsia="等线" w:cs="Times New Roman"/>
          <w:szCs w:val="24"/>
          <w:shd w:val="clear" w:color="auto" w:fill="FFFFFF"/>
        </w:rPr>
        <w:t>and TMB (25 </w:t>
      </w:r>
      <w:proofErr w:type="spellStart"/>
      <w:r w:rsidRPr="00452986">
        <w:rPr>
          <w:rFonts w:eastAsia="等线" w:cs="Times New Roman"/>
          <w:szCs w:val="24"/>
          <w:shd w:val="clear" w:color="auto" w:fill="FFFFFF"/>
        </w:rPr>
        <w:t>μL</w:t>
      </w:r>
      <w:proofErr w:type="spellEnd"/>
      <w:r w:rsidRPr="00452986">
        <w:rPr>
          <w:rFonts w:eastAsia="等线" w:cs="Times New Roman"/>
          <w:szCs w:val="24"/>
          <w:shd w:val="clear" w:color="auto" w:fill="FFFFFF"/>
        </w:rPr>
        <w:t>, 10 mg mL</w:t>
      </w:r>
      <w:r w:rsidRPr="00452986">
        <w:rPr>
          <w:rFonts w:eastAsia="等线" w:cs="Times New Roman"/>
          <w:szCs w:val="24"/>
          <w:shd w:val="clear" w:color="auto" w:fill="FFFFFF"/>
          <w:vertAlign w:val="superscript"/>
        </w:rPr>
        <w:t>−1</w:t>
      </w:r>
      <w:r w:rsidRPr="00452986">
        <w:rPr>
          <w:rFonts w:eastAsia="等线" w:cs="Times New Roman"/>
          <w:szCs w:val="24"/>
          <w:shd w:val="clear" w:color="auto" w:fill="FFFFFF"/>
        </w:rPr>
        <w:t>)</w:t>
      </w:r>
      <w:r w:rsidRPr="00452986">
        <w:rPr>
          <w:rFonts w:eastAsia="黑体" w:cs="Times New Roman"/>
          <w:szCs w:val="24"/>
        </w:rPr>
        <w:t xml:space="preserve"> to </w:t>
      </w:r>
      <w:proofErr w:type="spellStart"/>
      <w:r w:rsidRPr="00452986">
        <w:rPr>
          <w:rFonts w:eastAsia="黑体" w:cs="Times New Roman"/>
          <w:szCs w:val="24"/>
        </w:rPr>
        <w:t>NaOAc</w:t>
      </w:r>
      <w:proofErr w:type="spellEnd"/>
      <w:r w:rsidRPr="00452986">
        <w:rPr>
          <w:rFonts w:eastAsia="黑体" w:cs="Times New Roman"/>
          <w:szCs w:val="24"/>
        </w:rPr>
        <w:t xml:space="preserve">/HOAc buffer (1740 </w:t>
      </w:r>
      <w:proofErr w:type="spellStart"/>
      <w:r w:rsidRPr="00452986">
        <w:rPr>
          <w:rFonts w:eastAsia="黑体" w:cs="Times New Roman"/>
          <w:szCs w:val="24"/>
        </w:rPr>
        <w:t>μL</w:t>
      </w:r>
      <w:proofErr w:type="spellEnd"/>
      <w:r w:rsidRPr="00452986">
        <w:rPr>
          <w:rFonts w:eastAsia="黑体" w:cs="Times New Roman"/>
          <w:szCs w:val="24"/>
        </w:rPr>
        <w:t>, 100 mM, pH 4.5). After a 10-minute reaction period, the absorbance at 652 nm was measured.</w:t>
      </w:r>
      <w:bookmarkEnd w:id="11"/>
    </w:p>
    <w:p w14:paraId="16C7B030" w14:textId="77777777" w:rsidR="002D4435" w:rsidRPr="00452986" w:rsidRDefault="002D4435" w:rsidP="002D4435">
      <w:pPr>
        <w:widowControl/>
        <w:spacing w:line="360" w:lineRule="auto"/>
        <w:ind w:firstLineChars="200" w:firstLine="480"/>
        <w:rPr>
          <w:rFonts w:eastAsia="黑体" w:cs="Times New Roman"/>
          <w:szCs w:val="24"/>
        </w:rPr>
      </w:pPr>
      <w:r w:rsidRPr="00452986">
        <w:rPr>
          <w:rFonts w:eastAsia="黑体" w:cs="Times New Roman"/>
          <w:szCs w:val="24"/>
        </w:rPr>
        <w:t>To investigate •O</w:t>
      </w:r>
      <w:r w:rsidRPr="00452986">
        <w:rPr>
          <w:rFonts w:eastAsia="黑体" w:cs="Times New Roman"/>
          <w:szCs w:val="24"/>
          <w:vertAlign w:val="subscript"/>
        </w:rPr>
        <w:t>2</w:t>
      </w:r>
      <w:r w:rsidRPr="00452986">
        <w:rPr>
          <w:rFonts w:eastAsia="黑体" w:cs="Times New Roman"/>
          <w:szCs w:val="24"/>
          <w:vertAlign w:val="superscript"/>
        </w:rPr>
        <w:t>-</w:t>
      </w:r>
      <w:r w:rsidRPr="00452986">
        <w:rPr>
          <w:rFonts w:eastAsia="黑体" w:cs="Times New Roman"/>
          <w:szCs w:val="24"/>
        </w:rPr>
        <w:t xml:space="preserve">, a mixture was prepared by adding </w:t>
      </w:r>
      <w:r w:rsidRPr="00452986">
        <w:rPr>
          <w:rFonts w:eastAsia="等线" w:cs="Times New Roman"/>
          <w:szCs w:val="24"/>
          <w:shd w:val="clear" w:color="auto" w:fill="FFFFFF"/>
        </w:rPr>
        <w:t>p-benzoquinone (BQ, 100 </w:t>
      </w:r>
      <w:proofErr w:type="spellStart"/>
      <w:r w:rsidRPr="00452986">
        <w:rPr>
          <w:rFonts w:eastAsia="等线" w:cs="Times New Roman"/>
          <w:szCs w:val="24"/>
          <w:shd w:val="clear" w:color="auto" w:fill="FFFFFF"/>
        </w:rPr>
        <w:t>μL</w:t>
      </w:r>
      <w:proofErr w:type="spellEnd"/>
      <w:r w:rsidRPr="00452986">
        <w:rPr>
          <w:rFonts w:eastAsia="等线" w:cs="Times New Roman"/>
          <w:szCs w:val="24"/>
          <w:shd w:val="clear" w:color="auto" w:fill="FFFFFF"/>
        </w:rPr>
        <w:t>), H</w:t>
      </w:r>
      <w:r w:rsidRPr="00452986">
        <w:rPr>
          <w:rFonts w:eastAsia="等线" w:cs="Times New Roman"/>
          <w:szCs w:val="24"/>
          <w:shd w:val="clear" w:color="auto" w:fill="FFFFFF"/>
          <w:vertAlign w:val="subscript"/>
        </w:rPr>
        <w:t>2</w:t>
      </w:r>
      <w:r w:rsidRPr="00452986">
        <w:rPr>
          <w:rFonts w:eastAsia="等线" w:cs="Times New Roman"/>
          <w:szCs w:val="24"/>
          <w:shd w:val="clear" w:color="auto" w:fill="FFFFFF"/>
        </w:rPr>
        <w:t>O</w:t>
      </w:r>
      <w:r w:rsidRPr="00452986">
        <w:rPr>
          <w:rFonts w:eastAsia="等线" w:cs="Times New Roman"/>
          <w:szCs w:val="24"/>
          <w:shd w:val="clear" w:color="auto" w:fill="FFFFFF"/>
          <w:vertAlign w:val="subscript"/>
        </w:rPr>
        <w:t>2</w:t>
      </w:r>
      <w:r w:rsidRPr="00452986">
        <w:rPr>
          <w:rFonts w:eastAsia="黑体" w:cs="Times New Roman"/>
          <w:szCs w:val="24"/>
        </w:rPr>
        <w:t xml:space="preserve"> (25 </w:t>
      </w:r>
      <w:proofErr w:type="spellStart"/>
      <w:r w:rsidRPr="00452986">
        <w:rPr>
          <w:rFonts w:eastAsia="黑体" w:cs="Times New Roman"/>
          <w:szCs w:val="24"/>
        </w:rPr>
        <w:t>μL</w:t>
      </w:r>
      <w:proofErr w:type="spellEnd"/>
      <w:r w:rsidRPr="00452986">
        <w:rPr>
          <w:rFonts w:eastAsia="黑体" w:cs="Times New Roman"/>
          <w:szCs w:val="24"/>
        </w:rPr>
        <w:t>, 0.1 M), catalysts (10 </w:t>
      </w:r>
      <w:proofErr w:type="spellStart"/>
      <w:r w:rsidRPr="00452986">
        <w:rPr>
          <w:rFonts w:eastAsia="黑体" w:cs="Times New Roman"/>
          <w:szCs w:val="24"/>
        </w:rPr>
        <w:t>μL</w:t>
      </w:r>
      <w:proofErr w:type="spellEnd"/>
      <w:r w:rsidRPr="00452986">
        <w:rPr>
          <w:rFonts w:eastAsia="黑体" w:cs="Times New Roman"/>
          <w:szCs w:val="24"/>
        </w:rPr>
        <w:t>, 2 mg mL</w:t>
      </w:r>
      <w:r w:rsidRPr="00452986">
        <w:rPr>
          <w:rFonts w:eastAsia="黑体" w:cs="Times New Roman"/>
          <w:szCs w:val="24"/>
          <w:vertAlign w:val="superscript"/>
        </w:rPr>
        <w:t>−1</w:t>
      </w:r>
      <w:r w:rsidRPr="00452986">
        <w:rPr>
          <w:rFonts w:eastAsia="黑体" w:cs="Times New Roman"/>
          <w:szCs w:val="24"/>
        </w:rPr>
        <w:t xml:space="preserve">), </w:t>
      </w:r>
      <w:r w:rsidRPr="00452986">
        <w:rPr>
          <w:rFonts w:eastAsia="等线" w:cs="Times New Roman"/>
          <w:szCs w:val="24"/>
          <w:shd w:val="clear" w:color="auto" w:fill="FFFFFF"/>
        </w:rPr>
        <w:t xml:space="preserve">and TMB (25 </w:t>
      </w:r>
      <w:proofErr w:type="spellStart"/>
      <w:r w:rsidRPr="00452986">
        <w:rPr>
          <w:rFonts w:eastAsia="等线" w:cs="Times New Roman"/>
          <w:szCs w:val="24"/>
          <w:shd w:val="clear" w:color="auto" w:fill="FFFFFF"/>
        </w:rPr>
        <w:t>μL</w:t>
      </w:r>
      <w:proofErr w:type="spellEnd"/>
      <w:r w:rsidRPr="00452986">
        <w:rPr>
          <w:rFonts w:eastAsia="等线" w:cs="Times New Roman"/>
          <w:szCs w:val="24"/>
          <w:shd w:val="clear" w:color="auto" w:fill="FFFFFF"/>
        </w:rPr>
        <w:t>, 10 mg mL</w:t>
      </w:r>
      <w:r w:rsidRPr="00452986">
        <w:rPr>
          <w:rFonts w:eastAsia="等线" w:cs="Times New Roman"/>
          <w:szCs w:val="24"/>
          <w:shd w:val="clear" w:color="auto" w:fill="FFFFFF"/>
          <w:vertAlign w:val="superscript"/>
        </w:rPr>
        <w:t>−1</w:t>
      </w:r>
      <w:r w:rsidRPr="00452986">
        <w:rPr>
          <w:rFonts w:eastAsia="等线" w:cs="Times New Roman"/>
          <w:szCs w:val="24"/>
          <w:shd w:val="clear" w:color="auto" w:fill="FFFFFF"/>
        </w:rPr>
        <w:t>)</w:t>
      </w:r>
      <w:r w:rsidRPr="00452986">
        <w:rPr>
          <w:rFonts w:eastAsia="黑体" w:cs="Times New Roman"/>
          <w:szCs w:val="24"/>
        </w:rPr>
        <w:t xml:space="preserve"> to </w:t>
      </w:r>
      <w:proofErr w:type="spellStart"/>
      <w:r w:rsidRPr="00452986">
        <w:rPr>
          <w:rFonts w:eastAsia="黑体" w:cs="Times New Roman"/>
          <w:szCs w:val="24"/>
        </w:rPr>
        <w:t>NaOAc</w:t>
      </w:r>
      <w:proofErr w:type="spellEnd"/>
      <w:r w:rsidRPr="00452986">
        <w:rPr>
          <w:rFonts w:eastAsia="黑体" w:cs="Times New Roman"/>
          <w:szCs w:val="24"/>
        </w:rPr>
        <w:t xml:space="preserve">/HOAc buffer (1840 </w:t>
      </w:r>
      <w:proofErr w:type="spellStart"/>
      <w:r w:rsidRPr="00452986">
        <w:rPr>
          <w:rFonts w:eastAsia="黑体" w:cs="Times New Roman"/>
          <w:szCs w:val="24"/>
        </w:rPr>
        <w:t>μL</w:t>
      </w:r>
      <w:proofErr w:type="spellEnd"/>
      <w:r w:rsidRPr="00452986">
        <w:rPr>
          <w:rFonts w:eastAsia="黑体" w:cs="Times New Roman"/>
          <w:szCs w:val="24"/>
        </w:rPr>
        <w:t>, 100 mM, pH 4.5). After a 10-minute reaction period, the absorbance at 652 nm was measured.</w:t>
      </w:r>
    </w:p>
    <w:p w14:paraId="5D34DA89" w14:textId="59CB1421" w:rsidR="004E7E69" w:rsidRPr="00452986" w:rsidRDefault="002D4435" w:rsidP="00210AAA">
      <w:pPr>
        <w:widowControl/>
        <w:spacing w:line="360" w:lineRule="auto"/>
        <w:ind w:firstLineChars="200" w:firstLine="480"/>
        <w:rPr>
          <w:rFonts w:eastAsia="黑体" w:cs="Times New Roman"/>
          <w:szCs w:val="24"/>
        </w:rPr>
      </w:pPr>
      <w:r w:rsidRPr="00452986">
        <w:rPr>
          <w:rFonts w:eastAsia="黑体" w:cs="Times New Roman"/>
          <w:szCs w:val="24"/>
        </w:rPr>
        <w:t xml:space="preserve">To investigate </w:t>
      </w:r>
      <w:r w:rsidRPr="00452986">
        <w:rPr>
          <w:rFonts w:eastAsia="等线" w:cs="Times New Roman"/>
          <w:szCs w:val="24"/>
          <w:vertAlign w:val="superscript"/>
        </w:rPr>
        <w:t>1</w:t>
      </w:r>
      <w:r w:rsidRPr="00452986">
        <w:rPr>
          <w:rFonts w:eastAsia="等线" w:cs="Times New Roman"/>
          <w:szCs w:val="24"/>
        </w:rPr>
        <w:t>O</w:t>
      </w:r>
      <w:r w:rsidRPr="00452986">
        <w:rPr>
          <w:rFonts w:eastAsia="等线" w:cs="Times New Roman"/>
          <w:szCs w:val="24"/>
          <w:vertAlign w:val="subscript"/>
        </w:rPr>
        <w:t>2</w:t>
      </w:r>
      <w:r w:rsidRPr="00452986">
        <w:rPr>
          <w:rFonts w:eastAsia="黑体" w:cs="Times New Roman"/>
          <w:szCs w:val="24"/>
        </w:rPr>
        <w:t xml:space="preserve">, a mixture was prepared by adding </w:t>
      </w:r>
      <w:r w:rsidRPr="00452986">
        <w:rPr>
          <w:rFonts w:eastAsia="等线" w:cs="Times New Roman"/>
          <w:szCs w:val="24"/>
          <w:shd w:val="clear" w:color="auto" w:fill="FFFFFF"/>
        </w:rPr>
        <w:t xml:space="preserve">sodium </w:t>
      </w:r>
      <w:proofErr w:type="spellStart"/>
      <w:r w:rsidRPr="00452986">
        <w:rPr>
          <w:rFonts w:eastAsia="等线" w:cs="Times New Roman"/>
          <w:szCs w:val="24"/>
          <w:shd w:val="clear" w:color="auto" w:fill="FFFFFF"/>
        </w:rPr>
        <w:t>azide</w:t>
      </w:r>
      <w:proofErr w:type="spellEnd"/>
      <w:r w:rsidRPr="00452986">
        <w:rPr>
          <w:rFonts w:eastAsia="等线" w:cs="Times New Roman"/>
          <w:szCs w:val="24"/>
          <w:shd w:val="clear" w:color="auto" w:fill="FFFFFF"/>
        </w:rPr>
        <w:t xml:space="preserve"> (NaN</w:t>
      </w:r>
      <w:r w:rsidRPr="00452986">
        <w:rPr>
          <w:rFonts w:eastAsia="等线" w:cs="Times New Roman"/>
          <w:szCs w:val="24"/>
          <w:shd w:val="clear" w:color="auto" w:fill="FFFFFF"/>
          <w:vertAlign w:val="subscript"/>
        </w:rPr>
        <w:t>3</w:t>
      </w:r>
      <w:r w:rsidRPr="00452986">
        <w:rPr>
          <w:rFonts w:eastAsia="等线" w:cs="Times New Roman"/>
          <w:szCs w:val="24"/>
          <w:shd w:val="clear" w:color="auto" w:fill="FFFFFF"/>
        </w:rPr>
        <w:t>, 100 </w:t>
      </w:r>
      <w:proofErr w:type="spellStart"/>
      <w:r w:rsidRPr="00452986">
        <w:rPr>
          <w:rFonts w:eastAsia="等线" w:cs="Times New Roman"/>
          <w:szCs w:val="24"/>
          <w:shd w:val="clear" w:color="auto" w:fill="FFFFFF"/>
        </w:rPr>
        <w:t>μL</w:t>
      </w:r>
      <w:proofErr w:type="spellEnd"/>
      <w:r w:rsidRPr="00452986">
        <w:rPr>
          <w:rFonts w:eastAsia="等线" w:cs="Times New Roman"/>
          <w:szCs w:val="24"/>
          <w:shd w:val="clear" w:color="auto" w:fill="FFFFFF"/>
        </w:rPr>
        <w:t>), H</w:t>
      </w:r>
      <w:r w:rsidRPr="00452986">
        <w:rPr>
          <w:rFonts w:eastAsia="等线" w:cs="Times New Roman"/>
          <w:szCs w:val="24"/>
          <w:shd w:val="clear" w:color="auto" w:fill="FFFFFF"/>
          <w:vertAlign w:val="subscript"/>
        </w:rPr>
        <w:t>2</w:t>
      </w:r>
      <w:r w:rsidRPr="00452986">
        <w:rPr>
          <w:rFonts w:eastAsia="等线" w:cs="Times New Roman"/>
          <w:szCs w:val="24"/>
          <w:shd w:val="clear" w:color="auto" w:fill="FFFFFF"/>
        </w:rPr>
        <w:t>O</w:t>
      </w:r>
      <w:r w:rsidRPr="00452986">
        <w:rPr>
          <w:rFonts w:eastAsia="等线" w:cs="Times New Roman"/>
          <w:szCs w:val="24"/>
          <w:shd w:val="clear" w:color="auto" w:fill="FFFFFF"/>
          <w:vertAlign w:val="subscript"/>
        </w:rPr>
        <w:t>2</w:t>
      </w:r>
      <w:r w:rsidRPr="00452986">
        <w:rPr>
          <w:rFonts w:eastAsia="黑体" w:cs="Times New Roman"/>
          <w:szCs w:val="24"/>
        </w:rPr>
        <w:t xml:space="preserve"> (25 </w:t>
      </w:r>
      <w:proofErr w:type="spellStart"/>
      <w:r w:rsidRPr="00452986">
        <w:rPr>
          <w:rFonts w:eastAsia="黑体" w:cs="Times New Roman"/>
          <w:szCs w:val="24"/>
        </w:rPr>
        <w:t>μL</w:t>
      </w:r>
      <w:proofErr w:type="spellEnd"/>
      <w:r w:rsidRPr="00452986">
        <w:rPr>
          <w:rFonts w:eastAsia="黑体" w:cs="Times New Roman"/>
          <w:szCs w:val="24"/>
        </w:rPr>
        <w:t>, 0.1 M), catalysts (10 </w:t>
      </w:r>
      <w:proofErr w:type="spellStart"/>
      <w:r w:rsidRPr="00452986">
        <w:rPr>
          <w:rFonts w:eastAsia="黑体" w:cs="Times New Roman"/>
          <w:szCs w:val="24"/>
        </w:rPr>
        <w:t>μL</w:t>
      </w:r>
      <w:proofErr w:type="spellEnd"/>
      <w:r w:rsidRPr="00452986">
        <w:rPr>
          <w:rFonts w:eastAsia="黑体" w:cs="Times New Roman"/>
          <w:szCs w:val="24"/>
        </w:rPr>
        <w:t>, 2 mg mL</w:t>
      </w:r>
      <w:r w:rsidRPr="00452986">
        <w:rPr>
          <w:rFonts w:eastAsia="黑体" w:cs="Times New Roman"/>
          <w:szCs w:val="24"/>
          <w:vertAlign w:val="superscript"/>
        </w:rPr>
        <w:t>−1</w:t>
      </w:r>
      <w:r w:rsidRPr="00452986">
        <w:rPr>
          <w:rFonts w:eastAsia="黑体" w:cs="Times New Roman"/>
          <w:szCs w:val="24"/>
        </w:rPr>
        <w:t xml:space="preserve">), </w:t>
      </w:r>
      <w:r w:rsidRPr="00452986">
        <w:rPr>
          <w:rFonts w:eastAsia="等线" w:cs="Times New Roman"/>
          <w:szCs w:val="24"/>
          <w:shd w:val="clear" w:color="auto" w:fill="FFFFFF"/>
        </w:rPr>
        <w:t>and TMB (25 </w:t>
      </w:r>
      <w:proofErr w:type="spellStart"/>
      <w:r w:rsidRPr="00452986">
        <w:rPr>
          <w:rFonts w:eastAsia="等线" w:cs="Times New Roman"/>
          <w:szCs w:val="24"/>
          <w:shd w:val="clear" w:color="auto" w:fill="FFFFFF"/>
        </w:rPr>
        <w:t>μL</w:t>
      </w:r>
      <w:proofErr w:type="spellEnd"/>
      <w:r w:rsidRPr="00452986">
        <w:rPr>
          <w:rFonts w:eastAsia="等线" w:cs="Times New Roman"/>
          <w:szCs w:val="24"/>
          <w:shd w:val="clear" w:color="auto" w:fill="FFFFFF"/>
        </w:rPr>
        <w:t>, 10 mg mL</w:t>
      </w:r>
      <w:r w:rsidRPr="00452986">
        <w:rPr>
          <w:rFonts w:eastAsia="等线" w:cs="Times New Roman"/>
          <w:szCs w:val="24"/>
          <w:shd w:val="clear" w:color="auto" w:fill="FFFFFF"/>
          <w:vertAlign w:val="superscript"/>
        </w:rPr>
        <w:t>−1</w:t>
      </w:r>
      <w:r w:rsidRPr="00452986">
        <w:rPr>
          <w:rFonts w:eastAsia="等线" w:cs="Times New Roman"/>
          <w:szCs w:val="24"/>
          <w:shd w:val="clear" w:color="auto" w:fill="FFFFFF"/>
        </w:rPr>
        <w:t>)</w:t>
      </w:r>
      <w:r w:rsidRPr="00452986">
        <w:rPr>
          <w:rFonts w:eastAsia="黑体" w:cs="Times New Roman"/>
          <w:szCs w:val="24"/>
        </w:rPr>
        <w:t xml:space="preserve"> to </w:t>
      </w:r>
      <w:proofErr w:type="spellStart"/>
      <w:r w:rsidRPr="00452986">
        <w:rPr>
          <w:rFonts w:eastAsia="黑体" w:cs="Times New Roman"/>
          <w:szCs w:val="24"/>
        </w:rPr>
        <w:t>NaOAc</w:t>
      </w:r>
      <w:proofErr w:type="spellEnd"/>
      <w:r w:rsidRPr="00452986">
        <w:rPr>
          <w:rFonts w:eastAsia="黑体" w:cs="Times New Roman"/>
          <w:szCs w:val="24"/>
        </w:rPr>
        <w:t xml:space="preserve">/HOAc buffer (1840 </w:t>
      </w:r>
      <w:proofErr w:type="spellStart"/>
      <w:r w:rsidRPr="00452986">
        <w:rPr>
          <w:rFonts w:eastAsia="黑体" w:cs="Times New Roman"/>
          <w:szCs w:val="24"/>
        </w:rPr>
        <w:t>μL</w:t>
      </w:r>
      <w:proofErr w:type="spellEnd"/>
      <w:r w:rsidRPr="00452986">
        <w:rPr>
          <w:rFonts w:eastAsia="黑体" w:cs="Times New Roman"/>
          <w:szCs w:val="24"/>
        </w:rPr>
        <w:t>, 100 mM, pH 4.5). After a 10-minute reaction period, the absorbance at 652 nm was measured.</w:t>
      </w:r>
      <w:bookmarkEnd w:id="10"/>
    </w:p>
    <w:p w14:paraId="7AE993F0" w14:textId="1C74950F"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bookmarkStart w:id="12" w:name="_Hlk219906179"/>
      <w:bookmarkStart w:id="13" w:name="_Hlk218537835"/>
      <w:r w:rsidRPr="00452986">
        <w:rPr>
          <w:rFonts w:eastAsiaTheme="minorEastAsia" w:cs="Times New Roman"/>
          <w:b/>
          <w:bCs/>
          <w:szCs w:val="24"/>
        </w:rPr>
        <w:t>S1.</w:t>
      </w:r>
      <w:r w:rsidR="009B0BED" w:rsidRPr="00452986">
        <w:rPr>
          <w:rFonts w:eastAsiaTheme="minorEastAsia" w:cs="Times New Roman"/>
          <w:b/>
          <w:bCs/>
          <w:szCs w:val="24"/>
        </w:rPr>
        <w:t>6</w:t>
      </w:r>
      <w:r w:rsidRPr="00452986">
        <w:rPr>
          <w:rFonts w:eastAsiaTheme="minorEastAsia" w:cs="Times New Roman"/>
          <w:b/>
          <w:bCs/>
          <w:szCs w:val="24"/>
        </w:rPr>
        <w:t xml:space="preserve"> </w:t>
      </w:r>
      <w:r w:rsidR="008B76F7" w:rsidRPr="00452986">
        <w:rPr>
          <w:rFonts w:eastAsiaTheme="minorEastAsia" w:cs="Times New Roman"/>
          <w:b/>
          <w:bCs/>
          <w:szCs w:val="24"/>
        </w:rPr>
        <w:t>Detection of</w:t>
      </w:r>
      <w:bookmarkStart w:id="14" w:name="_Hlk69891389"/>
      <w:r w:rsidR="008B76F7" w:rsidRPr="00452986">
        <w:rPr>
          <w:rFonts w:eastAsiaTheme="minorEastAsia" w:cs="Times New Roman"/>
          <w:b/>
          <w:bCs/>
          <w:szCs w:val="24"/>
        </w:rPr>
        <w:t xml:space="preserve"> </w:t>
      </w:r>
      <w:bookmarkEnd w:id="14"/>
      <w:r w:rsidR="009A27FF" w:rsidRPr="00452986">
        <w:rPr>
          <w:rFonts w:eastAsia="微软雅黑" w:cs="Times New Roman"/>
          <w:b/>
          <w:bCs/>
          <w:szCs w:val="24"/>
        </w:rPr>
        <w:t>•</w:t>
      </w:r>
      <w:r w:rsidR="009A27FF" w:rsidRPr="00452986">
        <w:rPr>
          <w:rFonts w:eastAsia="黑体" w:cs="Times New Roman"/>
          <w:b/>
          <w:bCs/>
          <w:szCs w:val="24"/>
        </w:rPr>
        <w:t>O</w:t>
      </w:r>
      <w:r w:rsidR="009A27FF" w:rsidRPr="00452986">
        <w:rPr>
          <w:rFonts w:eastAsia="黑体" w:cs="Times New Roman"/>
          <w:b/>
          <w:bCs/>
          <w:szCs w:val="24"/>
          <w:vertAlign w:val="subscript"/>
        </w:rPr>
        <w:t>2</w:t>
      </w:r>
      <w:r w:rsidR="009A27FF" w:rsidRPr="00452986">
        <w:rPr>
          <w:rFonts w:eastAsia="微软雅黑" w:cs="Times New Roman"/>
          <w:b/>
          <w:bCs/>
          <w:szCs w:val="24"/>
          <w:vertAlign w:val="superscript"/>
        </w:rPr>
        <w:t>-</w:t>
      </w:r>
    </w:p>
    <w:p w14:paraId="3C3AF686" w14:textId="4376A5D3" w:rsidR="008B76F7" w:rsidRPr="00452986" w:rsidRDefault="009A27FF" w:rsidP="009C3365">
      <w:pPr>
        <w:spacing w:line="360" w:lineRule="auto"/>
        <w:rPr>
          <w:rFonts w:eastAsiaTheme="minorEastAsia" w:cs="Times New Roman"/>
          <w:szCs w:val="24"/>
        </w:rPr>
      </w:pPr>
      <w:bookmarkStart w:id="15" w:name="_Hlk219906210"/>
      <w:bookmarkEnd w:id="12"/>
      <w:r w:rsidRPr="00452986">
        <w:rPr>
          <w:rFonts w:eastAsia="黑体" w:cs="Times New Roman"/>
          <w:szCs w:val="24"/>
        </w:rPr>
        <w:t>Hydroethidine (HE)</w:t>
      </w:r>
      <w:r w:rsidR="008B76F7" w:rsidRPr="00452986">
        <w:rPr>
          <w:rFonts w:eastAsia="黑体" w:cs="Times New Roman"/>
          <w:szCs w:val="24"/>
        </w:rPr>
        <w:t xml:space="preserve"> was a specific probe that could react with </w:t>
      </w:r>
      <w:r w:rsidR="008B76F7" w:rsidRPr="00452986">
        <w:rPr>
          <w:rFonts w:eastAsia="微软雅黑" w:cs="Times New Roman"/>
          <w:szCs w:val="24"/>
        </w:rPr>
        <w:t>•</w:t>
      </w:r>
      <w:r w:rsidR="008B76F7" w:rsidRPr="00452986">
        <w:rPr>
          <w:rFonts w:eastAsia="黑体" w:cs="Times New Roman"/>
          <w:szCs w:val="24"/>
        </w:rPr>
        <w:t>O</w:t>
      </w:r>
      <w:r w:rsidR="008B76F7" w:rsidRPr="00452986">
        <w:rPr>
          <w:rFonts w:eastAsia="黑体" w:cs="Times New Roman"/>
          <w:szCs w:val="24"/>
          <w:vertAlign w:val="subscript"/>
        </w:rPr>
        <w:t>2</w:t>
      </w:r>
      <w:r w:rsidR="008B76F7" w:rsidRPr="00452986">
        <w:rPr>
          <w:rFonts w:eastAsia="微软雅黑" w:cs="Times New Roman"/>
          <w:szCs w:val="24"/>
          <w:vertAlign w:val="superscript"/>
        </w:rPr>
        <w:t>-</w:t>
      </w:r>
      <w:r w:rsidR="008B76F7" w:rsidRPr="00452986">
        <w:rPr>
          <w:rFonts w:eastAsia="黑体" w:cs="Times New Roman"/>
          <w:szCs w:val="24"/>
        </w:rPr>
        <w:t xml:space="preserve"> to produce fluorescent ethidium, which was excited at 470 nm and emitted at 610 nm. First, 1.5 mL of </w:t>
      </w:r>
      <w:r w:rsidR="00A430A3" w:rsidRPr="00452986">
        <w:rPr>
          <w:rFonts w:eastAsia="黑体" w:cs="Times New Roman"/>
          <w:szCs w:val="24"/>
        </w:rPr>
        <w:t>a 100 μg·mL</w:t>
      </w:r>
      <w:r w:rsidR="00A430A3" w:rsidRPr="00452986">
        <w:rPr>
          <w:rFonts w:eastAsia="黑体" w:cs="Times New Roman"/>
          <w:szCs w:val="24"/>
          <w:vertAlign w:val="superscript"/>
        </w:rPr>
        <w:t>-1</w:t>
      </w:r>
      <w:r w:rsidR="00A430A3" w:rsidRPr="00452986">
        <w:rPr>
          <w:rFonts w:eastAsia="黑体" w:cs="Times New Roman"/>
          <w:szCs w:val="24"/>
        </w:rPr>
        <w:t xml:space="preserve"> sample-buffer solution was mixed with 1.5 </w:t>
      </w:r>
      <w:proofErr w:type="spellStart"/>
      <w:r w:rsidR="00A430A3" w:rsidRPr="00452986">
        <w:rPr>
          <w:rFonts w:eastAsia="黑体" w:cs="Times New Roman"/>
          <w:szCs w:val="24"/>
        </w:rPr>
        <w:t>μL</w:t>
      </w:r>
      <w:proofErr w:type="spellEnd"/>
      <w:r w:rsidR="00A430A3" w:rsidRPr="00452986">
        <w:rPr>
          <w:rFonts w:eastAsia="黑体" w:cs="Times New Roman"/>
          <w:szCs w:val="24"/>
        </w:rPr>
        <w:t xml:space="preserve"> of 0.1 M H</w:t>
      </w:r>
      <w:r w:rsidR="00A430A3" w:rsidRPr="00452986">
        <w:rPr>
          <w:rFonts w:cs="Times New Roman"/>
          <w:szCs w:val="24"/>
          <w:vertAlign w:val="subscript"/>
        </w:rPr>
        <w:t>2</w:t>
      </w:r>
      <w:r w:rsidR="00A430A3" w:rsidRPr="00452986">
        <w:rPr>
          <w:rFonts w:eastAsia="黑体" w:cs="Times New Roman"/>
          <w:szCs w:val="24"/>
        </w:rPr>
        <w:t>O</w:t>
      </w:r>
      <w:r w:rsidR="00A430A3" w:rsidRPr="00452986">
        <w:rPr>
          <w:rFonts w:cs="Times New Roman"/>
          <w:szCs w:val="24"/>
          <w:vertAlign w:val="subscript"/>
        </w:rPr>
        <w:t>2</w:t>
      </w:r>
      <w:r w:rsidR="00A430A3" w:rsidRPr="00452986">
        <w:rPr>
          <w:rFonts w:eastAsia="黑体" w:cs="Times New Roman"/>
          <w:szCs w:val="24"/>
        </w:rPr>
        <w:t xml:space="preserve"> aqueous solution</w:t>
      </w:r>
      <w:r w:rsidR="008B76F7" w:rsidRPr="00452986">
        <w:rPr>
          <w:rFonts w:eastAsia="黑体" w:cs="Times New Roman"/>
          <w:szCs w:val="24"/>
        </w:rPr>
        <w:t xml:space="preserve"> at 37 ℃ for 40 min. Then</w:t>
      </w:r>
      <w:r w:rsidR="00A430A3" w:rsidRPr="00452986">
        <w:rPr>
          <w:rFonts w:eastAsia="黑体" w:cs="Times New Roman"/>
          <w:szCs w:val="24"/>
        </w:rPr>
        <w:t>,</w:t>
      </w:r>
      <w:r w:rsidR="008B76F7" w:rsidRPr="00452986">
        <w:rPr>
          <w:rFonts w:eastAsia="黑体" w:cs="Times New Roman"/>
          <w:szCs w:val="24"/>
        </w:rPr>
        <w:t xml:space="preserve"> 1.5 mL of HE-ethanol solution (1 mg·mL</w:t>
      </w:r>
      <w:r w:rsidR="008B76F7" w:rsidRPr="00452986">
        <w:rPr>
          <w:rFonts w:eastAsia="黑体" w:cs="Times New Roman"/>
          <w:szCs w:val="24"/>
          <w:vertAlign w:val="superscript"/>
        </w:rPr>
        <w:t>-1</w:t>
      </w:r>
      <w:r w:rsidR="008B76F7" w:rsidRPr="00452986">
        <w:rPr>
          <w:rFonts w:eastAsia="黑体" w:cs="Times New Roman"/>
          <w:szCs w:val="24"/>
        </w:rPr>
        <w:t xml:space="preserve">) was added to the system. Afterward, the solution was vortexed and left undisturbed for 40 min before fluorescence measurement </w:t>
      </w:r>
      <w:r w:rsidR="008B76F7" w:rsidRPr="00452986">
        <w:rPr>
          <w:rFonts w:cs="Times New Roman"/>
          <w:szCs w:val="24"/>
        </w:rPr>
        <w:t>(Synergy Mx)</w:t>
      </w:r>
      <w:r w:rsidR="008B76F7" w:rsidRPr="00452986">
        <w:rPr>
          <w:rFonts w:eastAsia="宋体" w:cs="Times New Roman"/>
          <w:szCs w:val="24"/>
        </w:rPr>
        <w:t>.</w:t>
      </w:r>
      <w:r w:rsidR="008B76F7" w:rsidRPr="00452986">
        <w:rPr>
          <w:rFonts w:cs="Times New Roman"/>
          <w:szCs w:val="24"/>
        </w:rPr>
        <w:t xml:space="preserve"> The generation of •O</w:t>
      </w:r>
      <w:r w:rsidR="008B76F7" w:rsidRPr="00452986">
        <w:rPr>
          <w:rFonts w:cs="Times New Roman"/>
          <w:szCs w:val="24"/>
          <w:vertAlign w:val="subscript"/>
        </w:rPr>
        <w:t>2</w:t>
      </w:r>
      <w:r w:rsidR="008B76F7" w:rsidRPr="00452986">
        <w:rPr>
          <w:rFonts w:cs="Times New Roman"/>
          <w:szCs w:val="24"/>
          <w:vertAlign w:val="superscript"/>
        </w:rPr>
        <w:t>-</w:t>
      </w:r>
      <w:r w:rsidR="008B76F7" w:rsidRPr="00452986">
        <w:rPr>
          <w:rFonts w:cs="Times New Roman"/>
          <w:szCs w:val="24"/>
        </w:rPr>
        <w:t xml:space="preserve"> was also evaluated by </w:t>
      </w:r>
      <w:r w:rsidR="00A430A3" w:rsidRPr="00452986">
        <w:rPr>
          <w:rFonts w:cs="Times New Roman"/>
          <w:szCs w:val="24"/>
        </w:rPr>
        <w:t xml:space="preserve">an </w:t>
      </w:r>
      <w:r w:rsidR="00FA62FC" w:rsidRPr="00452986">
        <w:rPr>
          <w:rFonts w:eastAsiaTheme="minorEastAsia" w:cs="Times New Roman"/>
          <w:szCs w:val="24"/>
        </w:rPr>
        <w:t>e</w:t>
      </w:r>
      <w:r w:rsidR="00FA62FC" w:rsidRPr="00452986">
        <w:rPr>
          <w:rFonts w:cs="Times New Roman"/>
          <w:szCs w:val="24"/>
        </w:rPr>
        <w:t>lectron paramagnetic resonance (</w:t>
      </w:r>
      <w:r w:rsidR="008B76F7" w:rsidRPr="00452986">
        <w:rPr>
          <w:rFonts w:cs="Times New Roman"/>
          <w:szCs w:val="24"/>
        </w:rPr>
        <w:t>EPR</w:t>
      </w:r>
      <w:r w:rsidR="00FA62FC" w:rsidRPr="00452986">
        <w:rPr>
          <w:rFonts w:cs="Times New Roman"/>
          <w:szCs w:val="24"/>
        </w:rPr>
        <w:t>)</w:t>
      </w:r>
      <w:r w:rsidR="008B76F7" w:rsidRPr="00452986">
        <w:rPr>
          <w:rFonts w:cs="Times New Roman"/>
          <w:szCs w:val="24"/>
        </w:rPr>
        <w:t xml:space="preserve"> spectrometer using </w:t>
      </w:r>
      <w:r w:rsidR="00FA62FC" w:rsidRPr="00452986">
        <w:rPr>
          <w:rFonts w:cs="Times New Roman"/>
          <w:szCs w:val="24"/>
        </w:rPr>
        <w:t>5,5-dimethyl-1-pyrroline N-oxide (</w:t>
      </w:r>
      <w:r w:rsidR="008B76F7" w:rsidRPr="00452986">
        <w:rPr>
          <w:rFonts w:cs="Times New Roman"/>
          <w:szCs w:val="24"/>
        </w:rPr>
        <w:t>DMPO</w:t>
      </w:r>
      <w:r w:rsidR="00FA62FC" w:rsidRPr="00452986">
        <w:rPr>
          <w:rFonts w:cs="Times New Roman"/>
          <w:szCs w:val="24"/>
        </w:rPr>
        <w:t>)</w:t>
      </w:r>
      <w:r w:rsidR="008B76F7" w:rsidRPr="00452986">
        <w:rPr>
          <w:rFonts w:cs="Times New Roman"/>
          <w:szCs w:val="24"/>
        </w:rPr>
        <w:t xml:space="preserve"> spin-trapping adduct in </w:t>
      </w:r>
      <w:r w:rsidR="00FA62FC" w:rsidRPr="00452986">
        <w:rPr>
          <w:rFonts w:cs="Times New Roman"/>
          <w:szCs w:val="24"/>
        </w:rPr>
        <w:t>dimethyl sulfoxide (</w:t>
      </w:r>
      <w:r w:rsidR="008B76F7" w:rsidRPr="00452986">
        <w:rPr>
          <w:rFonts w:cs="Times New Roman"/>
          <w:szCs w:val="24"/>
        </w:rPr>
        <w:t>DMSO</w:t>
      </w:r>
      <w:r w:rsidR="00FA62FC" w:rsidRPr="00452986">
        <w:rPr>
          <w:rFonts w:cs="Times New Roman"/>
          <w:szCs w:val="24"/>
        </w:rPr>
        <w:t>)</w:t>
      </w:r>
      <w:r w:rsidR="008B76F7" w:rsidRPr="00452986">
        <w:rPr>
          <w:rFonts w:cs="Times New Roman"/>
          <w:szCs w:val="24"/>
        </w:rPr>
        <w:t xml:space="preserve"> solvent. 500 </w:t>
      </w:r>
      <w:proofErr w:type="spellStart"/>
      <w:r w:rsidR="008B76F7" w:rsidRPr="00452986">
        <w:rPr>
          <w:rFonts w:eastAsia="黑体" w:cs="Times New Roman"/>
          <w:szCs w:val="24"/>
        </w:rPr>
        <w:t>μL</w:t>
      </w:r>
      <w:proofErr w:type="spellEnd"/>
      <w:r w:rsidR="008B76F7" w:rsidRPr="00452986">
        <w:rPr>
          <w:rFonts w:cs="Times New Roman"/>
          <w:szCs w:val="24"/>
        </w:rPr>
        <w:t xml:space="preserve"> of catalysts (0.1 mg mL</w:t>
      </w:r>
      <w:r w:rsidR="008B76F7" w:rsidRPr="00452986">
        <w:rPr>
          <w:rFonts w:cs="Times New Roman"/>
          <w:szCs w:val="24"/>
          <w:vertAlign w:val="superscript"/>
        </w:rPr>
        <w:t>-1</w:t>
      </w:r>
      <w:r w:rsidR="008B76F7" w:rsidRPr="00452986">
        <w:rPr>
          <w:rFonts w:cs="Times New Roman"/>
          <w:szCs w:val="24"/>
        </w:rPr>
        <w:t xml:space="preserve">, DMSO) and 25 </w:t>
      </w:r>
      <w:proofErr w:type="spellStart"/>
      <w:r w:rsidR="008B76F7" w:rsidRPr="00452986">
        <w:rPr>
          <w:rFonts w:cs="Times New Roman"/>
          <w:szCs w:val="24"/>
        </w:rPr>
        <w:t>μL</w:t>
      </w:r>
      <w:proofErr w:type="spellEnd"/>
      <w:r w:rsidR="008B76F7" w:rsidRPr="00452986">
        <w:rPr>
          <w:rFonts w:cs="Times New Roman"/>
          <w:szCs w:val="24"/>
        </w:rPr>
        <w:t xml:space="preserve"> of H</w:t>
      </w:r>
      <w:r w:rsidR="008B76F7" w:rsidRPr="00452986">
        <w:rPr>
          <w:rFonts w:cs="Times New Roman"/>
          <w:szCs w:val="24"/>
          <w:vertAlign w:val="subscript"/>
        </w:rPr>
        <w:t>2</w:t>
      </w:r>
      <w:r w:rsidR="008B76F7" w:rsidRPr="00452986">
        <w:rPr>
          <w:rFonts w:cs="Times New Roman"/>
          <w:szCs w:val="24"/>
        </w:rPr>
        <w:t>O</w:t>
      </w:r>
      <w:r w:rsidR="008B76F7" w:rsidRPr="00452986">
        <w:rPr>
          <w:rFonts w:cs="Times New Roman"/>
          <w:szCs w:val="24"/>
          <w:vertAlign w:val="subscript"/>
        </w:rPr>
        <w:t>2</w:t>
      </w:r>
      <w:r w:rsidR="008B76F7" w:rsidRPr="00452986">
        <w:rPr>
          <w:rFonts w:cs="Times New Roman"/>
          <w:szCs w:val="24"/>
        </w:rPr>
        <w:t xml:space="preserve"> (1 M) were added to a 2 mL DMSO, and then 10 </w:t>
      </w:r>
      <w:proofErr w:type="spellStart"/>
      <w:r w:rsidR="008B76F7" w:rsidRPr="00452986">
        <w:rPr>
          <w:rFonts w:cs="Times New Roman"/>
          <w:szCs w:val="24"/>
        </w:rPr>
        <w:t>μL</w:t>
      </w:r>
      <w:proofErr w:type="spellEnd"/>
      <w:r w:rsidR="008B76F7" w:rsidRPr="00452986">
        <w:rPr>
          <w:rFonts w:cs="Times New Roman"/>
          <w:szCs w:val="24"/>
        </w:rPr>
        <w:t xml:space="preserve"> DMPO was added. EPR measurements were performed via the Bruker EPR EMX Plus (Bruker Beijing Science and Technology Ltd, USA) at a frequency of 9.8 GHz (microwave power: 1 </w:t>
      </w:r>
      <w:proofErr w:type="spellStart"/>
      <w:r w:rsidR="008B76F7" w:rsidRPr="00452986">
        <w:rPr>
          <w:rFonts w:cs="Times New Roman"/>
          <w:szCs w:val="24"/>
        </w:rPr>
        <w:t>mW</w:t>
      </w:r>
      <w:proofErr w:type="spellEnd"/>
      <w:r w:rsidR="008B76F7" w:rsidRPr="00452986">
        <w:rPr>
          <w:rFonts w:cs="Times New Roman"/>
          <w:szCs w:val="24"/>
        </w:rPr>
        <w:t>).</w:t>
      </w:r>
    </w:p>
    <w:bookmarkEnd w:id="13"/>
    <w:bookmarkEnd w:id="15"/>
    <w:p w14:paraId="4F53D64E" w14:textId="39FC27DB"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S1.</w:t>
      </w:r>
      <w:r w:rsidR="009B0BED" w:rsidRPr="00452986">
        <w:rPr>
          <w:rFonts w:eastAsiaTheme="minorEastAsia" w:cs="Times New Roman"/>
          <w:b/>
          <w:bCs/>
          <w:szCs w:val="24"/>
        </w:rPr>
        <w:t>7</w:t>
      </w:r>
      <w:r w:rsidRPr="00452986">
        <w:rPr>
          <w:rFonts w:eastAsiaTheme="minorEastAsia" w:cs="Times New Roman"/>
          <w:b/>
          <w:bCs/>
          <w:szCs w:val="24"/>
        </w:rPr>
        <w:t xml:space="preserve"> </w:t>
      </w:r>
      <w:r w:rsidR="008B76F7" w:rsidRPr="00452986">
        <w:rPr>
          <w:rFonts w:eastAsiaTheme="minorEastAsia" w:cs="Times New Roman"/>
          <w:b/>
          <w:bCs/>
          <w:szCs w:val="24"/>
        </w:rPr>
        <w:t>In Vitro Cytotoxicity</w:t>
      </w:r>
    </w:p>
    <w:p w14:paraId="32450F45" w14:textId="20CDEEB4" w:rsidR="008B76F7" w:rsidRPr="00452986" w:rsidRDefault="008B76F7" w:rsidP="009C3365">
      <w:pPr>
        <w:spacing w:line="360" w:lineRule="auto"/>
        <w:rPr>
          <w:rFonts w:eastAsia="等线" w:cs="Times New Roman"/>
          <w:szCs w:val="24"/>
        </w:rPr>
      </w:pPr>
      <w:r w:rsidRPr="00452986">
        <w:rPr>
          <w:rFonts w:eastAsia="等线" w:cs="Times New Roman"/>
          <w:szCs w:val="24"/>
        </w:rPr>
        <w:t>Human Umbilical Vein Endothelial cells (HUVECs) were incubated for 24 h</w:t>
      </w:r>
      <w:r w:rsidR="00CB6CC2" w:rsidRPr="00452986">
        <w:rPr>
          <w:rFonts w:eastAsia="等线" w:cs="Times New Roman"/>
          <w:szCs w:val="24"/>
        </w:rPr>
        <w:t>ours in a 96-well plate, with each well containing 1 × 10</w:t>
      </w:r>
      <w:r w:rsidRPr="00452986">
        <w:rPr>
          <w:rFonts w:eastAsia="等线" w:cs="Times New Roman"/>
          <w:szCs w:val="24"/>
          <w:vertAlign w:val="superscript"/>
        </w:rPr>
        <w:t>5</w:t>
      </w:r>
      <w:r w:rsidRPr="00452986">
        <w:rPr>
          <w:rFonts w:eastAsia="等线" w:cs="Times New Roman"/>
          <w:szCs w:val="24"/>
        </w:rPr>
        <w:t xml:space="preserve"> cells. The media of the 96-well plate were discarded and then washed with PBS. Subsequently, 100 </w:t>
      </w:r>
      <w:proofErr w:type="spellStart"/>
      <w:r w:rsidRPr="00452986">
        <w:rPr>
          <w:rFonts w:eastAsia="等线" w:cs="Times New Roman"/>
          <w:szCs w:val="24"/>
        </w:rPr>
        <w:t>μL</w:t>
      </w:r>
      <w:proofErr w:type="spellEnd"/>
      <w:r w:rsidRPr="00452986">
        <w:rPr>
          <w:rFonts w:eastAsia="等线" w:cs="Times New Roman"/>
          <w:szCs w:val="24"/>
        </w:rPr>
        <w:t xml:space="preserve"> of complete medium containing </w:t>
      </w:r>
      <w:r w:rsidR="00A430A3" w:rsidRPr="00452986">
        <w:rPr>
          <w:rFonts w:eastAsia="等线" w:cs="Times New Roman"/>
          <w:szCs w:val="24"/>
        </w:rPr>
        <w:t xml:space="preserve">the samples at serial concentrations was added </w:t>
      </w:r>
      <w:r w:rsidRPr="00452986">
        <w:rPr>
          <w:rFonts w:eastAsia="等线" w:cs="Times New Roman"/>
          <w:szCs w:val="24"/>
        </w:rPr>
        <w:t xml:space="preserve">to the 96-well plate, followed by incubation for 12 h. Cell Counting Kit-8 (CCK-8) assay </w:t>
      </w:r>
      <w:r w:rsidRPr="00452986">
        <w:rPr>
          <w:rFonts w:eastAsia="等线" w:cs="Times New Roman"/>
          <w:szCs w:val="24"/>
        </w:rPr>
        <w:lastRenderedPageBreak/>
        <w:t>was performed according to a standard protocol to determine cell viability.</w:t>
      </w:r>
    </w:p>
    <w:p w14:paraId="73694426" w14:textId="08BB912C"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S1.</w:t>
      </w:r>
      <w:r w:rsidR="009B0BED" w:rsidRPr="00452986">
        <w:rPr>
          <w:rFonts w:eastAsiaTheme="minorEastAsia" w:cs="Times New Roman"/>
          <w:b/>
          <w:bCs/>
          <w:szCs w:val="24"/>
        </w:rPr>
        <w:t>8</w:t>
      </w:r>
      <w:r w:rsidRPr="00452986">
        <w:rPr>
          <w:rFonts w:eastAsiaTheme="minorEastAsia" w:cs="Times New Roman"/>
          <w:b/>
          <w:bCs/>
          <w:szCs w:val="24"/>
        </w:rPr>
        <w:t xml:space="preserve"> </w:t>
      </w:r>
      <w:r w:rsidR="008B76F7" w:rsidRPr="00452986">
        <w:rPr>
          <w:rFonts w:eastAsiaTheme="minorEastAsia" w:cs="Times New Roman"/>
          <w:b/>
          <w:bCs/>
          <w:szCs w:val="24"/>
        </w:rPr>
        <w:t xml:space="preserve">Teeth Whitening </w:t>
      </w:r>
      <w:r w:rsidR="00A430A3" w:rsidRPr="00452986">
        <w:rPr>
          <w:rFonts w:eastAsiaTheme="minorEastAsia" w:cs="Times New Roman"/>
          <w:b/>
          <w:bCs/>
          <w:szCs w:val="24"/>
        </w:rPr>
        <w:t>T</w:t>
      </w:r>
      <w:r w:rsidR="008B76F7" w:rsidRPr="00452986">
        <w:rPr>
          <w:rFonts w:eastAsiaTheme="minorEastAsia" w:cs="Times New Roman"/>
          <w:b/>
          <w:bCs/>
          <w:szCs w:val="24"/>
        </w:rPr>
        <w:t>est</w:t>
      </w:r>
    </w:p>
    <w:p w14:paraId="054D77E5" w14:textId="6B37E5EC" w:rsidR="008B76F7" w:rsidRPr="00452986" w:rsidRDefault="00131FE9" w:rsidP="009C3365">
      <w:pPr>
        <w:spacing w:line="360" w:lineRule="auto"/>
        <w:rPr>
          <w:rFonts w:eastAsia="等线" w:cs="Times New Roman"/>
          <w:szCs w:val="24"/>
        </w:rPr>
      </w:pPr>
      <w:r w:rsidRPr="00452986">
        <w:rPr>
          <w:rFonts w:cs="Times New Roman"/>
          <w:szCs w:val="24"/>
        </w:rPr>
        <w:t>The human teeth used in this study were collected from patients undergoing therapeutic extraction at the Department of Oral Surgery, West China Hospital of Stomatology. Ethical approval for this study was granted by the Institutional Review Board of West China Hospital of Stomatology (Reference Number: WCHSIRB-D-2022-069).</w:t>
      </w:r>
      <w:r w:rsidR="008B76F7" w:rsidRPr="00452986">
        <w:rPr>
          <w:rFonts w:cs="Times New Roman"/>
          <w:szCs w:val="24"/>
        </w:rPr>
        <w:t xml:space="preserve"> Each tooth was washed with distilled water immediately after removal, and soft tissues attached to </w:t>
      </w:r>
      <w:r w:rsidR="00A430A3" w:rsidRPr="00452986">
        <w:rPr>
          <w:rFonts w:cs="Times New Roman"/>
          <w:szCs w:val="24"/>
        </w:rPr>
        <w:t xml:space="preserve">the </w:t>
      </w:r>
      <w:r w:rsidR="008B76F7" w:rsidRPr="00452986">
        <w:rPr>
          <w:rFonts w:cs="Times New Roman"/>
          <w:szCs w:val="24"/>
        </w:rPr>
        <w:t xml:space="preserve">periodontal tissues and dental stones were scraped away. To prevent dehydration, the teeth were soaked in Hank’s Balanced Salt Solution. </w:t>
      </w:r>
      <w:bookmarkStart w:id="16" w:name="_Hlk113991413"/>
      <w:r w:rsidR="008B76F7" w:rsidRPr="00452986">
        <w:rPr>
          <w:rFonts w:cs="Times New Roman"/>
          <w:szCs w:val="24"/>
        </w:rPr>
        <w:t>The stained teeth were placed in a customed container of a wear fatigue tester</w:t>
      </w:r>
      <w:bookmarkEnd w:id="16"/>
      <w:r w:rsidR="008B76F7" w:rsidRPr="00452986">
        <w:rPr>
          <w:rFonts w:cs="Times New Roman"/>
          <w:szCs w:val="24"/>
        </w:rPr>
        <w:t xml:space="preserve"> (</w:t>
      </w:r>
      <w:proofErr w:type="spellStart"/>
      <w:r w:rsidR="008B76F7" w:rsidRPr="00452986">
        <w:rPr>
          <w:rFonts w:cs="Times New Roman"/>
          <w:szCs w:val="24"/>
        </w:rPr>
        <w:t>Rtec</w:t>
      </w:r>
      <w:proofErr w:type="spellEnd"/>
      <w:r w:rsidR="008B76F7" w:rsidRPr="00452986">
        <w:rPr>
          <w:rFonts w:cs="Times New Roman"/>
          <w:szCs w:val="24"/>
        </w:rPr>
        <w:t xml:space="preserve"> instrument, USA) and immersed </w:t>
      </w:r>
      <w:r w:rsidR="00A430A3" w:rsidRPr="00452986">
        <w:rPr>
          <w:rFonts w:cs="Times New Roman"/>
          <w:szCs w:val="24"/>
        </w:rPr>
        <w:t>in</w:t>
      </w:r>
      <w:r w:rsidR="008B76F7" w:rsidRPr="00452986">
        <w:rPr>
          <w:rFonts w:cs="Times New Roman"/>
          <w:szCs w:val="24"/>
        </w:rPr>
        <w:t xml:space="preserve"> deionized water. </w:t>
      </w:r>
      <w:r w:rsidR="009841FC" w:rsidRPr="00452986">
        <w:rPr>
          <w:rFonts w:cs="Times New Roman"/>
          <w:szCs w:val="24"/>
        </w:rPr>
        <w:t>S-</w:t>
      </w:r>
      <w:r w:rsidR="008B76F7" w:rsidRPr="00452986">
        <w:rPr>
          <w:rFonts w:cs="Times New Roman"/>
          <w:szCs w:val="24"/>
        </w:rPr>
        <w:t>TiO</w:t>
      </w:r>
      <w:r w:rsidR="008B76F7" w:rsidRPr="00452986">
        <w:rPr>
          <w:rFonts w:cs="Times New Roman"/>
          <w:szCs w:val="24"/>
          <w:vertAlign w:val="subscript"/>
        </w:rPr>
        <w:t>2</w:t>
      </w:r>
      <w:r w:rsidR="008B76F7" w:rsidRPr="00452986">
        <w:rPr>
          <w:rFonts w:cs="Times New Roman"/>
          <w:szCs w:val="24"/>
        </w:rPr>
        <w:t xml:space="preserve"> and commercial spherical TiO</w:t>
      </w:r>
      <w:r w:rsidR="008B76F7" w:rsidRPr="00452986">
        <w:rPr>
          <w:rFonts w:cs="Times New Roman"/>
          <w:szCs w:val="24"/>
          <w:vertAlign w:val="subscript"/>
        </w:rPr>
        <w:t>2</w:t>
      </w:r>
      <w:r w:rsidR="008B76F7" w:rsidRPr="00452986">
        <w:rPr>
          <w:rFonts w:cs="Times New Roman"/>
          <w:szCs w:val="24"/>
        </w:rPr>
        <w:t xml:space="preserve"> were added to a commercial toothpaste (Sensodyne, UK) at a concentration of 2 mg/g, respectively. After </w:t>
      </w:r>
      <w:r w:rsidR="001E55DC" w:rsidRPr="00452986">
        <w:rPr>
          <w:rFonts w:cs="Times New Roman"/>
          <w:szCs w:val="24"/>
        </w:rPr>
        <w:t>thoroughly mixing, the toothpaste was applied to the occlusal surfaces</w:t>
      </w:r>
      <w:r w:rsidR="008B76F7" w:rsidRPr="00452986">
        <w:rPr>
          <w:rFonts w:cs="Times New Roman"/>
          <w:szCs w:val="24"/>
        </w:rPr>
        <w:t xml:space="preserve"> of the teeth, and the teeth were then brushed for a total of 60 minutes.</w:t>
      </w:r>
    </w:p>
    <w:p w14:paraId="1780ABD1" w14:textId="4757427E" w:rsidR="008B76F7" w:rsidRPr="00452986" w:rsidRDefault="008B76F7" w:rsidP="004E7E69">
      <w:pPr>
        <w:spacing w:line="360" w:lineRule="auto"/>
        <w:ind w:firstLineChars="200" w:firstLine="480"/>
        <w:rPr>
          <w:rFonts w:eastAsiaTheme="minorEastAsia" w:cs="Times New Roman"/>
          <w:szCs w:val="24"/>
        </w:rPr>
      </w:pPr>
      <w:r w:rsidRPr="00452986">
        <w:rPr>
          <w:rFonts w:eastAsiaTheme="minorEastAsia" w:cs="Times New Roman"/>
          <w:szCs w:val="24"/>
        </w:rPr>
        <w:t xml:space="preserve">The Commission </w:t>
      </w:r>
      <w:proofErr w:type="spellStart"/>
      <w:r w:rsidRPr="00452986">
        <w:rPr>
          <w:rFonts w:eastAsiaTheme="minorEastAsia" w:cs="Times New Roman"/>
          <w:szCs w:val="24"/>
        </w:rPr>
        <w:t>Internationale</w:t>
      </w:r>
      <w:proofErr w:type="spellEnd"/>
      <w:r w:rsidRPr="00452986">
        <w:rPr>
          <w:rFonts w:eastAsiaTheme="minorEastAsia" w:cs="Times New Roman"/>
          <w:szCs w:val="24"/>
        </w:rPr>
        <w:t xml:space="preserve"> De </w:t>
      </w:r>
      <w:proofErr w:type="spellStart"/>
      <w:r w:rsidRPr="00452986">
        <w:rPr>
          <w:rFonts w:eastAsiaTheme="minorEastAsia" w:cs="Times New Roman"/>
          <w:szCs w:val="24"/>
        </w:rPr>
        <w:t>L’Eclairage</w:t>
      </w:r>
      <w:proofErr w:type="spellEnd"/>
      <w:r w:rsidRPr="00452986">
        <w:rPr>
          <w:rFonts w:eastAsiaTheme="minorEastAsia" w:cs="Times New Roman"/>
          <w:szCs w:val="24"/>
        </w:rPr>
        <w:t xml:space="preserve"> (</w:t>
      </w:r>
      <w:proofErr w:type="spellStart"/>
      <w:r w:rsidRPr="00452986">
        <w:rPr>
          <w:rFonts w:eastAsiaTheme="minorEastAsia" w:cs="Times New Roman"/>
          <w:szCs w:val="24"/>
        </w:rPr>
        <w:t>CIELab</w:t>
      </w:r>
      <w:proofErr w:type="spellEnd"/>
      <w:r w:rsidRPr="00452986">
        <w:rPr>
          <w:rFonts w:eastAsiaTheme="minorEastAsia" w:cs="Times New Roman"/>
          <w:szCs w:val="24"/>
        </w:rPr>
        <w:t>) system was employed to characterize the color change. This system uses three variables to characterize color change: luminance (</w:t>
      </w:r>
      <w:r w:rsidRPr="00452986">
        <w:rPr>
          <w:rFonts w:eastAsiaTheme="minorEastAsia" w:cs="Times New Roman"/>
          <w:i/>
          <w:iCs/>
          <w:szCs w:val="24"/>
        </w:rPr>
        <w:t>L</w:t>
      </w:r>
      <w:r w:rsidRPr="00452986">
        <w:rPr>
          <w:rFonts w:eastAsiaTheme="minorEastAsia" w:cs="Times New Roman"/>
          <w:szCs w:val="24"/>
        </w:rPr>
        <w:t>) represents the difference between light (</w:t>
      </w:r>
      <w:r w:rsidRPr="00452986">
        <w:rPr>
          <w:rFonts w:eastAsiaTheme="minorEastAsia" w:cs="Times New Roman"/>
          <w:i/>
          <w:iCs/>
          <w:szCs w:val="24"/>
        </w:rPr>
        <w:t>L</w:t>
      </w:r>
      <w:r w:rsidRPr="00452986">
        <w:rPr>
          <w:rFonts w:eastAsiaTheme="minorEastAsia" w:cs="Times New Roman"/>
          <w:szCs w:val="24"/>
        </w:rPr>
        <w:t>=100) and dark (</w:t>
      </w:r>
      <w:r w:rsidRPr="00452986">
        <w:rPr>
          <w:rFonts w:eastAsiaTheme="minorEastAsia" w:cs="Times New Roman"/>
          <w:i/>
          <w:iCs/>
          <w:szCs w:val="24"/>
        </w:rPr>
        <w:t>L</w:t>
      </w:r>
      <w:r w:rsidRPr="00452986">
        <w:rPr>
          <w:rFonts w:eastAsiaTheme="minorEastAsia" w:cs="Times New Roman"/>
          <w:szCs w:val="24"/>
        </w:rPr>
        <w:t xml:space="preserve">=0), </w:t>
      </w:r>
      <w:r w:rsidRPr="00452986">
        <w:rPr>
          <w:rFonts w:eastAsiaTheme="minorEastAsia" w:cs="Times New Roman"/>
          <w:i/>
          <w:iCs/>
          <w:szCs w:val="24"/>
        </w:rPr>
        <w:t>a</w:t>
      </w:r>
      <w:r w:rsidRPr="00452986">
        <w:rPr>
          <w:rFonts w:eastAsiaTheme="minorEastAsia" w:cs="Times New Roman"/>
          <w:szCs w:val="24"/>
        </w:rPr>
        <w:t xml:space="preserve"> designates the color values on the red-green axis, and </w:t>
      </w:r>
      <w:r w:rsidRPr="00452986">
        <w:rPr>
          <w:rFonts w:eastAsiaTheme="minorEastAsia" w:cs="Times New Roman"/>
          <w:i/>
          <w:iCs/>
          <w:szCs w:val="24"/>
        </w:rPr>
        <w:t>b</w:t>
      </w:r>
      <w:r w:rsidRPr="00452986">
        <w:rPr>
          <w:rFonts w:eastAsiaTheme="minorEastAsia" w:cs="Times New Roman"/>
          <w:szCs w:val="24"/>
        </w:rPr>
        <w:t xml:space="preserve"> assigns the color values on the blue-yellow axis</w:t>
      </w:r>
      <w:r w:rsidR="007216B4" w:rsidRPr="00452986">
        <w:rPr>
          <w:rFonts w:eastAsiaTheme="minorEastAsia" w:cs="Times New Roman"/>
          <w:szCs w:val="24"/>
        </w:rPr>
        <w:t xml:space="preserve"> </w:t>
      </w:r>
      <w:r w:rsidR="007542A2" w:rsidRPr="00452986">
        <w:rPr>
          <w:rFonts w:eastAsiaTheme="minorEastAsia" w:cs="Times New Roman"/>
          <w:noProof/>
          <w:szCs w:val="24"/>
        </w:rPr>
        <w:t>[1]</w:t>
      </w:r>
      <w:r w:rsidRPr="00452986">
        <w:rPr>
          <w:rFonts w:eastAsiaTheme="minorEastAsia" w:cs="Times New Roman"/>
          <w:szCs w:val="24"/>
        </w:rPr>
        <w:t>. The chroma of the tooth at each time after brushing was characterized. The color difference of Δ</w:t>
      </w:r>
      <w:r w:rsidRPr="00452986">
        <w:rPr>
          <w:rFonts w:eastAsiaTheme="minorEastAsia" w:cs="Times New Roman"/>
          <w:i/>
          <w:iCs/>
          <w:szCs w:val="24"/>
        </w:rPr>
        <w:t xml:space="preserve">E </w:t>
      </w:r>
      <w:r w:rsidRPr="00452986">
        <w:rPr>
          <w:rFonts w:eastAsiaTheme="minorEastAsia" w:cs="Times New Roman"/>
          <w:szCs w:val="24"/>
        </w:rPr>
        <w:t xml:space="preserve">was calculated by </w:t>
      </w:r>
      <m:oMath>
        <m:r>
          <m:rPr>
            <m:sty m:val="p"/>
          </m:rPr>
          <w:rPr>
            <w:rFonts w:ascii="Cambria Math" w:eastAsiaTheme="minorEastAsia" w:hAnsi="Cambria Math" w:cs="Times New Roman"/>
            <w:szCs w:val="24"/>
          </w:rPr>
          <m:t>Δ</m:t>
        </m:r>
        <m:r>
          <w:rPr>
            <w:rFonts w:ascii="Cambria Math" w:eastAsiaTheme="minorEastAsia" w:hAnsi="Cambria Math" w:cs="Times New Roman"/>
            <w:szCs w:val="24"/>
          </w:rPr>
          <m:t>E=</m:t>
        </m:r>
        <m:rad>
          <m:radPr>
            <m:degHide m:val="1"/>
            <m:ctrlPr>
              <w:rPr>
                <w:rFonts w:ascii="Cambria Math" w:eastAsiaTheme="minorEastAsia" w:hAnsi="Cambria Math" w:cs="Times New Roman"/>
                <w:i/>
                <w:iCs/>
                <w:szCs w:val="24"/>
              </w:rPr>
            </m:ctrlPr>
          </m:radPr>
          <m:deg/>
          <m:e>
            <m:r>
              <m:rPr>
                <m:sty m:val="p"/>
              </m:rPr>
              <w:rPr>
                <w:rFonts w:ascii="Cambria Math" w:eastAsiaTheme="minorEastAsia" w:hAnsi="Cambria Math" w:cs="Times New Roman"/>
                <w:szCs w:val="24"/>
              </w:rPr>
              <m:t>Δ</m:t>
            </m:r>
            <m:sSup>
              <m:sSupPr>
                <m:ctrlPr>
                  <w:rPr>
                    <w:rFonts w:ascii="Cambria Math" w:eastAsiaTheme="minorEastAsia" w:hAnsi="Cambria Math" w:cs="Times New Roman"/>
                    <w:i/>
                    <w:iCs/>
                    <w:szCs w:val="24"/>
                  </w:rPr>
                </m:ctrlPr>
              </m:sSupPr>
              <m:e>
                <m:r>
                  <w:rPr>
                    <w:rFonts w:ascii="Cambria Math" w:eastAsiaTheme="minorEastAsia" w:hAnsi="Cambria Math" w:cs="Times New Roman"/>
                    <w:szCs w:val="24"/>
                  </w:rPr>
                  <m:t>L</m:t>
                </m:r>
              </m:e>
              <m:sup>
                <m:r>
                  <w:rPr>
                    <w:rFonts w:ascii="Cambria Math" w:eastAsiaTheme="minorEastAsia" w:hAnsi="Cambria Math" w:cs="Times New Roman"/>
                    <w:szCs w:val="24"/>
                  </w:rPr>
                  <m:t>2</m:t>
                </m:r>
              </m:sup>
            </m:sSup>
            <m:r>
              <w:rPr>
                <w:rFonts w:ascii="Cambria Math" w:eastAsiaTheme="minorEastAsia" w:hAnsi="Cambria Math" w:cs="Times New Roman"/>
                <w:szCs w:val="24"/>
              </w:rPr>
              <m:t>+</m:t>
            </m:r>
            <m:r>
              <m:rPr>
                <m:sty m:val="p"/>
              </m:rPr>
              <w:rPr>
                <w:rFonts w:ascii="Cambria Math" w:eastAsiaTheme="minorEastAsia" w:hAnsi="Cambria Math" w:cs="Times New Roman"/>
                <w:szCs w:val="24"/>
              </w:rPr>
              <m:t>Δ</m:t>
            </m:r>
            <m:sSup>
              <m:sSupPr>
                <m:ctrlPr>
                  <w:rPr>
                    <w:rFonts w:ascii="Cambria Math" w:eastAsiaTheme="minorEastAsia" w:hAnsi="Cambria Math" w:cs="Times New Roman"/>
                    <w:i/>
                    <w:iCs/>
                    <w:szCs w:val="24"/>
                  </w:rPr>
                </m:ctrlPr>
              </m:sSupPr>
              <m:e>
                <m:r>
                  <w:rPr>
                    <w:rFonts w:ascii="Cambria Math" w:eastAsiaTheme="minorEastAsia" w:hAnsi="Cambria Math" w:cs="Times New Roman"/>
                    <w:szCs w:val="24"/>
                  </w:rPr>
                  <m:t>a</m:t>
                </m:r>
              </m:e>
              <m:sup>
                <m:r>
                  <w:rPr>
                    <w:rFonts w:ascii="Cambria Math" w:eastAsiaTheme="minorEastAsia" w:hAnsi="Cambria Math" w:cs="Times New Roman"/>
                    <w:szCs w:val="24"/>
                  </w:rPr>
                  <m:t>2</m:t>
                </m:r>
              </m:sup>
            </m:sSup>
            <m:r>
              <w:rPr>
                <w:rFonts w:ascii="Cambria Math" w:eastAsiaTheme="minorEastAsia" w:hAnsi="Cambria Math" w:cs="Times New Roman"/>
                <w:szCs w:val="24"/>
              </w:rPr>
              <m:t>+</m:t>
            </m:r>
            <m:r>
              <m:rPr>
                <m:sty m:val="p"/>
              </m:rPr>
              <w:rPr>
                <w:rFonts w:ascii="Cambria Math" w:eastAsiaTheme="minorEastAsia" w:hAnsi="Cambria Math" w:cs="Times New Roman"/>
                <w:szCs w:val="24"/>
              </w:rPr>
              <m:t>Δ</m:t>
            </m:r>
            <m:sSup>
              <m:sSupPr>
                <m:ctrlPr>
                  <w:rPr>
                    <w:rFonts w:ascii="Cambria Math" w:eastAsiaTheme="minorEastAsia" w:hAnsi="Cambria Math" w:cs="Times New Roman"/>
                    <w:i/>
                    <w:iCs/>
                    <w:szCs w:val="24"/>
                  </w:rPr>
                </m:ctrlPr>
              </m:sSupPr>
              <m:e>
                <m:r>
                  <w:rPr>
                    <w:rFonts w:ascii="Cambria Math" w:eastAsiaTheme="minorEastAsia" w:hAnsi="Cambria Math" w:cs="Times New Roman"/>
                    <w:szCs w:val="24"/>
                  </w:rPr>
                  <m:t>b</m:t>
                </m:r>
              </m:e>
              <m:sup>
                <m:r>
                  <w:rPr>
                    <w:rFonts w:ascii="Cambria Math" w:eastAsiaTheme="minorEastAsia" w:hAnsi="Cambria Math" w:cs="Times New Roman"/>
                    <w:szCs w:val="24"/>
                  </w:rPr>
                  <m:t>2</m:t>
                </m:r>
              </m:sup>
            </m:sSup>
          </m:e>
        </m:rad>
      </m:oMath>
      <w:r w:rsidRPr="00452986">
        <w:rPr>
          <w:rFonts w:eastAsiaTheme="minorEastAsia" w:cs="Times New Roman"/>
          <w:szCs w:val="24"/>
        </w:rPr>
        <w:t xml:space="preserve"> to verify the whitening effect. </w:t>
      </w:r>
    </w:p>
    <w:p w14:paraId="0503C2D6" w14:textId="5440E545"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S1.</w:t>
      </w:r>
      <w:r w:rsidR="009B0BED" w:rsidRPr="00452986">
        <w:rPr>
          <w:rFonts w:eastAsiaTheme="minorEastAsia" w:cs="Times New Roman"/>
          <w:b/>
          <w:bCs/>
          <w:szCs w:val="24"/>
        </w:rPr>
        <w:t>9</w:t>
      </w:r>
      <w:r w:rsidRPr="00452986">
        <w:rPr>
          <w:rFonts w:eastAsiaTheme="minorEastAsia" w:cs="Times New Roman"/>
          <w:b/>
          <w:bCs/>
          <w:szCs w:val="24"/>
        </w:rPr>
        <w:t xml:space="preserve"> </w:t>
      </w:r>
      <w:r w:rsidR="008B76F7" w:rsidRPr="00452986">
        <w:rPr>
          <w:rFonts w:eastAsiaTheme="minorEastAsia" w:cs="Times New Roman"/>
          <w:b/>
          <w:bCs/>
          <w:szCs w:val="24"/>
        </w:rPr>
        <w:t>In Vitro Antibacterial Experiments</w:t>
      </w:r>
    </w:p>
    <w:p w14:paraId="3E4C2899" w14:textId="699EBB4C" w:rsidR="008B76F7" w:rsidRPr="00452986" w:rsidRDefault="000B4F9E" w:rsidP="009C3365">
      <w:pPr>
        <w:spacing w:line="360" w:lineRule="auto"/>
        <w:rPr>
          <w:rFonts w:eastAsiaTheme="minorEastAsia" w:cs="Times New Roman"/>
          <w:szCs w:val="24"/>
        </w:rPr>
      </w:pPr>
      <w:r w:rsidRPr="00452986">
        <w:rPr>
          <w:rFonts w:eastAsiaTheme="minorEastAsia" w:cs="Times New Roman"/>
          <w:i/>
          <w:iCs/>
          <w:szCs w:val="24"/>
        </w:rPr>
        <w:t>Streptococcus mutans</w:t>
      </w:r>
      <w:r w:rsidRPr="00452986">
        <w:rPr>
          <w:rFonts w:eastAsiaTheme="minorEastAsia" w:cs="Times New Roman"/>
          <w:b/>
          <w:bCs/>
          <w:szCs w:val="24"/>
        </w:rPr>
        <w:t xml:space="preserve"> </w:t>
      </w:r>
      <w:r w:rsidRPr="00452986">
        <w:rPr>
          <w:rFonts w:eastAsiaTheme="minorEastAsia" w:cs="Times New Roman"/>
          <w:szCs w:val="24"/>
        </w:rPr>
        <w:t>(</w:t>
      </w:r>
      <w:r w:rsidR="008B76F7" w:rsidRPr="00452986">
        <w:rPr>
          <w:rFonts w:eastAsia="等线" w:cs="Times New Roman"/>
          <w:i/>
          <w:iCs/>
          <w:szCs w:val="24"/>
        </w:rPr>
        <w:t>S. mutans</w:t>
      </w:r>
      <w:r w:rsidRPr="00452986">
        <w:rPr>
          <w:rFonts w:eastAsia="等线" w:cs="Times New Roman"/>
          <w:szCs w:val="24"/>
        </w:rPr>
        <w:t>)</w:t>
      </w:r>
      <w:r w:rsidR="008B76F7" w:rsidRPr="00452986">
        <w:rPr>
          <w:rFonts w:eastAsia="等线" w:cs="Times New Roman"/>
          <w:szCs w:val="24"/>
        </w:rPr>
        <w:t xml:space="preserve"> UA159 (ATCC 700610) was used as the representative pathogenic bacteri</w:t>
      </w:r>
      <w:r w:rsidR="00A430A3" w:rsidRPr="00452986">
        <w:rPr>
          <w:rFonts w:eastAsia="等线" w:cs="Times New Roman"/>
          <w:szCs w:val="24"/>
        </w:rPr>
        <w:t>um</w:t>
      </w:r>
      <w:r w:rsidR="008B76F7" w:rsidRPr="00452986">
        <w:rPr>
          <w:rFonts w:eastAsia="等线" w:cs="Times New Roman"/>
          <w:szCs w:val="24"/>
        </w:rPr>
        <w:t xml:space="preserve"> to investigate the bacterial eradication abilities of the enzyme-mimetic catalytic systems. Then, the commercial spherical TiO</w:t>
      </w:r>
      <w:r w:rsidR="008B76F7" w:rsidRPr="00452986">
        <w:rPr>
          <w:rFonts w:eastAsia="等线" w:cs="Times New Roman"/>
          <w:szCs w:val="24"/>
          <w:vertAlign w:val="subscript"/>
        </w:rPr>
        <w:t>2</w:t>
      </w:r>
      <w:r w:rsidR="008B76F7" w:rsidRPr="00452986">
        <w:rPr>
          <w:rFonts w:eastAsia="等线" w:cs="Times New Roman"/>
          <w:szCs w:val="24"/>
        </w:rPr>
        <w:t xml:space="preserve">, </w:t>
      </w:r>
      <w:r w:rsidR="009841FC" w:rsidRPr="00452986">
        <w:rPr>
          <w:rFonts w:eastAsia="等线" w:cs="Times New Roman"/>
          <w:szCs w:val="24"/>
        </w:rPr>
        <w:t>S-</w:t>
      </w:r>
      <w:r w:rsidR="008B76F7" w:rsidRPr="00452986">
        <w:rPr>
          <w:rFonts w:eastAsia="等线" w:cs="Times New Roman"/>
          <w:szCs w:val="24"/>
        </w:rPr>
        <w:t>TiO</w:t>
      </w:r>
      <w:r w:rsidR="008B76F7" w:rsidRPr="00452986">
        <w:rPr>
          <w:rFonts w:eastAsia="等线" w:cs="Times New Roman"/>
          <w:szCs w:val="24"/>
          <w:vertAlign w:val="subscript"/>
        </w:rPr>
        <w:t>2</w:t>
      </w:r>
      <w:r w:rsidR="008B76F7" w:rsidRPr="00452986">
        <w:rPr>
          <w:rFonts w:eastAsia="等线" w:cs="Times New Roman"/>
          <w:szCs w:val="24"/>
        </w:rPr>
        <w:t>, and IrNC@TiO</w:t>
      </w:r>
      <w:r w:rsidR="008B76F7" w:rsidRPr="00452986">
        <w:rPr>
          <w:rFonts w:eastAsia="等线" w:cs="Times New Roman"/>
          <w:szCs w:val="24"/>
          <w:vertAlign w:val="subscript"/>
        </w:rPr>
        <w:t>2</w:t>
      </w:r>
      <w:r w:rsidR="008B76F7" w:rsidRPr="00452986">
        <w:rPr>
          <w:rFonts w:eastAsia="等线" w:cs="Times New Roman"/>
          <w:szCs w:val="24"/>
        </w:rPr>
        <w:t xml:space="preserve"> systems with H</w:t>
      </w:r>
      <w:r w:rsidR="008B76F7" w:rsidRPr="00452986">
        <w:rPr>
          <w:rFonts w:eastAsia="等线" w:cs="Times New Roman"/>
          <w:szCs w:val="24"/>
          <w:vertAlign w:val="subscript"/>
        </w:rPr>
        <w:t>2</w:t>
      </w:r>
      <w:r w:rsidR="008B76F7" w:rsidRPr="00452986">
        <w:rPr>
          <w:rFonts w:eastAsia="等线" w:cs="Times New Roman"/>
          <w:szCs w:val="24"/>
        </w:rPr>
        <w:t>O</w:t>
      </w:r>
      <w:r w:rsidR="008B76F7" w:rsidRPr="00452986">
        <w:rPr>
          <w:rFonts w:eastAsia="等线" w:cs="Times New Roman"/>
          <w:szCs w:val="24"/>
          <w:vertAlign w:val="subscript"/>
        </w:rPr>
        <w:t>2</w:t>
      </w:r>
      <w:r w:rsidR="008B76F7" w:rsidRPr="00452986">
        <w:rPr>
          <w:rFonts w:eastAsia="等线" w:cs="Times New Roman"/>
          <w:szCs w:val="24"/>
        </w:rPr>
        <w:t xml:space="preserve"> containing NaCl were cultured with 1 mL of bacterial suspensions (10</w:t>
      </w:r>
      <w:r w:rsidR="008B76F7" w:rsidRPr="00452986">
        <w:rPr>
          <w:rFonts w:eastAsia="等线" w:cs="Times New Roman"/>
          <w:szCs w:val="24"/>
          <w:vertAlign w:val="superscript"/>
        </w:rPr>
        <w:t>5</w:t>
      </w:r>
      <w:r w:rsidR="008B76F7" w:rsidRPr="00452986">
        <w:rPr>
          <w:rFonts w:eastAsia="等线" w:cs="Times New Roman"/>
          <w:szCs w:val="24"/>
        </w:rPr>
        <w:t xml:space="preserve"> CFU·mL</w:t>
      </w:r>
      <w:r w:rsidR="008B76F7" w:rsidRPr="00452986">
        <w:rPr>
          <w:rFonts w:eastAsia="等线" w:cs="Times New Roman"/>
          <w:szCs w:val="24"/>
          <w:vertAlign w:val="superscript"/>
        </w:rPr>
        <w:t>-1</w:t>
      </w:r>
      <w:r w:rsidR="008B76F7" w:rsidRPr="00452986">
        <w:rPr>
          <w:rFonts w:eastAsia="等线" w:cs="Times New Roman"/>
          <w:szCs w:val="24"/>
        </w:rPr>
        <w:t xml:space="preserve">) for 10 h at 37 </w:t>
      </w:r>
      <w:proofErr w:type="spellStart"/>
      <w:r w:rsidR="008B76F7" w:rsidRPr="00452986">
        <w:rPr>
          <w:rFonts w:eastAsia="等线" w:cs="Times New Roman"/>
          <w:szCs w:val="24"/>
          <w:vertAlign w:val="superscript"/>
        </w:rPr>
        <w:t>o</w:t>
      </w:r>
      <w:r w:rsidR="008B76F7" w:rsidRPr="00452986">
        <w:rPr>
          <w:rFonts w:eastAsia="等线" w:cs="Times New Roman"/>
          <w:szCs w:val="24"/>
        </w:rPr>
        <w:t>C</w:t>
      </w:r>
      <w:proofErr w:type="spellEnd"/>
      <w:r w:rsidR="008B76F7" w:rsidRPr="00452986">
        <w:rPr>
          <w:rFonts w:eastAsia="等线" w:cs="Times New Roman"/>
          <w:szCs w:val="24"/>
        </w:rPr>
        <w:t xml:space="preserve"> anaerobically. The final concentrations of materials and H</w:t>
      </w:r>
      <w:r w:rsidR="008B76F7" w:rsidRPr="00452986">
        <w:rPr>
          <w:rFonts w:eastAsia="等线" w:cs="Times New Roman"/>
          <w:szCs w:val="24"/>
          <w:vertAlign w:val="subscript"/>
        </w:rPr>
        <w:t>2</w:t>
      </w:r>
      <w:r w:rsidR="008B76F7" w:rsidRPr="00452986">
        <w:rPr>
          <w:rFonts w:eastAsia="等线" w:cs="Times New Roman"/>
          <w:szCs w:val="24"/>
        </w:rPr>
        <w:t>O</w:t>
      </w:r>
      <w:r w:rsidR="008B76F7" w:rsidRPr="00452986">
        <w:rPr>
          <w:rFonts w:eastAsia="等线" w:cs="Times New Roman"/>
          <w:szCs w:val="24"/>
          <w:vertAlign w:val="subscript"/>
        </w:rPr>
        <w:t>2</w:t>
      </w:r>
      <w:r w:rsidR="008B76F7" w:rsidRPr="00452986">
        <w:rPr>
          <w:rFonts w:eastAsia="等线" w:cs="Times New Roman"/>
          <w:szCs w:val="24"/>
        </w:rPr>
        <w:t xml:space="preserve"> are 100 μg·mL</w:t>
      </w:r>
      <w:r w:rsidR="008B76F7" w:rsidRPr="00452986">
        <w:rPr>
          <w:rFonts w:eastAsia="等线" w:cs="Times New Roman"/>
          <w:szCs w:val="24"/>
          <w:vertAlign w:val="superscript"/>
        </w:rPr>
        <w:t>-1</w:t>
      </w:r>
      <w:r w:rsidR="008B76F7" w:rsidRPr="00452986">
        <w:rPr>
          <w:rFonts w:eastAsia="等线" w:cs="Times New Roman"/>
          <w:szCs w:val="24"/>
        </w:rPr>
        <w:t xml:space="preserve"> and 200 </w:t>
      </w:r>
      <w:proofErr w:type="spellStart"/>
      <w:r w:rsidR="008B76F7" w:rsidRPr="00452986">
        <w:rPr>
          <w:rFonts w:eastAsia="等线" w:cs="Times New Roman"/>
          <w:szCs w:val="24"/>
        </w:rPr>
        <w:t>μM</w:t>
      </w:r>
      <w:proofErr w:type="spellEnd"/>
      <w:r w:rsidR="008B76F7" w:rsidRPr="00452986">
        <w:rPr>
          <w:rFonts w:eastAsia="等线" w:cs="Times New Roman"/>
          <w:szCs w:val="24"/>
        </w:rPr>
        <w:t>, respectively. The OD</w:t>
      </w:r>
      <w:r w:rsidR="008B76F7" w:rsidRPr="00452986">
        <w:rPr>
          <w:rFonts w:eastAsia="等线" w:cs="Times New Roman"/>
          <w:szCs w:val="24"/>
          <w:vertAlign w:val="subscript"/>
        </w:rPr>
        <w:t>600</w:t>
      </w:r>
      <w:r w:rsidR="008B76F7" w:rsidRPr="00452986">
        <w:rPr>
          <w:rFonts w:eastAsia="等线" w:cs="Times New Roman"/>
          <w:szCs w:val="24"/>
        </w:rPr>
        <w:t xml:space="preserve"> values of the treated suspensions were measured by UV-vis spectroscopy (UV-3600, Shimadzu). Meanwhile, the cultured suspensions were diluted 10</w:t>
      </w:r>
      <w:r w:rsidR="008B76F7" w:rsidRPr="00452986">
        <w:rPr>
          <w:rFonts w:eastAsia="等线" w:cs="Times New Roman"/>
          <w:szCs w:val="24"/>
          <w:vertAlign w:val="superscript"/>
        </w:rPr>
        <w:t>3</w:t>
      </w:r>
      <w:r w:rsidR="008B76F7" w:rsidRPr="00452986">
        <w:rPr>
          <w:rFonts w:eastAsia="等线" w:cs="Times New Roman"/>
          <w:szCs w:val="24"/>
        </w:rPr>
        <w:t>, 10</w:t>
      </w:r>
      <w:r w:rsidR="008B76F7" w:rsidRPr="00452986">
        <w:rPr>
          <w:rFonts w:eastAsia="等线" w:cs="Times New Roman"/>
          <w:szCs w:val="24"/>
          <w:vertAlign w:val="superscript"/>
        </w:rPr>
        <w:t>4</w:t>
      </w:r>
      <w:r w:rsidR="008B76F7" w:rsidRPr="00452986">
        <w:rPr>
          <w:rFonts w:eastAsia="等线" w:cs="Times New Roman"/>
          <w:szCs w:val="24"/>
        </w:rPr>
        <w:t>, 10</w:t>
      </w:r>
      <w:r w:rsidR="008B76F7" w:rsidRPr="00452986">
        <w:rPr>
          <w:rFonts w:eastAsia="等线" w:cs="Times New Roman"/>
          <w:szCs w:val="24"/>
          <w:vertAlign w:val="superscript"/>
        </w:rPr>
        <w:t>5</w:t>
      </w:r>
      <w:r w:rsidR="008B76F7" w:rsidRPr="00452986">
        <w:rPr>
          <w:rFonts w:eastAsia="等线" w:cs="Times New Roman"/>
          <w:szCs w:val="24"/>
        </w:rPr>
        <w:t>, and 10</w:t>
      </w:r>
      <w:r w:rsidR="008B76F7" w:rsidRPr="00452986">
        <w:rPr>
          <w:rFonts w:eastAsia="等线" w:cs="Times New Roman"/>
          <w:szCs w:val="24"/>
          <w:vertAlign w:val="superscript"/>
        </w:rPr>
        <w:t>6</w:t>
      </w:r>
      <w:r w:rsidR="008B76F7" w:rsidRPr="00452986">
        <w:rPr>
          <w:rFonts w:eastAsia="等线" w:cs="Times New Roman"/>
          <w:szCs w:val="24"/>
        </w:rPr>
        <w:t xml:space="preserve"> times before being taken for </w:t>
      </w:r>
      <w:r w:rsidR="008B76F7" w:rsidRPr="00452986">
        <w:rPr>
          <w:rFonts w:eastAsia="等线" w:cs="Times New Roman"/>
          <w:szCs w:val="24"/>
        </w:rPr>
        <w:lastRenderedPageBreak/>
        <w:t>agar plate counting. OD</w:t>
      </w:r>
      <w:r w:rsidR="008B76F7" w:rsidRPr="00452986">
        <w:rPr>
          <w:rFonts w:eastAsia="等线" w:cs="Times New Roman"/>
          <w:szCs w:val="24"/>
          <w:vertAlign w:val="subscript"/>
        </w:rPr>
        <w:t>600</w:t>
      </w:r>
      <w:r w:rsidR="008B76F7" w:rsidRPr="00452986">
        <w:rPr>
          <w:rFonts w:eastAsia="等线" w:cs="Times New Roman"/>
          <w:szCs w:val="24"/>
        </w:rPr>
        <w:t xml:space="preserve"> values </w:t>
      </w:r>
      <w:r w:rsidR="00516042" w:rsidRPr="00452986">
        <w:rPr>
          <w:rFonts w:eastAsia="等线" w:cs="Times New Roman"/>
          <w:szCs w:val="24"/>
        </w:rPr>
        <w:t>and agar plate counting were also conducted after the bacterial suspensions were treated with the IrNC@TiO</w:t>
      </w:r>
      <w:r w:rsidR="00516042" w:rsidRPr="00452986">
        <w:rPr>
          <w:rFonts w:eastAsia="等线" w:cs="Times New Roman"/>
          <w:szCs w:val="24"/>
          <w:vertAlign w:val="subscript"/>
        </w:rPr>
        <w:t>2</w:t>
      </w:r>
      <w:r w:rsidR="00516042" w:rsidRPr="00452986">
        <w:rPr>
          <w:rFonts w:eastAsia="等线" w:cs="Times New Roman"/>
          <w:szCs w:val="24"/>
        </w:rPr>
        <w:t xml:space="preserve"> system at different concentrations (50, 100, and</w:t>
      </w:r>
      <w:r w:rsidR="008B76F7" w:rsidRPr="00452986">
        <w:rPr>
          <w:rFonts w:eastAsia="等线" w:cs="Times New Roman"/>
          <w:szCs w:val="24"/>
        </w:rPr>
        <w:t xml:space="preserve"> 200 μg·mL</w:t>
      </w:r>
      <w:r w:rsidR="008B76F7" w:rsidRPr="00452986">
        <w:rPr>
          <w:rFonts w:eastAsia="等线" w:cs="Times New Roman"/>
          <w:szCs w:val="24"/>
          <w:vertAlign w:val="superscript"/>
        </w:rPr>
        <w:t>-1</w:t>
      </w:r>
      <w:r w:rsidR="008B76F7" w:rsidRPr="00452986">
        <w:rPr>
          <w:rFonts w:eastAsia="等线" w:cs="Times New Roman"/>
          <w:szCs w:val="24"/>
        </w:rPr>
        <w:t xml:space="preserve">). The antibacterial properties were estimated by comparing the CFUs of different systems with those of the control. </w:t>
      </w:r>
    </w:p>
    <w:p w14:paraId="0ABE4DDA" w14:textId="1DEA2830" w:rsidR="008B76F7" w:rsidRPr="00452986" w:rsidRDefault="008B76F7" w:rsidP="004E7E69">
      <w:pPr>
        <w:spacing w:line="360" w:lineRule="auto"/>
        <w:ind w:firstLineChars="200" w:firstLine="480"/>
        <w:rPr>
          <w:rFonts w:eastAsia="等线" w:cs="Times New Roman"/>
          <w:szCs w:val="24"/>
        </w:rPr>
      </w:pPr>
      <w:r w:rsidRPr="00452986">
        <w:rPr>
          <w:rFonts w:eastAsia="等线" w:cs="Times New Roman"/>
          <w:szCs w:val="24"/>
        </w:rPr>
        <w:t xml:space="preserve">The bactericidal performance of these systems was visualized via SEM, TEM, and fluorescence microscopy (DMIRE2, Leica). After being treated with different samples, the bacterial suspensions were then fixed with 2.5 wt.% glutaraldehyde and dehydrated </w:t>
      </w:r>
      <w:r w:rsidR="00516042" w:rsidRPr="00452986">
        <w:rPr>
          <w:rFonts w:eastAsia="等线" w:cs="Times New Roman"/>
          <w:szCs w:val="24"/>
        </w:rPr>
        <w:t>using</w:t>
      </w:r>
      <w:r w:rsidRPr="00452986">
        <w:rPr>
          <w:rFonts w:eastAsia="等线" w:cs="Times New Roman"/>
          <w:szCs w:val="24"/>
        </w:rPr>
        <w:t xml:space="preserve"> a gradient of ethanol/water solution</w:t>
      </w:r>
      <w:r w:rsidR="00516042" w:rsidRPr="00452986">
        <w:rPr>
          <w:rFonts w:eastAsia="等线" w:cs="Times New Roman"/>
          <w:szCs w:val="24"/>
        </w:rPr>
        <w:t>s</w:t>
      </w:r>
      <w:r w:rsidRPr="00452986">
        <w:rPr>
          <w:rFonts w:eastAsia="等线" w:cs="Times New Roman"/>
          <w:szCs w:val="24"/>
        </w:rPr>
        <w:t xml:space="preserve">. Then, the SEM and TEM images were obtained to observe the bacterial morphologies. Moreover, the bacteria were also stained by LIVE/DEAD </w:t>
      </w:r>
      <w:proofErr w:type="spellStart"/>
      <w:r w:rsidRPr="00452986">
        <w:rPr>
          <w:rFonts w:eastAsia="等线" w:cs="Times New Roman"/>
          <w:szCs w:val="24"/>
        </w:rPr>
        <w:t>BacLight</w:t>
      </w:r>
      <w:proofErr w:type="spellEnd"/>
      <w:r w:rsidRPr="00452986">
        <w:rPr>
          <w:rFonts w:eastAsia="等线" w:cs="Times New Roman"/>
          <w:szCs w:val="24"/>
        </w:rPr>
        <w:t xml:space="preserve"> Viability Kits (SYTO-9 for live cells and propidium iodide for dead cells) for observation using fluorescence microscopy.</w:t>
      </w:r>
    </w:p>
    <w:p w14:paraId="41BD569F" w14:textId="1B77A9DD" w:rsidR="008B76F7" w:rsidRPr="00452986" w:rsidRDefault="008B76F7" w:rsidP="004E7E69">
      <w:pPr>
        <w:spacing w:line="360" w:lineRule="auto"/>
        <w:ind w:firstLineChars="200" w:firstLine="480"/>
        <w:rPr>
          <w:rFonts w:eastAsia="等线" w:cs="Times New Roman"/>
          <w:szCs w:val="24"/>
        </w:rPr>
      </w:pPr>
      <w:r w:rsidRPr="00452986">
        <w:rPr>
          <w:rFonts w:eastAsia="等线" w:cs="Times New Roman"/>
          <w:szCs w:val="24"/>
        </w:rPr>
        <w:t xml:space="preserve">The </w:t>
      </w:r>
      <w:r w:rsidRPr="00452986">
        <w:rPr>
          <w:rFonts w:eastAsia="等线" w:cs="Times New Roman"/>
          <w:i/>
          <w:iCs/>
          <w:szCs w:val="24"/>
        </w:rPr>
        <w:t>S. mutans</w:t>
      </w:r>
      <w:r w:rsidRPr="00452986">
        <w:rPr>
          <w:rFonts w:eastAsia="等线" w:cs="Times New Roman"/>
          <w:szCs w:val="24"/>
        </w:rPr>
        <w:t xml:space="preserve"> biofilm eradication properties of the IrNC@TiO</w:t>
      </w:r>
      <w:r w:rsidRPr="00452986">
        <w:rPr>
          <w:rFonts w:eastAsia="等线" w:cs="Times New Roman"/>
          <w:szCs w:val="24"/>
          <w:vertAlign w:val="subscript"/>
        </w:rPr>
        <w:t>2</w:t>
      </w:r>
      <w:r w:rsidRPr="00452986">
        <w:rPr>
          <w:rFonts w:eastAsia="等线" w:cs="Times New Roman"/>
          <w:szCs w:val="24"/>
        </w:rPr>
        <w:t xml:space="preserve"> system were also investigated. For biofilm growth, </w:t>
      </w:r>
      <w:r w:rsidRPr="00452986">
        <w:rPr>
          <w:rFonts w:eastAsia="等线" w:cs="Times New Roman"/>
          <w:i/>
          <w:iCs/>
          <w:szCs w:val="24"/>
        </w:rPr>
        <w:t>S. mutans</w:t>
      </w:r>
      <w:r w:rsidRPr="00452986">
        <w:rPr>
          <w:rFonts w:eastAsia="等线" w:cs="Times New Roman"/>
          <w:szCs w:val="24"/>
        </w:rPr>
        <w:t xml:space="preserve"> in the </w:t>
      </w:r>
      <w:r w:rsidR="00C40ECA" w:rsidRPr="00452986">
        <w:rPr>
          <w:rFonts w:eastAsiaTheme="minorEastAsia"/>
          <w:szCs w:val="24"/>
        </w:rPr>
        <w:t>brain heart infusion (BHI)</w:t>
      </w:r>
      <w:r w:rsidRPr="00452986">
        <w:rPr>
          <w:rFonts w:eastAsia="等线" w:cs="Times New Roman"/>
          <w:szCs w:val="24"/>
        </w:rPr>
        <w:t xml:space="preserve"> medium with the addition of 1% (w/v) sucrose was cultured to 1×10</w:t>
      </w:r>
      <w:r w:rsidRPr="00452986">
        <w:rPr>
          <w:rFonts w:eastAsia="等线" w:cs="Times New Roman"/>
          <w:szCs w:val="24"/>
          <w:vertAlign w:val="superscript"/>
        </w:rPr>
        <w:t>8</w:t>
      </w:r>
      <w:r w:rsidRPr="00452986">
        <w:rPr>
          <w:rFonts w:eastAsia="等线" w:cs="Times New Roman"/>
          <w:szCs w:val="24"/>
        </w:rPr>
        <w:t xml:space="preserve"> CFU mL</w:t>
      </w:r>
      <w:r w:rsidRPr="00452986">
        <w:rPr>
          <w:rFonts w:eastAsia="等线" w:cs="Times New Roman"/>
          <w:szCs w:val="24"/>
          <w:vertAlign w:val="superscript"/>
        </w:rPr>
        <w:t>-1</w:t>
      </w:r>
      <w:r w:rsidRPr="00452986">
        <w:rPr>
          <w:rFonts w:eastAsia="等线" w:cs="Times New Roman"/>
          <w:szCs w:val="24"/>
        </w:rPr>
        <w:t xml:space="preserve">, and added to a 96-well plate for static incubation for 24 h at 37 ℃. Then, the biofilm was treated by different systems before the biomass of the biofilm was detected by crystal violet staining. Meanwhile, the treated biofilm without staining was harvested before being fixed and dehydrated for SEM observation, as described above. To further investigate the antibacterial efficiency of different systems, the treated biofilm grown on the glass was stained with LIVE/DEAD </w:t>
      </w:r>
      <w:proofErr w:type="spellStart"/>
      <w:r w:rsidRPr="00452986">
        <w:rPr>
          <w:rFonts w:eastAsia="等线" w:cs="Times New Roman"/>
          <w:szCs w:val="24"/>
        </w:rPr>
        <w:t>BacLight</w:t>
      </w:r>
      <w:proofErr w:type="spellEnd"/>
      <w:r w:rsidRPr="00452986">
        <w:rPr>
          <w:rFonts w:eastAsia="等线" w:cs="Times New Roman"/>
          <w:szCs w:val="24"/>
        </w:rPr>
        <w:t xml:space="preserve"> Viability Kits and observed by confocal laser scanning microscopy (CLSM, St5, Leica).</w:t>
      </w:r>
      <w:bookmarkStart w:id="17" w:name="_Hlk219102310"/>
      <w:r w:rsidR="004D696C" w:rsidRPr="00452986">
        <w:rPr>
          <w:rFonts w:eastAsia="等线" w:cs="Times New Roman"/>
          <w:szCs w:val="24"/>
        </w:rPr>
        <w:t xml:space="preserve"> All the culture </w:t>
      </w:r>
      <w:r w:rsidR="004D696C" w:rsidRPr="00452986">
        <w:rPr>
          <w:rFonts w:eastAsia="宋体" w:cs="Times New Roman"/>
          <w:szCs w:val="24"/>
        </w:rPr>
        <w:t>container</w:t>
      </w:r>
      <w:r w:rsidR="001E55DC" w:rsidRPr="00452986">
        <w:rPr>
          <w:rFonts w:eastAsia="宋体" w:cs="Times New Roman"/>
          <w:szCs w:val="24"/>
        </w:rPr>
        <w:t>s</w:t>
      </w:r>
      <w:r w:rsidR="004D696C" w:rsidRPr="00452986">
        <w:rPr>
          <w:rFonts w:eastAsia="等线" w:cs="Times New Roman"/>
          <w:szCs w:val="24"/>
        </w:rPr>
        <w:t xml:space="preserve"> involving the treatment of samples with biofilms described above are placed in a shaking incubator to introduce external mechanical force.</w:t>
      </w:r>
      <w:bookmarkEnd w:id="17"/>
    </w:p>
    <w:p w14:paraId="04630552" w14:textId="75EFFB03"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S1.</w:t>
      </w:r>
      <w:r w:rsidR="009B0BED" w:rsidRPr="00452986">
        <w:rPr>
          <w:rFonts w:eastAsiaTheme="minorEastAsia" w:cs="Times New Roman"/>
          <w:b/>
          <w:bCs/>
          <w:szCs w:val="24"/>
        </w:rPr>
        <w:t>10</w:t>
      </w:r>
      <w:r w:rsidRPr="00452986">
        <w:rPr>
          <w:rFonts w:eastAsiaTheme="minorEastAsia" w:cs="Times New Roman"/>
          <w:b/>
          <w:bCs/>
          <w:szCs w:val="24"/>
        </w:rPr>
        <w:t xml:space="preserve"> </w:t>
      </w:r>
      <w:r w:rsidR="008B76F7" w:rsidRPr="00452986">
        <w:rPr>
          <w:rFonts w:eastAsiaTheme="minorEastAsia" w:cs="Times New Roman"/>
          <w:b/>
          <w:bCs/>
          <w:szCs w:val="24"/>
        </w:rPr>
        <w:t>Molecular Dynamic Simulations</w:t>
      </w:r>
    </w:p>
    <w:p w14:paraId="08E34F1B" w14:textId="1C880AE6" w:rsidR="008B76F7" w:rsidRPr="00452986" w:rsidRDefault="008B76F7" w:rsidP="009C3365">
      <w:pPr>
        <w:spacing w:line="360" w:lineRule="auto"/>
        <w:rPr>
          <w:rFonts w:eastAsiaTheme="minorEastAsia" w:cs="Times New Roman"/>
          <w:szCs w:val="24"/>
        </w:rPr>
      </w:pPr>
      <w:bookmarkStart w:id="18" w:name="_Hlk219904466"/>
      <w:r w:rsidRPr="00452986">
        <w:rPr>
          <w:rFonts w:eastAsiaTheme="minorEastAsia" w:cs="Times New Roman"/>
          <w:szCs w:val="24"/>
        </w:rPr>
        <w:t>The atomistic molecular dynamic</w:t>
      </w:r>
      <w:r w:rsidR="00516042" w:rsidRPr="00452986">
        <w:rPr>
          <w:rFonts w:eastAsiaTheme="minorEastAsia" w:cs="Times New Roman"/>
          <w:szCs w:val="24"/>
        </w:rPr>
        <w:t>s</w:t>
      </w:r>
      <w:r w:rsidRPr="00452986">
        <w:rPr>
          <w:rFonts w:eastAsiaTheme="minorEastAsia" w:cs="Times New Roman"/>
          <w:szCs w:val="24"/>
        </w:rPr>
        <w:t xml:space="preserve"> (MD) simulations were performed using the GROMACS package</w:t>
      </w:r>
      <w:r w:rsidR="007216B4" w:rsidRPr="00452986">
        <w:rPr>
          <w:rFonts w:eastAsiaTheme="minorEastAsia" w:cs="Times New Roman"/>
          <w:szCs w:val="24"/>
        </w:rPr>
        <w:t xml:space="preserve"> </w:t>
      </w:r>
      <w:r w:rsidR="007542A2" w:rsidRPr="00452986">
        <w:rPr>
          <w:rFonts w:eastAsiaTheme="minorEastAsia" w:cs="Times New Roman"/>
          <w:noProof/>
          <w:szCs w:val="24"/>
        </w:rPr>
        <w:t>[2,3]</w:t>
      </w:r>
      <w:r w:rsidRPr="00452986">
        <w:rPr>
          <w:rFonts w:eastAsiaTheme="minorEastAsia" w:cs="Times New Roman"/>
          <w:szCs w:val="24"/>
        </w:rPr>
        <w:t>. The lipid membrane consists of ~258 1,2-dihexa-decanoyl-rac-glycero-3-phosphocholine (DPPC), and ~12600 TIP3P HO molecules were constructed, and flat surface and spiky surface were also simulated by TiO</w:t>
      </w:r>
      <w:r w:rsidRPr="00452986">
        <w:rPr>
          <w:rFonts w:eastAsiaTheme="minorEastAsia" w:cs="Times New Roman"/>
          <w:szCs w:val="24"/>
          <w:vertAlign w:val="subscript"/>
        </w:rPr>
        <w:t>2</w:t>
      </w:r>
      <w:r w:rsidRPr="00452986">
        <w:rPr>
          <w:rFonts w:eastAsiaTheme="minorEastAsia" w:cs="Times New Roman"/>
          <w:szCs w:val="24"/>
        </w:rPr>
        <w:t xml:space="preserve"> (101) to reproduce the interactions and penetration process. The sizes of the flat surface were 7.57 nm x 7.57 nm with a thickness of 2.85 nm, and the length of the epitaxial spike on the flat surface was 9.5 nm with a tip size of 0.85 nm. Besides, sodium ions were added to neutralize the net charge of the entire system. Gromos53a_lipid force field was utilized to bring the surfaces </w:t>
      </w:r>
      <w:r w:rsidRPr="00452986">
        <w:rPr>
          <w:rFonts w:eastAsiaTheme="minorEastAsia" w:cs="Times New Roman"/>
          <w:szCs w:val="24"/>
        </w:rPr>
        <w:lastRenderedPageBreak/>
        <w:t>toward the lipid bilayer at the rate of 0.02 nm s</w:t>
      </w:r>
      <w:r w:rsidRPr="00452986">
        <w:rPr>
          <w:rFonts w:eastAsiaTheme="minorEastAsia" w:cs="Times New Roman"/>
          <w:szCs w:val="24"/>
          <w:vertAlign w:val="superscript"/>
        </w:rPr>
        <w:t>-2</w:t>
      </w:r>
      <w:r w:rsidRPr="00452986">
        <w:rPr>
          <w:rFonts w:eastAsiaTheme="minorEastAsia" w:cs="Times New Roman"/>
          <w:szCs w:val="24"/>
        </w:rPr>
        <w:t>. Periodic boundary conditions in all directions were employed. The temperature was maintained at around 323 K using the velocity rescale thermostat, while the atmospheric pressure was set at 1.0 atm. Finally, the penetration process and its distances and energy data were recorded.</w:t>
      </w:r>
    </w:p>
    <w:bookmarkEnd w:id="18"/>
    <w:p w14:paraId="1AF3D6D9" w14:textId="768902DB"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S</w:t>
      </w:r>
      <w:r w:rsidR="004E7E69" w:rsidRPr="00452986">
        <w:rPr>
          <w:rFonts w:eastAsiaTheme="minorEastAsia" w:cs="Times New Roman"/>
          <w:b/>
          <w:bCs/>
          <w:szCs w:val="24"/>
        </w:rPr>
        <w:t>1.1</w:t>
      </w:r>
      <w:r w:rsidR="009B0BED" w:rsidRPr="00452986">
        <w:rPr>
          <w:rFonts w:eastAsiaTheme="minorEastAsia" w:cs="Times New Roman"/>
          <w:b/>
          <w:bCs/>
          <w:szCs w:val="24"/>
        </w:rPr>
        <w:t>1</w:t>
      </w:r>
      <w:r w:rsidRPr="00452986">
        <w:rPr>
          <w:rFonts w:eastAsiaTheme="minorEastAsia" w:cs="Times New Roman"/>
          <w:b/>
          <w:bCs/>
          <w:szCs w:val="24"/>
        </w:rPr>
        <w:t xml:space="preserve"> </w:t>
      </w:r>
      <w:r w:rsidR="008B76F7" w:rsidRPr="00452986">
        <w:rPr>
          <w:rFonts w:eastAsiaTheme="minorEastAsia" w:cs="Times New Roman"/>
          <w:b/>
          <w:bCs/>
          <w:szCs w:val="24"/>
        </w:rPr>
        <w:t>DFT Calculations Methods</w:t>
      </w:r>
    </w:p>
    <w:p w14:paraId="2C52A9AA" w14:textId="0C790CFC" w:rsidR="008B76F7" w:rsidRPr="00452986" w:rsidRDefault="008B76F7" w:rsidP="009C3365">
      <w:pPr>
        <w:spacing w:line="360" w:lineRule="auto"/>
        <w:rPr>
          <w:rFonts w:eastAsiaTheme="minorEastAsia" w:cs="Times New Roman"/>
          <w:szCs w:val="24"/>
        </w:rPr>
      </w:pPr>
      <w:r w:rsidRPr="00452986">
        <w:rPr>
          <w:rFonts w:eastAsiaTheme="minorEastAsia" w:cs="Times New Roman"/>
          <w:szCs w:val="24"/>
        </w:rPr>
        <w:t>The DFT calculations were performed by the Vienna Ab-initio Simulation Package (VASP) with the projector augmented wave (PAW) method. The exchanged-functional was treated with the generalized gradient approximation (GGA) of the Perdew-Burke-</w:t>
      </w:r>
      <w:proofErr w:type="spellStart"/>
      <w:r w:rsidRPr="00452986">
        <w:rPr>
          <w:rFonts w:eastAsiaTheme="minorEastAsia" w:cs="Times New Roman"/>
          <w:szCs w:val="24"/>
        </w:rPr>
        <w:t>Ernzerhof</w:t>
      </w:r>
      <w:proofErr w:type="spellEnd"/>
      <w:r w:rsidRPr="00452986">
        <w:rPr>
          <w:rFonts w:eastAsiaTheme="minorEastAsia" w:cs="Times New Roman"/>
          <w:szCs w:val="24"/>
        </w:rPr>
        <w:t xml:space="preserve"> (PBE) functional. The planewave basis’s cut-off energy is set at 450 eV to optimize cell and atom calculations. The vacuum spacing being perpendicular to the plane of the catalyst</w:t>
      </w:r>
      <w:r w:rsidR="00516042" w:rsidRPr="00452986">
        <w:rPr>
          <w:rFonts w:eastAsiaTheme="minorEastAsia" w:cs="Times New Roman"/>
          <w:szCs w:val="24"/>
        </w:rPr>
        <w:t>,</w:t>
      </w:r>
      <w:r w:rsidRPr="00452986">
        <w:rPr>
          <w:rFonts w:eastAsiaTheme="minorEastAsia" w:cs="Times New Roman"/>
          <w:szCs w:val="24"/>
        </w:rPr>
        <w:t xml:space="preserve"> is at least 15</w:t>
      </w:r>
      <w:r w:rsidRPr="00452986">
        <w:rPr>
          <w:rFonts w:cs="Times New Roman"/>
          <w:szCs w:val="24"/>
        </w:rPr>
        <w:t xml:space="preserve"> </w:t>
      </w:r>
      <w:r w:rsidRPr="00452986">
        <w:rPr>
          <w:rFonts w:eastAsiaTheme="minorEastAsia" w:cs="Times New Roman"/>
          <w:szCs w:val="24"/>
        </w:rPr>
        <w:t xml:space="preserve">Å. The Brillouin zone integration is performed on the primitive cell using 3 × 3 × 1 </w:t>
      </w:r>
      <w:proofErr w:type="spellStart"/>
      <w:r w:rsidRPr="00452986">
        <w:rPr>
          <w:rFonts w:eastAsiaTheme="minorEastAsia" w:cs="Times New Roman"/>
          <w:szCs w:val="24"/>
        </w:rPr>
        <w:t>Monkhorst</w:t>
      </w:r>
      <w:proofErr w:type="spellEnd"/>
      <w:r w:rsidRPr="00452986">
        <w:rPr>
          <w:rFonts w:eastAsiaTheme="minorEastAsia" w:cs="Times New Roman"/>
          <w:szCs w:val="24"/>
        </w:rPr>
        <w:t>-Pack k-point. The convergence energy threshold of 10</w:t>
      </w:r>
      <w:r w:rsidRPr="00452986">
        <w:rPr>
          <w:rFonts w:eastAsiaTheme="minorEastAsia" w:cs="Times New Roman"/>
          <w:szCs w:val="24"/>
          <w:vertAlign w:val="superscript"/>
        </w:rPr>
        <w:t>-5</w:t>
      </w:r>
      <w:r w:rsidRPr="00452986">
        <w:rPr>
          <w:rFonts w:eastAsiaTheme="minorEastAsia" w:cs="Times New Roman"/>
          <w:szCs w:val="24"/>
        </w:rPr>
        <w:t xml:space="preserve"> eV is applied for self-consistent calculation. The equilibrium lattice constants within 0.03 eV/Å are optimized for the maximum stress on each atom. As a key element in the DFT + </w:t>
      </w:r>
      <w:r w:rsidRPr="00452986">
        <w:rPr>
          <w:rFonts w:eastAsiaTheme="minorEastAsia" w:cs="Times New Roman"/>
          <w:i/>
          <w:iCs/>
          <w:szCs w:val="24"/>
        </w:rPr>
        <w:t>U</w:t>
      </w:r>
      <w:r w:rsidRPr="00452986">
        <w:rPr>
          <w:rFonts w:eastAsiaTheme="minorEastAsia" w:cs="Times New Roman"/>
          <w:szCs w:val="24"/>
        </w:rPr>
        <w:t xml:space="preserve"> method, it is widely believed that the localized 3</w:t>
      </w:r>
      <w:r w:rsidRPr="00452986">
        <w:rPr>
          <w:rFonts w:eastAsiaTheme="minorEastAsia" w:cs="Times New Roman"/>
          <w:i/>
          <w:iCs/>
          <w:szCs w:val="24"/>
        </w:rPr>
        <w:t>d</w:t>
      </w:r>
      <w:r w:rsidRPr="00452986">
        <w:rPr>
          <w:rFonts w:eastAsiaTheme="minorEastAsia" w:cs="Times New Roman"/>
          <w:szCs w:val="24"/>
        </w:rPr>
        <w:t xml:space="preserve"> electron correlation of t</w:t>
      </w:r>
      <w:r w:rsidR="00516042" w:rsidRPr="00452986">
        <w:rPr>
          <w:rFonts w:eastAsiaTheme="minorEastAsia" w:cs="Times New Roman"/>
          <w:szCs w:val="24"/>
        </w:rPr>
        <w:t>ransition metals in the fourth period can be described by considering onsite C</w:t>
      </w:r>
      <w:r w:rsidRPr="00452986">
        <w:rPr>
          <w:rFonts w:eastAsiaTheme="minorEastAsia" w:cs="Times New Roman"/>
          <w:szCs w:val="24"/>
        </w:rPr>
        <w:t>oulomb (</w:t>
      </w:r>
      <w:r w:rsidRPr="00452986">
        <w:rPr>
          <w:rFonts w:eastAsiaTheme="minorEastAsia" w:cs="Times New Roman"/>
          <w:i/>
          <w:iCs/>
          <w:szCs w:val="24"/>
        </w:rPr>
        <w:t>U</w:t>
      </w:r>
      <w:r w:rsidRPr="00452986">
        <w:rPr>
          <w:rFonts w:eastAsiaTheme="minorEastAsia" w:cs="Times New Roman"/>
          <w:szCs w:val="24"/>
        </w:rPr>
        <w:t>) and exchange (</w:t>
      </w:r>
      <w:r w:rsidRPr="00452986">
        <w:rPr>
          <w:rFonts w:eastAsiaTheme="minorEastAsia" w:cs="Times New Roman"/>
          <w:i/>
          <w:iCs/>
          <w:szCs w:val="24"/>
        </w:rPr>
        <w:t>J</w:t>
      </w:r>
      <w:r w:rsidRPr="00452986">
        <w:rPr>
          <w:rFonts w:eastAsiaTheme="minorEastAsia" w:cs="Times New Roman"/>
          <w:szCs w:val="24"/>
        </w:rPr>
        <w:t xml:space="preserve">) interactions. Furthermore, we applied DFT + </w:t>
      </w:r>
      <w:r w:rsidRPr="00452986">
        <w:rPr>
          <w:rFonts w:eastAsiaTheme="minorEastAsia" w:cs="Times New Roman"/>
          <w:i/>
          <w:iCs/>
          <w:szCs w:val="24"/>
        </w:rPr>
        <w:t>U</w:t>
      </w:r>
      <w:r w:rsidRPr="00452986">
        <w:rPr>
          <w:rFonts w:eastAsiaTheme="minorEastAsia" w:cs="Times New Roman"/>
          <w:szCs w:val="24"/>
        </w:rPr>
        <w:t xml:space="preserve"> through the rotationally invariant approach, with the corresponding </w:t>
      </w:r>
      <w:r w:rsidRPr="00452986">
        <w:rPr>
          <w:rFonts w:eastAsiaTheme="minorEastAsia" w:cs="Times New Roman"/>
          <w:i/>
          <w:iCs/>
          <w:szCs w:val="24"/>
        </w:rPr>
        <w:t>U</w:t>
      </w:r>
      <w:r w:rsidRPr="00452986">
        <w:rPr>
          <w:rFonts w:eastAsiaTheme="minorEastAsia" w:cs="Times New Roman"/>
          <w:szCs w:val="24"/>
        </w:rPr>
        <w:t xml:space="preserve"> – </w:t>
      </w:r>
      <w:r w:rsidRPr="00452986">
        <w:rPr>
          <w:rFonts w:eastAsiaTheme="minorEastAsia" w:cs="Times New Roman"/>
          <w:i/>
          <w:iCs/>
          <w:szCs w:val="24"/>
        </w:rPr>
        <w:t>J</w:t>
      </w:r>
      <w:r w:rsidRPr="00452986">
        <w:rPr>
          <w:rFonts w:eastAsiaTheme="minorEastAsia" w:cs="Times New Roman"/>
          <w:szCs w:val="24"/>
        </w:rPr>
        <w:t xml:space="preserve"> values being 3.29.</w:t>
      </w:r>
    </w:p>
    <w:p w14:paraId="7A439DFE" w14:textId="4DEB3D30" w:rsidR="008B76F7" w:rsidRPr="00452986" w:rsidRDefault="008B76F7" w:rsidP="009C3365">
      <w:pPr>
        <w:spacing w:line="360" w:lineRule="auto"/>
        <w:ind w:firstLineChars="200" w:firstLine="480"/>
        <w:rPr>
          <w:rFonts w:eastAsiaTheme="minorEastAsia" w:cs="Times New Roman"/>
          <w:szCs w:val="24"/>
        </w:rPr>
      </w:pPr>
      <w:r w:rsidRPr="00452986">
        <w:rPr>
          <w:rFonts w:eastAsiaTheme="minorEastAsia" w:cs="Times New Roman"/>
          <w:szCs w:val="24"/>
        </w:rPr>
        <w:t>Gibbs free energy is acquired via adding corrections</w:t>
      </w:r>
      <w:r w:rsidR="00516042" w:rsidRPr="00452986">
        <w:rPr>
          <w:rFonts w:eastAsiaTheme="minorEastAsia" w:cs="Times New Roman"/>
          <w:szCs w:val="24"/>
        </w:rPr>
        <w:t>,</w:t>
      </w:r>
      <w:r w:rsidRPr="00452986">
        <w:rPr>
          <w:rFonts w:eastAsiaTheme="minorEastAsia" w:cs="Times New Roman"/>
          <w:szCs w:val="24"/>
        </w:rPr>
        <w:t xml:space="preserve"> including ent</w:t>
      </w:r>
      <w:r w:rsidR="00516042" w:rsidRPr="00452986">
        <w:rPr>
          <w:rFonts w:eastAsiaTheme="minorEastAsia" w:cs="Times New Roman"/>
          <w:szCs w:val="24"/>
        </w:rPr>
        <w:t>r</w:t>
      </w:r>
      <w:r w:rsidRPr="00452986">
        <w:rPr>
          <w:rFonts w:eastAsiaTheme="minorEastAsia" w:cs="Times New Roman"/>
          <w:szCs w:val="24"/>
        </w:rPr>
        <w:t>opic (TS) and zero-point energy (ZPE) to calculate DFT energy; hence</w:t>
      </w:r>
      <w:r w:rsidR="00516042" w:rsidRPr="00452986">
        <w:rPr>
          <w:rFonts w:eastAsiaTheme="minorEastAsia" w:cs="Times New Roman"/>
          <w:szCs w:val="24"/>
        </w:rPr>
        <w:t>,</w:t>
      </w:r>
      <w:r w:rsidRPr="00452986">
        <w:rPr>
          <w:rFonts w:eastAsiaTheme="minorEastAsia" w:cs="Times New Roman"/>
          <w:szCs w:val="24"/>
        </w:rPr>
        <w:t xml:space="preserve"> Δ</w:t>
      </w:r>
      <w:r w:rsidRPr="00452986">
        <w:rPr>
          <w:rFonts w:eastAsiaTheme="minorEastAsia" w:cs="Times New Roman"/>
          <w:szCs w:val="24"/>
          <w:vertAlign w:val="subscript"/>
        </w:rPr>
        <w:t>G</w:t>
      </w:r>
      <w:r w:rsidRPr="00452986">
        <w:rPr>
          <w:rFonts w:eastAsiaTheme="minorEastAsia" w:cs="Times New Roman"/>
          <w:szCs w:val="24"/>
        </w:rPr>
        <w:t xml:space="preserve"> = Δ</w:t>
      </w:r>
      <w:r w:rsidRPr="00452986">
        <w:rPr>
          <w:rFonts w:eastAsiaTheme="minorEastAsia" w:cs="Times New Roman"/>
          <w:i/>
          <w:iCs/>
          <w:szCs w:val="24"/>
        </w:rPr>
        <w:t>E</w:t>
      </w:r>
      <w:r w:rsidRPr="00452986">
        <w:rPr>
          <w:rFonts w:eastAsiaTheme="minorEastAsia" w:cs="Times New Roman"/>
          <w:szCs w:val="24"/>
          <w:vertAlign w:val="subscript"/>
        </w:rPr>
        <w:t>DFT</w:t>
      </w:r>
      <w:r w:rsidRPr="00452986">
        <w:rPr>
          <w:rFonts w:eastAsiaTheme="minorEastAsia" w:cs="Times New Roman"/>
          <w:szCs w:val="24"/>
        </w:rPr>
        <w:t xml:space="preserve"> + Δ</w:t>
      </w:r>
      <w:r w:rsidRPr="00452986">
        <w:rPr>
          <w:rFonts w:eastAsiaTheme="minorEastAsia" w:cs="Times New Roman"/>
          <w:szCs w:val="24"/>
          <w:vertAlign w:val="subscript"/>
        </w:rPr>
        <w:t>ZPE</w:t>
      </w:r>
      <w:r w:rsidRPr="00452986">
        <w:rPr>
          <w:rFonts w:eastAsiaTheme="minorEastAsia" w:cs="Times New Roman"/>
          <w:szCs w:val="24"/>
        </w:rPr>
        <w:t xml:space="preserve"> – TΔ</w:t>
      </w:r>
      <w:r w:rsidRPr="00452986">
        <w:rPr>
          <w:rFonts w:eastAsiaTheme="minorEastAsia" w:cs="Times New Roman"/>
          <w:szCs w:val="24"/>
          <w:vertAlign w:val="subscript"/>
        </w:rPr>
        <w:t>S</w:t>
      </w:r>
      <w:r w:rsidRPr="00452986">
        <w:rPr>
          <w:rFonts w:eastAsiaTheme="minorEastAsia" w:cs="Times New Roman"/>
          <w:szCs w:val="24"/>
        </w:rPr>
        <w:t>, in which Δ</w:t>
      </w:r>
      <w:r w:rsidRPr="00452986">
        <w:rPr>
          <w:rFonts w:eastAsiaTheme="minorEastAsia" w:cs="Times New Roman"/>
          <w:i/>
          <w:iCs/>
          <w:szCs w:val="24"/>
        </w:rPr>
        <w:t>E</w:t>
      </w:r>
      <w:r w:rsidRPr="00452986">
        <w:rPr>
          <w:rFonts w:eastAsiaTheme="minorEastAsia" w:cs="Times New Roman"/>
          <w:szCs w:val="24"/>
          <w:vertAlign w:val="subscript"/>
        </w:rPr>
        <w:t>DFT</w:t>
      </w:r>
      <w:r w:rsidRPr="00452986">
        <w:rPr>
          <w:rFonts w:eastAsiaTheme="minorEastAsia" w:cs="Times New Roman"/>
          <w:szCs w:val="24"/>
        </w:rPr>
        <w:t xml:space="preserve"> means calculated DFT reaction energy, Δ</w:t>
      </w:r>
      <w:r w:rsidRPr="00452986">
        <w:rPr>
          <w:rFonts w:eastAsiaTheme="minorEastAsia" w:cs="Times New Roman"/>
          <w:szCs w:val="24"/>
          <w:vertAlign w:val="subscript"/>
        </w:rPr>
        <w:t>ZPE</w:t>
      </w:r>
      <w:r w:rsidRPr="00452986">
        <w:rPr>
          <w:rFonts w:eastAsiaTheme="minorEastAsia" w:cs="Times New Roman"/>
          <w:szCs w:val="24"/>
        </w:rPr>
        <w:t xml:space="preserve"> means changes in ZPE calculated from the vibrational frequencies, </w:t>
      </w:r>
      <w:r w:rsidR="00516042" w:rsidRPr="00452986">
        <w:rPr>
          <w:rFonts w:eastAsiaTheme="minorEastAsia" w:cs="Times New Roman"/>
          <w:szCs w:val="24"/>
        </w:rPr>
        <w:t xml:space="preserve">and </w:t>
      </w:r>
      <w:r w:rsidRPr="00452986">
        <w:rPr>
          <w:rFonts w:eastAsiaTheme="minorEastAsia" w:cs="Times New Roman"/>
          <w:szCs w:val="24"/>
        </w:rPr>
        <w:t>Δ</w:t>
      </w:r>
      <w:r w:rsidRPr="00452986">
        <w:rPr>
          <w:rFonts w:eastAsiaTheme="minorEastAsia" w:cs="Times New Roman"/>
          <w:szCs w:val="24"/>
          <w:vertAlign w:val="subscript"/>
        </w:rPr>
        <w:t>S</w:t>
      </w:r>
      <w:r w:rsidRPr="00452986">
        <w:rPr>
          <w:rFonts w:eastAsiaTheme="minorEastAsia" w:cs="Times New Roman"/>
          <w:szCs w:val="24"/>
        </w:rPr>
        <w:t xml:space="preserve"> means changes in the entropy regarding thermodynamics databases.</w:t>
      </w:r>
    </w:p>
    <w:p w14:paraId="395A34A2" w14:textId="7BE4C08D" w:rsidR="00756012" w:rsidRPr="00452986" w:rsidRDefault="00756012" w:rsidP="00237EA2">
      <w:pPr>
        <w:autoSpaceDE w:val="0"/>
        <w:autoSpaceDN w:val="0"/>
        <w:adjustRightInd w:val="0"/>
        <w:spacing w:beforeLines="50" w:before="163" w:afterLines="50" w:after="163" w:line="360" w:lineRule="auto"/>
        <w:rPr>
          <w:rFonts w:eastAsiaTheme="minorEastAsia" w:cs="Times New Roman"/>
          <w:b/>
          <w:bCs/>
          <w:szCs w:val="24"/>
        </w:rPr>
      </w:pPr>
      <w:r w:rsidRPr="00452986">
        <w:rPr>
          <w:rFonts w:eastAsiaTheme="minorEastAsia" w:cs="Times New Roman"/>
          <w:b/>
          <w:bCs/>
          <w:szCs w:val="24"/>
        </w:rPr>
        <w:t>S1.1</w:t>
      </w:r>
      <w:r w:rsidR="009B0BED" w:rsidRPr="00452986">
        <w:rPr>
          <w:rFonts w:eastAsiaTheme="minorEastAsia" w:cs="Times New Roman"/>
          <w:b/>
          <w:bCs/>
          <w:szCs w:val="24"/>
        </w:rPr>
        <w:t>2</w:t>
      </w:r>
      <w:r w:rsidRPr="00452986">
        <w:rPr>
          <w:rFonts w:eastAsiaTheme="minorEastAsia" w:cs="Times New Roman"/>
          <w:b/>
          <w:bCs/>
          <w:szCs w:val="24"/>
        </w:rPr>
        <w:t xml:space="preserve"> </w:t>
      </w:r>
      <w:r w:rsidR="0027253B" w:rsidRPr="00452986">
        <w:rPr>
          <w:rFonts w:eastAsiaTheme="minorEastAsia" w:cs="Times New Roman"/>
          <w:b/>
          <w:bCs/>
          <w:szCs w:val="24"/>
        </w:rPr>
        <w:t>Statistical Analysis</w:t>
      </w:r>
    </w:p>
    <w:p w14:paraId="7B65781F" w14:textId="41D010B5" w:rsidR="0027253B" w:rsidRPr="00452986" w:rsidRDefault="007E1B6B" w:rsidP="007E1B6B">
      <w:pPr>
        <w:spacing w:line="360" w:lineRule="auto"/>
        <w:rPr>
          <w:rFonts w:eastAsiaTheme="minorEastAsia" w:cs="Times New Roman"/>
          <w:szCs w:val="24"/>
        </w:rPr>
      </w:pPr>
      <w:r w:rsidRPr="00452986">
        <w:rPr>
          <w:rFonts w:eastAsia="宋体" w:cs="Times New Roman"/>
          <w:szCs w:val="24"/>
        </w:rPr>
        <w:t xml:space="preserve">Data were analyzed using SPSS Statistics 26.0. Figures were formed using Origin 2025. Sample size (n), probability (P) value, data normalization, and specific statistical tests for each experiment were clarified in the figure legends. All of the data were presented as the mean ± SD. from a minimum of three independent experiments. The comparison of the mean values between multiple groups was performed by one-way analysis of variance (ANOVA) or Chi-square test. A value of </w:t>
      </w:r>
      <w:r w:rsidRPr="00452986">
        <w:rPr>
          <w:rFonts w:eastAsia="宋体" w:cs="Times New Roman"/>
          <w:i/>
          <w:iCs/>
          <w:szCs w:val="24"/>
        </w:rPr>
        <w:t>p</w:t>
      </w:r>
      <w:r w:rsidR="006C05E7" w:rsidRPr="00452986">
        <w:rPr>
          <w:rFonts w:eastAsia="宋体" w:cs="Times New Roman"/>
          <w:i/>
          <w:iCs/>
          <w:szCs w:val="24"/>
        </w:rPr>
        <w:t xml:space="preserve"> </w:t>
      </w:r>
      <w:r w:rsidRPr="00452986">
        <w:rPr>
          <w:rFonts w:eastAsia="宋体" w:cs="Times New Roman"/>
          <w:szCs w:val="24"/>
        </w:rPr>
        <w:t>&lt;</w:t>
      </w:r>
      <w:r w:rsidR="006C05E7" w:rsidRPr="00452986">
        <w:rPr>
          <w:rFonts w:eastAsia="宋体" w:cs="Times New Roman"/>
          <w:szCs w:val="24"/>
        </w:rPr>
        <w:t xml:space="preserve"> </w:t>
      </w:r>
      <w:r w:rsidRPr="00452986">
        <w:rPr>
          <w:rFonts w:eastAsia="宋体" w:cs="Times New Roman"/>
          <w:szCs w:val="24"/>
        </w:rPr>
        <w:t xml:space="preserve">0.05 was </w:t>
      </w:r>
      <w:r w:rsidRPr="00452986">
        <w:rPr>
          <w:rFonts w:eastAsia="宋体" w:cs="Times New Roman"/>
          <w:szCs w:val="24"/>
        </w:rPr>
        <w:lastRenderedPageBreak/>
        <w:t>considered significant (represented as *</w:t>
      </w:r>
      <w:r w:rsidRPr="00452986">
        <w:rPr>
          <w:rFonts w:eastAsia="宋体" w:cs="Times New Roman"/>
          <w:i/>
          <w:iCs/>
          <w:szCs w:val="24"/>
        </w:rPr>
        <w:t>p</w:t>
      </w:r>
      <w:r w:rsidR="006C05E7" w:rsidRPr="00452986">
        <w:rPr>
          <w:rFonts w:eastAsia="宋体" w:cs="Times New Roman"/>
          <w:i/>
          <w:iCs/>
          <w:szCs w:val="24"/>
        </w:rPr>
        <w:t xml:space="preserve"> </w:t>
      </w:r>
      <w:r w:rsidRPr="00452986">
        <w:rPr>
          <w:rFonts w:eastAsia="宋体" w:cs="Times New Roman"/>
          <w:szCs w:val="24"/>
        </w:rPr>
        <w:t>&lt;</w:t>
      </w:r>
      <w:r w:rsidR="006C05E7" w:rsidRPr="00452986">
        <w:rPr>
          <w:rFonts w:eastAsia="宋体" w:cs="Times New Roman"/>
          <w:szCs w:val="24"/>
        </w:rPr>
        <w:t xml:space="preserve"> </w:t>
      </w:r>
      <w:r w:rsidRPr="00452986">
        <w:rPr>
          <w:rFonts w:eastAsia="宋体" w:cs="Times New Roman"/>
          <w:szCs w:val="24"/>
        </w:rPr>
        <w:t>0.05, **</w:t>
      </w:r>
      <w:r w:rsidRPr="00452986">
        <w:rPr>
          <w:rFonts w:eastAsia="宋体" w:cs="Times New Roman"/>
          <w:i/>
          <w:iCs/>
          <w:szCs w:val="24"/>
        </w:rPr>
        <w:t>p</w:t>
      </w:r>
      <w:r w:rsidR="006C05E7" w:rsidRPr="00452986">
        <w:rPr>
          <w:rFonts w:eastAsia="宋体" w:cs="Times New Roman"/>
          <w:i/>
          <w:iCs/>
          <w:szCs w:val="24"/>
        </w:rPr>
        <w:t xml:space="preserve"> </w:t>
      </w:r>
      <w:r w:rsidRPr="00452986">
        <w:rPr>
          <w:rFonts w:eastAsia="宋体" w:cs="Times New Roman"/>
          <w:szCs w:val="24"/>
        </w:rPr>
        <w:t>&lt;</w:t>
      </w:r>
      <w:r w:rsidR="006C05E7" w:rsidRPr="00452986">
        <w:rPr>
          <w:rFonts w:eastAsia="宋体" w:cs="Times New Roman"/>
          <w:szCs w:val="24"/>
        </w:rPr>
        <w:t xml:space="preserve"> </w:t>
      </w:r>
      <w:r w:rsidRPr="00452986">
        <w:rPr>
          <w:rFonts w:eastAsia="宋体" w:cs="Times New Roman"/>
          <w:szCs w:val="24"/>
        </w:rPr>
        <w:t>0.01, ***</w:t>
      </w:r>
      <w:r w:rsidRPr="00452986">
        <w:rPr>
          <w:rFonts w:eastAsia="宋体" w:cs="Times New Roman"/>
          <w:i/>
          <w:iCs/>
          <w:szCs w:val="24"/>
        </w:rPr>
        <w:t>p</w:t>
      </w:r>
      <w:r w:rsidR="006C05E7" w:rsidRPr="00452986">
        <w:rPr>
          <w:rFonts w:eastAsia="宋体" w:cs="Times New Roman"/>
          <w:i/>
          <w:iCs/>
          <w:szCs w:val="24"/>
        </w:rPr>
        <w:t xml:space="preserve"> </w:t>
      </w:r>
      <w:r w:rsidRPr="00452986">
        <w:rPr>
          <w:rFonts w:eastAsia="宋体" w:cs="Times New Roman"/>
          <w:szCs w:val="24"/>
        </w:rPr>
        <w:t>&lt;</w:t>
      </w:r>
      <w:r w:rsidR="006C05E7" w:rsidRPr="00452986">
        <w:rPr>
          <w:rFonts w:eastAsia="宋体" w:cs="Times New Roman"/>
          <w:szCs w:val="24"/>
        </w:rPr>
        <w:t xml:space="preserve"> </w:t>
      </w:r>
      <w:r w:rsidRPr="00452986">
        <w:rPr>
          <w:rFonts w:eastAsia="宋体" w:cs="Times New Roman"/>
          <w:szCs w:val="24"/>
        </w:rPr>
        <w:t>0.001 or not significant (ns)).</w:t>
      </w:r>
    </w:p>
    <w:bookmarkEnd w:id="2"/>
    <w:p w14:paraId="0381288C" w14:textId="77777777" w:rsidR="003C1195" w:rsidRPr="00452986" w:rsidRDefault="003C1195" w:rsidP="00C345C8">
      <w:pPr>
        <w:widowControl/>
        <w:spacing w:line="360" w:lineRule="auto"/>
        <w:rPr>
          <w:rFonts w:eastAsiaTheme="minorEastAsia" w:cs="Times New Roman"/>
          <w:b/>
          <w:bCs/>
          <w:kern w:val="0"/>
          <w:szCs w:val="24"/>
        </w:rPr>
      </w:pPr>
    </w:p>
    <w:p w14:paraId="2C1283A0" w14:textId="0A8B8A8F" w:rsidR="004B5B66" w:rsidRPr="00452986" w:rsidRDefault="00756012" w:rsidP="00C345C8">
      <w:pPr>
        <w:spacing w:line="360" w:lineRule="auto"/>
        <w:rPr>
          <w:rFonts w:cs="Times New Roman"/>
          <w:b/>
          <w:bCs/>
          <w:sz w:val="28"/>
          <w:szCs w:val="28"/>
        </w:rPr>
      </w:pPr>
      <w:r w:rsidRPr="00452986">
        <w:rPr>
          <w:rFonts w:eastAsiaTheme="minorEastAsia" w:cs="Times New Roman"/>
          <w:b/>
          <w:bCs/>
          <w:sz w:val="28"/>
          <w:szCs w:val="28"/>
        </w:rPr>
        <w:t xml:space="preserve">S2 </w:t>
      </w:r>
      <w:r w:rsidR="008C2F4C" w:rsidRPr="00452986">
        <w:rPr>
          <w:rFonts w:cs="Times New Roman"/>
          <w:b/>
          <w:bCs/>
          <w:sz w:val="28"/>
          <w:szCs w:val="28"/>
        </w:rPr>
        <w:t>Supplementary Figures</w:t>
      </w:r>
    </w:p>
    <w:p w14:paraId="2BCAB323" w14:textId="77777777" w:rsidR="008F1691" w:rsidRPr="00452986" w:rsidRDefault="008F1691" w:rsidP="00C345C8">
      <w:pPr>
        <w:spacing w:line="360" w:lineRule="auto"/>
        <w:rPr>
          <w:rFonts w:eastAsiaTheme="minorEastAsia" w:cs="Times New Roman"/>
          <w:b/>
          <w:bCs/>
          <w:szCs w:val="24"/>
        </w:rPr>
      </w:pPr>
      <w:bookmarkStart w:id="19" w:name="_Hlk143002119"/>
    </w:p>
    <w:bookmarkEnd w:id="19"/>
    <w:p w14:paraId="2DF2DAA6" w14:textId="24E7F5AB" w:rsidR="00637B67" w:rsidRPr="00452986" w:rsidRDefault="00FD7114" w:rsidP="00C345C8">
      <w:pPr>
        <w:spacing w:line="360" w:lineRule="auto"/>
        <w:rPr>
          <w:rFonts w:eastAsiaTheme="minorEastAsia" w:cs="Times New Roman"/>
          <w:b/>
          <w:bCs/>
          <w:szCs w:val="24"/>
        </w:rPr>
      </w:pPr>
      <w:r w:rsidRPr="00452986">
        <w:rPr>
          <w:rFonts w:eastAsiaTheme="minorEastAsia" w:cs="Times New Roman"/>
          <w:b/>
          <w:bCs/>
          <w:noProof/>
          <w:szCs w:val="24"/>
        </w:rPr>
        <w:drawing>
          <wp:inline distT="0" distB="0" distL="0" distR="0" wp14:anchorId="71C873C4" wp14:editId="5BBF40CF">
            <wp:extent cx="3196012" cy="3666015"/>
            <wp:effectExtent l="0" t="0" r="444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15234" cy="3688064"/>
                    </a:xfrm>
                    <a:prstGeom prst="rect">
                      <a:avLst/>
                    </a:prstGeom>
                  </pic:spPr>
                </pic:pic>
              </a:graphicData>
            </a:graphic>
          </wp:inline>
        </w:drawing>
      </w:r>
    </w:p>
    <w:p w14:paraId="58BAD178" w14:textId="53F5803B" w:rsidR="00637B67" w:rsidRPr="00452986" w:rsidRDefault="00637B67" w:rsidP="00C345C8">
      <w:pPr>
        <w:spacing w:line="360" w:lineRule="auto"/>
        <w:rPr>
          <w:rFonts w:cs="Times New Roman"/>
          <w:szCs w:val="24"/>
        </w:rPr>
      </w:pPr>
      <w:r w:rsidRPr="00452986">
        <w:rPr>
          <w:rFonts w:cs="Times New Roman"/>
          <w:b/>
          <w:bCs/>
          <w:szCs w:val="24"/>
        </w:rPr>
        <w:t>Fig</w:t>
      </w:r>
      <w:r w:rsidR="00756012" w:rsidRPr="00452986">
        <w:rPr>
          <w:rFonts w:eastAsiaTheme="minorEastAsia" w:cs="Times New Roman"/>
          <w:b/>
          <w:bCs/>
          <w:szCs w:val="24"/>
        </w:rPr>
        <w:t>.</w:t>
      </w:r>
      <w:r w:rsidRPr="00452986">
        <w:rPr>
          <w:rFonts w:cs="Times New Roman"/>
          <w:b/>
          <w:bCs/>
          <w:szCs w:val="24"/>
        </w:rPr>
        <w:t xml:space="preserve"> </w:t>
      </w:r>
      <w:r w:rsidR="00CB2049" w:rsidRPr="00452986">
        <w:rPr>
          <w:rFonts w:eastAsiaTheme="minorEastAsia" w:cs="Times New Roman"/>
          <w:b/>
          <w:bCs/>
          <w:szCs w:val="24"/>
        </w:rPr>
        <w:t>S</w:t>
      </w:r>
      <w:r w:rsidR="00274C9C" w:rsidRPr="00452986">
        <w:rPr>
          <w:rFonts w:eastAsiaTheme="minorEastAsia" w:cs="Times New Roman"/>
          <w:b/>
          <w:bCs/>
          <w:szCs w:val="24"/>
        </w:rPr>
        <w:t>1</w:t>
      </w:r>
      <w:r w:rsidRPr="00452986">
        <w:rPr>
          <w:rFonts w:cs="Times New Roman"/>
          <w:szCs w:val="24"/>
        </w:rPr>
        <w:t xml:space="preserve"> XRD patterns of </w:t>
      </w:r>
      <w:r w:rsidR="00206CE1" w:rsidRPr="00452986">
        <w:rPr>
          <w:rFonts w:cs="Times New Roman"/>
          <w:szCs w:val="24"/>
        </w:rPr>
        <w:t>spiky</w:t>
      </w:r>
      <w:r w:rsidR="00526661" w:rsidRPr="00452986">
        <w:rPr>
          <w:rFonts w:cs="Times New Roman"/>
          <w:szCs w:val="24"/>
        </w:rPr>
        <w:t xml:space="preserve"> </w:t>
      </w:r>
      <w:r w:rsidRPr="00452986">
        <w:rPr>
          <w:rFonts w:cs="Times New Roman"/>
          <w:szCs w:val="24"/>
        </w:rPr>
        <w:t>TiO</w:t>
      </w:r>
      <w:r w:rsidRPr="00452986">
        <w:rPr>
          <w:rFonts w:cs="Times New Roman"/>
          <w:szCs w:val="24"/>
          <w:vertAlign w:val="subscript"/>
        </w:rPr>
        <w:t>2</w:t>
      </w:r>
      <w:r w:rsidRPr="00452986">
        <w:rPr>
          <w:rFonts w:cs="Times New Roman"/>
          <w:szCs w:val="24"/>
        </w:rPr>
        <w:t xml:space="preserve"> treated at different temperature</w:t>
      </w:r>
      <w:r w:rsidR="00E57C20" w:rsidRPr="00452986">
        <w:rPr>
          <w:rFonts w:cs="Times New Roman"/>
          <w:szCs w:val="24"/>
        </w:rPr>
        <w:t>s</w:t>
      </w:r>
      <w:r w:rsidRPr="00452986">
        <w:rPr>
          <w:rFonts w:cs="Times New Roman"/>
          <w:szCs w:val="24"/>
        </w:rPr>
        <w:t xml:space="preserve">. </w:t>
      </w:r>
    </w:p>
    <w:p w14:paraId="20B05560" w14:textId="77777777" w:rsidR="00637B67" w:rsidRPr="00452986" w:rsidRDefault="00637B67" w:rsidP="00C345C8">
      <w:pPr>
        <w:spacing w:line="360" w:lineRule="auto"/>
        <w:rPr>
          <w:rFonts w:eastAsiaTheme="minorEastAsia" w:cs="Times New Roman"/>
          <w:szCs w:val="24"/>
        </w:rPr>
      </w:pPr>
    </w:p>
    <w:p w14:paraId="15163C49" w14:textId="77777777" w:rsidR="00C40ECA" w:rsidRPr="00452986" w:rsidRDefault="00C40ECA" w:rsidP="00C40ECA">
      <w:pPr>
        <w:spacing w:line="360" w:lineRule="auto"/>
        <w:rPr>
          <w:rFonts w:eastAsiaTheme="minorEastAsia" w:cs="Times New Roman"/>
          <w:b/>
          <w:bCs/>
          <w:szCs w:val="24"/>
        </w:rPr>
      </w:pPr>
      <w:r w:rsidRPr="00452986">
        <w:rPr>
          <w:rFonts w:eastAsiaTheme="minorEastAsia" w:cs="Times New Roman"/>
          <w:b/>
          <w:bCs/>
          <w:noProof/>
          <w:szCs w:val="24"/>
        </w:rPr>
        <w:drawing>
          <wp:inline distT="0" distB="0" distL="0" distR="0" wp14:anchorId="334EC934" wp14:editId="7089A7C7">
            <wp:extent cx="4691201" cy="2198789"/>
            <wp:effectExtent l="0" t="0" r="0" b="0"/>
            <wp:docPr id="2754750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75024" name=""/>
                    <pic:cNvPicPr/>
                  </pic:nvPicPr>
                  <pic:blipFill>
                    <a:blip r:embed="rId9"/>
                    <a:stretch>
                      <a:fillRect/>
                    </a:stretch>
                  </pic:blipFill>
                  <pic:spPr>
                    <a:xfrm>
                      <a:off x="0" y="0"/>
                      <a:ext cx="4703004" cy="2204321"/>
                    </a:xfrm>
                    <a:prstGeom prst="rect">
                      <a:avLst/>
                    </a:prstGeom>
                  </pic:spPr>
                </pic:pic>
              </a:graphicData>
            </a:graphic>
          </wp:inline>
        </w:drawing>
      </w:r>
    </w:p>
    <w:p w14:paraId="11137A7D" w14:textId="77777777" w:rsidR="00C40ECA" w:rsidRPr="00452986" w:rsidRDefault="00C40ECA" w:rsidP="00C40ECA">
      <w:pPr>
        <w:spacing w:line="360" w:lineRule="auto"/>
        <w:rPr>
          <w:rFonts w:eastAsiaTheme="minorEastAsia" w:cs="Times New Roman"/>
          <w:b/>
          <w:bCs/>
          <w:szCs w:val="24"/>
        </w:rPr>
      </w:pPr>
      <w:r w:rsidRPr="00452986">
        <w:rPr>
          <w:rFonts w:eastAsiaTheme="minorEastAsia" w:cs="Times New Roman"/>
          <w:b/>
          <w:bCs/>
          <w:szCs w:val="24"/>
        </w:rPr>
        <w:t>Fig. S2</w:t>
      </w:r>
      <w:r w:rsidRPr="00452986">
        <w:rPr>
          <w:rFonts w:eastAsiaTheme="minorEastAsia" w:cs="Times New Roman"/>
          <w:szCs w:val="24"/>
        </w:rPr>
        <w:t xml:space="preserve"> SEM images of </w:t>
      </w:r>
      <w:r w:rsidRPr="00452986">
        <w:rPr>
          <w:rFonts w:eastAsiaTheme="minorEastAsia" w:cs="Times New Roman"/>
          <w:b/>
          <w:bCs/>
          <w:szCs w:val="24"/>
        </w:rPr>
        <w:t>a</w:t>
      </w:r>
      <w:r w:rsidRPr="00452986">
        <w:rPr>
          <w:rFonts w:eastAsiaTheme="minorEastAsia" w:cs="Times New Roman"/>
          <w:szCs w:val="24"/>
        </w:rPr>
        <w:t xml:space="preserve"> TiO</w:t>
      </w:r>
      <w:r w:rsidRPr="00452986">
        <w:rPr>
          <w:rFonts w:eastAsiaTheme="minorEastAsia" w:cs="Times New Roman"/>
          <w:szCs w:val="24"/>
          <w:vertAlign w:val="subscript"/>
        </w:rPr>
        <w:t>2</w:t>
      </w:r>
      <w:r w:rsidRPr="00452986">
        <w:rPr>
          <w:rFonts w:eastAsiaTheme="minorEastAsia" w:cs="Times New Roman"/>
          <w:szCs w:val="24"/>
        </w:rPr>
        <w:t xml:space="preserve">-700 and </w:t>
      </w:r>
      <w:r w:rsidRPr="00452986">
        <w:rPr>
          <w:rFonts w:eastAsiaTheme="minorEastAsia" w:cs="Times New Roman"/>
          <w:b/>
          <w:bCs/>
          <w:szCs w:val="24"/>
        </w:rPr>
        <w:t>b</w:t>
      </w:r>
      <w:r w:rsidRPr="00452986">
        <w:rPr>
          <w:rFonts w:eastAsiaTheme="minorEastAsia" w:cs="Times New Roman"/>
          <w:szCs w:val="24"/>
        </w:rPr>
        <w:t xml:space="preserve"> TiO</w:t>
      </w:r>
      <w:r w:rsidRPr="00452986">
        <w:rPr>
          <w:rFonts w:eastAsiaTheme="minorEastAsia" w:cs="Times New Roman"/>
          <w:szCs w:val="24"/>
          <w:vertAlign w:val="subscript"/>
        </w:rPr>
        <w:t>2</w:t>
      </w:r>
      <w:r w:rsidRPr="00452986">
        <w:rPr>
          <w:rFonts w:eastAsiaTheme="minorEastAsia" w:cs="Times New Roman"/>
          <w:szCs w:val="24"/>
        </w:rPr>
        <w:t>-900.</w:t>
      </w:r>
    </w:p>
    <w:p w14:paraId="72D1B83E" w14:textId="745CDE90" w:rsidR="00637B67" w:rsidRPr="00452986" w:rsidRDefault="00637B67" w:rsidP="00C345C8">
      <w:pPr>
        <w:spacing w:line="360" w:lineRule="auto"/>
        <w:rPr>
          <w:rFonts w:eastAsiaTheme="minorEastAsia" w:cs="Times New Roman"/>
          <w:b/>
          <w:bCs/>
          <w:szCs w:val="24"/>
        </w:rPr>
      </w:pPr>
    </w:p>
    <w:p w14:paraId="462311FF" w14:textId="775FCDB9" w:rsidR="00FA2FB1" w:rsidRPr="00452986" w:rsidRDefault="00FA2FB1" w:rsidP="00C345C8">
      <w:pPr>
        <w:spacing w:line="360" w:lineRule="auto"/>
        <w:rPr>
          <w:rFonts w:eastAsiaTheme="minorEastAsia" w:cs="Times New Roman"/>
          <w:szCs w:val="24"/>
        </w:rPr>
      </w:pPr>
    </w:p>
    <w:p w14:paraId="31641B55" w14:textId="3001B2E2" w:rsidR="0042559D" w:rsidRPr="00452986" w:rsidRDefault="00AE3FB9" w:rsidP="00C345C8">
      <w:pPr>
        <w:spacing w:line="360" w:lineRule="auto"/>
        <w:rPr>
          <w:rFonts w:eastAsiaTheme="minorEastAsia" w:cs="Times New Roman"/>
          <w:szCs w:val="24"/>
        </w:rPr>
      </w:pPr>
      <w:r w:rsidRPr="00452986">
        <w:rPr>
          <w:rFonts w:eastAsiaTheme="minorEastAsia" w:cs="Times New Roman"/>
          <w:noProof/>
          <w:szCs w:val="24"/>
        </w:rPr>
        <w:lastRenderedPageBreak/>
        <w:drawing>
          <wp:inline distT="0" distB="0" distL="0" distR="0" wp14:anchorId="73FB9C7B" wp14:editId="3D29DCD7">
            <wp:extent cx="4027573" cy="3503981"/>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36865" cy="3512065"/>
                    </a:xfrm>
                    <a:prstGeom prst="rect">
                      <a:avLst/>
                    </a:prstGeom>
                    <a:noFill/>
                    <a:ln>
                      <a:noFill/>
                    </a:ln>
                  </pic:spPr>
                </pic:pic>
              </a:graphicData>
            </a:graphic>
          </wp:inline>
        </w:drawing>
      </w:r>
    </w:p>
    <w:p w14:paraId="6500D4DC" w14:textId="0E62507B" w:rsidR="00274C9C" w:rsidRPr="00452986" w:rsidRDefault="00CB2049" w:rsidP="00C345C8">
      <w:pPr>
        <w:spacing w:line="360" w:lineRule="auto"/>
        <w:rPr>
          <w:rFonts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274C9C" w:rsidRPr="00452986">
        <w:rPr>
          <w:rFonts w:eastAsiaTheme="minorEastAsia" w:cs="Times New Roman"/>
          <w:b/>
          <w:bCs/>
          <w:szCs w:val="24"/>
        </w:rPr>
        <w:t>3</w:t>
      </w:r>
      <w:r w:rsidR="0042559D" w:rsidRPr="00452986">
        <w:rPr>
          <w:rFonts w:cs="Times New Roman"/>
          <w:szCs w:val="24"/>
        </w:rPr>
        <w:t xml:space="preserve"> XRD patterns of </w:t>
      </w:r>
      <w:r w:rsidR="00AE3FB9" w:rsidRPr="00452986">
        <w:rPr>
          <w:rFonts w:eastAsiaTheme="minorEastAsia" w:cs="Times New Roman"/>
          <w:szCs w:val="24"/>
        </w:rPr>
        <w:t>S-</w:t>
      </w:r>
      <w:r w:rsidR="0042559D" w:rsidRPr="00452986">
        <w:rPr>
          <w:rFonts w:cs="Times New Roman"/>
          <w:szCs w:val="24"/>
        </w:rPr>
        <w:t>TiO</w:t>
      </w:r>
      <w:r w:rsidR="0042559D" w:rsidRPr="00452986">
        <w:rPr>
          <w:rFonts w:cs="Times New Roman"/>
          <w:szCs w:val="24"/>
          <w:vertAlign w:val="subscript"/>
        </w:rPr>
        <w:t>2</w:t>
      </w:r>
      <w:r w:rsidR="00AE3FB9" w:rsidRPr="00452986">
        <w:rPr>
          <w:rFonts w:cs="Times New Roman"/>
          <w:szCs w:val="24"/>
        </w:rPr>
        <w:t xml:space="preserve"> and</w:t>
      </w:r>
      <w:r w:rsidR="006D3105" w:rsidRPr="00452986">
        <w:rPr>
          <w:rFonts w:cs="Times New Roman"/>
          <w:szCs w:val="24"/>
        </w:rPr>
        <w:t xml:space="preserve"> </w:t>
      </w:r>
      <w:r w:rsidR="00AE3FB9" w:rsidRPr="00452986">
        <w:rPr>
          <w:rFonts w:eastAsiaTheme="minorEastAsia" w:cs="Times New Roman"/>
          <w:szCs w:val="24"/>
        </w:rPr>
        <w:t>S-</w:t>
      </w:r>
      <w:r w:rsidR="006D3105" w:rsidRPr="00452986">
        <w:rPr>
          <w:rFonts w:cs="Times New Roman"/>
          <w:szCs w:val="24"/>
        </w:rPr>
        <w:t>TiO</w:t>
      </w:r>
      <w:r w:rsidR="006D3105" w:rsidRPr="00452986">
        <w:rPr>
          <w:rFonts w:cs="Times New Roman"/>
          <w:szCs w:val="24"/>
          <w:vertAlign w:val="subscript"/>
        </w:rPr>
        <w:t>2</w:t>
      </w:r>
      <w:r w:rsidR="006D3105" w:rsidRPr="00452986">
        <w:rPr>
          <w:rFonts w:cs="Times New Roman"/>
          <w:szCs w:val="24"/>
        </w:rPr>
        <w:t>-12h.</w:t>
      </w:r>
    </w:p>
    <w:p w14:paraId="69411606" w14:textId="77777777" w:rsidR="003C1195" w:rsidRPr="00452986" w:rsidRDefault="003C1195" w:rsidP="00C345C8">
      <w:pPr>
        <w:spacing w:line="360" w:lineRule="auto"/>
        <w:rPr>
          <w:rFonts w:eastAsiaTheme="minorEastAsia" w:cs="Times New Roman"/>
          <w:szCs w:val="24"/>
        </w:rPr>
      </w:pPr>
    </w:p>
    <w:p w14:paraId="6A7EDAED" w14:textId="77777777" w:rsidR="00C40ECA" w:rsidRPr="00452986" w:rsidRDefault="00C40ECA" w:rsidP="00C40ECA">
      <w:pPr>
        <w:spacing w:line="360" w:lineRule="auto"/>
        <w:rPr>
          <w:rFonts w:cs="Times New Roman"/>
          <w:b/>
          <w:bCs/>
          <w:szCs w:val="24"/>
        </w:rPr>
      </w:pPr>
      <w:r w:rsidRPr="00452986">
        <w:rPr>
          <w:rFonts w:cs="Times New Roman"/>
          <w:b/>
          <w:bCs/>
          <w:noProof/>
          <w:szCs w:val="24"/>
        </w:rPr>
        <w:drawing>
          <wp:inline distT="0" distB="0" distL="0" distR="0" wp14:anchorId="157A6C16" wp14:editId="28ECB50E">
            <wp:extent cx="5830765" cy="2286000"/>
            <wp:effectExtent l="0" t="0" r="0" b="0"/>
            <wp:docPr id="4045475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47557" name=""/>
                    <pic:cNvPicPr/>
                  </pic:nvPicPr>
                  <pic:blipFill>
                    <a:blip r:embed="rId11"/>
                    <a:stretch>
                      <a:fillRect/>
                    </a:stretch>
                  </pic:blipFill>
                  <pic:spPr>
                    <a:xfrm>
                      <a:off x="0" y="0"/>
                      <a:ext cx="5841194" cy="2290089"/>
                    </a:xfrm>
                    <a:prstGeom prst="rect">
                      <a:avLst/>
                    </a:prstGeom>
                  </pic:spPr>
                </pic:pic>
              </a:graphicData>
            </a:graphic>
          </wp:inline>
        </w:drawing>
      </w:r>
    </w:p>
    <w:p w14:paraId="1FA19915" w14:textId="24B4FE44" w:rsidR="00C40ECA" w:rsidRPr="00452986" w:rsidRDefault="00C40ECA" w:rsidP="00C40ECA">
      <w:pPr>
        <w:spacing w:line="360" w:lineRule="auto"/>
        <w:rPr>
          <w:rFonts w:eastAsiaTheme="minorEastAsia" w:cs="Times New Roman"/>
          <w:szCs w:val="24"/>
        </w:rPr>
      </w:pPr>
      <w:r w:rsidRPr="00452986">
        <w:rPr>
          <w:rFonts w:eastAsiaTheme="minorEastAsia" w:cs="Times New Roman"/>
          <w:b/>
          <w:bCs/>
          <w:szCs w:val="24"/>
        </w:rPr>
        <w:t>Fig. S4</w:t>
      </w:r>
      <w:r w:rsidRPr="00452986">
        <w:rPr>
          <w:rFonts w:cs="Times New Roman"/>
          <w:szCs w:val="24"/>
        </w:rPr>
        <w:t xml:space="preserve"> </w:t>
      </w:r>
      <w:r w:rsidRPr="00452986">
        <w:rPr>
          <w:rFonts w:eastAsiaTheme="minorEastAsia" w:cs="Times New Roman"/>
          <w:b/>
          <w:bCs/>
          <w:szCs w:val="24"/>
        </w:rPr>
        <w:t>a</w:t>
      </w:r>
      <w:r w:rsidRPr="00452986">
        <w:rPr>
          <w:rFonts w:cs="Times New Roman"/>
          <w:szCs w:val="24"/>
        </w:rPr>
        <w:t xml:space="preserve"> SEM image of </w:t>
      </w:r>
      <w:r w:rsidR="009841FC" w:rsidRPr="00452986">
        <w:rPr>
          <w:rFonts w:cs="Times New Roman"/>
          <w:szCs w:val="24"/>
        </w:rPr>
        <w:t>S-</w:t>
      </w:r>
      <w:r w:rsidRPr="00452986">
        <w:rPr>
          <w:rFonts w:cs="Times New Roman"/>
          <w:szCs w:val="24"/>
        </w:rPr>
        <w:t>TiO</w:t>
      </w:r>
      <w:r w:rsidRPr="00452986">
        <w:rPr>
          <w:rFonts w:cs="Times New Roman"/>
          <w:szCs w:val="24"/>
          <w:vertAlign w:val="subscript"/>
        </w:rPr>
        <w:t>2</w:t>
      </w:r>
      <w:r w:rsidRPr="00452986">
        <w:rPr>
          <w:rFonts w:cs="Times New Roman"/>
          <w:szCs w:val="24"/>
        </w:rPr>
        <w:t xml:space="preserve">. </w:t>
      </w:r>
      <w:r w:rsidRPr="00452986">
        <w:rPr>
          <w:rFonts w:cs="Times New Roman"/>
          <w:b/>
          <w:bCs/>
          <w:szCs w:val="24"/>
        </w:rPr>
        <w:t>b</w:t>
      </w:r>
      <w:r w:rsidRPr="00452986">
        <w:rPr>
          <w:rFonts w:cs="Times New Roman"/>
          <w:szCs w:val="24"/>
        </w:rPr>
        <w:t xml:space="preserve"> Corresponding average size of </w:t>
      </w:r>
      <w:r w:rsidR="009841FC" w:rsidRPr="00452986">
        <w:rPr>
          <w:rFonts w:cs="Times New Roman"/>
          <w:szCs w:val="24"/>
        </w:rPr>
        <w:t>S-</w:t>
      </w:r>
      <w:r w:rsidRPr="00452986">
        <w:rPr>
          <w:rFonts w:cs="Times New Roman"/>
          <w:szCs w:val="24"/>
        </w:rPr>
        <w:t>TiO</w:t>
      </w:r>
      <w:r w:rsidRPr="00452986">
        <w:rPr>
          <w:rFonts w:cs="Times New Roman"/>
          <w:szCs w:val="24"/>
          <w:vertAlign w:val="subscript"/>
        </w:rPr>
        <w:t>2</w:t>
      </w:r>
      <w:r w:rsidRPr="00452986">
        <w:rPr>
          <w:rFonts w:cs="Times New Roman"/>
          <w:szCs w:val="24"/>
        </w:rPr>
        <w:t>.</w:t>
      </w:r>
    </w:p>
    <w:p w14:paraId="7927846D" w14:textId="77777777" w:rsidR="0033422D" w:rsidRPr="00452986" w:rsidRDefault="0033422D" w:rsidP="00C345C8">
      <w:pPr>
        <w:spacing w:line="360" w:lineRule="auto"/>
        <w:rPr>
          <w:rFonts w:eastAsiaTheme="minorEastAsia" w:cs="Times New Roman"/>
          <w:szCs w:val="24"/>
        </w:rPr>
      </w:pPr>
    </w:p>
    <w:p w14:paraId="5A85A799" w14:textId="1AF02FCF" w:rsidR="00AC433D" w:rsidRPr="00452986" w:rsidRDefault="001E3B06" w:rsidP="00C345C8">
      <w:pPr>
        <w:spacing w:line="360" w:lineRule="auto"/>
        <w:rPr>
          <w:rFonts w:eastAsiaTheme="minorEastAsia" w:cs="Times New Roman"/>
          <w:szCs w:val="24"/>
        </w:rPr>
      </w:pPr>
      <w:r w:rsidRPr="00452986">
        <w:rPr>
          <w:rFonts w:eastAsiaTheme="minorEastAsia" w:cs="Times New Roman"/>
          <w:noProof/>
          <w:szCs w:val="24"/>
        </w:rPr>
        <w:lastRenderedPageBreak/>
        <w:drawing>
          <wp:inline distT="0" distB="0" distL="0" distR="0" wp14:anchorId="0B66C622" wp14:editId="1B090430">
            <wp:extent cx="4434560" cy="2157672"/>
            <wp:effectExtent l="0" t="0" r="4445" b="0"/>
            <wp:docPr id="3634539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53941" name=""/>
                    <pic:cNvPicPr/>
                  </pic:nvPicPr>
                  <pic:blipFill>
                    <a:blip r:embed="rId12"/>
                    <a:stretch>
                      <a:fillRect/>
                    </a:stretch>
                  </pic:blipFill>
                  <pic:spPr>
                    <a:xfrm>
                      <a:off x="0" y="0"/>
                      <a:ext cx="4460911" cy="2170493"/>
                    </a:xfrm>
                    <a:prstGeom prst="rect">
                      <a:avLst/>
                    </a:prstGeom>
                  </pic:spPr>
                </pic:pic>
              </a:graphicData>
            </a:graphic>
          </wp:inline>
        </w:drawing>
      </w:r>
    </w:p>
    <w:p w14:paraId="40368D66" w14:textId="35688F6F" w:rsidR="00AC433D" w:rsidRPr="00452986" w:rsidRDefault="001E3B06" w:rsidP="00C345C8">
      <w:pPr>
        <w:spacing w:line="360" w:lineRule="auto"/>
        <w:rPr>
          <w:rFonts w:cs="Times New Roman"/>
          <w:szCs w:val="24"/>
        </w:rPr>
      </w:pPr>
      <w:r w:rsidRPr="00452986">
        <w:rPr>
          <w:rFonts w:cs="Times New Roman"/>
          <w:b/>
          <w:bCs/>
          <w:szCs w:val="24"/>
        </w:rPr>
        <w:t xml:space="preserve"> </w:t>
      </w:r>
      <w:r w:rsidR="00CB2049" w:rsidRPr="00452986">
        <w:rPr>
          <w:rFonts w:eastAsiaTheme="minorEastAsia" w:cs="Times New Roman"/>
          <w:b/>
          <w:bCs/>
          <w:szCs w:val="24"/>
        </w:rPr>
        <w:t>Fig</w:t>
      </w:r>
      <w:r w:rsidR="00756012" w:rsidRPr="00452986">
        <w:rPr>
          <w:rFonts w:eastAsiaTheme="minorEastAsia" w:cs="Times New Roman"/>
          <w:b/>
          <w:bCs/>
          <w:szCs w:val="24"/>
        </w:rPr>
        <w:t>.</w:t>
      </w:r>
      <w:r w:rsidR="00CB2049" w:rsidRPr="00452986">
        <w:rPr>
          <w:rFonts w:eastAsiaTheme="minorEastAsia" w:cs="Times New Roman"/>
          <w:b/>
          <w:bCs/>
          <w:szCs w:val="24"/>
        </w:rPr>
        <w:t xml:space="preserve"> S</w:t>
      </w:r>
      <w:r w:rsidRPr="00452986">
        <w:rPr>
          <w:rFonts w:eastAsiaTheme="minorEastAsia" w:cs="Times New Roman"/>
          <w:b/>
          <w:bCs/>
          <w:szCs w:val="24"/>
        </w:rPr>
        <w:t>5</w:t>
      </w:r>
      <w:r w:rsidRPr="00452986">
        <w:rPr>
          <w:rFonts w:cs="Times New Roman"/>
          <w:szCs w:val="24"/>
        </w:rPr>
        <w:t xml:space="preserve"> </w:t>
      </w:r>
      <w:r w:rsidRPr="00452986">
        <w:rPr>
          <w:rFonts w:eastAsiaTheme="minorEastAsia" w:cs="Times New Roman"/>
          <w:b/>
          <w:bCs/>
          <w:szCs w:val="24"/>
        </w:rPr>
        <w:t>a</w:t>
      </w:r>
      <w:r w:rsidRPr="00452986">
        <w:rPr>
          <w:rFonts w:cs="Times New Roman"/>
          <w:szCs w:val="24"/>
        </w:rPr>
        <w:t xml:space="preserve"> TEM and </w:t>
      </w:r>
      <w:r w:rsidRPr="00452986">
        <w:rPr>
          <w:rFonts w:eastAsia="宋体" w:cs="Times New Roman"/>
          <w:szCs w:val="24"/>
        </w:rPr>
        <w:t>(</w:t>
      </w:r>
      <w:r w:rsidRPr="00452986">
        <w:rPr>
          <w:rFonts w:eastAsia="宋体" w:cs="Times New Roman"/>
          <w:b/>
          <w:bCs/>
          <w:szCs w:val="24"/>
        </w:rPr>
        <w:t>b</w:t>
      </w:r>
      <w:r w:rsidRPr="00452986">
        <w:rPr>
          <w:rFonts w:eastAsia="宋体" w:cs="Times New Roman"/>
          <w:szCs w:val="24"/>
        </w:rPr>
        <w:t xml:space="preserve">) </w:t>
      </w:r>
      <w:r w:rsidR="006E7FB9" w:rsidRPr="00452986">
        <w:rPr>
          <w:rFonts w:eastAsia="宋体" w:cs="Times New Roman"/>
          <w:szCs w:val="24"/>
        </w:rPr>
        <w:t xml:space="preserve">high resolution </w:t>
      </w:r>
      <w:r w:rsidRPr="00452986">
        <w:rPr>
          <w:rFonts w:cs="Times New Roman"/>
          <w:szCs w:val="24"/>
        </w:rPr>
        <w:t>TEM</w:t>
      </w:r>
      <w:r w:rsidR="006E7FB9" w:rsidRPr="00452986">
        <w:rPr>
          <w:rFonts w:cs="Times New Roman"/>
          <w:szCs w:val="24"/>
        </w:rPr>
        <w:t xml:space="preserve"> (HRTEM)</w:t>
      </w:r>
      <w:r w:rsidRPr="00452986">
        <w:rPr>
          <w:rFonts w:cs="Times New Roman"/>
          <w:szCs w:val="24"/>
        </w:rPr>
        <w:t xml:space="preserve"> image of </w:t>
      </w:r>
      <w:r w:rsidR="001A466F" w:rsidRPr="00452986">
        <w:rPr>
          <w:rFonts w:eastAsiaTheme="minorEastAsia" w:cs="Times New Roman"/>
          <w:szCs w:val="24"/>
        </w:rPr>
        <w:t>S-</w:t>
      </w:r>
      <w:r w:rsidRPr="00452986">
        <w:rPr>
          <w:rFonts w:cs="Times New Roman"/>
          <w:szCs w:val="24"/>
        </w:rPr>
        <w:t>TiO</w:t>
      </w:r>
      <w:r w:rsidRPr="00452986">
        <w:rPr>
          <w:rFonts w:cs="Times New Roman"/>
          <w:szCs w:val="24"/>
          <w:vertAlign w:val="subscript"/>
        </w:rPr>
        <w:t>2</w:t>
      </w:r>
      <w:r w:rsidRPr="00452986">
        <w:rPr>
          <w:rFonts w:cs="Times New Roman"/>
          <w:szCs w:val="24"/>
        </w:rPr>
        <w:t>.</w:t>
      </w:r>
    </w:p>
    <w:p w14:paraId="194E44AA" w14:textId="77777777" w:rsidR="003C1195" w:rsidRPr="00452986" w:rsidRDefault="003C1195" w:rsidP="00C345C8">
      <w:pPr>
        <w:spacing w:line="360" w:lineRule="auto"/>
        <w:rPr>
          <w:rFonts w:eastAsiaTheme="minorEastAsia" w:cs="Times New Roman"/>
          <w:szCs w:val="24"/>
        </w:rPr>
      </w:pPr>
    </w:p>
    <w:p w14:paraId="737F170C" w14:textId="77777777" w:rsidR="00C40ECA" w:rsidRPr="00452986" w:rsidRDefault="00C40ECA" w:rsidP="00C40ECA">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4A3BB757" wp14:editId="6FF55D3E">
            <wp:extent cx="2402092" cy="2408008"/>
            <wp:effectExtent l="0" t="0" r="0" b="0"/>
            <wp:docPr id="4861148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14838" name=""/>
                    <pic:cNvPicPr/>
                  </pic:nvPicPr>
                  <pic:blipFill>
                    <a:blip r:embed="rId13"/>
                    <a:stretch>
                      <a:fillRect/>
                    </a:stretch>
                  </pic:blipFill>
                  <pic:spPr>
                    <a:xfrm>
                      <a:off x="0" y="0"/>
                      <a:ext cx="2418090" cy="2424046"/>
                    </a:xfrm>
                    <a:prstGeom prst="rect">
                      <a:avLst/>
                    </a:prstGeom>
                  </pic:spPr>
                </pic:pic>
              </a:graphicData>
            </a:graphic>
          </wp:inline>
        </w:drawing>
      </w:r>
    </w:p>
    <w:p w14:paraId="6DA41161" w14:textId="77777777" w:rsidR="00C40ECA" w:rsidRPr="00452986" w:rsidRDefault="00C40ECA" w:rsidP="00C40ECA">
      <w:pPr>
        <w:spacing w:line="360" w:lineRule="auto"/>
        <w:rPr>
          <w:rFonts w:eastAsiaTheme="minorEastAsia" w:cs="Times New Roman"/>
          <w:szCs w:val="24"/>
        </w:rPr>
      </w:pPr>
      <w:bookmarkStart w:id="20" w:name="_Hlk202876199"/>
      <w:r w:rsidRPr="00452986">
        <w:rPr>
          <w:rFonts w:eastAsiaTheme="minorEastAsia" w:cs="Times New Roman"/>
          <w:b/>
          <w:bCs/>
          <w:szCs w:val="24"/>
        </w:rPr>
        <w:t>Fig. S6</w:t>
      </w:r>
      <w:r w:rsidRPr="00452986">
        <w:rPr>
          <w:rFonts w:cs="Times New Roman"/>
          <w:b/>
          <w:bCs/>
          <w:szCs w:val="24"/>
        </w:rPr>
        <w:t xml:space="preserve"> </w:t>
      </w:r>
      <w:r w:rsidRPr="00452986">
        <w:rPr>
          <w:rFonts w:cs="Times New Roman"/>
          <w:szCs w:val="24"/>
        </w:rPr>
        <w:t>SEM image of IrNC@TiO</w:t>
      </w:r>
      <w:r w:rsidRPr="00452986">
        <w:rPr>
          <w:rFonts w:cs="Times New Roman"/>
          <w:szCs w:val="24"/>
          <w:vertAlign w:val="subscript"/>
        </w:rPr>
        <w:t>2</w:t>
      </w:r>
      <w:r w:rsidRPr="00452986">
        <w:rPr>
          <w:rFonts w:cs="Times New Roman"/>
          <w:szCs w:val="24"/>
        </w:rPr>
        <w:t>.</w:t>
      </w:r>
    </w:p>
    <w:bookmarkEnd w:id="20"/>
    <w:p w14:paraId="5F708C84" w14:textId="77777777" w:rsidR="00DA3A59" w:rsidRPr="00452986" w:rsidRDefault="00DA3A59" w:rsidP="00C345C8">
      <w:pPr>
        <w:spacing w:line="360" w:lineRule="auto"/>
        <w:rPr>
          <w:rFonts w:eastAsiaTheme="minorEastAsia" w:cs="Times New Roman"/>
          <w:szCs w:val="24"/>
        </w:rPr>
      </w:pPr>
    </w:p>
    <w:p w14:paraId="4F157363" w14:textId="7F072C3A" w:rsidR="00DA3A59" w:rsidRPr="00452986" w:rsidRDefault="001E3B06"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5138A4F4" wp14:editId="3B1D64D7">
            <wp:extent cx="4180057" cy="1974655"/>
            <wp:effectExtent l="0" t="0" r="0" b="6985"/>
            <wp:docPr id="19090003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00380" name=""/>
                    <pic:cNvPicPr/>
                  </pic:nvPicPr>
                  <pic:blipFill>
                    <a:blip r:embed="rId14"/>
                    <a:stretch>
                      <a:fillRect/>
                    </a:stretch>
                  </pic:blipFill>
                  <pic:spPr>
                    <a:xfrm>
                      <a:off x="0" y="0"/>
                      <a:ext cx="4246439" cy="2006014"/>
                    </a:xfrm>
                    <a:prstGeom prst="rect">
                      <a:avLst/>
                    </a:prstGeom>
                  </pic:spPr>
                </pic:pic>
              </a:graphicData>
            </a:graphic>
          </wp:inline>
        </w:drawing>
      </w:r>
    </w:p>
    <w:p w14:paraId="3499C104" w14:textId="3D2256DB" w:rsidR="001E3B06"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1E3B06" w:rsidRPr="00452986">
        <w:rPr>
          <w:rFonts w:eastAsiaTheme="minorEastAsia" w:cs="Times New Roman"/>
          <w:b/>
          <w:bCs/>
          <w:szCs w:val="24"/>
        </w:rPr>
        <w:t>7</w:t>
      </w:r>
      <w:r w:rsidR="001E3B06" w:rsidRPr="00452986">
        <w:rPr>
          <w:rFonts w:cs="Times New Roman"/>
          <w:b/>
          <w:bCs/>
          <w:szCs w:val="24"/>
        </w:rPr>
        <w:t xml:space="preserve"> </w:t>
      </w:r>
      <w:r w:rsidR="001E3B06" w:rsidRPr="00452986">
        <w:rPr>
          <w:rFonts w:eastAsiaTheme="minorEastAsia" w:cs="Times New Roman"/>
          <w:b/>
          <w:bCs/>
          <w:szCs w:val="24"/>
        </w:rPr>
        <w:t>a</w:t>
      </w:r>
      <w:r w:rsidR="001E3B06" w:rsidRPr="00452986">
        <w:rPr>
          <w:rFonts w:cs="Times New Roman"/>
          <w:szCs w:val="24"/>
        </w:rPr>
        <w:t xml:space="preserve"> TEM </w:t>
      </w:r>
      <w:r w:rsidR="001E3B06" w:rsidRPr="00452986">
        <w:rPr>
          <w:rFonts w:eastAsiaTheme="minorEastAsia" w:cs="Times New Roman"/>
          <w:szCs w:val="24"/>
        </w:rPr>
        <w:t>and</w:t>
      </w:r>
      <w:r w:rsidR="001E3B06" w:rsidRPr="00452986">
        <w:rPr>
          <w:rFonts w:cs="Times New Roman"/>
          <w:szCs w:val="24"/>
        </w:rPr>
        <w:t xml:space="preserve"> </w:t>
      </w:r>
      <w:r w:rsidR="001E3B06" w:rsidRPr="00452986">
        <w:rPr>
          <w:rFonts w:eastAsiaTheme="minorEastAsia" w:cs="Times New Roman"/>
          <w:szCs w:val="24"/>
        </w:rPr>
        <w:t>(</w:t>
      </w:r>
      <w:r w:rsidR="001E3B06" w:rsidRPr="00452986">
        <w:rPr>
          <w:rFonts w:eastAsiaTheme="minorEastAsia" w:cs="Times New Roman"/>
          <w:b/>
          <w:bCs/>
          <w:szCs w:val="24"/>
        </w:rPr>
        <w:t>b</w:t>
      </w:r>
      <w:r w:rsidR="001E3B06" w:rsidRPr="00452986">
        <w:rPr>
          <w:rFonts w:eastAsiaTheme="minorEastAsia" w:cs="Times New Roman"/>
          <w:szCs w:val="24"/>
        </w:rPr>
        <w:t xml:space="preserve">) </w:t>
      </w:r>
      <w:r w:rsidR="001E3B06" w:rsidRPr="00452986">
        <w:rPr>
          <w:rFonts w:cs="Times New Roman"/>
          <w:szCs w:val="24"/>
        </w:rPr>
        <w:t>HRTEM image of IrNC@TiO</w:t>
      </w:r>
      <w:r w:rsidR="001E3B06" w:rsidRPr="00452986">
        <w:rPr>
          <w:rFonts w:cs="Times New Roman"/>
          <w:szCs w:val="24"/>
          <w:vertAlign w:val="subscript"/>
        </w:rPr>
        <w:t>2</w:t>
      </w:r>
      <w:r w:rsidR="001E3B06" w:rsidRPr="00452986">
        <w:rPr>
          <w:rFonts w:cs="Times New Roman"/>
          <w:szCs w:val="24"/>
        </w:rPr>
        <w:t>.</w:t>
      </w:r>
    </w:p>
    <w:p w14:paraId="44FF2702" w14:textId="77777777" w:rsidR="00DA3A59" w:rsidRPr="00452986" w:rsidRDefault="00DA3A59" w:rsidP="00C345C8">
      <w:pPr>
        <w:spacing w:line="360" w:lineRule="auto"/>
        <w:rPr>
          <w:rFonts w:eastAsiaTheme="minorEastAsia" w:cs="Times New Roman"/>
          <w:szCs w:val="24"/>
        </w:rPr>
      </w:pPr>
    </w:p>
    <w:p w14:paraId="09B904E4" w14:textId="5728EF81" w:rsidR="003C1195" w:rsidRPr="00452986" w:rsidRDefault="001E3B06" w:rsidP="00C345C8">
      <w:pPr>
        <w:spacing w:line="360" w:lineRule="auto"/>
        <w:rPr>
          <w:rFonts w:eastAsiaTheme="minorEastAsia" w:cs="Times New Roman"/>
          <w:szCs w:val="24"/>
        </w:rPr>
      </w:pPr>
      <w:r w:rsidRPr="00452986">
        <w:rPr>
          <w:rFonts w:eastAsiaTheme="minorEastAsia" w:cs="Times New Roman"/>
          <w:noProof/>
          <w:szCs w:val="24"/>
        </w:rPr>
        <w:lastRenderedPageBreak/>
        <w:drawing>
          <wp:inline distT="0" distB="0" distL="0" distR="0" wp14:anchorId="585C0710" wp14:editId="315108AD">
            <wp:extent cx="4207823" cy="2072827"/>
            <wp:effectExtent l="0" t="0" r="2540" b="3810"/>
            <wp:docPr id="17450890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89003" name=""/>
                    <pic:cNvPicPr/>
                  </pic:nvPicPr>
                  <pic:blipFill>
                    <a:blip r:embed="rId15"/>
                    <a:stretch>
                      <a:fillRect/>
                    </a:stretch>
                  </pic:blipFill>
                  <pic:spPr>
                    <a:xfrm>
                      <a:off x="0" y="0"/>
                      <a:ext cx="4268809" cy="2102870"/>
                    </a:xfrm>
                    <a:prstGeom prst="rect">
                      <a:avLst/>
                    </a:prstGeom>
                  </pic:spPr>
                </pic:pic>
              </a:graphicData>
            </a:graphic>
          </wp:inline>
        </w:drawing>
      </w:r>
    </w:p>
    <w:p w14:paraId="66F11635" w14:textId="587910D6" w:rsidR="001978B9" w:rsidRPr="00452986" w:rsidRDefault="00CB2049" w:rsidP="00C345C8">
      <w:pPr>
        <w:spacing w:line="360" w:lineRule="auto"/>
        <w:rPr>
          <w:rFonts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1E3B06" w:rsidRPr="00452986">
        <w:rPr>
          <w:rFonts w:eastAsiaTheme="minorEastAsia" w:cs="Times New Roman"/>
          <w:b/>
          <w:bCs/>
          <w:szCs w:val="24"/>
        </w:rPr>
        <w:t>8</w:t>
      </w:r>
      <w:r w:rsidR="00FE167B" w:rsidRPr="00452986">
        <w:rPr>
          <w:rFonts w:eastAsiaTheme="minorEastAsia" w:cs="Times New Roman"/>
          <w:kern w:val="24"/>
          <w:szCs w:val="24"/>
        </w:rPr>
        <w:t xml:space="preserve"> </w:t>
      </w:r>
      <w:r w:rsidR="00FE167B" w:rsidRPr="00452986">
        <w:rPr>
          <w:rFonts w:cs="Times New Roman"/>
          <w:szCs w:val="24"/>
        </w:rPr>
        <w:t>HAADF images with EDX spectroscopy of IrNC@TiO</w:t>
      </w:r>
      <w:r w:rsidR="00FE167B" w:rsidRPr="00452986">
        <w:rPr>
          <w:rFonts w:cs="Times New Roman"/>
          <w:szCs w:val="24"/>
          <w:vertAlign w:val="subscript"/>
        </w:rPr>
        <w:t>2</w:t>
      </w:r>
      <w:r w:rsidR="00FE167B" w:rsidRPr="00452986">
        <w:rPr>
          <w:rFonts w:cs="Times New Roman"/>
          <w:szCs w:val="24"/>
        </w:rPr>
        <w:t>.</w:t>
      </w:r>
    </w:p>
    <w:p w14:paraId="3787CDF1" w14:textId="77777777" w:rsidR="003C1195" w:rsidRPr="00452986" w:rsidRDefault="003C1195" w:rsidP="00C345C8">
      <w:pPr>
        <w:spacing w:line="360" w:lineRule="auto"/>
        <w:rPr>
          <w:rFonts w:eastAsiaTheme="minorEastAsia" w:cs="Times New Roman"/>
          <w:b/>
          <w:bCs/>
          <w:szCs w:val="24"/>
        </w:rPr>
      </w:pPr>
    </w:p>
    <w:p w14:paraId="79A7BEB8" w14:textId="38CAEB2B" w:rsidR="005C1DEB" w:rsidRPr="00452986" w:rsidRDefault="005C1DEB"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28FD8649" wp14:editId="3EE8039B">
            <wp:extent cx="4058415" cy="3040520"/>
            <wp:effectExtent l="0" t="0" r="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99663" cy="3071422"/>
                    </a:xfrm>
                    <a:prstGeom prst="rect">
                      <a:avLst/>
                    </a:prstGeom>
                  </pic:spPr>
                </pic:pic>
              </a:graphicData>
            </a:graphic>
          </wp:inline>
        </w:drawing>
      </w:r>
    </w:p>
    <w:p w14:paraId="7D73D81F" w14:textId="19FD4FFC" w:rsidR="005C1DEB" w:rsidRPr="00452986" w:rsidRDefault="00CB2049" w:rsidP="00C345C8">
      <w:pPr>
        <w:spacing w:line="360" w:lineRule="auto"/>
        <w:rPr>
          <w:rFonts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1E3B06" w:rsidRPr="00452986">
        <w:rPr>
          <w:rFonts w:eastAsiaTheme="minorEastAsia" w:cs="Times New Roman"/>
          <w:b/>
          <w:bCs/>
          <w:szCs w:val="24"/>
        </w:rPr>
        <w:t>9</w:t>
      </w:r>
      <w:r w:rsidR="005C1DEB" w:rsidRPr="00452986">
        <w:rPr>
          <w:rFonts w:cs="Times New Roman"/>
          <w:b/>
          <w:bCs/>
          <w:szCs w:val="24"/>
        </w:rPr>
        <w:t xml:space="preserve"> </w:t>
      </w:r>
      <w:r w:rsidR="005C1DEB" w:rsidRPr="00452986">
        <w:rPr>
          <w:rFonts w:cs="Times New Roman"/>
          <w:szCs w:val="24"/>
        </w:rPr>
        <w:t>STEM image of IrNC@TiO</w:t>
      </w:r>
      <w:r w:rsidR="005C1DEB" w:rsidRPr="00452986">
        <w:rPr>
          <w:rFonts w:cs="Times New Roman"/>
          <w:szCs w:val="24"/>
          <w:vertAlign w:val="subscript"/>
        </w:rPr>
        <w:t>2</w:t>
      </w:r>
      <w:r w:rsidR="005C1DEB" w:rsidRPr="00452986">
        <w:rPr>
          <w:rFonts w:cs="Times New Roman"/>
          <w:szCs w:val="24"/>
        </w:rPr>
        <w:t>.</w:t>
      </w:r>
    </w:p>
    <w:p w14:paraId="25F23005" w14:textId="77777777" w:rsidR="003C1195" w:rsidRPr="00452986" w:rsidRDefault="003C1195" w:rsidP="00C345C8">
      <w:pPr>
        <w:spacing w:line="360" w:lineRule="auto"/>
        <w:rPr>
          <w:rFonts w:cs="Times New Roman"/>
          <w:szCs w:val="24"/>
        </w:rPr>
      </w:pPr>
    </w:p>
    <w:p w14:paraId="5BAC8FEF" w14:textId="77777777" w:rsidR="005C1DEB" w:rsidRPr="00452986" w:rsidRDefault="005C1DEB" w:rsidP="00C345C8">
      <w:pPr>
        <w:spacing w:line="360" w:lineRule="auto"/>
        <w:rPr>
          <w:rFonts w:eastAsiaTheme="minorEastAsia" w:cs="Times New Roman"/>
          <w:szCs w:val="24"/>
        </w:rPr>
      </w:pPr>
    </w:p>
    <w:p w14:paraId="1EBD37A7" w14:textId="77777777" w:rsidR="00C40ECA" w:rsidRPr="00452986" w:rsidRDefault="00C40ECA" w:rsidP="00C40ECA">
      <w:pPr>
        <w:spacing w:line="360" w:lineRule="auto"/>
        <w:rPr>
          <w:rFonts w:cs="Times New Roman"/>
          <w:b/>
          <w:bCs/>
          <w:szCs w:val="24"/>
        </w:rPr>
      </w:pPr>
      <w:r w:rsidRPr="00452986">
        <w:rPr>
          <w:rFonts w:cs="Times New Roman"/>
          <w:b/>
          <w:bCs/>
          <w:noProof/>
          <w:szCs w:val="24"/>
        </w:rPr>
        <w:lastRenderedPageBreak/>
        <w:drawing>
          <wp:inline distT="0" distB="0" distL="0" distR="0" wp14:anchorId="71BE7962" wp14:editId="4C74661F">
            <wp:extent cx="5838470" cy="4161692"/>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42703" cy="4164709"/>
                    </a:xfrm>
                    <a:prstGeom prst="rect">
                      <a:avLst/>
                    </a:prstGeom>
                    <a:noFill/>
                    <a:ln>
                      <a:noFill/>
                    </a:ln>
                  </pic:spPr>
                </pic:pic>
              </a:graphicData>
            </a:graphic>
          </wp:inline>
        </w:drawing>
      </w:r>
    </w:p>
    <w:p w14:paraId="5C0CCA6C" w14:textId="4896266A" w:rsidR="00C40ECA" w:rsidRPr="00452986" w:rsidRDefault="00C40ECA" w:rsidP="00C40ECA">
      <w:pPr>
        <w:spacing w:line="360" w:lineRule="auto"/>
        <w:rPr>
          <w:rFonts w:cs="Times New Roman"/>
          <w:szCs w:val="24"/>
        </w:rPr>
      </w:pPr>
      <w:r w:rsidRPr="00452986">
        <w:rPr>
          <w:rFonts w:eastAsiaTheme="minorEastAsia" w:cs="Times New Roman"/>
          <w:b/>
          <w:bCs/>
          <w:szCs w:val="24"/>
        </w:rPr>
        <w:t>Fig. S10</w:t>
      </w:r>
      <w:r w:rsidRPr="00452986">
        <w:rPr>
          <w:rFonts w:cs="Times New Roman"/>
          <w:b/>
          <w:bCs/>
          <w:szCs w:val="24"/>
        </w:rPr>
        <w:t xml:space="preserve"> a</w:t>
      </w:r>
      <w:r w:rsidRPr="00452986">
        <w:rPr>
          <w:rFonts w:cs="Times New Roman"/>
          <w:szCs w:val="24"/>
        </w:rPr>
        <w:t xml:space="preserve"> SEM, </w:t>
      </w:r>
      <w:r w:rsidR="00FA70A1" w:rsidRPr="00452986">
        <w:rPr>
          <w:rFonts w:cs="Times New Roman"/>
          <w:szCs w:val="24"/>
        </w:rPr>
        <w:t>(</w:t>
      </w:r>
      <w:r w:rsidRPr="00452986">
        <w:rPr>
          <w:rFonts w:cs="Times New Roman"/>
          <w:b/>
          <w:bCs/>
          <w:szCs w:val="24"/>
        </w:rPr>
        <w:t>b</w:t>
      </w:r>
      <w:r w:rsidR="00FA70A1" w:rsidRPr="00452986">
        <w:rPr>
          <w:rFonts w:cs="Times New Roman"/>
          <w:szCs w:val="24"/>
        </w:rPr>
        <w:t>)</w:t>
      </w:r>
      <w:r w:rsidRPr="00452986">
        <w:rPr>
          <w:rFonts w:cs="Times New Roman"/>
          <w:szCs w:val="24"/>
        </w:rPr>
        <w:t xml:space="preserve"> TEM, and </w:t>
      </w:r>
      <w:r w:rsidR="00FA70A1" w:rsidRPr="00452986">
        <w:rPr>
          <w:rFonts w:cs="Times New Roman"/>
          <w:szCs w:val="24"/>
        </w:rPr>
        <w:t>(</w:t>
      </w:r>
      <w:r w:rsidRPr="00452986">
        <w:rPr>
          <w:rFonts w:cs="Times New Roman"/>
          <w:b/>
          <w:bCs/>
          <w:szCs w:val="24"/>
        </w:rPr>
        <w:t>c</w:t>
      </w:r>
      <w:r w:rsidR="00FA70A1" w:rsidRPr="00452986">
        <w:rPr>
          <w:rFonts w:cs="Times New Roman"/>
          <w:szCs w:val="24"/>
        </w:rPr>
        <w:t>)</w:t>
      </w:r>
      <w:r w:rsidRPr="00452986">
        <w:rPr>
          <w:rFonts w:cs="Times New Roman"/>
          <w:szCs w:val="24"/>
        </w:rPr>
        <w:t xml:space="preserve"> HAADF-TEM images of </w:t>
      </w:r>
      <w:bookmarkStart w:id="21" w:name="OLE_LINK2"/>
      <w:r w:rsidRPr="00452986">
        <w:rPr>
          <w:rFonts w:cs="Times New Roman"/>
          <w:szCs w:val="24"/>
        </w:rPr>
        <w:t>IrNP@TiO</w:t>
      </w:r>
      <w:r w:rsidRPr="00452986">
        <w:rPr>
          <w:rFonts w:cs="Times New Roman"/>
          <w:szCs w:val="24"/>
          <w:vertAlign w:val="subscript"/>
        </w:rPr>
        <w:t>2</w:t>
      </w:r>
      <w:bookmarkEnd w:id="21"/>
      <w:r w:rsidRPr="00452986">
        <w:rPr>
          <w:rFonts w:cs="Times New Roman"/>
          <w:szCs w:val="24"/>
        </w:rPr>
        <w:t xml:space="preserve">. </w:t>
      </w:r>
      <w:r w:rsidRPr="00452986">
        <w:rPr>
          <w:rFonts w:cs="Times New Roman"/>
          <w:b/>
          <w:bCs/>
          <w:szCs w:val="24"/>
        </w:rPr>
        <w:t>d</w:t>
      </w:r>
      <w:r w:rsidRPr="00452986">
        <w:rPr>
          <w:rFonts w:cs="Times New Roman"/>
          <w:szCs w:val="24"/>
        </w:rPr>
        <w:t xml:space="preserve"> HRTEM image of IrNP@TiO</w:t>
      </w:r>
      <w:r w:rsidRPr="00452986">
        <w:rPr>
          <w:rFonts w:cs="Times New Roman"/>
          <w:szCs w:val="24"/>
          <w:vertAlign w:val="subscript"/>
        </w:rPr>
        <w:t>2</w:t>
      </w:r>
      <w:r w:rsidRPr="00452986">
        <w:rPr>
          <w:rFonts w:cs="Times New Roman"/>
          <w:szCs w:val="24"/>
        </w:rPr>
        <w:t>.</w:t>
      </w:r>
      <w:r w:rsidR="001D134A" w:rsidRPr="00452986">
        <w:rPr>
          <w:rFonts w:cs="Times New Roman"/>
          <w:szCs w:val="24"/>
        </w:rPr>
        <w:t xml:space="preserve"> </w:t>
      </w:r>
      <w:r w:rsidR="001D134A" w:rsidRPr="00452986">
        <w:rPr>
          <w:rFonts w:cs="Times New Roman"/>
          <w:b/>
          <w:bCs/>
          <w:szCs w:val="24"/>
        </w:rPr>
        <w:t>e</w:t>
      </w:r>
      <w:r w:rsidR="001D134A" w:rsidRPr="00452986">
        <w:rPr>
          <w:rFonts w:cs="Times New Roman"/>
          <w:szCs w:val="24"/>
        </w:rPr>
        <w:t xml:space="preserve"> Corresponding average size of IrNP@TiO</w:t>
      </w:r>
      <w:r w:rsidR="001D134A" w:rsidRPr="00452986">
        <w:rPr>
          <w:rFonts w:cs="Times New Roman"/>
          <w:szCs w:val="24"/>
          <w:vertAlign w:val="subscript"/>
        </w:rPr>
        <w:t>2</w:t>
      </w:r>
      <w:r w:rsidR="001D134A" w:rsidRPr="00452986">
        <w:rPr>
          <w:rFonts w:cs="Times New Roman"/>
          <w:szCs w:val="24"/>
        </w:rPr>
        <w:t>.</w:t>
      </w:r>
    </w:p>
    <w:p w14:paraId="0B722D14" w14:textId="77777777" w:rsidR="003C1195" w:rsidRPr="00452986" w:rsidRDefault="003C1195" w:rsidP="00C345C8">
      <w:pPr>
        <w:spacing w:line="360" w:lineRule="auto"/>
        <w:rPr>
          <w:rFonts w:eastAsiaTheme="minorEastAsia" w:cs="Times New Roman"/>
          <w:szCs w:val="24"/>
        </w:rPr>
      </w:pPr>
    </w:p>
    <w:p w14:paraId="0588050D" w14:textId="23A8A88D" w:rsidR="00FF3CC5" w:rsidRPr="00452986" w:rsidRDefault="00D70F7B" w:rsidP="00C345C8">
      <w:pPr>
        <w:spacing w:line="360" w:lineRule="auto"/>
        <w:rPr>
          <w:rFonts w:eastAsiaTheme="minorEastAsia" w:cs="Times New Roman"/>
          <w:b/>
          <w:bCs/>
          <w:szCs w:val="24"/>
        </w:rPr>
      </w:pPr>
      <w:r w:rsidRPr="00452986">
        <w:rPr>
          <w:rFonts w:cs="Times New Roman"/>
          <w:b/>
          <w:bCs/>
          <w:noProof/>
          <w:szCs w:val="24"/>
        </w:rPr>
        <w:drawing>
          <wp:inline distT="0" distB="0" distL="0" distR="0" wp14:anchorId="6E8FA3AC" wp14:editId="70A81454">
            <wp:extent cx="5356278" cy="2692711"/>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67979" cy="2748865"/>
                    </a:xfrm>
                    <a:prstGeom prst="rect">
                      <a:avLst/>
                    </a:prstGeom>
                  </pic:spPr>
                </pic:pic>
              </a:graphicData>
            </a:graphic>
          </wp:inline>
        </w:drawing>
      </w:r>
    </w:p>
    <w:p w14:paraId="6067C059" w14:textId="288928B8" w:rsidR="00D70F7B"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1E3B06" w:rsidRPr="00452986">
        <w:rPr>
          <w:rFonts w:eastAsiaTheme="minorEastAsia" w:cs="Times New Roman"/>
          <w:b/>
          <w:bCs/>
          <w:szCs w:val="24"/>
        </w:rPr>
        <w:t>11</w:t>
      </w:r>
      <w:r w:rsidR="00D70F7B" w:rsidRPr="00452986">
        <w:rPr>
          <w:rFonts w:cs="Times New Roman"/>
          <w:b/>
          <w:bCs/>
          <w:szCs w:val="24"/>
        </w:rPr>
        <w:t xml:space="preserve"> </w:t>
      </w:r>
      <w:r w:rsidR="00D70F7B" w:rsidRPr="00452986">
        <w:rPr>
          <w:rFonts w:cs="Times New Roman"/>
          <w:szCs w:val="24"/>
        </w:rPr>
        <w:t>HRTEM image of IrNP@TiO</w:t>
      </w:r>
      <w:r w:rsidR="00D70F7B" w:rsidRPr="00452986">
        <w:rPr>
          <w:rFonts w:cs="Times New Roman"/>
          <w:szCs w:val="24"/>
          <w:vertAlign w:val="subscript"/>
        </w:rPr>
        <w:t>2</w:t>
      </w:r>
      <w:r w:rsidR="00D70F7B" w:rsidRPr="00452986">
        <w:rPr>
          <w:rFonts w:cs="Times New Roman"/>
          <w:szCs w:val="24"/>
        </w:rPr>
        <w:t>.</w:t>
      </w:r>
    </w:p>
    <w:p w14:paraId="40EAFB06" w14:textId="4AD2C6D2" w:rsidR="00FF3CC5" w:rsidRPr="00452986" w:rsidRDefault="00FF3CC5" w:rsidP="00C345C8">
      <w:pPr>
        <w:spacing w:line="360" w:lineRule="auto"/>
        <w:rPr>
          <w:rFonts w:eastAsiaTheme="minorEastAsia" w:cs="Times New Roman"/>
          <w:b/>
          <w:bCs/>
          <w:szCs w:val="24"/>
        </w:rPr>
      </w:pPr>
    </w:p>
    <w:p w14:paraId="0AA5DAE8" w14:textId="77777777" w:rsidR="00C40ECA" w:rsidRPr="00452986" w:rsidRDefault="00C40ECA" w:rsidP="00C40ECA">
      <w:pPr>
        <w:spacing w:line="360" w:lineRule="auto"/>
        <w:rPr>
          <w:rFonts w:eastAsia="宋体" w:cs="Times New Roman"/>
          <w:i/>
          <w:iCs/>
          <w:szCs w:val="24"/>
        </w:rPr>
      </w:pPr>
      <w:bookmarkStart w:id="22" w:name="_Hlk219904297"/>
      <w:r w:rsidRPr="00452986">
        <w:rPr>
          <w:rFonts w:eastAsia="宋体" w:cs="Times New Roman"/>
          <w:i/>
          <w:iCs/>
          <w:noProof/>
          <w:szCs w:val="24"/>
        </w:rPr>
        <w:lastRenderedPageBreak/>
        <w:drawing>
          <wp:inline distT="0" distB="0" distL="0" distR="0" wp14:anchorId="7D8F4E60" wp14:editId="7DBEAF8F">
            <wp:extent cx="3965336" cy="3152851"/>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869" t="4724" r="12364" b="9220"/>
                    <a:stretch/>
                  </pic:blipFill>
                  <pic:spPr bwMode="auto">
                    <a:xfrm>
                      <a:off x="0" y="0"/>
                      <a:ext cx="3974245" cy="3159934"/>
                    </a:xfrm>
                    <a:prstGeom prst="rect">
                      <a:avLst/>
                    </a:prstGeom>
                    <a:noFill/>
                    <a:ln>
                      <a:noFill/>
                    </a:ln>
                    <a:extLst>
                      <a:ext uri="{53640926-AAD7-44D8-BBD7-CCE9431645EC}">
                        <a14:shadowObscured xmlns:a14="http://schemas.microsoft.com/office/drawing/2010/main"/>
                      </a:ext>
                    </a:extLst>
                  </pic:spPr>
                </pic:pic>
              </a:graphicData>
            </a:graphic>
          </wp:inline>
        </w:drawing>
      </w:r>
    </w:p>
    <w:p w14:paraId="17CBB945" w14:textId="77777777" w:rsidR="00C40ECA" w:rsidRPr="00452986" w:rsidRDefault="00C40ECA" w:rsidP="00C40ECA">
      <w:pPr>
        <w:spacing w:line="360" w:lineRule="auto"/>
        <w:rPr>
          <w:rFonts w:eastAsia="宋体" w:cs="Times New Roman"/>
          <w:szCs w:val="24"/>
        </w:rPr>
      </w:pPr>
      <w:r w:rsidRPr="00452986">
        <w:rPr>
          <w:rFonts w:eastAsia="宋体" w:cs="Times New Roman"/>
          <w:b/>
          <w:bCs/>
          <w:szCs w:val="24"/>
        </w:rPr>
        <w:t>Fig. S12</w:t>
      </w:r>
      <w:r w:rsidRPr="00452986">
        <w:rPr>
          <w:rFonts w:eastAsia="宋体" w:cs="Times New Roman"/>
          <w:szCs w:val="24"/>
        </w:rPr>
        <w:t xml:space="preserve"> Zeta potential of IrNC@TiO</w:t>
      </w:r>
      <w:r w:rsidRPr="00452986">
        <w:rPr>
          <w:rFonts w:eastAsia="宋体" w:cs="Times New Roman"/>
          <w:szCs w:val="24"/>
          <w:vertAlign w:val="subscript"/>
        </w:rPr>
        <w:t>2</w:t>
      </w:r>
      <w:r w:rsidRPr="00452986">
        <w:rPr>
          <w:rFonts w:eastAsia="宋体" w:cs="Times New Roman"/>
          <w:szCs w:val="24"/>
        </w:rPr>
        <w:t>, IrNP@TiO</w:t>
      </w:r>
      <w:r w:rsidRPr="00452986">
        <w:rPr>
          <w:rFonts w:eastAsia="宋体" w:cs="Times New Roman"/>
          <w:szCs w:val="24"/>
          <w:vertAlign w:val="subscript"/>
        </w:rPr>
        <w:t>2</w:t>
      </w:r>
      <w:r w:rsidRPr="00452986">
        <w:rPr>
          <w:rFonts w:eastAsia="宋体" w:cs="Times New Roman"/>
          <w:szCs w:val="24"/>
        </w:rPr>
        <w:t>, and S-TiO</w:t>
      </w:r>
      <w:r w:rsidRPr="00452986">
        <w:rPr>
          <w:rFonts w:eastAsia="宋体" w:cs="Times New Roman"/>
          <w:szCs w:val="24"/>
          <w:vertAlign w:val="subscript"/>
        </w:rPr>
        <w:t>2</w:t>
      </w:r>
      <w:r w:rsidRPr="00452986">
        <w:rPr>
          <w:rFonts w:eastAsia="宋体" w:cs="Times New Roman"/>
          <w:szCs w:val="24"/>
        </w:rPr>
        <w:t>.</w:t>
      </w:r>
    </w:p>
    <w:bookmarkEnd w:id="22"/>
    <w:p w14:paraId="34378F05" w14:textId="77777777" w:rsidR="00FF3CC5" w:rsidRPr="00452986" w:rsidRDefault="00FF3CC5" w:rsidP="00C345C8">
      <w:pPr>
        <w:spacing w:line="360" w:lineRule="auto"/>
        <w:rPr>
          <w:rFonts w:cs="Times New Roman"/>
          <w:b/>
          <w:bCs/>
          <w:szCs w:val="24"/>
        </w:rPr>
      </w:pPr>
    </w:p>
    <w:p w14:paraId="4191028F" w14:textId="77777777" w:rsidR="00C40ECA" w:rsidRPr="00452986" w:rsidRDefault="00C40ECA" w:rsidP="00C40ECA">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1418D896" wp14:editId="2E90E880">
            <wp:extent cx="3775465" cy="3176953"/>
            <wp:effectExtent l="0" t="0" r="0" b="4445"/>
            <wp:docPr id="16967322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32254" name=""/>
                    <pic:cNvPicPr/>
                  </pic:nvPicPr>
                  <pic:blipFill>
                    <a:blip r:embed="rId20"/>
                    <a:stretch>
                      <a:fillRect/>
                    </a:stretch>
                  </pic:blipFill>
                  <pic:spPr>
                    <a:xfrm>
                      <a:off x="0" y="0"/>
                      <a:ext cx="3791420" cy="3190378"/>
                    </a:xfrm>
                    <a:prstGeom prst="rect">
                      <a:avLst/>
                    </a:prstGeom>
                  </pic:spPr>
                </pic:pic>
              </a:graphicData>
            </a:graphic>
          </wp:inline>
        </w:drawing>
      </w:r>
    </w:p>
    <w:p w14:paraId="731BFF2A" w14:textId="77777777" w:rsidR="00C40ECA" w:rsidRPr="00452986" w:rsidRDefault="00C40ECA" w:rsidP="00C40ECA">
      <w:pPr>
        <w:spacing w:line="360" w:lineRule="auto"/>
        <w:rPr>
          <w:rFonts w:cs="Times New Roman"/>
          <w:szCs w:val="24"/>
        </w:rPr>
      </w:pPr>
      <w:r w:rsidRPr="00452986">
        <w:rPr>
          <w:rFonts w:eastAsiaTheme="minorEastAsia" w:cs="Times New Roman"/>
          <w:b/>
          <w:bCs/>
          <w:szCs w:val="24"/>
        </w:rPr>
        <w:t>Fig. S13</w:t>
      </w:r>
      <w:r w:rsidRPr="00452986">
        <w:rPr>
          <w:rFonts w:eastAsiaTheme="minorEastAsia" w:cs="Times New Roman"/>
          <w:szCs w:val="24"/>
        </w:rPr>
        <w:t xml:space="preserve"> </w:t>
      </w:r>
      <w:r w:rsidRPr="00452986">
        <w:rPr>
          <w:rFonts w:cs="Times New Roman"/>
          <w:szCs w:val="24"/>
        </w:rPr>
        <w:t>XPS survey curves of samples.</w:t>
      </w:r>
    </w:p>
    <w:p w14:paraId="701C2EC9" w14:textId="77777777" w:rsidR="00FA6ED7" w:rsidRPr="00452986" w:rsidRDefault="00FA6ED7" w:rsidP="00C345C8">
      <w:pPr>
        <w:spacing w:line="360" w:lineRule="auto"/>
        <w:rPr>
          <w:rFonts w:eastAsiaTheme="minorEastAsia" w:cs="Times New Roman"/>
          <w:szCs w:val="24"/>
        </w:rPr>
      </w:pPr>
    </w:p>
    <w:p w14:paraId="44FBBC6A" w14:textId="77777777" w:rsidR="004D696C" w:rsidRPr="00452986" w:rsidRDefault="004D696C" w:rsidP="004D696C">
      <w:pPr>
        <w:spacing w:line="360" w:lineRule="auto"/>
        <w:rPr>
          <w:rFonts w:eastAsiaTheme="minorEastAsia" w:cs="Times New Roman"/>
          <w:szCs w:val="24"/>
        </w:rPr>
      </w:pPr>
      <w:bookmarkStart w:id="23" w:name="_Hlk219903779"/>
      <w:r w:rsidRPr="00452986">
        <w:rPr>
          <w:rFonts w:eastAsiaTheme="minorEastAsia" w:cs="Times New Roman"/>
          <w:noProof/>
          <w:szCs w:val="24"/>
        </w:rPr>
        <w:lastRenderedPageBreak/>
        <w:drawing>
          <wp:inline distT="0" distB="0" distL="0" distR="0" wp14:anchorId="02AB1010" wp14:editId="7793FABE">
            <wp:extent cx="5628336" cy="2181225"/>
            <wp:effectExtent l="0" t="0" r="0" b="0"/>
            <wp:docPr id="1167100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0027" name=""/>
                    <pic:cNvPicPr/>
                  </pic:nvPicPr>
                  <pic:blipFill>
                    <a:blip r:embed="rId21"/>
                    <a:stretch>
                      <a:fillRect/>
                    </a:stretch>
                  </pic:blipFill>
                  <pic:spPr>
                    <a:xfrm>
                      <a:off x="0" y="0"/>
                      <a:ext cx="5637930" cy="2184943"/>
                    </a:xfrm>
                    <a:prstGeom prst="rect">
                      <a:avLst/>
                    </a:prstGeom>
                  </pic:spPr>
                </pic:pic>
              </a:graphicData>
            </a:graphic>
          </wp:inline>
        </w:drawing>
      </w:r>
    </w:p>
    <w:p w14:paraId="08781ADC" w14:textId="1B172FD2" w:rsidR="004D696C" w:rsidRPr="00452986" w:rsidRDefault="004D696C" w:rsidP="004D696C">
      <w:pPr>
        <w:spacing w:line="360" w:lineRule="auto"/>
        <w:rPr>
          <w:rFonts w:eastAsiaTheme="minorEastAsia" w:cs="Times New Roman"/>
          <w:b/>
          <w:bCs/>
          <w:szCs w:val="24"/>
        </w:rPr>
      </w:pPr>
      <w:bookmarkStart w:id="24" w:name="_Hlk218759044"/>
      <w:r w:rsidRPr="00452986">
        <w:rPr>
          <w:rFonts w:eastAsiaTheme="minorEastAsia" w:cs="Times New Roman"/>
          <w:b/>
          <w:bCs/>
          <w:szCs w:val="24"/>
        </w:rPr>
        <w:t>Fig. S</w:t>
      </w:r>
      <w:r w:rsidR="000A25C9" w:rsidRPr="00452986">
        <w:rPr>
          <w:rFonts w:eastAsiaTheme="minorEastAsia" w:cs="Times New Roman"/>
          <w:b/>
          <w:bCs/>
          <w:szCs w:val="24"/>
        </w:rPr>
        <w:t>14</w:t>
      </w:r>
      <w:r w:rsidRPr="00452986">
        <w:rPr>
          <w:rFonts w:eastAsiaTheme="minorEastAsia" w:cs="Times New Roman"/>
          <w:b/>
          <w:bCs/>
          <w:szCs w:val="24"/>
        </w:rPr>
        <w:t xml:space="preserve"> a </w:t>
      </w:r>
      <w:proofErr w:type="spellStart"/>
      <w:r w:rsidRPr="00452986">
        <w:rPr>
          <w:rFonts w:eastAsiaTheme="minorEastAsia" w:cs="Times New Roman"/>
          <w:szCs w:val="24"/>
        </w:rPr>
        <w:t>Ti</w:t>
      </w:r>
      <w:proofErr w:type="spellEnd"/>
      <w:r w:rsidRPr="00452986">
        <w:rPr>
          <w:rFonts w:eastAsiaTheme="minorEastAsia" w:cs="Times New Roman"/>
          <w:szCs w:val="24"/>
        </w:rPr>
        <w:t xml:space="preserve"> 2</w:t>
      </w:r>
      <w:r w:rsidRPr="00452986">
        <w:rPr>
          <w:rFonts w:eastAsiaTheme="minorEastAsia" w:cs="Times New Roman"/>
          <w:i/>
          <w:iCs/>
          <w:szCs w:val="24"/>
        </w:rPr>
        <w:t>p</w:t>
      </w:r>
      <w:r w:rsidRPr="00452986">
        <w:rPr>
          <w:rFonts w:eastAsiaTheme="minorEastAsia" w:cs="Times New Roman"/>
          <w:szCs w:val="24"/>
        </w:rPr>
        <w:t xml:space="preserve"> and (</w:t>
      </w:r>
      <w:r w:rsidRPr="00452986">
        <w:rPr>
          <w:rFonts w:eastAsiaTheme="minorEastAsia" w:cs="Times New Roman"/>
          <w:b/>
          <w:bCs/>
          <w:szCs w:val="24"/>
        </w:rPr>
        <w:t>b</w:t>
      </w:r>
      <w:r w:rsidRPr="00452986">
        <w:rPr>
          <w:rFonts w:eastAsiaTheme="minorEastAsia" w:cs="Times New Roman"/>
          <w:szCs w:val="24"/>
        </w:rPr>
        <w:t>) O 1</w:t>
      </w:r>
      <w:r w:rsidRPr="00452986">
        <w:rPr>
          <w:rFonts w:eastAsiaTheme="minorEastAsia" w:cs="Times New Roman"/>
          <w:i/>
          <w:iCs/>
          <w:szCs w:val="24"/>
        </w:rPr>
        <w:t xml:space="preserve">s </w:t>
      </w:r>
      <w:r w:rsidRPr="00452986">
        <w:rPr>
          <w:rFonts w:eastAsiaTheme="minorEastAsia" w:cs="Times New Roman"/>
          <w:szCs w:val="24"/>
        </w:rPr>
        <w:t>XPS spectra of S-TiO</w:t>
      </w:r>
      <w:r w:rsidRPr="00452986">
        <w:rPr>
          <w:rFonts w:eastAsiaTheme="minorEastAsia" w:cs="Times New Roman"/>
          <w:szCs w:val="24"/>
          <w:vertAlign w:val="subscript"/>
        </w:rPr>
        <w:t>2</w:t>
      </w:r>
      <w:r w:rsidRPr="00452986">
        <w:rPr>
          <w:rFonts w:eastAsiaTheme="minorEastAsia" w:cs="Times New Roman"/>
          <w:szCs w:val="24"/>
        </w:rPr>
        <w:t xml:space="preserve"> and IrNC@TiO</w:t>
      </w:r>
      <w:r w:rsidRPr="00452986">
        <w:rPr>
          <w:rFonts w:eastAsiaTheme="minorEastAsia" w:cs="Times New Roman"/>
          <w:szCs w:val="24"/>
          <w:vertAlign w:val="subscript"/>
        </w:rPr>
        <w:t>2</w:t>
      </w:r>
      <w:r w:rsidRPr="00452986">
        <w:rPr>
          <w:rFonts w:eastAsiaTheme="minorEastAsia" w:cs="Times New Roman"/>
          <w:szCs w:val="24"/>
        </w:rPr>
        <w:t>.</w:t>
      </w:r>
    </w:p>
    <w:bookmarkEnd w:id="23"/>
    <w:bookmarkEnd w:id="24"/>
    <w:p w14:paraId="0DBDCA04" w14:textId="77777777" w:rsidR="004D696C" w:rsidRPr="00452986" w:rsidRDefault="004D696C" w:rsidP="00C345C8">
      <w:pPr>
        <w:spacing w:line="360" w:lineRule="auto"/>
        <w:rPr>
          <w:rFonts w:eastAsiaTheme="minorEastAsia" w:cs="Times New Roman"/>
          <w:szCs w:val="24"/>
        </w:rPr>
      </w:pPr>
    </w:p>
    <w:p w14:paraId="4E63064F" w14:textId="4331D1A9" w:rsidR="00E46B10" w:rsidRPr="00452986" w:rsidRDefault="000C3A9A"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694528C4" wp14:editId="7AD278E4">
            <wp:extent cx="3324500" cy="2616347"/>
            <wp:effectExtent l="0" t="0" r="9525" b="0"/>
            <wp:docPr id="4792501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50142" name=""/>
                    <pic:cNvPicPr/>
                  </pic:nvPicPr>
                  <pic:blipFill>
                    <a:blip r:embed="rId22"/>
                    <a:stretch>
                      <a:fillRect/>
                    </a:stretch>
                  </pic:blipFill>
                  <pic:spPr>
                    <a:xfrm>
                      <a:off x="0" y="0"/>
                      <a:ext cx="3333186" cy="2623183"/>
                    </a:xfrm>
                    <a:prstGeom prst="rect">
                      <a:avLst/>
                    </a:prstGeom>
                  </pic:spPr>
                </pic:pic>
              </a:graphicData>
            </a:graphic>
          </wp:inline>
        </w:drawing>
      </w:r>
    </w:p>
    <w:p w14:paraId="67B29E69" w14:textId="1E8ABC61" w:rsidR="00E46B10" w:rsidRPr="00452986" w:rsidRDefault="00CB2049" w:rsidP="00771710">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E46B10" w:rsidRPr="00452986">
        <w:rPr>
          <w:rFonts w:eastAsiaTheme="minorEastAsia" w:cs="Times New Roman"/>
          <w:b/>
          <w:bCs/>
          <w:szCs w:val="24"/>
        </w:rPr>
        <w:t>1</w:t>
      </w:r>
      <w:r w:rsidR="000A25C9" w:rsidRPr="00452986">
        <w:rPr>
          <w:rFonts w:eastAsiaTheme="minorEastAsia" w:cs="Times New Roman"/>
          <w:b/>
          <w:bCs/>
          <w:szCs w:val="24"/>
        </w:rPr>
        <w:t>5</w:t>
      </w:r>
      <w:r w:rsidR="00E46B10" w:rsidRPr="00452986">
        <w:rPr>
          <w:rFonts w:eastAsiaTheme="minorEastAsia" w:cs="Times New Roman"/>
          <w:szCs w:val="24"/>
        </w:rPr>
        <w:t xml:space="preserve"> </w:t>
      </w:r>
      <w:r w:rsidR="000F5CEA" w:rsidRPr="00452986">
        <w:rPr>
          <w:rFonts w:eastAsiaTheme="minorEastAsia" w:cs="Times New Roman"/>
          <w:szCs w:val="24"/>
        </w:rPr>
        <w:t>The absorbance at 652 nm for different samples correspond</w:t>
      </w:r>
      <w:r w:rsidR="008F3650" w:rsidRPr="00452986">
        <w:rPr>
          <w:rFonts w:eastAsiaTheme="minorEastAsia" w:cs="Times New Roman"/>
          <w:szCs w:val="24"/>
        </w:rPr>
        <w:t>s</w:t>
      </w:r>
      <w:r w:rsidR="000F5CEA" w:rsidRPr="00452986">
        <w:rPr>
          <w:rFonts w:eastAsiaTheme="minorEastAsia" w:cs="Times New Roman"/>
          <w:szCs w:val="24"/>
        </w:rPr>
        <w:t xml:space="preserve"> to the UV-vis spectra of TMB solutions </w:t>
      </w:r>
      <w:r w:rsidR="008F3650" w:rsidRPr="00452986">
        <w:rPr>
          <w:rFonts w:eastAsiaTheme="minorEastAsia" w:cs="Times New Roman"/>
          <w:szCs w:val="24"/>
        </w:rPr>
        <w:t>in</w:t>
      </w:r>
      <w:r w:rsidR="000F5CEA" w:rsidRPr="00452986">
        <w:rPr>
          <w:rFonts w:eastAsiaTheme="minorEastAsia" w:cs="Times New Roman"/>
          <w:szCs w:val="24"/>
        </w:rPr>
        <w:t xml:space="preserve"> the POD-like activity test</w:t>
      </w:r>
      <w:r w:rsidR="00771710" w:rsidRPr="00452986">
        <w:rPr>
          <w:rFonts w:eastAsiaTheme="minorEastAsia" w:cs="Times New Roman"/>
          <w:szCs w:val="24"/>
        </w:rPr>
        <w:t xml:space="preserve"> (</w:t>
      </w:r>
      <w:r w:rsidR="00771710" w:rsidRPr="00467870">
        <w:rPr>
          <w:rFonts w:eastAsiaTheme="minorEastAsia" w:cs="Times New Roman"/>
          <w:i/>
          <w:iCs/>
          <w:szCs w:val="24"/>
        </w:rPr>
        <w:t>n</w:t>
      </w:r>
      <w:r w:rsidR="00771710" w:rsidRPr="00452986">
        <w:rPr>
          <w:rFonts w:eastAsiaTheme="minorEastAsia" w:cs="Times New Roman"/>
          <w:szCs w:val="24"/>
        </w:rPr>
        <w:t xml:space="preserve"> = 3 independent experiments</w:t>
      </w:r>
      <w:r w:rsidR="009D7DBA" w:rsidRPr="00452986">
        <w:rPr>
          <w:rFonts w:eastAsiaTheme="minorEastAsia" w:cs="Times New Roman"/>
          <w:szCs w:val="24"/>
        </w:rPr>
        <w:t>,</w:t>
      </w:r>
      <w:r w:rsidR="00771710" w:rsidRPr="00452986">
        <w:rPr>
          <w:rFonts w:eastAsiaTheme="minorEastAsia" w:cs="Times New Roman"/>
          <w:szCs w:val="24"/>
        </w:rPr>
        <w:t xml:space="preserve"> data are presented as mean ± SD</w:t>
      </w:r>
      <w:r w:rsidR="009D7DBA" w:rsidRPr="00452986">
        <w:rPr>
          <w:rFonts w:eastAsiaTheme="minorEastAsia" w:cs="Times New Roman"/>
          <w:szCs w:val="24"/>
        </w:rPr>
        <w:t>,</w:t>
      </w:r>
      <w:r w:rsidR="00771710" w:rsidRPr="00452986">
        <w:rPr>
          <w:rFonts w:eastAsiaTheme="minorEastAsia" w:cs="Times New Roman"/>
          <w:szCs w:val="24"/>
        </w:rPr>
        <w:t xml:space="preserve"> statistical significance was calculated using one-way ANOVA followed by Tukey’s post-hoc test for multiple comparisons, all tests were two-sided</w:t>
      </w:r>
      <w:r w:rsidR="00D705D2" w:rsidRPr="00452986">
        <w:rPr>
          <w:rFonts w:eastAsiaTheme="minorEastAsia" w:cs="Times New Roman"/>
          <w:szCs w:val="24"/>
        </w:rPr>
        <w:t>,</w:t>
      </w:r>
      <w:r w:rsidR="00D705D2" w:rsidRPr="00452986">
        <w:rPr>
          <w:rFonts w:eastAsia="宋体" w:cs="Times New Roman"/>
          <w:szCs w:val="24"/>
        </w:rPr>
        <w:t xml:space="preserve"> </w:t>
      </w:r>
      <w:r w:rsidR="00D705D2" w:rsidRPr="00452986">
        <w:rPr>
          <w:rFonts w:eastAsiaTheme="minorEastAsia" w:cs="Times New Roman"/>
          <w:szCs w:val="24"/>
        </w:rPr>
        <w:t>***</w:t>
      </w:r>
      <w:r w:rsidR="00D705D2" w:rsidRPr="00452986">
        <w:rPr>
          <w:rFonts w:eastAsiaTheme="minorEastAsia" w:cs="Times New Roman"/>
          <w:i/>
          <w:iCs/>
          <w:szCs w:val="24"/>
        </w:rPr>
        <w:t>p</w:t>
      </w:r>
      <w:r w:rsidR="006C05E7" w:rsidRPr="00452986">
        <w:rPr>
          <w:rFonts w:eastAsiaTheme="minorEastAsia" w:cs="Times New Roman"/>
          <w:i/>
          <w:iCs/>
          <w:szCs w:val="24"/>
        </w:rPr>
        <w:t xml:space="preserve"> </w:t>
      </w:r>
      <w:r w:rsidR="00D705D2" w:rsidRPr="00452986">
        <w:rPr>
          <w:rFonts w:eastAsiaTheme="minorEastAsia" w:cs="Times New Roman"/>
          <w:szCs w:val="24"/>
        </w:rPr>
        <w:t>&lt;</w:t>
      </w:r>
      <w:r w:rsidR="006C05E7" w:rsidRPr="00452986">
        <w:rPr>
          <w:rFonts w:eastAsiaTheme="minorEastAsia" w:cs="Times New Roman"/>
          <w:szCs w:val="24"/>
        </w:rPr>
        <w:t xml:space="preserve"> </w:t>
      </w:r>
      <w:r w:rsidR="00D705D2" w:rsidRPr="00452986">
        <w:rPr>
          <w:rFonts w:eastAsiaTheme="minorEastAsia" w:cs="Times New Roman"/>
          <w:szCs w:val="24"/>
        </w:rPr>
        <w:t>0.001, ns, no significance</w:t>
      </w:r>
      <w:r w:rsidR="00771710" w:rsidRPr="00452986">
        <w:rPr>
          <w:rFonts w:eastAsiaTheme="minorEastAsia" w:cs="Times New Roman"/>
          <w:szCs w:val="24"/>
        </w:rPr>
        <w:t>)</w:t>
      </w:r>
      <w:r w:rsidR="009E7838" w:rsidRPr="00452986">
        <w:rPr>
          <w:rFonts w:eastAsiaTheme="minorEastAsia" w:cs="Times New Roman"/>
          <w:szCs w:val="24"/>
        </w:rPr>
        <w:t>.</w:t>
      </w:r>
    </w:p>
    <w:p w14:paraId="069F554E" w14:textId="77777777" w:rsidR="003F48E8" w:rsidRPr="00452986" w:rsidRDefault="003F48E8" w:rsidP="00771710">
      <w:pPr>
        <w:spacing w:line="360" w:lineRule="auto"/>
        <w:rPr>
          <w:rFonts w:eastAsiaTheme="minorEastAsia" w:cs="Times New Roman"/>
          <w:szCs w:val="24"/>
        </w:rPr>
      </w:pPr>
    </w:p>
    <w:p w14:paraId="0511D703" w14:textId="77777777" w:rsidR="003F48E8" w:rsidRPr="00452986" w:rsidRDefault="003F48E8" w:rsidP="003F48E8">
      <w:pPr>
        <w:spacing w:line="360" w:lineRule="auto"/>
        <w:rPr>
          <w:rFonts w:eastAsia="宋体" w:cs="Times New Roman"/>
          <w:szCs w:val="24"/>
        </w:rPr>
      </w:pPr>
      <w:r w:rsidRPr="00452986">
        <w:rPr>
          <w:rFonts w:eastAsia="宋体" w:cs="Times New Roman"/>
          <w:noProof/>
          <w:szCs w:val="24"/>
        </w:rPr>
        <w:lastRenderedPageBreak/>
        <w:drawing>
          <wp:inline distT="0" distB="0" distL="0" distR="0" wp14:anchorId="720DCC10" wp14:editId="0FC6DFF8">
            <wp:extent cx="3864462" cy="3204376"/>
            <wp:effectExtent l="0" t="0" r="317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849" t="7776" r="11765" b="1942"/>
                    <a:stretch/>
                  </pic:blipFill>
                  <pic:spPr bwMode="auto">
                    <a:xfrm>
                      <a:off x="0" y="0"/>
                      <a:ext cx="3882215" cy="3219097"/>
                    </a:xfrm>
                    <a:prstGeom prst="rect">
                      <a:avLst/>
                    </a:prstGeom>
                    <a:noFill/>
                    <a:ln>
                      <a:noFill/>
                    </a:ln>
                    <a:extLst>
                      <a:ext uri="{53640926-AAD7-44D8-BBD7-CCE9431645EC}">
                        <a14:shadowObscured xmlns:a14="http://schemas.microsoft.com/office/drawing/2010/main"/>
                      </a:ext>
                    </a:extLst>
                  </pic:spPr>
                </pic:pic>
              </a:graphicData>
            </a:graphic>
          </wp:inline>
        </w:drawing>
      </w:r>
    </w:p>
    <w:p w14:paraId="18723FFF" w14:textId="77E23CDC" w:rsidR="003F48E8" w:rsidRPr="00452986" w:rsidRDefault="003F48E8" w:rsidP="003F48E8">
      <w:pPr>
        <w:tabs>
          <w:tab w:val="center" w:pos="4876"/>
          <w:tab w:val="right" w:pos="9752"/>
        </w:tabs>
        <w:rPr>
          <w:rFonts w:eastAsia="等线" w:cs="Times New Roman"/>
          <w:noProof/>
        </w:rPr>
      </w:pPr>
      <w:r w:rsidRPr="00452986">
        <w:rPr>
          <w:rFonts w:eastAsia="等线" w:cs="Times New Roman"/>
          <w:b/>
          <w:bCs/>
          <w:noProof/>
        </w:rPr>
        <w:t>Fig. S</w:t>
      </w:r>
      <w:r w:rsidR="000A25C9" w:rsidRPr="00452986">
        <w:rPr>
          <w:rFonts w:eastAsia="等线" w:cs="Times New Roman"/>
          <w:b/>
          <w:bCs/>
          <w:noProof/>
        </w:rPr>
        <w:t>16</w:t>
      </w:r>
      <w:r w:rsidRPr="00452986">
        <w:rPr>
          <w:rFonts w:eastAsia="等线" w:cs="Times New Roman"/>
          <w:b/>
          <w:bCs/>
          <w:noProof/>
        </w:rPr>
        <w:t xml:space="preserve">. </w:t>
      </w:r>
      <w:r w:rsidRPr="00452986">
        <w:rPr>
          <w:rFonts w:eastAsia="等线" w:cs="Times New Roman"/>
          <w:bCs/>
        </w:rPr>
        <w:t xml:space="preserve">Stability test of </w:t>
      </w:r>
      <w:r w:rsidRPr="00452986">
        <w:rPr>
          <w:rFonts w:eastAsia="等线" w:cs="Times New Roman"/>
        </w:rPr>
        <w:t>POD-like activity</w:t>
      </w:r>
      <w:r w:rsidRPr="00452986">
        <w:rPr>
          <w:rFonts w:eastAsia="等线" w:cs="Times New Roman"/>
          <w:bCs/>
        </w:rPr>
        <w:t xml:space="preserve"> for IrNC@TiO</w:t>
      </w:r>
      <w:r w:rsidRPr="00452986">
        <w:rPr>
          <w:rFonts w:eastAsia="等线" w:cs="Times New Roman"/>
          <w:bCs/>
          <w:vertAlign w:val="subscript"/>
        </w:rPr>
        <w:t>2</w:t>
      </w:r>
      <w:r w:rsidRPr="00452986">
        <w:rPr>
          <w:rFonts w:eastAsia="等线" w:cs="Times New Roman"/>
          <w:bCs/>
        </w:rPr>
        <w:t>.</w:t>
      </w:r>
    </w:p>
    <w:p w14:paraId="66DAB7F3" w14:textId="77777777" w:rsidR="00E46B10" w:rsidRPr="00452986" w:rsidRDefault="00E46B10" w:rsidP="00C345C8">
      <w:pPr>
        <w:spacing w:line="360" w:lineRule="auto"/>
        <w:rPr>
          <w:rFonts w:eastAsiaTheme="minorEastAsia" w:cs="Times New Roman"/>
          <w:szCs w:val="24"/>
        </w:rPr>
      </w:pPr>
    </w:p>
    <w:p w14:paraId="416C234D" w14:textId="77777777" w:rsidR="00C40ECA" w:rsidRPr="00452986" w:rsidRDefault="00C40ECA" w:rsidP="00C40ECA">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63A361C8" wp14:editId="0DEB2EF8">
            <wp:extent cx="6188710" cy="2436495"/>
            <wp:effectExtent l="0" t="0" r="2540" b="1905"/>
            <wp:docPr id="20076875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687583" name=""/>
                    <pic:cNvPicPr/>
                  </pic:nvPicPr>
                  <pic:blipFill>
                    <a:blip r:embed="rId24"/>
                    <a:stretch>
                      <a:fillRect/>
                    </a:stretch>
                  </pic:blipFill>
                  <pic:spPr>
                    <a:xfrm>
                      <a:off x="0" y="0"/>
                      <a:ext cx="6188710" cy="2436495"/>
                    </a:xfrm>
                    <a:prstGeom prst="rect">
                      <a:avLst/>
                    </a:prstGeom>
                  </pic:spPr>
                </pic:pic>
              </a:graphicData>
            </a:graphic>
          </wp:inline>
        </w:drawing>
      </w:r>
    </w:p>
    <w:p w14:paraId="6C93229A" w14:textId="77777777" w:rsidR="00C40ECA" w:rsidRPr="00452986" w:rsidRDefault="00C40ECA" w:rsidP="00C40ECA">
      <w:pPr>
        <w:spacing w:line="360" w:lineRule="auto"/>
        <w:rPr>
          <w:rFonts w:eastAsiaTheme="minorEastAsia" w:cs="Times New Roman"/>
          <w:szCs w:val="24"/>
        </w:rPr>
      </w:pPr>
      <w:r w:rsidRPr="00452986">
        <w:rPr>
          <w:rFonts w:eastAsiaTheme="minorEastAsia" w:cs="Times New Roman"/>
          <w:b/>
          <w:bCs/>
          <w:szCs w:val="24"/>
        </w:rPr>
        <w:t>Fig. S17</w:t>
      </w:r>
      <w:r w:rsidRPr="00452986">
        <w:rPr>
          <w:rFonts w:eastAsiaTheme="minorEastAsia" w:cs="Times New Roman"/>
          <w:szCs w:val="24"/>
        </w:rPr>
        <w:t xml:space="preserve"> Lineweaver-Burk plotting for (</w:t>
      </w:r>
      <w:r w:rsidRPr="00452986">
        <w:rPr>
          <w:rFonts w:eastAsiaTheme="minorEastAsia" w:cs="Times New Roman"/>
          <w:b/>
          <w:bCs/>
          <w:szCs w:val="24"/>
        </w:rPr>
        <w:t>a</w:t>
      </w:r>
      <w:r w:rsidRPr="00452986">
        <w:rPr>
          <w:rFonts w:eastAsiaTheme="minorEastAsia" w:cs="Times New Roman"/>
          <w:szCs w:val="24"/>
        </w:rPr>
        <w:t>) IrNC@TiO</w:t>
      </w:r>
      <w:r w:rsidRPr="00452986">
        <w:rPr>
          <w:rFonts w:eastAsiaTheme="minorEastAsia" w:cs="Times New Roman"/>
          <w:szCs w:val="24"/>
          <w:vertAlign w:val="subscript"/>
        </w:rPr>
        <w:t>2</w:t>
      </w:r>
      <w:r w:rsidRPr="00452986">
        <w:rPr>
          <w:rFonts w:eastAsiaTheme="minorEastAsia" w:cs="Times New Roman"/>
          <w:szCs w:val="24"/>
        </w:rPr>
        <w:t xml:space="preserve"> and (</w:t>
      </w:r>
      <w:r w:rsidRPr="00452986">
        <w:rPr>
          <w:rFonts w:eastAsiaTheme="minorEastAsia" w:cs="Times New Roman"/>
          <w:b/>
          <w:bCs/>
          <w:szCs w:val="24"/>
        </w:rPr>
        <w:t>b</w:t>
      </w:r>
      <w:r w:rsidRPr="00452986">
        <w:rPr>
          <w:rFonts w:eastAsiaTheme="minorEastAsia" w:cs="Times New Roman"/>
          <w:szCs w:val="24"/>
        </w:rPr>
        <w:t>) IrNP@TiO</w:t>
      </w:r>
      <w:r w:rsidRPr="00452986">
        <w:rPr>
          <w:rFonts w:eastAsiaTheme="minorEastAsia" w:cs="Times New Roman"/>
          <w:szCs w:val="24"/>
          <w:vertAlign w:val="subscript"/>
        </w:rPr>
        <w:t>2</w:t>
      </w:r>
      <w:r w:rsidRPr="00452986">
        <w:rPr>
          <w:rFonts w:eastAsiaTheme="minorEastAsia" w:cs="Times New Roman"/>
          <w:szCs w:val="24"/>
        </w:rPr>
        <w:t xml:space="preserve"> with H</w:t>
      </w:r>
      <w:r w:rsidRPr="00452986">
        <w:rPr>
          <w:rFonts w:eastAsiaTheme="minorEastAsia" w:cs="Times New Roman"/>
          <w:szCs w:val="24"/>
          <w:vertAlign w:val="subscript"/>
        </w:rPr>
        <w:t>2</w:t>
      </w:r>
      <w:r w:rsidRPr="00452986">
        <w:rPr>
          <w:rFonts w:eastAsiaTheme="minorEastAsia" w:cs="Times New Roman"/>
          <w:szCs w:val="24"/>
        </w:rPr>
        <w:t>O</w:t>
      </w:r>
      <w:r w:rsidRPr="00452986">
        <w:rPr>
          <w:rFonts w:eastAsiaTheme="minorEastAsia" w:cs="Times New Roman"/>
          <w:szCs w:val="24"/>
          <w:vertAlign w:val="subscript"/>
        </w:rPr>
        <w:t>2</w:t>
      </w:r>
      <w:r w:rsidRPr="00452986">
        <w:rPr>
          <w:rFonts w:eastAsiaTheme="minorEastAsia" w:cs="Times New Roman"/>
          <w:szCs w:val="24"/>
        </w:rPr>
        <w:t xml:space="preserve"> as substrate.</w:t>
      </w:r>
    </w:p>
    <w:p w14:paraId="6128F49E" w14:textId="77777777" w:rsidR="008C779A" w:rsidRPr="00452986" w:rsidRDefault="008C779A" w:rsidP="008C779A">
      <w:pPr>
        <w:spacing w:line="360" w:lineRule="auto"/>
        <w:rPr>
          <w:rFonts w:eastAsiaTheme="minorEastAsia" w:cs="Times New Roman"/>
          <w:szCs w:val="24"/>
        </w:rPr>
      </w:pPr>
      <w:r w:rsidRPr="00452986">
        <w:rPr>
          <w:rFonts w:eastAsiaTheme="minorEastAsia" w:cs="Times New Roman"/>
          <w:noProof/>
          <w:szCs w:val="24"/>
        </w:rPr>
        <w:lastRenderedPageBreak/>
        <w:drawing>
          <wp:inline distT="0" distB="0" distL="0" distR="0" wp14:anchorId="7676C065" wp14:editId="228BF466">
            <wp:extent cx="3228975" cy="2717096"/>
            <wp:effectExtent l="0" t="0" r="0" b="7620"/>
            <wp:docPr id="15721607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60755" name=""/>
                    <pic:cNvPicPr/>
                  </pic:nvPicPr>
                  <pic:blipFill>
                    <a:blip r:embed="rId25"/>
                    <a:stretch>
                      <a:fillRect/>
                    </a:stretch>
                  </pic:blipFill>
                  <pic:spPr>
                    <a:xfrm>
                      <a:off x="0" y="0"/>
                      <a:ext cx="3263961" cy="2746536"/>
                    </a:xfrm>
                    <a:prstGeom prst="rect">
                      <a:avLst/>
                    </a:prstGeom>
                  </pic:spPr>
                </pic:pic>
              </a:graphicData>
            </a:graphic>
          </wp:inline>
        </w:drawing>
      </w:r>
    </w:p>
    <w:p w14:paraId="7B3D3713" w14:textId="59157359" w:rsidR="008C779A" w:rsidRPr="00452986" w:rsidRDefault="008C779A" w:rsidP="008C779A">
      <w:pPr>
        <w:spacing w:line="360" w:lineRule="auto"/>
        <w:rPr>
          <w:rFonts w:eastAsiaTheme="minorEastAsia" w:cs="Times New Roman"/>
          <w:szCs w:val="24"/>
        </w:rPr>
      </w:pPr>
      <w:r w:rsidRPr="00452986">
        <w:rPr>
          <w:rFonts w:eastAsiaTheme="minorEastAsia" w:cs="Times New Roman"/>
          <w:b/>
          <w:bCs/>
          <w:szCs w:val="24"/>
        </w:rPr>
        <w:t>Fig. S1</w:t>
      </w:r>
      <w:r w:rsidR="000A25C9" w:rsidRPr="00452986">
        <w:rPr>
          <w:rFonts w:eastAsiaTheme="minorEastAsia" w:cs="Times New Roman"/>
          <w:b/>
          <w:bCs/>
          <w:szCs w:val="24"/>
        </w:rPr>
        <w:t>8</w:t>
      </w:r>
      <w:r w:rsidRPr="00452986">
        <w:rPr>
          <w:rFonts w:eastAsiaTheme="minorEastAsia" w:cs="Times New Roman"/>
          <w:b/>
          <w:bCs/>
          <w:szCs w:val="24"/>
        </w:rPr>
        <w:t xml:space="preserve"> </w:t>
      </w:r>
      <w:r w:rsidRPr="00452986">
        <w:rPr>
          <w:rFonts w:eastAsiaTheme="minorEastAsia" w:cs="Times New Roman"/>
          <w:szCs w:val="24"/>
        </w:rPr>
        <w:t xml:space="preserve">•OH quenched by tert-butanol (TBA), </w:t>
      </w:r>
      <w:r w:rsidRPr="00452986">
        <w:rPr>
          <w:rFonts w:cs="Times New Roman"/>
          <w:szCs w:val="24"/>
        </w:rPr>
        <w:t>•O</w:t>
      </w:r>
      <w:r w:rsidRPr="00452986">
        <w:rPr>
          <w:rFonts w:cs="Times New Roman"/>
          <w:szCs w:val="24"/>
          <w:vertAlign w:val="subscript"/>
        </w:rPr>
        <w:t>2</w:t>
      </w:r>
      <w:r w:rsidRPr="00452986">
        <w:rPr>
          <w:rFonts w:cs="Times New Roman"/>
          <w:szCs w:val="24"/>
          <w:vertAlign w:val="superscript"/>
        </w:rPr>
        <w:t>-</w:t>
      </w:r>
      <w:r w:rsidRPr="00452986">
        <w:rPr>
          <w:rFonts w:eastAsiaTheme="minorEastAsia" w:cs="Times New Roman"/>
          <w:szCs w:val="24"/>
        </w:rPr>
        <w:t xml:space="preserve"> quenched by benzoquinone (BQ), </w:t>
      </w:r>
      <w:r w:rsidRPr="00452986">
        <w:rPr>
          <w:rFonts w:eastAsiaTheme="minorEastAsia" w:cs="Times New Roman"/>
          <w:szCs w:val="24"/>
          <w:vertAlign w:val="superscript"/>
        </w:rPr>
        <w:t>1</w:t>
      </w:r>
      <w:r w:rsidRPr="00452986">
        <w:rPr>
          <w:rFonts w:eastAsiaTheme="minorEastAsia" w:cs="Times New Roman"/>
          <w:szCs w:val="24"/>
        </w:rPr>
        <w:t>O</w:t>
      </w:r>
      <w:r w:rsidRPr="00452986">
        <w:rPr>
          <w:rFonts w:eastAsiaTheme="minorEastAsia" w:cs="Times New Roman"/>
          <w:szCs w:val="24"/>
          <w:vertAlign w:val="subscript"/>
        </w:rPr>
        <w:t>2</w:t>
      </w:r>
      <w:r w:rsidRPr="00452986">
        <w:rPr>
          <w:rFonts w:eastAsiaTheme="minorEastAsia" w:cs="Times New Roman"/>
          <w:szCs w:val="24"/>
        </w:rPr>
        <w:t xml:space="preserve"> quenched by NaN</w:t>
      </w:r>
      <w:r w:rsidRPr="00452986">
        <w:rPr>
          <w:rFonts w:eastAsiaTheme="minorEastAsia" w:cs="Times New Roman"/>
          <w:szCs w:val="24"/>
          <w:vertAlign w:val="subscript"/>
        </w:rPr>
        <w:t>3</w:t>
      </w:r>
      <w:r w:rsidRPr="00452986">
        <w:rPr>
          <w:rFonts w:eastAsiaTheme="minorEastAsia" w:cs="Times New Roman"/>
          <w:szCs w:val="24"/>
        </w:rPr>
        <w:t xml:space="preserve"> in the catalytic oxidation process of TMB</w:t>
      </w:r>
      <w:r w:rsidR="0091263B" w:rsidRPr="00452986">
        <w:rPr>
          <w:rFonts w:eastAsiaTheme="minorEastAsia" w:cs="Times New Roman"/>
          <w:szCs w:val="24"/>
        </w:rPr>
        <w:t xml:space="preserve"> (</w:t>
      </w:r>
      <w:r w:rsidR="0091263B" w:rsidRPr="00BC38D9">
        <w:rPr>
          <w:rFonts w:eastAsiaTheme="minorEastAsia" w:cs="Times New Roman"/>
          <w:i/>
          <w:iCs/>
          <w:szCs w:val="24"/>
        </w:rPr>
        <w:t>n</w:t>
      </w:r>
      <w:r w:rsidR="0091263B" w:rsidRPr="00452986">
        <w:rPr>
          <w:rFonts w:eastAsiaTheme="minorEastAsia" w:cs="Times New Roman"/>
          <w:szCs w:val="24"/>
        </w:rPr>
        <w:t xml:space="preserve"> = 3 independent experiments</w:t>
      </w:r>
      <w:r w:rsidR="009D7DBA" w:rsidRPr="00452986">
        <w:rPr>
          <w:rFonts w:eastAsiaTheme="minorEastAsia" w:cs="Times New Roman"/>
          <w:szCs w:val="24"/>
        </w:rPr>
        <w:t>,</w:t>
      </w:r>
      <w:r w:rsidR="0091263B" w:rsidRPr="00452986">
        <w:rPr>
          <w:rFonts w:eastAsiaTheme="minorEastAsia" w:cs="Times New Roman"/>
          <w:szCs w:val="24"/>
        </w:rPr>
        <w:t xml:space="preserve"> data are presented as mean ± SD</w:t>
      </w:r>
      <w:r w:rsidR="009D7DBA" w:rsidRPr="00452986">
        <w:rPr>
          <w:rFonts w:eastAsiaTheme="minorEastAsia" w:cs="Times New Roman"/>
          <w:szCs w:val="24"/>
        </w:rPr>
        <w:t>,</w:t>
      </w:r>
      <w:r w:rsidR="0091263B" w:rsidRPr="00452986">
        <w:rPr>
          <w:rFonts w:eastAsiaTheme="minorEastAsia" w:cs="Times New Roman"/>
          <w:szCs w:val="24"/>
        </w:rPr>
        <w:t xml:space="preserve"> statistical significance was calculated using one-way ANOVA followed by Tukey’s post-hoc test for multiple comparisons, all tests were two-sided</w:t>
      </w:r>
      <w:r w:rsidR="00D705D2" w:rsidRPr="00452986">
        <w:rPr>
          <w:rFonts w:eastAsiaTheme="minorEastAsia" w:cs="Times New Roman"/>
          <w:szCs w:val="24"/>
        </w:rPr>
        <w:t>, ***</w:t>
      </w:r>
      <w:r w:rsidR="00D705D2" w:rsidRPr="00452986">
        <w:rPr>
          <w:rFonts w:eastAsiaTheme="minorEastAsia" w:cs="Times New Roman"/>
          <w:i/>
          <w:iCs/>
          <w:szCs w:val="24"/>
        </w:rPr>
        <w:t>p</w:t>
      </w:r>
      <w:r w:rsidR="00940DBF" w:rsidRPr="00452986">
        <w:rPr>
          <w:rFonts w:eastAsiaTheme="minorEastAsia" w:cs="Times New Roman"/>
          <w:i/>
          <w:iCs/>
          <w:szCs w:val="24"/>
        </w:rPr>
        <w:t xml:space="preserve"> </w:t>
      </w:r>
      <w:r w:rsidR="00D705D2" w:rsidRPr="00452986">
        <w:rPr>
          <w:rFonts w:eastAsiaTheme="minorEastAsia" w:cs="Times New Roman"/>
          <w:szCs w:val="24"/>
        </w:rPr>
        <w:t>&lt;</w:t>
      </w:r>
      <w:r w:rsidR="00940DBF" w:rsidRPr="00452986">
        <w:rPr>
          <w:rFonts w:eastAsiaTheme="minorEastAsia" w:cs="Times New Roman"/>
          <w:szCs w:val="24"/>
        </w:rPr>
        <w:t xml:space="preserve"> </w:t>
      </w:r>
      <w:r w:rsidR="00D705D2" w:rsidRPr="00452986">
        <w:rPr>
          <w:rFonts w:eastAsiaTheme="minorEastAsia" w:cs="Times New Roman"/>
          <w:szCs w:val="24"/>
        </w:rPr>
        <w:t>0.001, ns, no significance</w:t>
      </w:r>
      <w:r w:rsidR="0091263B" w:rsidRPr="00452986">
        <w:rPr>
          <w:rFonts w:eastAsiaTheme="minorEastAsia" w:cs="Times New Roman"/>
          <w:szCs w:val="24"/>
        </w:rPr>
        <w:t>)</w:t>
      </w:r>
      <w:r w:rsidRPr="00452986">
        <w:rPr>
          <w:rFonts w:eastAsiaTheme="minorEastAsia" w:cs="Times New Roman"/>
          <w:szCs w:val="24"/>
        </w:rPr>
        <w:t>.</w:t>
      </w:r>
    </w:p>
    <w:p w14:paraId="156B0BFD" w14:textId="77777777" w:rsidR="0033422D" w:rsidRPr="00452986" w:rsidRDefault="0033422D" w:rsidP="00C345C8">
      <w:pPr>
        <w:spacing w:line="360" w:lineRule="auto"/>
        <w:rPr>
          <w:rFonts w:eastAsiaTheme="minorEastAsia" w:cs="Times New Roman"/>
          <w:szCs w:val="24"/>
        </w:rPr>
      </w:pPr>
    </w:p>
    <w:p w14:paraId="32279982" w14:textId="77777777" w:rsidR="00C40ECA" w:rsidRPr="00452986" w:rsidRDefault="00C40ECA" w:rsidP="00C40ECA">
      <w:pPr>
        <w:spacing w:line="360" w:lineRule="auto"/>
        <w:rPr>
          <w:rFonts w:eastAsiaTheme="minorEastAsia" w:cs="Times New Roman"/>
          <w:szCs w:val="24"/>
        </w:rPr>
      </w:pPr>
      <w:bookmarkStart w:id="25" w:name="_Hlk218534860"/>
      <w:r w:rsidRPr="00452986">
        <w:rPr>
          <w:rFonts w:eastAsiaTheme="minorEastAsia" w:cs="Times New Roman"/>
          <w:noProof/>
          <w:szCs w:val="24"/>
        </w:rPr>
        <w:drawing>
          <wp:inline distT="0" distB="0" distL="0" distR="0" wp14:anchorId="0208F2EF" wp14:editId="2C5C7E69">
            <wp:extent cx="3569861" cy="2868416"/>
            <wp:effectExtent l="0" t="0" r="0" b="8255"/>
            <wp:docPr id="17747769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76997" name=""/>
                    <pic:cNvPicPr/>
                  </pic:nvPicPr>
                  <pic:blipFill>
                    <a:blip r:embed="rId26"/>
                    <a:stretch>
                      <a:fillRect/>
                    </a:stretch>
                  </pic:blipFill>
                  <pic:spPr>
                    <a:xfrm>
                      <a:off x="0" y="0"/>
                      <a:ext cx="3581758" cy="2877975"/>
                    </a:xfrm>
                    <a:prstGeom prst="rect">
                      <a:avLst/>
                    </a:prstGeom>
                  </pic:spPr>
                </pic:pic>
              </a:graphicData>
            </a:graphic>
          </wp:inline>
        </w:drawing>
      </w:r>
    </w:p>
    <w:p w14:paraId="3438CC78" w14:textId="77777777" w:rsidR="00C40ECA" w:rsidRPr="00452986" w:rsidRDefault="00C40ECA" w:rsidP="00C40ECA">
      <w:pPr>
        <w:spacing w:line="360" w:lineRule="auto"/>
        <w:rPr>
          <w:rFonts w:eastAsiaTheme="minorEastAsia" w:cs="Times New Roman"/>
          <w:b/>
          <w:bCs/>
          <w:szCs w:val="24"/>
        </w:rPr>
      </w:pPr>
      <w:r w:rsidRPr="00452986">
        <w:rPr>
          <w:rFonts w:eastAsiaTheme="minorEastAsia" w:cs="Times New Roman"/>
          <w:b/>
          <w:bCs/>
          <w:szCs w:val="24"/>
        </w:rPr>
        <w:t xml:space="preserve">Fig. S19 </w:t>
      </w:r>
      <w:r w:rsidRPr="00452986">
        <w:rPr>
          <w:rFonts w:eastAsiaTheme="minorEastAsia" w:cs="Times New Roman"/>
          <w:szCs w:val="24"/>
        </w:rPr>
        <w:t xml:space="preserve">DMPO spin-trapping EPR spectra for recording </w:t>
      </w:r>
      <w:r w:rsidRPr="00452986">
        <w:rPr>
          <w:rFonts w:cs="Times New Roman"/>
          <w:szCs w:val="24"/>
        </w:rPr>
        <w:t>•O</w:t>
      </w:r>
      <w:r w:rsidRPr="00452986">
        <w:rPr>
          <w:rFonts w:cs="Times New Roman"/>
          <w:szCs w:val="24"/>
          <w:vertAlign w:val="subscript"/>
        </w:rPr>
        <w:t>2</w:t>
      </w:r>
      <w:r w:rsidRPr="00452986">
        <w:rPr>
          <w:rFonts w:cs="Times New Roman"/>
          <w:szCs w:val="24"/>
          <w:vertAlign w:val="superscript"/>
        </w:rPr>
        <w:t xml:space="preserve">- </w:t>
      </w:r>
      <w:r w:rsidRPr="00452986">
        <w:rPr>
          <w:rFonts w:cs="Times New Roman"/>
          <w:szCs w:val="24"/>
        </w:rPr>
        <w:t>signal.</w:t>
      </w:r>
    </w:p>
    <w:p w14:paraId="493AAF9A" w14:textId="6B6F92EA" w:rsidR="00124BA6" w:rsidRPr="00452986" w:rsidRDefault="00124BA6" w:rsidP="00C345C8">
      <w:pPr>
        <w:spacing w:line="360" w:lineRule="auto"/>
        <w:rPr>
          <w:rFonts w:eastAsiaTheme="minorEastAsia" w:cs="Times New Roman"/>
          <w:b/>
          <w:bCs/>
          <w:szCs w:val="24"/>
        </w:rPr>
      </w:pPr>
    </w:p>
    <w:bookmarkEnd w:id="25"/>
    <w:p w14:paraId="0371D51F" w14:textId="77777777" w:rsidR="00E46B10" w:rsidRPr="00452986" w:rsidRDefault="00E46B10" w:rsidP="00C345C8">
      <w:pPr>
        <w:spacing w:line="360" w:lineRule="auto"/>
        <w:rPr>
          <w:rFonts w:eastAsiaTheme="minorEastAsia" w:cs="Times New Roman"/>
          <w:szCs w:val="24"/>
        </w:rPr>
      </w:pPr>
    </w:p>
    <w:p w14:paraId="005CD5A6" w14:textId="77777777" w:rsidR="00C40ECA" w:rsidRPr="00452986" w:rsidRDefault="00C40ECA" w:rsidP="00C40ECA">
      <w:pPr>
        <w:spacing w:line="360" w:lineRule="auto"/>
        <w:rPr>
          <w:rFonts w:eastAsiaTheme="minorEastAsia" w:cs="Times New Roman"/>
          <w:szCs w:val="24"/>
        </w:rPr>
      </w:pPr>
      <w:r w:rsidRPr="00452986">
        <w:rPr>
          <w:rFonts w:eastAsiaTheme="minorEastAsia" w:cs="Times New Roman"/>
          <w:noProof/>
          <w:szCs w:val="24"/>
        </w:rPr>
        <w:lastRenderedPageBreak/>
        <w:drawing>
          <wp:inline distT="0" distB="0" distL="0" distR="0" wp14:anchorId="474EDF45" wp14:editId="37D8449A">
            <wp:extent cx="3057896" cy="2633693"/>
            <wp:effectExtent l="0" t="0" r="0" b="0"/>
            <wp:docPr id="5065676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567650" name=""/>
                    <pic:cNvPicPr/>
                  </pic:nvPicPr>
                  <pic:blipFill>
                    <a:blip r:embed="rId27"/>
                    <a:stretch>
                      <a:fillRect/>
                    </a:stretch>
                  </pic:blipFill>
                  <pic:spPr>
                    <a:xfrm>
                      <a:off x="0" y="0"/>
                      <a:ext cx="3071243" cy="2645189"/>
                    </a:xfrm>
                    <a:prstGeom prst="rect">
                      <a:avLst/>
                    </a:prstGeom>
                  </pic:spPr>
                </pic:pic>
              </a:graphicData>
            </a:graphic>
          </wp:inline>
        </w:drawing>
      </w:r>
    </w:p>
    <w:p w14:paraId="047CEAF8" w14:textId="64904E72" w:rsidR="00C40ECA" w:rsidRDefault="00C40ECA" w:rsidP="00C40ECA">
      <w:pPr>
        <w:spacing w:line="360" w:lineRule="auto"/>
        <w:rPr>
          <w:rFonts w:eastAsiaTheme="minorEastAsia" w:cs="Times New Roman"/>
          <w:szCs w:val="24"/>
        </w:rPr>
      </w:pPr>
      <w:r w:rsidRPr="00452986">
        <w:rPr>
          <w:rFonts w:eastAsiaTheme="minorEastAsia" w:cs="Times New Roman"/>
          <w:b/>
          <w:bCs/>
          <w:szCs w:val="24"/>
        </w:rPr>
        <w:t xml:space="preserve">Fig. S20 </w:t>
      </w:r>
      <w:r w:rsidRPr="00452986">
        <w:rPr>
          <w:rFonts w:eastAsiaTheme="minorEastAsia" w:cs="Times New Roman"/>
          <w:szCs w:val="24"/>
        </w:rPr>
        <w:t xml:space="preserve">The fluorescence spectra of </w:t>
      </w:r>
      <w:proofErr w:type="spellStart"/>
      <w:r w:rsidRPr="00452986">
        <w:rPr>
          <w:rFonts w:eastAsiaTheme="minorEastAsia" w:cs="Times New Roman"/>
          <w:szCs w:val="24"/>
        </w:rPr>
        <w:t>aminophenyl</w:t>
      </w:r>
      <w:proofErr w:type="spellEnd"/>
      <w:r w:rsidRPr="00452986">
        <w:rPr>
          <w:rFonts w:eastAsiaTheme="minorEastAsia" w:cs="Times New Roman"/>
          <w:szCs w:val="24"/>
        </w:rPr>
        <w:t xml:space="preserve"> fluorescein (APF) after reaction with </w:t>
      </w:r>
      <w:proofErr w:type="spellStart"/>
      <w:r w:rsidRPr="00452986">
        <w:rPr>
          <w:rFonts w:eastAsiaTheme="minorEastAsia" w:cs="Times New Roman"/>
          <w:szCs w:val="24"/>
        </w:rPr>
        <w:t>HClO</w:t>
      </w:r>
      <w:proofErr w:type="spellEnd"/>
      <w:r w:rsidRPr="00452986">
        <w:rPr>
          <w:rFonts w:eastAsiaTheme="minorEastAsia" w:cs="Times New Roman"/>
          <w:szCs w:val="24"/>
        </w:rPr>
        <w:t xml:space="preserve"> were produced by different samples.</w:t>
      </w:r>
    </w:p>
    <w:p w14:paraId="0F1E5B83" w14:textId="77777777" w:rsidR="00257516" w:rsidRPr="00452986" w:rsidRDefault="00257516" w:rsidP="00C40ECA">
      <w:pPr>
        <w:spacing w:line="360" w:lineRule="auto"/>
        <w:rPr>
          <w:rFonts w:eastAsiaTheme="minorEastAsia" w:cs="Times New Roman"/>
          <w:szCs w:val="24"/>
        </w:rPr>
      </w:pPr>
    </w:p>
    <w:p w14:paraId="5E85D7EA" w14:textId="36FA923C" w:rsidR="00485CAB" w:rsidRPr="00452986" w:rsidRDefault="003C5D00" w:rsidP="00C345C8">
      <w:pPr>
        <w:spacing w:line="360" w:lineRule="auto"/>
        <w:rPr>
          <w:rFonts w:eastAsiaTheme="minorEastAsia" w:cs="Times New Roman"/>
          <w:szCs w:val="24"/>
        </w:rPr>
      </w:pPr>
      <w:r>
        <w:rPr>
          <w:rFonts w:eastAsiaTheme="minorEastAsia" w:cs="Times New Roman"/>
          <w:noProof/>
          <w:szCs w:val="24"/>
        </w:rPr>
        <w:drawing>
          <wp:inline distT="0" distB="0" distL="0" distR="0" wp14:anchorId="55F6389E" wp14:editId="58378258">
            <wp:extent cx="6182995" cy="3126740"/>
            <wp:effectExtent l="0" t="0" r="825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82995" cy="3126740"/>
                    </a:xfrm>
                    <a:prstGeom prst="rect">
                      <a:avLst/>
                    </a:prstGeom>
                    <a:noFill/>
                    <a:ln>
                      <a:noFill/>
                    </a:ln>
                  </pic:spPr>
                </pic:pic>
              </a:graphicData>
            </a:graphic>
          </wp:inline>
        </w:drawing>
      </w:r>
    </w:p>
    <w:p w14:paraId="539CC814" w14:textId="5A715ADA" w:rsidR="00485CAB"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0A25C9" w:rsidRPr="00452986">
        <w:rPr>
          <w:rFonts w:eastAsiaTheme="minorEastAsia" w:cs="Times New Roman"/>
          <w:b/>
          <w:bCs/>
          <w:szCs w:val="24"/>
        </w:rPr>
        <w:t>21</w:t>
      </w:r>
      <w:r w:rsidR="00E96790" w:rsidRPr="00452986">
        <w:rPr>
          <w:rFonts w:eastAsiaTheme="minorEastAsia" w:cs="Times New Roman"/>
          <w:szCs w:val="24"/>
        </w:rPr>
        <w:t xml:space="preserve"> Proposed POD-like reaction pathways on the IrNC@TiO</w:t>
      </w:r>
      <w:r w:rsidR="00E96790" w:rsidRPr="00452986">
        <w:rPr>
          <w:rFonts w:eastAsiaTheme="minorEastAsia" w:cs="Times New Roman"/>
          <w:szCs w:val="24"/>
          <w:vertAlign w:val="subscript"/>
        </w:rPr>
        <w:t>2</w:t>
      </w:r>
      <w:r w:rsidR="00E96790" w:rsidRPr="00452986">
        <w:rPr>
          <w:rFonts w:eastAsiaTheme="minorEastAsia" w:cs="Times New Roman"/>
          <w:szCs w:val="24"/>
        </w:rPr>
        <w:t xml:space="preserve"> model.</w:t>
      </w:r>
    </w:p>
    <w:p w14:paraId="62292F78" w14:textId="77777777" w:rsidR="00485CAB" w:rsidRPr="00452986" w:rsidRDefault="00485CAB" w:rsidP="00C345C8">
      <w:pPr>
        <w:spacing w:line="360" w:lineRule="auto"/>
        <w:rPr>
          <w:rFonts w:eastAsiaTheme="minorEastAsia" w:cs="Times New Roman"/>
          <w:szCs w:val="24"/>
        </w:rPr>
      </w:pPr>
    </w:p>
    <w:p w14:paraId="6B89CF49" w14:textId="38921CF9" w:rsidR="00485CAB" w:rsidRPr="00452986" w:rsidRDefault="00257516" w:rsidP="00C345C8">
      <w:pPr>
        <w:spacing w:line="360" w:lineRule="auto"/>
        <w:rPr>
          <w:rFonts w:eastAsiaTheme="minorEastAsia" w:cs="Times New Roman"/>
          <w:szCs w:val="24"/>
        </w:rPr>
      </w:pPr>
      <w:r>
        <w:rPr>
          <w:rFonts w:eastAsiaTheme="minorEastAsia" w:cs="Times New Roman"/>
          <w:noProof/>
          <w:szCs w:val="24"/>
        </w:rPr>
        <w:lastRenderedPageBreak/>
        <w:drawing>
          <wp:inline distT="0" distB="0" distL="0" distR="0" wp14:anchorId="4E54DC99" wp14:editId="68B91429">
            <wp:extent cx="3679545" cy="364391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91457" cy="3655709"/>
                    </a:xfrm>
                    <a:prstGeom prst="rect">
                      <a:avLst/>
                    </a:prstGeom>
                    <a:noFill/>
                    <a:ln>
                      <a:noFill/>
                    </a:ln>
                  </pic:spPr>
                </pic:pic>
              </a:graphicData>
            </a:graphic>
          </wp:inline>
        </w:drawing>
      </w:r>
    </w:p>
    <w:p w14:paraId="576BDEDB" w14:textId="7BE7BF34" w:rsidR="00E96790"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0A25C9" w:rsidRPr="00452986">
        <w:rPr>
          <w:rFonts w:eastAsiaTheme="minorEastAsia" w:cs="Times New Roman"/>
          <w:b/>
          <w:bCs/>
          <w:szCs w:val="24"/>
        </w:rPr>
        <w:t>22</w:t>
      </w:r>
      <w:r w:rsidR="00E96790" w:rsidRPr="00452986">
        <w:rPr>
          <w:rFonts w:eastAsiaTheme="minorEastAsia" w:cs="Times New Roman"/>
          <w:szCs w:val="24"/>
        </w:rPr>
        <w:t xml:space="preserve"> Proposed HPO-like reaction pathway </w:t>
      </w:r>
      <w:bookmarkStart w:id="26" w:name="_Hlk143267444"/>
      <w:r w:rsidR="00E96790" w:rsidRPr="00452986">
        <w:rPr>
          <w:rFonts w:eastAsiaTheme="minorEastAsia" w:cs="Times New Roman"/>
          <w:szCs w:val="24"/>
        </w:rPr>
        <w:t>on the IrNC@TiO</w:t>
      </w:r>
      <w:r w:rsidR="00E96790" w:rsidRPr="00452986">
        <w:rPr>
          <w:rFonts w:eastAsiaTheme="minorEastAsia" w:cs="Times New Roman"/>
          <w:szCs w:val="24"/>
          <w:vertAlign w:val="subscript"/>
        </w:rPr>
        <w:t>2</w:t>
      </w:r>
      <w:r w:rsidR="00E96790" w:rsidRPr="00452986">
        <w:rPr>
          <w:rFonts w:eastAsiaTheme="minorEastAsia" w:cs="Times New Roman"/>
          <w:szCs w:val="24"/>
        </w:rPr>
        <w:t xml:space="preserve"> model</w:t>
      </w:r>
      <w:bookmarkEnd w:id="26"/>
      <w:r w:rsidR="00E96790" w:rsidRPr="00452986">
        <w:rPr>
          <w:rFonts w:eastAsiaTheme="minorEastAsia" w:cs="Times New Roman"/>
          <w:szCs w:val="24"/>
        </w:rPr>
        <w:t>.</w:t>
      </w:r>
    </w:p>
    <w:p w14:paraId="613C24CE" w14:textId="77777777" w:rsidR="00B6450A" w:rsidRPr="00452986" w:rsidRDefault="00B6450A" w:rsidP="00C345C8">
      <w:pPr>
        <w:spacing w:line="360" w:lineRule="auto"/>
        <w:rPr>
          <w:rFonts w:eastAsiaTheme="minorEastAsia" w:cs="Times New Roman"/>
          <w:szCs w:val="24"/>
        </w:rPr>
      </w:pPr>
    </w:p>
    <w:p w14:paraId="21805BC4" w14:textId="2E773584" w:rsidR="006C036F" w:rsidRPr="00452986" w:rsidRDefault="00652EDC"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2E4CD169" wp14:editId="34D0E284">
            <wp:extent cx="3255899" cy="2698327"/>
            <wp:effectExtent l="0" t="0" r="1905" b="6985"/>
            <wp:docPr id="14664313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31398" name=""/>
                    <pic:cNvPicPr/>
                  </pic:nvPicPr>
                  <pic:blipFill>
                    <a:blip r:embed="rId30"/>
                    <a:stretch>
                      <a:fillRect/>
                    </a:stretch>
                  </pic:blipFill>
                  <pic:spPr>
                    <a:xfrm>
                      <a:off x="0" y="0"/>
                      <a:ext cx="3277345" cy="2716100"/>
                    </a:xfrm>
                    <a:prstGeom prst="rect">
                      <a:avLst/>
                    </a:prstGeom>
                  </pic:spPr>
                </pic:pic>
              </a:graphicData>
            </a:graphic>
          </wp:inline>
        </w:drawing>
      </w:r>
    </w:p>
    <w:p w14:paraId="544D3682" w14:textId="36F16B06" w:rsidR="006C036F"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6C036F" w:rsidRPr="00452986">
        <w:rPr>
          <w:rFonts w:eastAsiaTheme="minorEastAsia" w:cs="Times New Roman"/>
          <w:b/>
          <w:bCs/>
          <w:szCs w:val="24"/>
        </w:rPr>
        <w:t>2</w:t>
      </w:r>
      <w:r w:rsidR="000A25C9" w:rsidRPr="00452986">
        <w:rPr>
          <w:rFonts w:eastAsiaTheme="minorEastAsia" w:cs="Times New Roman"/>
          <w:b/>
          <w:bCs/>
          <w:szCs w:val="24"/>
        </w:rPr>
        <w:t>3</w:t>
      </w:r>
      <w:r w:rsidR="006C036F" w:rsidRPr="00452986">
        <w:rPr>
          <w:rFonts w:eastAsiaTheme="minorEastAsia" w:cs="Times New Roman"/>
          <w:szCs w:val="24"/>
        </w:rPr>
        <w:t xml:space="preserve"> OD</w:t>
      </w:r>
      <w:r w:rsidR="006C036F" w:rsidRPr="00452986">
        <w:rPr>
          <w:rFonts w:eastAsiaTheme="minorEastAsia" w:cs="Times New Roman"/>
          <w:szCs w:val="24"/>
          <w:vertAlign w:val="subscript"/>
        </w:rPr>
        <w:t>600</w:t>
      </w:r>
      <w:r w:rsidR="006C036F" w:rsidRPr="00452986">
        <w:rPr>
          <w:rFonts w:eastAsiaTheme="minorEastAsia" w:cs="Times New Roman"/>
          <w:szCs w:val="24"/>
        </w:rPr>
        <w:t xml:space="preserve"> values of </w:t>
      </w:r>
      <w:r w:rsidR="006C036F" w:rsidRPr="00452986">
        <w:rPr>
          <w:rFonts w:eastAsiaTheme="minorEastAsia" w:cs="Times New Roman"/>
          <w:i/>
          <w:iCs/>
          <w:szCs w:val="24"/>
        </w:rPr>
        <w:t>S. mutans</w:t>
      </w:r>
      <w:r w:rsidR="006C036F" w:rsidRPr="00452986">
        <w:rPr>
          <w:rFonts w:eastAsiaTheme="minorEastAsia" w:cs="Times New Roman"/>
          <w:szCs w:val="24"/>
        </w:rPr>
        <w:t xml:space="preserve"> floating after treatment with different concentrations of IrNC@TiO</w:t>
      </w:r>
      <w:r w:rsidR="006C036F" w:rsidRPr="00452986">
        <w:rPr>
          <w:rFonts w:eastAsiaTheme="minorEastAsia" w:cs="Times New Roman"/>
          <w:szCs w:val="24"/>
          <w:vertAlign w:val="subscript"/>
        </w:rPr>
        <w:t>2</w:t>
      </w:r>
      <w:r w:rsidR="00AD575F" w:rsidRPr="00452986">
        <w:rPr>
          <w:rFonts w:eastAsiaTheme="minorEastAsia" w:cs="Times New Roman"/>
          <w:szCs w:val="24"/>
        </w:rPr>
        <w:t xml:space="preserve"> (</w:t>
      </w:r>
      <w:r w:rsidR="00AD575F" w:rsidRPr="00635068">
        <w:rPr>
          <w:rFonts w:eastAsiaTheme="minorEastAsia" w:cs="Times New Roman"/>
          <w:i/>
          <w:iCs/>
          <w:szCs w:val="24"/>
        </w:rPr>
        <w:t>n</w:t>
      </w:r>
      <w:r w:rsidR="00AD575F" w:rsidRPr="00452986">
        <w:rPr>
          <w:rFonts w:eastAsiaTheme="minorEastAsia" w:cs="Times New Roman"/>
          <w:szCs w:val="24"/>
        </w:rPr>
        <w:t xml:space="preserve"> = 3 independent experiments</w:t>
      </w:r>
      <w:r w:rsidR="009D7DBA" w:rsidRPr="00452986">
        <w:rPr>
          <w:rFonts w:eastAsiaTheme="minorEastAsia" w:cs="Times New Roman"/>
          <w:szCs w:val="24"/>
        </w:rPr>
        <w:t>,</w:t>
      </w:r>
      <w:r w:rsidR="00AD575F" w:rsidRPr="00452986">
        <w:rPr>
          <w:rFonts w:eastAsiaTheme="minorEastAsia" w:cs="Times New Roman"/>
          <w:szCs w:val="24"/>
        </w:rPr>
        <w:t xml:space="preserve"> data are presented as mean ± SD</w:t>
      </w:r>
      <w:r w:rsidR="009D7DBA" w:rsidRPr="00452986">
        <w:rPr>
          <w:rFonts w:eastAsiaTheme="minorEastAsia" w:cs="Times New Roman"/>
          <w:szCs w:val="24"/>
        </w:rPr>
        <w:t>,</w:t>
      </w:r>
      <w:r w:rsidR="00AD575F" w:rsidRPr="00452986">
        <w:rPr>
          <w:rFonts w:eastAsiaTheme="minorEastAsia" w:cs="Times New Roman"/>
          <w:szCs w:val="24"/>
        </w:rPr>
        <w:t xml:space="preserve"> statistical significance was calculated using one-way ANOVA followed by Tukey’s post-hoc test for multiple comparisons, all tests were two-sided</w:t>
      </w:r>
      <w:r w:rsidR="00D705D2" w:rsidRPr="00452986">
        <w:rPr>
          <w:rFonts w:eastAsiaTheme="minorEastAsia" w:cs="Times New Roman"/>
          <w:szCs w:val="24"/>
        </w:rPr>
        <w:t>, *</w:t>
      </w:r>
      <w:r w:rsidR="00D705D2" w:rsidRPr="00452986">
        <w:rPr>
          <w:rFonts w:eastAsiaTheme="minorEastAsia" w:cs="Times New Roman"/>
          <w:i/>
          <w:iCs/>
          <w:szCs w:val="24"/>
        </w:rPr>
        <w:t>p</w:t>
      </w:r>
      <w:r w:rsidR="00940DBF" w:rsidRPr="00452986">
        <w:rPr>
          <w:rFonts w:eastAsiaTheme="minorEastAsia" w:cs="Times New Roman"/>
          <w:i/>
          <w:iCs/>
          <w:szCs w:val="24"/>
        </w:rPr>
        <w:t xml:space="preserve"> </w:t>
      </w:r>
      <w:r w:rsidR="00D705D2" w:rsidRPr="00452986">
        <w:rPr>
          <w:rFonts w:eastAsiaTheme="minorEastAsia" w:cs="Times New Roman"/>
          <w:szCs w:val="24"/>
        </w:rPr>
        <w:t>&lt;</w:t>
      </w:r>
      <w:r w:rsidR="00940DBF" w:rsidRPr="00452986">
        <w:rPr>
          <w:rFonts w:eastAsiaTheme="minorEastAsia" w:cs="Times New Roman"/>
          <w:szCs w:val="24"/>
        </w:rPr>
        <w:t xml:space="preserve"> </w:t>
      </w:r>
      <w:r w:rsidR="00D705D2" w:rsidRPr="00452986">
        <w:rPr>
          <w:rFonts w:eastAsiaTheme="minorEastAsia" w:cs="Times New Roman"/>
          <w:szCs w:val="24"/>
        </w:rPr>
        <w:t>0.05, ***</w:t>
      </w:r>
      <w:r w:rsidR="00D705D2" w:rsidRPr="00452986">
        <w:rPr>
          <w:rFonts w:eastAsiaTheme="minorEastAsia" w:cs="Times New Roman"/>
          <w:i/>
          <w:iCs/>
          <w:szCs w:val="24"/>
        </w:rPr>
        <w:t>p</w:t>
      </w:r>
      <w:r w:rsidR="00940DBF" w:rsidRPr="00452986">
        <w:rPr>
          <w:rFonts w:eastAsiaTheme="minorEastAsia" w:cs="Times New Roman"/>
          <w:i/>
          <w:iCs/>
          <w:szCs w:val="24"/>
        </w:rPr>
        <w:t xml:space="preserve"> </w:t>
      </w:r>
      <w:r w:rsidR="00D705D2" w:rsidRPr="00452986">
        <w:rPr>
          <w:rFonts w:eastAsiaTheme="minorEastAsia" w:cs="Times New Roman"/>
          <w:szCs w:val="24"/>
        </w:rPr>
        <w:t>&lt;</w:t>
      </w:r>
      <w:r w:rsidR="00940DBF" w:rsidRPr="00452986">
        <w:rPr>
          <w:rFonts w:eastAsiaTheme="minorEastAsia" w:cs="Times New Roman"/>
          <w:szCs w:val="24"/>
        </w:rPr>
        <w:t xml:space="preserve"> </w:t>
      </w:r>
      <w:r w:rsidR="00D705D2" w:rsidRPr="00452986">
        <w:rPr>
          <w:rFonts w:eastAsiaTheme="minorEastAsia" w:cs="Times New Roman"/>
          <w:szCs w:val="24"/>
        </w:rPr>
        <w:t>0.001, ns, no significance</w:t>
      </w:r>
      <w:r w:rsidR="00AD575F" w:rsidRPr="00452986">
        <w:rPr>
          <w:rFonts w:eastAsiaTheme="minorEastAsia" w:cs="Times New Roman"/>
          <w:szCs w:val="24"/>
        </w:rPr>
        <w:t>)</w:t>
      </w:r>
      <w:r w:rsidR="00EE5B99" w:rsidRPr="00452986">
        <w:rPr>
          <w:rFonts w:cs="Times New Roman"/>
          <w:szCs w:val="24"/>
        </w:rPr>
        <w:t>.</w:t>
      </w:r>
    </w:p>
    <w:p w14:paraId="3130FDEE" w14:textId="77777777" w:rsidR="006C036F" w:rsidRPr="00452986" w:rsidRDefault="006C036F" w:rsidP="00C345C8">
      <w:pPr>
        <w:spacing w:line="360" w:lineRule="auto"/>
        <w:rPr>
          <w:rFonts w:eastAsiaTheme="minorEastAsia" w:cs="Times New Roman"/>
          <w:szCs w:val="24"/>
        </w:rPr>
      </w:pPr>
    </w:p>
    <w:p w14:paraId="40874C21" w14:textId="77777777" w:rsidR="006C036F" w:rsidRPr="00452986" w:rsidRDefault="006C036F" w:rsidP="00C345C8">
      <w:pPr>
        <w:spacing w:line="360" w:lineRule="auto"/>
        <w:rPr>
          <w:rFonts w:eastAsiaTheme="minorEastAsia" w:cs="Times New Roman"/>
          <w:szCs w:val="24"/>
        </w:rPr>
      </w:pPr>
    </w:p>
    <w:p w14:paraId="2C40C80E" w14:textId="713DBA81" w:rsidR="00B6450A" w:rsidRPr="00452986" w:rsidRDefault="006F2777"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6828D4DB" wp14:editId="0AEE8E1D">
            <wp:extent cx="5249119" cy="1066412"/>
            <wp:effectExtent l="0" t="0" r="0" b="635"/>
            <wp:docPr id="21158310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31011" name=""/>
                    <pic:cNvPicPr/>
                  </pic:nvPicPr>
                  <pic:blipFill>
                    <a:blip r:embed="rId31"/>
                    <a:stretch>
                      <a:fillRect/>
                    </a:stretch>
                  </pic:blipFill>
                  <pic:spPr>
                    <a:xfrm>
                      <a:off x="0" y="0"/>
                      <a:ext cx="5325608" cy="1081952"/>
                    </a:xfrm>
                    <a:prstGeom prst="rect">
                      <a:avLst/>
                    </a:prstGeom>
                  </pic:spPr>
                </pic:pic>
              </a:graphicData>
            </a:graphic>
          </wp:inline>
        </w:drawing>
      </w:r>
    </w:p>
    <w:p w14:paraId="4C479827" w14:textId="7268E5E0" w:rsidR="00B6450A"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285D03" w:rsidRPr="00452986">
        <w:rPr>
          <w:rFonts w:eastAsiaTheme="minorEastAsia" w:cs="Times New Roman"/>
          <w:b/>
          <w:bCs/>
          <w:szCs w:val="24"/>
        </w:rPr>
        <w:t>2</w:t>
      </w:r>
      <w:r w:rsidR="000A25C9" w:rsidRPr="00452986">
        <w:rPr>
          <w:rFonts w:eastAsiaTheme="minorEastAsia" w:cs="Times New Roman"/>
          <w:b/>
          <w:bCs/>
          <w:szCs w:val="24"/>
        </w:rPr>
        <w:t>4</w:t>
      </w:r>
      <w:r w:rsidR="00B6450A" w:rsidRPr="00452986">
        <w:rPr>
          <w:rFonts w:eastAsiaTheme="minorEastAsia" w:cs="Times New Roman"/>
          <w:szCs w:val="24"/>
        </w:rPr>
        <w:t xml:space="preserve"> Plate photos of free </w:t>
      </w:r>
      <w:r w:rsidR="00B6450A" w:rsidRPr="00452986">
        <w:rPr>
          <w:rFonts w:eastAsiaTheme="minorEastAsia" w:cs="Times New Roman"/>
          <w:i/>
          <w:iCs/>
          <w:szCs w:val="24"/>
        </w:rPr>
        <w:t>S. mutans</w:t>
      </w:r>
      <w:r w:rsidR="00B6450A" w:rsidRPr="00452986">
        <w:rPr>
          <w:rFonts w:eastAsiaTheme="minorEastAsia" w:cs="Times New Roman"/>
          <w:szCs w:val="24"/>
        </w:rPr>
        <w:t xml:space="preserve"> floating treated with different concentrations of IrNC@TiO</w:t>
      </w:r>
      <w:r w:rsidR="00B6450A" w:rsidRPr="00452986">
        <w:rPr>
          <w:rFonts w:eastAsiaTheme="minorEastAsia" w:cs="Times New Roman"/>
          <w:szCs w:val="24"/>
          <w:vertAlign w:val="subscript"/>
        </w:rPr>
        <w:t>2</w:t>
      </w:r>
      <w:r w:rsidR="00B6450A" w:rsidRPr="00452986">
        <w:rPr>
          <w:rFonts w:eastAsiaTheme="minorEastAsia" w:cs="Times New Roman"/>
          <w:szCs w:val="24"/>
        </w:rPr>
        <w:t>.</w:t>
      </w:r>
    </w:p>
    <w:p w14:paraId="50DFBC82" w14:textId="77777777" w:rsidR="00E46B10" w:rsidRPr="00452986" w:rsidRDefault="00E46B10" w:rsidP="00C345C8">
      <w:pPr>
        <w:spacing w:line="360" w:lineRule="auto"/>
        <w:rPr>
          <w:rFonts w:eastAsiaTheme="minorEastAsia" w:cs="Times New Roman"/>
          <w:szCs w:val="24"/>
        </w:rPr>
      </w:pPr>
    </w:p>
    <w:p w14:paraId="50BB3942" w14:textId="34657C02" w:rsidR="00811611" w:rsidRPr="00452986" w:rsidRDefault="00417115"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345328FA" wp14:editId="387EBF9B">
            <wp:extent cx="3892996" cy="2833267"/>
            <wp:effectExtent l="0" t="0" r="0" b="5715"/>
            <wp:docPr id="17261302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30223" name=""/>
                    <pic:cNvPicPr/>
                  </pic:nvPicPr>
                  <pic:blipFill>
                    <a:blip r:embed="rId32"/>
                    <a:stretch>
                      <a:fillRect/>
                    </a:stretch>
                  </pic:blipFill>
                  <pic:spPr>
                    <a:xfrm>
                      <a:off x="0" y="0"/>
                      <a:ext cx="3913594" cy="2848258"/>
                    </a:xfrm>
                    <a:prstGeom prst="rect">
                      <a:avLst/>
                    </a:prstGeom>
                  </pic:spPr>
                </pic:pic>
              </a:graphicData>
            </a:graphic>
          </wp:inline>
        </w:drawing>
      </w:r>
    </w:p>
    <w:p w14:paraId="2C757D33" w14:textId="2F1E1EA8" w:rsidR="00811611"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811611" w:rsidRPr="00452986">
        <w:rPr>
          <w:rFonts w:eastAsiaTheme="minorEastAsia" w:cs="Times New Roman"/>
          <w:b/>
          <w:bCs/>
          <w:szCs w:val="24"/>
        </w:rPr>
        <w:t>2</w:t>
      </w:r>
      <w:r w:rsidR="000A25C9" w:rsidRPr="00452986">
        <w:rPr>
          <w:rFonts w:eastAsiaTheme="minorEastAsia" w:cs="Times New Roman"/>
          <w:b/>
          <w:bCs/>
          <w:szCs w:val="24"/>
        </w:rPr>
        <w:t>5</w:t>
      </w:r>
      <w:r w:rsidR="00811611" w:rsidRPr="00452986">
        <w:rPr>
          <w:rFonts w:eastAsiaTheme="minorEastAsia" w:cs="Times New Roman"/>
          <w:b/>
          <w:bCs/>
          <w:szCs w:val="24"/>
        </w:rPr>
        <w:t xml:space="preserve"> </w:t>
      </w:r>
      <w:r w:rsidR="00811611" w:rsidRPr="00452986">
        <w:rPr>
          <w:rFonts w:eastAsiaTheme="minorEastAsia" w:cs="Times New Roman"/>
          <w:szCs w:val="24"/>
        </w:rPr>
        <w:t xml:space="preserve">The bactericidal rates of </w:t>
      </w:r>
      <w:r w:rsidR="00811611" w:rsidRPr="00452986">
        <w:rPr>
          <w:rFonts w:eastAsiaTheme="minorEastAsia" w:cs="Times New Roman"/>
          <w:i/>
          <w:iCs/>
          <w:szCs w:val="24"/>
        </w:rPr>
        <w:t>S. mutans</w:t>
      </w:r>
      <w:r w:rsidR="00811611" w:rsidRPr="00452986">
        <w:rPr>
          <w:rFonts w:eastAsiaTheme="minorEastAsia" w:cs="Times New Roman"/>
          <w:szCs w:val="24"/>
        </w:rPr>
        <w:t xml:space="preserve"> treated under different concentrations of IrNC@TiO</w:t>
      </w:r>
      <w:r w:rsidR="00811611" w:rsidRPr="00452986">
        <w:rPr>
          <w:rFonts w:eastAsiaTheme="minorEastAsia" w:cs="Times New Roman"/>
          <w:szCs w:val="24"/>
          <w:vertAlign w:val="subscript"/>
        </w:rPr>
        <w:t>2</w:t>
      </w:r>
      <w:r w:rsidR="00450803" w:rsidRPr="00452986">
        <w:rPr>
          <w:rFonts w:eastAsiaTheme="minorEastAsia" w:cs="Times New Roman"/>
          <w:szCs w:val="24"/>
        </w:rPr>
        <w:t>,</w:t>
      </w:r>
      <w:r w:rsidR="00093070" w:rsidRPr="00452986">
        <w:rPr>
          <w:rFonts w:eastAsiaTheme="minorEastAsia" w:cs="Times New Roman"/>
          <w:szCs w:val="24"/>
        </w:rPr>
        <w:t xml:space="preserve"> </w:t>
      </w:r>
      <w:r w:rsidR="00450803" w:rsidRPr="00452986">
        <w:rPr>
          <w:rFonts w:eastAsiaTheme="minorEastAsia" w:cs="Times New Roman"/>
          <w:szCs w:val="24"/>
        </w:rPr>
        <w:t>as determined by</w:t>
      </w:r>
      <w:r w:rsidR="00811611" w:rsidRPr="00452986">
        <w:rPr>
          <w:rFonts w:eastAsiaTheme="minorEastAsia" w:cs="Times New Roman"/>
          <w:szCs w:val="24"/>
        </w:rPr>
        <w:t xml:space="preserve"> the plate method</w:t>
      </w:r>
      <w:r w:rsidR="00E04A4F" w:rsidRPr="00452986">
        <w:rPr>
          <w:rFonts w:eastAsiaTheme="minorEastAsia" w:cs="Times New Roman"/>
          <w:szCs w:val="24"/>
        </w:rPr>
        <w:t xml:space="preserve"> (</w:t>
      </w:r>
      <w:r w:rsidR="00E04A4F" w:rsidRPr="00635068">
        <w:rPr>
          <w:rFonts w:eastAsiaTheme="minorEastAsia" w:cs="Times New Roman"/>
          <w:i/>
          <w:iCs/>
          <w:szCs w:val="24"/>
        </w:rPr>
        <w:t>n</w:t>
      </w:r>
      <w:r w:rsidR="00E04A4F" w:rsidRPr="00452986">
        <w:rPr>
          <w:rFonts w:eastAsiaTheme="minorEastAsia" w:cs="Times New Roman"/>
          <w:szCs w:val="24"/>
        </w:rPr>
        <w:t xml:space="preserve"> = 3 independent experiments; data are presented as mean ± SD; statistical significance was calculated by </w:t>
      </w:r>
      <w:r w:rsidR="00E04A4F" w:rsidRPr="00452986">
        <w:rPr>
          <w:rFonts w:eastAsia="宋体" w:cs="Times New Roman"/>
          <w:szCs w:val="24"/>
        </w:rPr>
        <w:t>Chi-square test</w:t>
      </w:r>
      <w:r w:rsidR="00E04A4F" w:rsidRPr="00452986">
        <w:rPr>
          <w:rFonts w:eastAsiaTheme="minorEastAsia" w:cs="Times New Roman"/>
          <w:szCs w:val="24"/>
        </w:rPr>
        <w:t xml:space="preserve"> for multiple comparisons</w:t>
      </w:r>
      <w:r w:rsidR="00D705D2" w:rsidRPr="00452986">
        <w:rPr>
          <w:rFonts w:eastAsiaTheme="minorEastAsia" w:cs="Times New Roman"/>
          <w:szCs w:val="24"/>
        </w:rPr>
        <w:t>,</w:t>
      </w:r>
      <w:r w:rsidR="00A00FE6" w:rsidRPr="00452986">
        <w:rPr>
          <w:rFonts w:eastAsiaTheme="minorEastAsia" w:cs="Times New Roman"/>
          <w:iCs/>
          <w:sz w:val="22"/>
        </w:rPr>
        <w:t xml:space="preserve"> </w:t>
      </w:r>
      <w:r w:rsidR="00A00FE6" w:rsidRPr="00452986">
        <w:rPr>
          <w:rFonts w:eastAsiaTheme="minorEastAsia" w:cs="Times New Roman"/>
          <w:iCs/>
          <w:szCs w:val="24"/>
        </w:rPr>
        <w:t>all tests were two-sided,</w:t>
      </w:r>
      <w:r w:rsidR="00D705D2" w:rsidRPr="00452986">
        <w:rPr>
          <w:rFonts w:eastAsiaTheme="minorEastAsia" w:cs="Times New Roman"/>
          <w:szCs w:val="24"/>
        </w:rPr>
        <w:t xml:space="preserve"> *</w:t>
      </w:r>
      <w:r w:rsidR="00D705D2" w:rsidRPr="00452986">
        <w:rPr>
          <w:rFonts w:eastAsiaTheme="minorEastAsia" w:cs="Times New Roman"/>
          <w:i/>
          <w:iCs/>
          <w:szCs w:val="24"/>
        </w:rPr>
        <w:t>p</w:t>
      </w:r>
      <w:r w:rsidR="00D07F57" w:rsidRPr="00452986">
        <w:rPr>
          <w:rFonts w:eastAsiaTheme="minorEastAsia" w:cs="Times New Roman"/>
          <w:i/>
          <w:iCs/>
          <w:szCs w:val="24"/>
        </w:rPr>
        <w:t xml:space="preserve"> </w:t>
      </w:r>
      <w:r w:rsidR="00D705D2" w:rsidRPr="00452986">
        <w:rPr>
          <w:rFonts w:eastAsiaTheme="minorEastAsia" w:cs="Times New Roman"/>
          <w:szCs w:val="24"/>
        </w:rPr>
        <w:t>&lt;</w:t>
      </w:r>
      <w:r w:rsidR="00D07F57" w:rsidRPr="00452986">
        <w:rPr>
          <w:rFonts w:eastAsiaTheme="minorEastAsia" w:cs="Times New Roman"/>
          <w:szCs w:val="24"/>
        </w:rPr>
        <w:t xml:space="preserve"> </w:t>
      </w:r>
      <w:r w:rsidR="00D705D2" w:rsidRPr="00452986">
        <w:rPr>
          <w:rFonts w:eastAsiaTheme="minorEastAsia" w:cs="Times New Roman"/>
          <w:szCs w:val="24"/>
        </w:rPr>
        <w:t>0.05</w:t>
      </w:r>
      <w:r w:rsidR="00E04A4F" w:rsidRPr="00452986">
        <w:rPr>
          <w:rFonts w:eastAsiaTheme="minorEastAsia" w:cs="Times New Roman"/>
          <w:szCs w:val="24"/>
        </w:rPr>
        <w:t>)</w:t>
      </w:r>
      <w:r w:rsidR="00A65888" w:rsidRPr="00452986">
        <w:rPr>
          <w:rFonts w:eastAsiaTheme="minorEastAsia" w:cs="Times New Roman"/>
          <w:szCs w:val="24"/>
        </w:rPr>
        <w:t>.</w:t>
      </w:r>
    </w:p>
    <w:p w14:paraId="4EAA76C9" w14:textId="77777777" w:rsidR="00811611" w:rsidRPr="00452986" w:rsidRDefault="00811611" w:rsidP="00C345C8">
      <w:pPr>
        <w:spacing w:line="360" w:lineRule="auto"/>
        <w:rPr>
          <w:rFonts w:eastAsiaTheme="minorEastAsia" w:cs="Times New Roman"/>
          <w:szCs w:val="24"/>
        </w:rPr>
      </w:pPr>
    </w:p>
    <w:p w14:paraId="101682CE" w14:textId="5D39DECB" w:rsidR="003E09B3" w:rsidRPr="00452986" w:rsidRDefault="006F2777"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10250CDB" wp14:editId="4A36AABB">
            <wp:extent cx="6013789" cy="1259403"/>
            <wp:effectExtent l="0" t="0" r="6350" b="0"/>
            <wp:docPr id="7111068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06847" name=""/>
                    <pic:cNvPicPr/>
                  </pic:nvPicPr>
                  <pic:blipFill>
                    <a:blip r:embed="rId33"/>
                    <a:stretch>
                      <a:fillRect/>
                    </a:stretch>
                  </pic:blipFill>
                  <pic:spPr>
                    <a:xfrm>
                      <a:off x="0" y="0"/>
                      <a:ext cx="6066376" cy="1270416"/>
                    </a:xfrm>
                    <a:prstGeom prst="rect">
                      <a:avLst/>
                    </a:prstGeom>
                  </pic:spPr>
                </pic:pic>
              </a:graphicData>
            </a:graphic>
          </wp:inline>
        </w:drawing>
      </w:r>
    </w:p>
    <w:p w14:paraId="135D7342" w14:textId="5F0993EE" w:rsidR="006E4228"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B6450A" w:rsidRPr="00452986">
        <w:rPr>
          <w:rFonts w:eastAsiaTheme="minorEastAsia" w:cs="Times New Roman"/>
          <w:b/>
          <w:bCs/>
          <w:szCs w:val="24"/>
        </w:rPr>
        <w:t>2</w:t>
      </w:r>
      <w:r w:rsidR="000A25C9" w:rsidRPr="00452986">
        <w:rPr>
          <w:rFonts w:eastAsiaTheme="minorEastAsia" w:cs="Times New Roman"/>
          <w:b/>
          <w:bCs/>
          <w:szCs w:val="24"/>
        </w:rPr>
        <w:t>6</w:t>
      </w:r>
      <w:r w:rsidR="006E4228" w:rsidRPr="00452986">
        <w:rPr>
          <w:rFonts w:eastAsiaTheme="minorEastAsia" w:cs="Times New Roman"/>
          <w:b/>
          <w:bCs/>
          <w:szCs w:val="24"/>
        </w:rPr>
        <w:t xml:space="preserve"> </w:t>
      </w:r>
      <w:r w:rsidR="006E4228" w:rsidRPr="00452986">
        <w:rPr>
          <w:rFonts w:eastAsiaTheme="minorEastAsia" w:cs="Times New Roman"/>
          <w:szCs w:val="24"/>
        </w:rPr>
        <w:t xml:space="preserve">Drop plate photos of </w:t>
      </w:r>
      <w:r w:rsidR="006E4228" w:rsidRPr="00452986">
        <w:rPr>
          <w:rFonts w:eastAsiaTheme="minorEastAsia" w:cs="Times New Roman"/>
          <w:i/>
          <w:iCs/>
          <w:szCs w:val="24"/>
        </w:rPr>
        <w:t>S. mutans</w:t>
      </w:r>
      <w:r w:rsidR="006E4228" w:rsidRPr="00452986">
        <w:rPr>
          <w:rFonts w:eastAsiaTheme="minorEastAsia" w:cs="Times New Roman"/>
          <w:szCs w:val="24"/>
        </w:rPr>
        <w:t xml:space="preserve"> floating </w:t>
      </w:r>
      <w:bookmarkStart w:id="27" w:name="_Hlk175903152"/>
      <w:r w:rsidR="006E4228" w:rsidRPr="00452986">
        <w:rPr>
          <w:rFonts w:eastAsiaTheme="minorEastAsia" w:cs="Times New Roman"/>
          <w:szCs w:val="24"/>
        </w:rPr>
        <w:t>after treatment with different materials</w:t>
      </w:r>
      <w:bookmarkEnd w:id="27"/>
      <w:r w:rsidR="00EE5B99" w:rsidRPr="00452986">
        <w:rPr>
          <w:rFonts w:cs="Times New Roman"/>
          <w:szCs w:val="24"/>
        </w:rPr>
        <w:t>.</w:t>
      </w:r>
    </w:p>
    <w:p w14:paraId="0F5EBFAC" w14:textId="77777777" w:rsidR="006E4228" w:rsidRPr="00452986" w:rsidRDefault="006E4228" w:rsidP="00C345C8">
      <w:pPr>
        <w:spacing w:line="360" w:lineRule="auto"/>
        <w:rPr>
          <w:rFonts w:eastAsiaTheme="minorEastAsia" w:cs="Times New Roman"/>
          <w:b/>
          <w:bCs/>
          <w:szCs w:val="24"/>
        </w:rPr>
      </w:pPr>
    </w:p>
    <w:p w14:paraId="6C79E363" w14:textId="77777777" w:rsidR="00086448" w:rsidRPr="00452986" w:rsidRDefault="00086448" w:rsidP="00086448">
      <w:pPr>
        <w:spacing w:line="360" w:lineRule="auto"/>
        <w:rPr>
          <w:rFonts w:eastAsiaTheme="minorEastAsia" w:cs="Times New Roman"/>
          <w:szCs w:val="24"/>
        </w:rPr>
      </w:pPr>
      <w:r w:rsidRPr="00452986">
        <w:rPr>
          <w:rFonts w:eastAsiaTheme="minorEastAsia" w:cs="Times New Roman"/>
          <w:noProof/>
          <w:szCs w:val="24"/>
        </w:rPr>
        <w:lastRenderedPageBreak/>
        <w:drawing>
          <wp:inline distT="0" distB="0" distL="0" distR="0" wp14:anchorId="18F9967F" wp14:editId="64CFAB24">
            <wp:extent cx="3672816" cy="2719754"/>
            <wp:effectExtent l="0" t="0" r="4445" b="4445"/>
            <wp:docPr id="15713841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84106" name=""/>
                    <pic:cNvPicPr/>
                  </pic:nvPicPr>
                  <pic:blipFill>
                    <a:blip r:embed="rId34"/>
                    <a:stretch>
                      <a:fillRect/>
                    </a:stretch>
                  </pic:blipFill>
                  <pic:spPr>
                    <a:xfrm>
                      <a:off x="0" y="0"/>
                      <a:ext cx="3688409" cy="2731300"/>
                    </a:xfrm>
                    <a:prstGeom prst="rect">
                      <a:avLst/>
                    </a:prstGeom>
                  </pic:spPr>
                </pic:pic>
              </a:graphicData>
            </a:graphic>
          </wp:inline>
        </w:drawing>
      </w:r>
    </w:p>
    <w:p w14:paraId="1B153E09" w14:textId="66CEFF7B" w:rsidR="00086448" w:rsidRPr="00452986" w:rsidRDefault="00086448" w:rsidP="00086448">
      <w:pPr>
        <w:spacing w:line="360" w:lineRule="auto"/>
        <w:rPr>
          <w:rFonts w:cs="Times New Roman"/>
          <w:szCs w:val="24"/>
        </w:rPr>
      </w:pPr>
      <w:r w:rsidRPr="00452986">
        <w:rPr>
          <w:rFonts w:eastAsiaTheme="minorEastAsia" w:cs="Times New Roman"/>
          <w:b/>
          <w:bCs/>
          <w:szCs w:val="24"/>
        </w:rPr>
        <w:t>Fig. S27</w:t>
      </w:r>
      <w:r w:rsidRPr="00452986">
        <w:rPr>
          <w:rFonts w:eastAsiaTheme="minorEastAsia" w:cs="Times New Roman"/>
          <w:szCs w:val="24"/>
        </w:rPr>
        <w:t xml:space="preserve"> </w:t>
      </w:r>
      <w:bookmarkStart w:id="28" w:name="_Hlk175903420"/>
      <w:r w:rsidRPr="00452986">
        <w:rPr>
          <w:rFonts w:eastAsiaTheme="minorEastAsia" w:cs="Times New Roman"/>
          <w:szCs w:val="24"/>
        </w:rPr>
        <w:t xml:space="preserve">The antibacterial rate of </w:t>
      </w:r>
      <w:r w:rsidRPr="00452986">
        <w:rPr>
          <w:rFonts w:eastAsiaTheme="minorEastAsia" w:cs="Times New Roman"/>
          <w:i/>
          <w:iCs/>
          <w:szCs w:val="24"/>
        </w:rPr>
        <w:t>S. mutans</w:t>
      </w:r>
      <w:r w:rsidRPr="00452986">
        <w:rPr>
          <w:rFonts w:eastAsiaTheme="minorEastAsia" w:cs="Times New Roman"/>
          <w:szCs w:val="24"/>
        </w:rPr>
        <w:t xml:space="preserve"> treated with different materials based on the Live/Dead fluorescence analysis (</w:t>
      </w:r>
      <w:r w:rsidRPr="00635068">
        <w:rPr>
          <w:rFonts w:eastAsiaTheme="minorEastAsia" w:cs="Times New Roman"/>
          <w:i/>
          <w:iCs/>
          <w:szCs w:val="24"/>
        </w:rPr>
        <w:t>n</w:t>
      </w:r>
      <w:r w:rsidRPr="00452986">
        <w:rPr>
          <w:rFonts w:eastAsiaTheme="minorEastAsia" w:cs="Times New Roman"/>
          <w:szCs w:val="24"/>
        </w:rPr>
        <w:t xml:space="preserve"> = 3 independent experiments, data are presented as mean ± SD, statistical significance was calculated by </w:t>
      </w:r>
      <w:r w:rsidRPr="00452986">
        <w:rPr>
          <w:rFonts w:eastAsia="宋体" w:cs="Times New Roman"/>
          <w:szCs w:val="24"/>
        </w:rPr>
        <w:t>Chi-square test</w:t>
      </w:r>
      <w:r w:rsidRPr="00452986">
        <w:rPr>
          <w:rFonts w:eastAsiaTheme="minorEastAsia" w:cs="Times New Roman"/>
          <w:szCs w:val="24"/>
        </w:rPr>
        <w:t xml:space="preserve"> for multiple comparisons,</w:t>
      </w:r>
      <w:r w:rsidRPr="00452986">
        <w:rPr>
          <w:rFonts w:eastAsiaTheme="minorEastAsia" w:cs="Times New Roman"/>
          <w:iCs/>
          <w:szCs w:val="24"/>
        </w:rPr>
        <w:t xml:space="preserve"> all tests were two-sided,</w:t>
      </w:r>
      <w:r w:rsidRPr="00452986">
        <w:rPr>
          <w:rFonts w:eastAsiaTheme="minorEastAsia" w:cs="Times New Roman"/>
          <w:szCs w:val="24"/>
        </w:rPr>
        <w:t xml:space="preserve"> *</w:t>
      </w:r>
      <w:r w:rsidRPr="00452986">
        <w:rPr>
          <w:rFonts w:eastAsiaTheme="minorEastAsia" w:cs="Times New Roman"/>
          <w:i/>
          <w:iCs/>
          <w:szCs w:val="24"/>
        </w:rPr>
        <w:t>p</w:t>
      </w:r>
      <w:r w:rsidR="002741E8" w:rsidRPr="00452986">
        <w:rPr>
          <w:rFonts w:eastAsiaTheme="minorEastAsia" w:cs="Times New Roman"/>
          <w:i/>
          <w:iCs/>
          <w:szCs w:val="24"/>
        </w:rPr>
        <w:t xml:space="preserve"> </w:t>
      </w:r>
      <w:r w:rsidRPr="00452986">
        <w:rPr>
          <w:rFonts w:eastAsiaTheme="minorEastAsia" w:cs="Times New Roman"/>
          <w:szCs w:val="24"/>
        </w:rPr>
        <w:t>&lt;</w:t>
      </w:r>
      <w:r w:rsidR="002741E8" w:rsidRPr="00452986">
        <w:rPr>
          <w:rFonts w:eastAsiaTheme="minorEastAsia" w:cs="Times New Roman"/>
          <w:szCs w:val="24"/>
        </w:rPr>
        <w:t xml:space="preserve"> </w:t>
      </w:r>
      <w:r w:rsidRPr="00452986">
        <w:rPr>
          <w:rFonts w:eastAsiaTheme="minorEastAsia" w:cs="Times New Roman"/>
          <w:szCs w:val="24"/>
        </w:rPr>
        <w:t>0.05)</w:t>
      </w:r>
      <w:r w:rsidRPr="00452986">
        <w:rPr>
          <w:rFonts w:cs="Times New Roman"/>
          <w:szCs w:val="24"/>
        </w:rPr>
        <w:t>.</w:t>
      </w:r>
      <w:bookmarkEnd w:id="28"/>
    </w:p>
    <w:p w14:paraId="6D6B95E9" w14:textId="77777777" w:rsidR="00A0184B" w:rsidRPr="00452986" w:rsidRDefault="00A0184B" w:rsidP="00C345C8">
      <w:pPr>
        <w:spacing w:line="360" w:lineRule="auto"/>
        <w:rPr>
          <w:rFonts w:eastAsiaTheme="minorEastAsia" w:cs="Times New Roman"/>
          <w:szCs w:val="24"/>
        </w:rPr>
      </w:pPr>
    </w:p>
    <w:p w14:paraId="6CE2A69B" w14:textId="77777777" w:rsidR="003E09B3" w:rsidRPr="00452986" w:rsidRDefault="003E09B3" w:rsidP="00C345C8">
      <w:pPr>
        <w:spacing w:line="360" w:lineRule="auto"/>
        <w:rPr>
          <w:rFonts w:eastAsiaTheme="minorEastAsia" w:cs="Times New Roman"/>
          <w:szCs w:val="24"/>
        </w:rPr>
      </w:pPr>
    </w:p>
    <w:p w14:paraId="2B26166E" w14:textId="5F4F8C58" w:rsidR="003E09B3" w:rsidRPr="00452986" w:rsidRDefault="004D696C"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09C7E570" wp14:editId="54B9A884">
            <wp:extent cx="4472733" cy="2233613"/>
            <wp:effectExtent l="0" t="0" r="4445" b="0"/>
            <wp:docPr id="10700236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23685" name=""/>
                    <pic:cNvPicPr/>
                  </pic:nvPicPr>
                  <pic:blipFill>
                    <a:blip r:embed="rId35"/>
                    <a:stretch>
                      <a:fillRect/>
                    </a:stretch>
                  </pic:blipFill>
                  <pic:spPr>
                    <a:xfrm>
                      <a:off x="0" y="0"/>
                      <a:ext cx="4481561" cy="2238022"/>
                    </a:xfrm>
                    <a:prstGeom prst="rect">
                      <a:avLst/>
                    </a:prstGeom>
                  </pic:spPr>
                </pic:pic>
              </a:graphicData>
            </a:graphic>
          </wp:inline>
        </w:drawing>
      </w:r>
    </w:p>
    <w:p w14:paraId="355BDD58" w14:textId="28B37269" w:rsidR="001460DF"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B6450A" w:rsidRPr="00452986">
        <w:rPr>
          <w:rFonts w:eastAsiaTheme="minorEastAsia" w:cs="Times New Roman"/>
          <w:b/>
          <w:bCs/>
          <w:szCs w:val="24"/>
        </w:rPr>
        <w:t>2</w:t>
      </w:r>
      <w:r w:rsidR="000A25C9" w:rsidRPr="00452986">
        <w:rPr>
          <w:rFonts w:eastAsiaTheme="minorEastAsia" w:cs="Times New Roman"/>
          <w:b/>
          <w:bCs/>
          <w:szCs w:val="24"/>
        </w:rPr>
        <w:t>8</w:t>
      </w:r>
      <w:r w:rsidR="006E4228" w:rsidRPr="00452986">
        <w:rPr>
          <w:rFonts w:eastAsiaTheme="minorEastAsia" w:cs="Times New Roman"/>
          <w:szCs w:val="24"/>
        </w:rPr>
        <w:t xml:space="preserve"> </w:t>
      </w:r>
      <w:r w:rsidR="003A742E" w:rsidRPr="00452986">
        <w:rPr>
          <w:rFonts w:eastAsiaTheme="minorEastAsia" w:cs="Times New Roman"/>
          <w:szCs w:val="24"/>
        </w:rPr>
        <w:t>Crystal violet</w:t>
      </w:r>
      <w:r w:rsidR="00450803" w:rsidRPr="00452986">
        <w:rPr>
          <w:rFonts w:eastAsiaTheme="minorEastAsia" w:cs="Times New Roman"/>
          <w:szCs w:val="24"/>
        </w:rPr>
        <w:t>-</w:t>
      </w:r>
      <w:r w:rsidR="003A742E" w:rsidRPr="00452986">
        <w:rPr>
          <w:rFonts w:eastAsiaTheme="minorEastAsia" w:cs="Times New Roman"/>
          <w:szCs w:val="24"/>
        </w:rPr>
        <w:t>stained 96-well plates and optical microscope photos of biofilms treated with different materials</w:t>
      </w:r>
      <w:r w:rsidR="004D696C" w:rsidRPr="00452986">
        <w:rPr>
          <w:rFonts w:eastAsiaTheme="minorEastAsia" w:cs="Times New Roman"/>
          <w:szCs w:val="24"/>
        </w:rPr>
        <w:t xml:space="preserve"> </w:t>
      </w:r>
      <w:r w:rsidR="004D696C" w:rsidRPr="00452986">
        <w:rPr>
          <w:rFonts w:cs="Times New Roman"/>
          <w:szCs w:val="24"/>
        </w:rPr>
        <w:t>(Scale bar: 2 mm).</w:t>
      </w:r>
    </w:p>
    <w:p w14:paraId="6F23E7E0" w14:textId="20473883" w:rsidR="006E4228" w:rsidRPr="00452986" w:rsidRDefault="006E4228" w:rsidP="00C345C8">
      <w:pPr>
        <w:spacing w:line="360" w:lineRule="auto"/>
        <w:rPr>
          <w:rFonts w:eastAsiaTheme="minorEastAsia" w:cs="Times New Roman"/>
          <w:szCs w:val="24"/>
        </w:rPr>
      </w:pPr>
    </w:p>
    <w:p w14:paraId="64297109" w14:textId="77777777" w:rsidR="00953542" w:rsidRPr="00452986" w:rsidRDefault="00953542" w:rsidP="00C345C8">
      <w:pPr>
        <w:spacing w:line="360" w:lineRule="auto"/>
        <w:rPr>
          <w:rFonts w:eastAsiaTheme="minorEastAsia" w:cs="Times New Roman"/>
          <w:szCs w:val="24"/>
        </w:rPr>
      </w:pPr>
    </w:p>
    <w:p w14:paraId="22DF8A13" w14:textId="52738390" w:rsidR="00D564E9" w:rsidRPr="00452986" w:rsidRDefault="004D696C" w:rsidP="00C345C8">
      <w:pPr>
        <w:spacing w:line="360" w:lineRule="auto"/>
        <w:rPr>
          <w:rFonts w:eastAsiaTheme="minorEastAsia" w:cs="Times New Roman"/>
          <w:szCs w:val="24"/>
        </w:rPr>
      </w:pPr>
      <w:r w:rsidRPr="00452986">
        <w:rPr>
          <w:rFonts w:eastAsiaTheme="minorEastAsia" w:cs="Times New Roman"/>
          <w:noProof/>
          <w:szCs w:val="24"/>
        </w:rPr>
        <w:lastRenderedPageBreak/>
        <w:drawing>
          <wp:inline distT="0" distB="0" distL="0" distR="0" wp14:anchorId="348B0078" wp14:editId="539DD2F6">
            <wp:extent cx="3384131" cy="1665329"/>
            <wp:effectExtent l="0" t="0" r="6985" b="0"/>
            <wp:docPr id="1912210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1080" name=""/>
                    <pic:cNvPicPr/>
                  </pic:nvPicPr>
                  <pic:blipFill>
                    <a:blip r:embed="rId36"/>
                    <a:stretch>
                      <a:fillRect/>
                    </a:stretch>
                  </pic:blipFill>
                  <pic:spPr>
                    <a:xfrm>
                      <a:off x="0" y="0"/>
                      <a:ext cx="3401759" cy="1674004"/>
                    </a:xfrm>
                    <a:prstGeom prst="rect">
                      <a:avLst/>
                    </a:prstGeom>
                  </pic:spPr>
                </pic:pic>
              </a:graphicData>
            </a:graphic>
          </wp:inline>
        </w:drawing>
      </w:r>
    </w:p>
    <w:p w14:paraId="55E7F03F" w14:textId="2E151700" w:rsidR="003A742E" w:rsidRPr="00452986" w:rsidRDefault="00CB2049" w:rsidP="00C345C8">
      <w:pPr>
        <w:spacing w:line="360" w:lineRule="auto"/>
        <w:rPr>
          <w:rFonts w:eastAsiaTheme="minorEastAsia"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DC7F16" w:rsidRPr="00452986">
        <w:rPr>
          <w:rFonts w:eastAsiaTheme="minorEastAsia" w:cs="Times New Roman"/>
          <w:b/>
          <w:bCs/>
          <w:szCs w:val="24"/>
        </w:rPr>
        <w:t>2</w:t>
      </w:r>
      <w:r w:rsidR="000A25C9" w:rsidRPr="00452986">
        <w:rPr>
          <w:rFonts w:eastAsiaTheme="minorEastAsia" w:cs="Times New Roman"/>
          <w:b/>
          <w:bCs/>
          <w:szCs w:val="24"/>
        </w:rPr>
        <w:t>9</w:t>
      </w:r>
      <w:r w:rsidR="003A742E" w:rsidRPr="00452986">
        <w:rPr>
          <w:rFonts w:eastAsiaTheme="minorEastAsia" w:cs="Times New Roman"/>
          <w:szCs w:val="24"/>
        </w:rPr>
        <w:t xml:space="preserve"> Optical </w:t>
      </w:r>
      <w:r w:rsidR="00DB0CD3" w:rsidRPr="00452986">
        <w:rPr>
          <w:rFonts w:eastAsiaTheme="minorEastAsia" w:cs="Times New Roman"/>
          <w:szCs w:val="24"/>
        </w:rPr>
        <w:t>image</w:t>
      </w:r>
      <w:r w:rsidR="003A742E" w:rsidRPr="00452986">
        <w:rPr>
          <w:rFonts w:eastAsiaTheme="minorEastAsia" w:cs="Times New Roman"/>
          <w:szCs w:val="24"/>
        </w:rPr>
        <w:t xml:space="preserve">s of </w:t>
      </w:r>
      <w:r w:rsidR="00450803" w:rsidRPr="00452986">
        <w:rPr>
          <w:rFonts w:eastAsiaTheme="minorEastAsia" w:cs="Times New Roman"/>
          <w:szCs w:val="24"/>
        </w:rPr>
        <w:t xml:space="preserve">a </w:t>
      </w:r>
      <w:r w:rsidR="003A742E" w:rsidRPr="00452986">
        <w:rPr>
          <w:rFonts w:eastAsiaTheme="minorEastAsia" w:cs="Times New Roman"/>
          <w:szCs w:val="24"/>
        </w:rPr>
        <w:t>normal dental surface (left) and dental caries (right).</w:t>
      </w:r>
    </w:p>
    <w:p w14:paraId="6AB92BE6" w14:textId="77777777" w:rsidR="00D564E9" w:rsidRPr="00452986" w:rsidRDefault="00D564E9" w:rsidP="00C345C8">
      <w:pPr>
        <w:spacing w:line="360" w:lineRule="auto"/>
        <w:rPr>
          <w:rFonts w:eastAsiaTheme="minorEastAsia" w:cs="Times New Roman"/>
          <w:szCs w:val="24"/>
        </w:rPr>
      </w:pPr>
    </w:p>
    <w:p w14:paraId="482F336D" w14:textId="77777777" w:rsidR="00CD5C2F" w:rsidRPr="00452986" w:rsidRDefault="00CD5C2F" w:rsidP="00C345C8">
      <w:pPr>
        <w:spacing w:line="360" w:lineRule="auto"/>
        <w:rPr>
          <w:rFonts w:cs="Times New Roman"/>
          <w:szCs w:val="24"/>
        </w:rPr>
      </w:pPr>
    </w:p>
    <w:p w14:paraId="099C6F0E" w14:textId="74B07D08" w:rsidR="0097143D" w:rsidRPr="00452986" w:rsidRDefault="006F2777" w:rsidP="00C345C8">
      <w:pPr>
        <w:spacing w:line="360" w:lineRule="auto"/>
        <w:rPr>
          <w:rFonts w:eastAsiaTheme="minorEastAsia" w:cs="Times New Roman"/>
          <w:szCs w:val="24"/>
        </w:rPr>
      </w:pPr>
      <w:r w:rsidRPr="00452986">
        <w:rPr>
          <w:rFonts w:eastAsiaTheme="minorEastAsia" w:cs="Times New Roman"/>
          <w:noProof/>
          <w:szCs w:val="24"/>
        </w:rPr>
        <w:drawing>
          <wp:inline distT="0" distB="0" distL="0" distR="0" wp14:anchorId="31B98269" wp14:editId="5C5EF9EE">
            <wp:extent cx="6067095" cy="2451490"/>
            <wp:effectExtent l="0" t="0" r="0" b="6350"/>
            <wp:docPr id="17207810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81071" name=""/>
                    <pic:cNvPicPr/>
                  </pic:nvPicPr>
                  <pic:blipFill>
                    <a:blip r:embed="rId37"/>
                    <a:stretch>
                      <a:fillRect/>
                    </a:stretch>
                  </pic:blipFill>
                  <pic:spPr>
                    <a:xfrm>
                      <a:off x="0" y="0"/>
                      <a:ext cx="6090427" cy="2460917"/>
                    </a:xfrm>
                    <a:prstGeom prst="rect">
                      <a:avLst/>
                    </a:prstGeom>
                  </pic:spPr>
                </pic:pic>
              </a:graphicData>
            </a:graphic>
          </wp:inline>
        </w:drawing>
      </w:r>
    </w:p>
    <w:p w14:paraId="515D2841" w14:textId="053B2390" w:rsidR="0097143D" w:rsidRPr="00452986" w:rsidRDefault="00CB2049" w:rsidP="00C345C8">
      <w:pPr>
        <w:spacing w:line="360" w:lineRule="auto"/>
        <w:rPr>
          <w:rFonts w:cs="Times New Roman"/>
          <w:szCs w:val="24"/>
        </w:rPr>
      </w:pPr>
      <w:r w:rsidRPr="00452986">
        <w:rPr>
          <w:rFonts w:eastAsiaTheme="minorEastAsia" w:cs="Times New Roman"/>
          <w:b/>
          <w:bCs/>
          <w:szCs w:val="24"/>
        </w:rPr>
        <w:t>Fig</w:t>
      </w:r>
      <w:r w:rsidR="00756012" w:rsidRPr="00452986">
        <w:rPr>
          <w:rFonts w:eastAsiaTheme="minorEastAsia" w:cs="Times New Roman"/>
          <w:b/>
          <w:bCs/>
          <w:szCs w:val="24"/>
        </w:rPr>
        <w:t>.</w:t>
      </w:r>
      <w:r w:rsidRPr="00452986">
        <w:rPr>
          <w:rFonts w:eastAsiaTheme="minorEastAsia" w:cs="Times New Roman"/>
          <w:b/>
          <w:bCs/>
          <w:szCs w:val="24"/>
        </w:rPr>
        <w:t xml:space="preserve"> S</w:t>
      </w:r>
      <w:r w:rsidR="000A25C9" w:rsidRPr="00452986">
        <w:rPr>
          <w:rFonts w:eastAsiaTheme="minorEastAsia" w:cs="Times New Roman"/>
          <w:b/>
          <w:bCs/>
          <w:szCs w:val="24"/>
        </w:rPr>
        <w:t>30</w:t>
      </w:r>
      <w:r w:rsidR="0097143D" w:rsidRPr="00452986">
        <w:rPr>
          <w:rFonts w:cs="Times New Roman"/>
          <w:szCs w:val="24"/>
        </w:rPr>
        <w:t xml:space="preserve"> </w:t>
      </w:r>
      <w:r w:rsidR="0097143D" w:rsidRPr="00452986">
        <w:rPr>
          <w:rFonts w:eastAsia="宋体" w:cs="Times New Roman"/>
          <w:b/>
          <w:bCs/>
          <w:szCs w:val="24"/>
        </w:rPr>
        <w:t>a</w:t>
      </w:r>
      <w:r w:rsidR="0097143D" w:rsidRPr="00452986">
        <w:rPr>
          <w:rFonts w:eastAsia="宋体" w:cs="Times New Roman"/>
          <w:szCs w:val="24"/>
        </w:rPr>
        <w:t xml:space="preserve"> </w:t>
      </w:r>
      <w:r w:rsidR="00965C5A" w:rsidRPr="00452986">
        <w:rPr>
          <w:rFonts w:eastAsiaTheme="minorEastAsia" w:cs="Times New Roman"/>
          <w:szCs w:val="24"/>
        </w:rPr>
        <w:t>Live/Dead</w:t>
      </w:r>
      <w:r w:rsidR="0097143D" w:rsidRPr="00452986">
        <w:rPr>
          <w:rFonts w:eastAsiaTheme="minorEastAsia" w:cs="Times New Roman"/>
          <w:szCs w:val="24"/>
        </w:rPr>
        <w:t xml:space="preserve"> cell staining images of HUVECs treated with</w:t>
      </w:r>
      <w:r w:rsidR="0097143D" w:rsidRPr="00452986">
        <w:rPr>
          <w:rFonts w:cs="Times New Roman"/>
          <w:szCs w:val="24"/>
        </w:rPr>
        <w:t xml:space="preserve"> IrNC-TiO</w:t>
      </w:r>
      <w:r w:rsidR="0097143D" w:rsidRPr="00452986">
        <w:rPr>
          <w:rFonts w:cs="Times New Roman"/>
          <w:szCs w:val="24"/>
          <w:vertAlign w:val="subscript"/>
        </w:rPr>
        <w:t>2</w:t>
      </w:r>
      <w:r w:rsidR="0097143D" w:rsidRPr="00452986">
        <w:rPr>
          <w:rFonts w:eastAsiaTheme="minorEastAsia" w:cs="Times New Roman"/>
          <w:szCs w:val="24"/>
        </w:rPr>
        <w:t xml:space="preserve"> at different concentrations after 24 h. </w:t>
      </w:r>
      <w:r w:rsidR="0097143D" w:rsidRPr="00452986">
        <w:rPr>
          <w:rFonts w:eastAsiaTheme="minorEastAsia" w:cs="Times New Roman"/>
          <w:b/>
          <w:bCs/>
          <w:szCs w:val="24"/>
        </w:rPr>
        <w:t>b</w:t>
      </w:r>
      <w:r w:rsidR="0097143D" w:rsidRPr="00452986">
        <w:rPr>
          <w:rFonts w:cs="Times New Roman"/>
          <w:szCs w:val="24"/>
        </w:rPr>
        <w:t xml:space="preserve"> The relative viabilities of HUVEC cells when incubated with IrNC-TiO</w:t>
      </w:r>
      <w:r w:rsidR="0097143D" w:rsidRPr="00452986">
        <w:rPr>
          <w:rFonts w:cs="Times New Roman"/>
          <w:szCs w:val="24"/>
          <w:vertAlign w:val="subscript"/>
        </w:rPr>
        <w:t>2</w:t>
      </w:r>
      <w:r w:rsidR="0097143D" w:rsidRPr="00452986">
        <w:rPr>
          <w:rFonts w:cs="Times New Roman"/>
          <w:szCs w:val="24"/>
        </w:rPr>
        <w:t xml:space="preserve"> at different concentrations after 24 h by CCK-</w:t>
      </w:r>
      <w:r w:rsidR="0097143D" w:rsidRPr="00452986">
        <w:rPr>
          <w:rFonts w:eastAsiaTheme="minorEastAsia" w:cs="Times New Roman"/>
          <w:szCs w:val="24"/>
        </w:rPr>
        <w:t>8 assay</w:t>
      </w:r>
      <w:r w:rsidR="00652EDC" w:rsidRPr="00452986">
        <w:rPr>
          <w:rFonts w:eastAsiaTheme="minorEastAsia" w:cs="Times New Roman"/>
          <w:szCs w:val="24"/>
        </w:rPr>
        <w:t xml:space="preserve"> (</w:t>
      </w:r>
      <w:r w:rsidR="00652EDC" w:rsidRPr="007C32CA">
        <w:rPr>
          <w:rFonts w:eastAsiaTheme="minorEastAsia" w:cs="Times New Roman"/>
          <w:i/>
          <w:iCs/>
          <w:szCs w:val="24"/>
        </w:rPr>
        <w:t>n</w:t>
      </w:r>
      <w:r w:rsidR="00652EDC" w:rsidRPr="00452986">
        <w:rPr>
          <w:rFonts w:eastAsiaTheme="minorEastAsia" w:cs="Times New Roman"/>
          <w:szCs w:val="24"/>
        </w:rPr>
        <w:t xml:space="preserve"> = 3 independent experiments</w:t>
      </w:r>
      <w:r w:rsidR="009C5E3E" w:rsidRPr="00452986">
        <w:rPr>
          <w:rFonts w:eastAsiaTheme="minorEastAsia" w:cs="Times New Roman"/>
          <w:szCs w:val="24"/>
        </w:rPr>
        <w:t>,</w:t>
      </w:r>
      <w:r w:rsidR="00652EDC" w:rsidRPr="00452986">
        <w:rPr>
          <w:rFonts w:eastAsiaTheme="minorEastAsia" w:cs="Times New Roman"/>
          <w:szCs w:val="24"/>
        </w:rPr>
        <w:t xml:space="preserve"> data are presented as mean ± SD</w:t>
      </w:r>
      <w:r w:rsidR="009C5E3E" w:rsidRPr="00452986">
        <w:rPr>
          <w:rFonts w:eastAsiaTheme="minorEastAsia" w:cs="Times New Roman"/>
          <w:szCs w:val="24"/>
        </w:rPr>
        <w:t>,</w:t>
      </w:r>
      <w:r w:rsidR="00652EDC" w:rsidRPr="00452986">
        <w:rPr>
          <w:rFonts w:eastAsiaTheme="minorEastAsia" w:cs="Times New Roman"/>
          <w:szCs w:val="24"/>
        </w:rPr>
        <w:t xml:space="preserve"> statistical significance was calculated by </w:t>
      </w:r>
      <w:r w:rsidR="00652EDC" w:rsidRPr="00452986">
        <w:rPr>
          <w:rFonts w:eastAsia="宋体" w:cs="Times New Roman"/>
          <w:szCs w:val="24"/>
        </w:rPr>
        <w:t>Chi-square test</w:t>
      </w:r>
      <w:r w:rsidR="00652EDC" w:rsidRPr="00452986">
        <w:rPr>
          <w:rFonts w:eastAsiaTheme="minorEastAsia" w:cs="Times New Roman"/>
          <w:szCs w:val="24"/>
        </w:rPr>
        <w:t xml:space="preserve"> for multiple comparisons</w:t>
      </w:r>
      <w:r w:rsidR="00D705D2" w:rsidRPr="00452986">
        <w:rPr>
          <w:rFonts w:eastAsiaTheme="minorEastAsia" w:cs="Times New Roman"/>
          <w:szCs w:val="24"/>
        </w:rPr>
        <w:t>,</w:t>
      </w:r>
      <w:r w:rsidR="00A00FE6" w:rsidRPr="00452986">
        <w:rPr>
          <w:rFonts w:eastAsiaTheme="minorEastAsia" w:cs="Times New Roman"/>
          <w:iCs/>
          <w:sz w:val="22"/>
        </w:rPr>
        <w:t xml:space="preserve"> all tests were two-sided,</w:t>
      </w:r>
      <w:r w:rsidR="00D705D2" w:rsidRPr="00452986">
        <w:rPr>
          <w:rFonts w:eastAsiaTheme="minorEastAsia" w:cs="Times New Roman"/>
          <w:szCs w:val="24"/>
        </w:rPr>
        <w:t xml:space="preserve"> *</w:t>
      </w:r>
      <w:r w:rsidR="00D705D2" w:rsidRPr="00452986">
        <w:rPr>
          <w:rFonts w:eastAsiaTheme="minorEastAsia" w:cs="Times New Roman"/>
          <w:i/>
          <w:iCs/>
          <w:szCs w:val="24"/>
        </w:rPr>
        <w:t>p</w:t>
      </w:r>
      <w:r w:rsidR="002741E8" w:rsidRPr="00452986">
        <w:rPr>
          <w:rFonts w:eastAsiaTheme="minorEastAsia" w:cs="Times New Roman"/>
          <w:i/>
          <w:iCs/>
          <w:szCs w:val="24"/>
        </w:rPr>
        <w:t xml:space="preserve"> </w:t>
      </w:r>
      <w:r w:rsidR="00D705D2" w:rsidRPr="00452986">
        <w:rPr>
          <w:rFonts w:eastAsiaTheme="minorEastAsia" w:cs="Times New Roman"/>
          <w:szCs w:val="24"/>
        </w:rPr>
        <w:t>&lt;</w:t>
      </w:r>
      <w:r w:rsidR="002741E8" w:rsidRPr="00452986">
        <w:rPr>
          <w:rFonts w:eastAsiaTheme="minorEastAsia" w:cs="Times New Roman"/>
          <w:szCs w:val="24"/>
        </w:rPr>
        <w:t xml:space="preserve"> </w:t>
      </w:r>
      <w:r w:rsidR="00D705D2" w:rsidRPr="00452986">
        <w:rPr>
          <w:rFonts w:eastAsiaTheme="minorEastAsia" w:cs="Times New Roman"/>
          <w:szCs w:val="24"/>
        </w:rPr>
        <w:t>0.05, ns, no significance</w:t>
      </w:r>
      <w:r w:rsidR="00652EDC" w:rsidRPr="00452986">
        <w:rPr>
          <w:rFonts w:eastAsiaTheme="minorEastAsia" w:cs="Times New Roman"/>
          <w:szCs w:val="24"/>
        </w:rPr>
        <w:t>)</w:t>
      </w:r>
      <w:r w:rsidR="001460DF" w:rsidRPr="00452986">
        <w:rPr>
          <w:rFonts w:eastAsiaTheme="minorEastAsia" w:cs="Times New Roman"/>
          <w:szCs w:val="24"/>
        </w:rPr>
        <w:t>.</w:t>
      </w:r>
    </w:p>
    <w:p w14:paraId="7247CCE7" w14:textId="77777777" w:rsidR="00953542" w:rsidRPr="00452986" w:rsidRDefault="00953542" w:rsidP="00C345C8">
      <w:pPr>
        <w:spacing w:line="360" w:lineRule="auto"/>
        <w:rPr>
          <w:rFonts w:eastAsiaTheme="minorEastAsia" w:cs="Times New Roman"/>
          <w:szCs w:val="24"/>
        </w:rPr>
      </w:pPr>
    </w:p>
    <w:p w14:paraId="383A2D0B" w14:textId="36380F57" w:rsidR="00966CC4" w:rsidRPr="00452986" w:rsidRDefault="00966CC4" w:rsidP="00C345C8">
      <w:pPr>
        <w:widowControl/>
        <w:spacing w:line="360" w:lineRule="auto"/>
        <w:rPr>
          <w:rFonts w:eastAsiaTheme="minorEastAsia" w:cs="Times New Roman"/>
          <w:b/>
          <w:bCs/>
          <w:szCs w:val="24"/>
        </w:rPr>
      </w:pPr>
    </w:p>
    <w:p w14:paraId="1FB1437D" w14:textId="6E76E5CE" w:rsidR="003C1195" w:rsidRPr="00452986" w:rsidRDefault="003C1195" w:rsidP="00C345C8">
      <w:pPr>
        <w:widowControl/>
        <w:spacing w:line="360" w:lineRule="auto"/>
        <w:rPr>
          <w:rFonts w:eastAsiaTheme="minorEastAsia" w:cs="Times New Roman"/>
          <w:b/>
          <w:bCs/>
          <w:szCs w:val="24"/>
        </w:rPr>
      </w:pPr>
    </w:p>
    <w:p w14:paraId="625AF00B" w14:textId="55B7B887" w:rsidR="003C1195" w:rsidRPr="00452986" w:rsidRDefault="003C1195" w:rsidP="00C345C8">
      <w:pPr>
        <w:widowControl/>
        <w:spacing w:line="360" w:lineRule="auto"/>
        <w:rPr>
          <w:rFonts w:eastAsiaTheme="minorEastAsia" w:cs="Times New Roman"/>
          <w:b/>
          <w:bCs/>
          <w:szCs w:val="24"/>
        </w:rPr>
      </w:pPr>
    </w:p>
    <w:p w14:paraId="042EE76B" w14:textId="16709538" w:rsidR="003C1195" w:rsidRPr="00452986" w:rsidRDefault="003C1195" w:rsidP="00C345C8">
      <w:pPr>
        <w:widowControl/>
        <w:spacing w:line="360" w:lineRule="auto"/>
        <w:rPr>
          <w:rFonts w:eastAsiaTheme="minorEastAsia" w:cs="Times New Roman"/>
          <w:b/>
          <w:bCs/>
          <w:szCs w:val="24"/>
        </w:rPr>
      </w:pPr>
    </w:p>
    <w:p w14:paraId="7819324C" w14:textId="77777777" w:rsidR="003C1195" w:rsidRPr="00452986" w:rsidRDefault="003C1195" w:rsidP="00C345C8">
      <w:pPr>
        <w:widowControl/>
        <w:spacing w:line="360" w:lineRule="auto"/>
        <w:rPr>
          <w:rFonts w:eastAsiaTheme="minorEastAsia" w:cs="Times New Roman"/>
          <w:b/>
          <w:bCs/>
          <w:szCs w:val="24"/>
        </w:rPr>
      </w:pPr>
    </w:p>
    <w:p w14:paraId="29B57DF9" w14:textId="03BA7F84" w:rsidR="00CC5E2A" w:rsidRPr="00452986" w:rsidRDefault="00CC5E2A" w:rsidP="00C345C8">
      <w:pPr>
        <w:spacing w:line="360" w:lineRule="auto"/>
        <w:rPr>
          <w:rFonts w:cs="Times New Roman"/>
          <w:szCs w:val="24"/>
        </w:rPr>
      </w:pPr>
      <w:r w:rsidRPr="00452986">
        <w:rPr>
          <w:rFonts w:cs="Times New Roman"/>
          <w:b/>
          <w:bCs/>
          <w:szCs w:val="24"/>
        </w:rPr>
        <w:lastRenderedPageBreak/>
        <w:t xml:space="preserve">Table </w:t>
      </w:r>
      <w:r w:rsidR="00BE65E7" w:rsidRPr="00452986">
        <w:rPr>
          <w:rFonts w:eastAsiaTheme="minorEastAsia" w:cs="Times New Roman"/>
          <w:b/>
          <w:bCs/>
          <w:szCs w:val="24"/>
        </w:rPr>
        <w:t>S</w:t>
      </w:r>
      <w:r w:rsidR="00F6770D" w:rsidRPr="00452986">
        <w:rPr>
          <w:rFonts w:cs="Times New Roman"/>
          <w:b/>
          <w:bCs/>
          <w:szCs w:val="24"/>
        </w:rPr>
        <w:t>1</w:t>
      </w:r>
      <w:r w:rsidRPr="00452986">
        <w:rPr>
          <w:rFonts w:cs="Times New Roman"/>
          <w:b/>
          <w:bCs/>
          <w:szCs w:val="24"/>
        </w:rPr>
        <w:t xml:space="preserve"> </w:t>
      </w:r>
      <w:bookmarkStart w:id="29" w:name="_Hlk65655986"/>
      <w:r w:rsidRPr="00452986">
        <w:rPr>
          <w:rFonts w:cs="Times New Roman"/>
          <w:szCs w:val="24"/>
        </w:rPr>
        <w:t xml:space="preserve">Comparison of the POD-like catalytic kinetic constants of </w:t>
      </w:r>
      <w:r w:rsidR="00546123" w:rsidRPr="00452986">
        <w:rPr>
          <w:rFonts w:cs="Times New Roman"/>
          <w:szCs w:val="24"/>
        </w:rPr>
        <w:t>this work</w:t>
      </w:r>
      <w:r w:rsidR="00B17FCC" w:rsidRPr="00452986">
        <w:rPr>
          <w:rFonts w:cs="Times New Roman"/>
          <w:szCs w:val="24"/>
        </w:rPr>
        <w:t xml:space="preserve"> </w:t>
      </w:r>
      <w:r w:rsidRPr="00452986">
        <w:rPr>
          <w:rFonts w:cs="Times New Roman"/>
          <w:szCs w:val="24"/>
        </w:rPr>
        <w:t>to H</w:t>
      </w:r>
      <w:r w:rsidRPr="00452986">
        <w:rPr>
          <w:rFonts w:cs="Times New Roman"/>
          <w:szCs w:val="24"/>
          <w:vertAlign w:val="subscript"/>
        </w:rPr>
        <w:t>2</w:t>
      </w:r>
      <w:r w:rsidRPr="00452986">
        <w:rPr>
          <w:rFonts w:cs="Times New Roman"/>
          <w:szCs w:val="24"/>
        </w:rPr>
        <w:t>O</w:t>
      </w:r>
      <w:r w:rsidRPr="00452986">
        <w:rPr>
          <w:rFonts w:cs="Times New Roman"/>
          <w:szCs w:val="24"/>
          <w:vertAlign w:val="subscript"/>
        </w:rPr>
        <w:t>2</w:t>
      </w:r>
      <w:r w:rsidRPr="00452986">
        <w:rPr>
          <w:rFonts w:cs="Times New Roman"/>
          <w:szCs w:val="24"/>
        </w:rPr>
        <w:t xml:space="preserve"> and</w:t>
      </w:r>
      <w:r w:rsidR="00450803" w:rsidRPr="00452986">
        <w:rPr>
          <w:rFonts w:eastAsiaTheme="minorEastAsia" w:cs="Times New Roman"/>
          <w:szCs w:val="24"/>
        </w:rPr>
        <w:t xml:space="preserve"> recently</w:t>
      </w:r>
      <w:r w:rsidRPr="00452986">
        <w:rPr>
          <w:rFonts w:cs="Times New Roman"/>
          <w:szCs w:val="24"/>
        </w:rPr>
        <w:t xml:space="preserve"> reported artificial enzymes.</w:t>
      </w:r>
    </w:p>
    <w:tbl>
      <w:tblPr>
        <w:tblStyle w:val="22"/>
        <w:tblW w:w="0" w:type="auto"/>
        <w:tblLayout w:type="fixed"/>
        <w:tblLook w:val="04A0" w:firstRow="1" w:lastRow="0" w:firstColumn="1" w:lastColumn="0" w:noHBand="0" w:noVBand="1"/>
      </w:tblPr>
      <w:tblGrid>
        <w:gridCol w:w="2127"/>
        <w:gridCol w:w="1417"/>
        <w:gridCol w:w="1559"/>
        <w:gridCol w:w="1701"/>
        <w:gridCol w:w="1560"/>
        <w:gridCol w:w="1372"/>
      </w:tblGrid>
      <w:tr w:rsidR="00452986" w:rsidRPr="00452986" w14:paraId="28C4F7CF" w14:textId="77777777" w:rsidTr="0047725F">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Pr>
          <w:p w14:paraId="25BE9ABF" w14:textId="77777777" w:rsidR="00B42591" w:rsidRPr="00452986" w:rsidRDefault="00B42591" w:rsidP="0047725F">
            <w:pPr>
              <w:spacing w:line="360" w:lineRule="auto"/>
              <w:rPr>
                <w:rFonts w:cs="Times New Roman"/>
                <w:b w:val="0"/>
                <w:bCs w:val="0"/>
                <w:szCs w:val="24"/>
              </w:rPr>
            </w:pPr>
            <w:bookmarkStart w:id="30" w:name="_Hlk218866871"/>
            <w:r w:rsidRPr="00452986">
              <w:rPr>
                <w:rFonts w:eastAsia="黑体" w:cs="Times New Roman"/>
                <w:b w:val="0"/>
                <w:bCs w:val="0"/>
                <w:szCs w:val="24"/>
              </w:rPr>
              <w:t>Artificial enzymes</w:t>
            </w:r>
          </w:p>
        </w:tc>
        <w:tc>
          <w:tcPr>
            <w:tcW w:w="1417" w:type="dxa"/>
          </w:tcPr>
          <w:p w14:paraId="1C436742" w14:textId="77777777" w:rsidR="00B42591" w:rsidRPr="00452986" w:rsidRDefault="00B42591" w:rsidP="0047725F">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452986">
              <w:rPr>
                <w:rFonts w:eastAsia="黑体" w:cs="Times New Roman"/>
                <w:b w:val="0"/>
                <w:bCs w:val="0"/>
                <w:i/>
                <w:iCs/>
                <w:szCs w:val="24"/>
              </w:rPr>
              <w:t>K</w:t>
            </w:r>
            <w:r w:rsidRPr="00452986">
              <w:rPr>
                <w:rFonts w:eastAsia="黑体" w:cs="Times New Roman"/>
                <w:b w:val="0"/>
                <w:bCs w:val="0"/>
                <w:szCs w:val="24"/>
                <w:vertAlign w:val="subscript"/>
              </w:rPr>
              <w:t>m</w:t>
            </w:r>
            <w:r w:rsidRPr="00452986">
              <w:rPr>
                <w:rFonts w:eastAsia="黑体" w:cs="Times New Roman"/>
                <w:b w:val="0"/>
                <w:bCs w:val="0"/>
                <w:szCs w:val="24"/>
              </w:rPr>
              <w:t xml:space="preserve"> (mM)</w:t>
            </w:r>
          </w:p>
        </w:tc>
        <w:tc>
          <w:tcPr>
            <w:tcW w:w="1559" w:type="dxa"/>
          </w:tcPr>
          <w:p w14:paraId="60DD0898" w14:textId="77777777" w:rsidR="00B42591" w:rsidRPr="00452986" w:rsidRDefault="00B42591" w:rsidP="0047725F">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452986">
              <w:rPr>
                <w:rFonts w:eastAsia="黑体" w:cs="Times New Roman"/>
                <w:b w:val="0"/>
                <w:bCs w:val="0"/>
                <w:i/>
                <w:iCs/>
                <w:szCs w:val="24"/>
              </w:rPr>
              <w:t>V</w:t>
            </w:r>
            <w:r w:rsidRPr="00452986">
              <w:rPr>
                <w:rFonts w:eastAsia="黑体" w:cs="Times New Roman"/>
                <w:b w:val="0"/>
                <w:bCs w:val="0"/>
                <w:szCs w:val="24"/>
                <w:vertAlign w:val="subscript"/>
              </w:rPr>
              <w:t>max</w:t>
            </w:r>
            <w:r w:rsidRPr="00452986">
              <w:rPr>
                <w:rFonts w:eastAsia="黑体" w:cs="Times New Roman"/>
                <w:b w:val="0"/>
                <w:bCs w:val="0"/>
                <w:szCs w:val="24"/>
              </w:rPr>
              <w:t xml:space="preserve"> (</w:t>
            </w:r>
            <w:proofErr w:type="spellStart"/>
            <w:r w:rsidRPr="00452986">
              <w:rPr>
                <w:rFonts w:eastAsia="黑体" w:cs="Times New Roman"/>
                <w:b w:val="0"/>
                <w:bCs w:val="0"/>
                <w:szCs w:val="24"/>
              </w:rPr>
              <w:t>μΜ</w:t>
            </w:r>
            <w:proofErr w:type="spellEnd"/>
            <w:r w:rsidRPr="00452986">
              <w:rPr>
                <w:rFonts w:eastAsia="黑体" w:cs="Times New Roman"/>
                <w:b w:val="0"/>
                <w:bCs w:val="0"/>
                <w:szCs w:val="24"/>
              </w:rPr>
              <w:t xml:space="preserve"> s</w:t>
            </w:r>
            <w:r w:rsidRPr="00452986">
              <w:rPr>
                <w:rFonts w:eastAsia="黑体" w:cs="Times New Roman"/>
                <w:b w:val="0"/>
                <w:bCs w:val="0"/>
                <w:szCs w:val="24"/>
                <w:vertAlign w:val="superscript"/>
              </w:rPr>
              <w:t>-1</w:t>
            </w:r>
            <w:r w:rsidRPr="00452986">
              <w:rPr>
                <w:rFonts w:eastAsia="黑体" w:cs="Times New Roman"/>
                <w:b w:val="0"/>
                <w:bCs w:val="0"/>
                <w:szCs w:val="24"/>
              </w:rPr>
              <w:t>)</w:t>
            </w:r>
          </w:p>
        </w:tc>
        <w:tc>
          <w:tcPr>
            <w:tcW w:w="1701" w:type="dxa"/>
          </w:tcPr>
          <w:p w14:paraId="1A9FA336" w14:textId="77777777" w:rsidR="00B42591" w:rsidRPr="00452986" w:rsidRDefault="00B42591" w:rsidP="0047725F">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452986">
              <w:rPr>
                <w:rFonts w:eastAsia="黑体" w:cs="Times New Roman"/>
                <w:b w:val="0"/>
                <w:bCs w:val="0"/>
                <w:szCs w:val="24"/>
              </w:rPr>
              <w:t>TON (10</w:t>
            </w:r>
            <w:r w:rsidRPr="00452986">
              <w:rPr>
                <w:rFonts w:eastAsia="黑体" w:cs="Times New Roman"/>
                <w:b w:val="0"/>
                <w:bCs w:val="0"/>
                <w:szCs w:val="24"/>
                <w:vertAlign w:val="superscript"/>
              </w:rPr>
              <w:t>-3</w:t>
            </w:r>
            <w:r w:rsidRPr="00452986">
              <w:rPr>
                <w:rFonts w:eastAsia="黑体" w:cs="Times New Roman"/>
                <w:b w:val="0"/>
                <w:bCs w:val="0"/>
                <w:szCs w:val="24"/>
              </w:rPr>
              <w:t xml:space="preserve"> s</w:t>
            </w:r>
            <w:r w:rsidRPr="00452986">
              <w:rPr>
                <w:rFonts w:eastAsia="黑体" w:cs="Times New Roman"/>
                <w:b w:val="0"/>
                <w:bCs w:val="0"/>
                <w:szCs w:val="24"/>
                <w:vertAlign w:val="superscript"/>
              </w:rPr>
              <w:t>-1</w:t>
            </w:r>
            <w:r w:rsidRPr="00452986">
              <w:rPr>
                <w:rFonts w:eastAsia="黑体" w:cs="Times New Roman"/>
                <w:b w:val="0"/>
                <w:bCs w:val="0"/>
                <w:szCs w:val="24"/>
              </w:rPr>
              <w:t>)</w:t>
            </w:r>
          </w:p>
        </w:tc>
        <w:tc>
          <w:tcPr>
            <w:tcW w:w="1560" w:type="dxa"/>
          </w:tcPr>
          <w:p w14:paraId="794508FC" w14:textId="77777777" w:rsidR="00B42591" w:rsidRPr="00452986" w:rsidRDefault="00B42591" w:rsidP="0047725F">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452986">
              <w:rPr>
                <w:rFonts w:eastAsia="黑体" w:cs="Times New Roman"/>
                <w:b w:val="0"/>
                <w:bCs w:val="0"/>
                <w:szCs w:val="24"/>
              </w:rPr>
              <w:t>Ref.</w:t>
            </w:r>
          </w:p>
        </w:tc>
        <w:tc>
          <w:tcPr>
            <w:tcW w:w="1372" w:type="dxa"/>
          </w:tcPr>
          <w:p w14:paraId="6876987E" w14:textId="77777777" w:rsidR="00B42591" w:rsidRPr="00452986" w:rsidRDefault="00B42591" w:rsidP="0047725F">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452986">
              <w:rPr>
                <w:rFonts w:cs="Times New Roman"/>
                <w:b w:val="0"/>
                <w:bCs w:val="0"/>
                <w:szCs w:val="24"/>
              </w:rPr>
              <w:t>Year</w:t>
            </w:r>
          </w:p>
        </w:tc>
      </w:tr>
      <w:tr w:rsidR="00452986" w:rsidRPr="00452986" w14:paraId="58336FFA"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bottom w:val="nil"/>
            </w:tcBorders>
          </w:tcPr>
          <w:p w14:paraId="27639877" w14:textId="77777777" w:rsidR="00B42591" w:rsidRPr="00452986" w:rsidRDefault="00B42591" w:rsidP="0047725F">
            <w:pPr>
              <w:spacing w:line="360" w:lineRule="auto"/>
              <w:rPr>
                <w:rFonts w:cs="Times New Roman"/>
                <w:b w:val="0"/>
                <w:bCs w:val="0"/>
                <w:szCs w:val="24"/>
              </w:rPr>
            </w:pPr>
            <w:r w:rsidRPr="00452986">
              <w:rPr>
                <w:rFonts w:eastAsia="黑体" w:cs="Times New Roman"/>
                <w:b w:val="0"/>
                <w:bCs w:val="0"/>
                <w:szCs w:val="24"/>
              </w:rPr>
              <w:t>IrNC@TiO</w:t>
            </w:r>
            <w:r w:rsidRPr="00452986">
              <w:rPr>
                <w:rFonts w:eastAsia="黑体" w:cs="Times New Roman"/>
                <w:b w:val="0"/>
                <w:bCs w:val="0"/>
                <w:szCs w:val="24"/>
                <w:vertAlign w:val="subscript"/>
              </w:rPr>
              <w:t>2</w:t>
            </w:r>
          </w:p>
        </w:tc>
        <w:tc>
          <w:tcPr>
            <w:tcW w:w="1417" w:type="dxa"/>
            <w:tcBorders>
              <w:bottom w:val="nil"/>
            </w:tcBorders>
          </w:tcPr>
          <w:p w14:paraId="32DCE606"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2.121</w:t>
            </w:r>
          </w:p>
        </w:tc>
        <w:tc>
          <w:tcPr>
            <w:tcW w:w="1559" w:type="dxa"/>
            <w:tcBorders>
              <w:bottom w:val="nil"/>
            </w:tcBorders>
          </w:tcPr>
          <w:p w14:paraId="5F713105"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0.873</w:t>
            </w:r>
          </w:p>
        </w:tc>
        <w:tc>
          <w:tcPr>
            <w:tcW w:w="1701" w:type="dxa"/>
            <w:tcBorders>
              <w:bottom w:val="nil"/>
            </w:tcBorders>
          </w:tcPr>
          <w:p w14:paraId="1472798A"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308.339</w:t>
            </w:r>
          </w:p>
        </w:tc>
        <w:tc>
          <w:tcPr>
            <w:tcW w:w="1560" w:type="dxa"/>
            <w:tcBorders>
              <w:bottom w:val="nil"/>
            </w:tcBorders>
          </w:tcPr>
          <w:p w14:paraId="06AD6C1E"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This work</w:t>
            </w:r>
          </w:p>
        </w:tc>
        <w:tc>
          <w:tcPr>
            <w:tcW w:w="1372" w:type="dxa"/>
            <w:tcBorders>
              <w:bottom w:val="nil"/>
            </w:tcBorders>
          </w:tcPr>
          <w:p w14:paraId="46196B3A" w14:textId="00E17A31" w:rsidR="00B42591" w:rsidRPr="00452986" w:rsidRDefault="00142433"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Theme="minorEastAsia" w:cs="Times New Roman"/>
                <w:szCs w:val="24"/>
              </w:rPr>
              <w:t>-</w:t>
            </w:r>
          </w:p>
        </w:tc>
      </w:tr>
      <w:tr w:rsidR="00452986" w:rsidRPr="00452986" w14:paraId="4FAB0E53"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485BB6D7" w14:textId="77777777" w:rsidR="00B42591" w:rsidRPr="00452986" w:rsidRDefault="00B42591" w:rsidP="0047725F">
            <w:pPr>
              <w:spacing w:line="360" w:lineRule="auto"/>
              <w:rPr>
                <w:rFonts w:cs="Times New Roman"/>
                <w:b w:val="0"/>
                <w:bCs w:val="0"/>
                <w:szCs w:val="24"/>
              </w:rPr>
            </w:pPr>
            <w:r w:rsidRPr="00452986">
              <w:rPr>
                <w:rFonts w:eastAsia="黑体" w:cs="Times New Roman"/>
                <w:b w:val="0"/>
                <w:bCs w:val="0"/>
                <w:szCs w:val="24"/>
              </w:rPr>
              <w:t>IrNP@TiO</w:t>
            </w:r>
            <w:r w:rsidRPr="00452986">
              <w:rPr>
                <w:rFonts w:eastAsia="黑体" w:cs="Times New Roman"/>
                <w:b w:val="0"/>
                <w:bCs w:val="0"/>
                <w:szCs w:val="24"/>
                <w:vertAlign w:val="subscript"/>
              </w:rPr>
              <w:t>2</w:t>
            </w:r>
          </w:p>
        </w:tc>
        <w:tc>
          <w:tcPr>
            <w:tcW w:w="1417" w:type="dxa"/>
            <w:tcBorders>
              <w:top w:val="nil"/>
              <w:bottom w:val="nil"/>
            </w:tcBorders>
          </w:tcPr>
          <w:p w14:paraId="01823AF7"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3.172</w:t>
            </w:r>
          </w:p>
        </w:tc>
        <w:tc>
          <w:tcPr>
            <w:tcW w:w="1559" w:type="dxa"/>
            <w:tcBorders>
              <w:top w:val="nil"/>
              <w:bottom w:val="nil"/>
            </w:tcBorders>
          </w:tcPr>
          <w:p w14:paraId="7C1CB592"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0.611</w:t>
            </w:r>
          </w:p>
        </w:tc>
        <w:tc>
          <w:tcPr>
            <w:tcW w:w="1701" w:type="dxa"/>
            <w:tcBorders>
              <w:top w:val="nil"/>
              <w:bottom w:val="nil"/>
            </w:tcBorders>
          </w:tcPr>
          <w:p w14:paraId="746EA9CF"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145.083</w:t>
            </w:r>
          </w:p>
        </w:tc>
        <w:tc>
          <w:tcPr>
            <w:tcW w:w="1560" w:type="dxa"/>
            <w:tcBorders>
              <w:top w:val="nil"/>
              <w:bottom w:val="nil"/>
            </w:tcBorders>
          </w:tcPr>
          <w:p w14:paraId="547554AC"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This work</w:t>
            </w:r>
          </w:p>
        </w:tc>
        <w:tc>
          <w:tcPr>
            <w:tcW w:w="1372" w:type="dxa"/>
            <w:tcBorders>
              <w:top w:val="nil"/>
              <w:bottom w:val="nil"/>
            </w:tcBorders>
          </w:tcPr>
          <w:p w14:paraId="343E28AC" w14:textId="2E06EFD3" w:rsidR="00B42591" w:rsidRPr="00452986" w:rsidRDefault="00142433"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Theme="minorEastAsia" w:cs="Times New Roman"/>
                <w:szCs w:val="24"/>
              </w:rPr>
              <w:t>-</w:t>
            </w:r>
          </w:p>
        </w:tc>
      </w:tr>
      <w:tr w:rsidR="00452986" w:rsidRPr="00452986" w14:paraId="7B3AB3D6"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705156B3" w14:textId="77777777" w:rsidR="00B42591" w:rsidRPr="00452986" w:rsidRDefault="00B42591" w:rsidP="0047725F">
            <w:pPr>
              <w:spacing w:line="360" w:lineRule="auto"/>
              <w:rPr>
                <w:rFonts w:cs="Times New Roman"/>
                <w:b w:val="0"/>
                <w:bCs w:val="0"/>
                <w:szCs w:val="24"/>
              </w:rPr>
            </w:pPr>
            <w:r w:rsidRPr="00452986">
              <w:rPr>
                <w:rFonts w:eastAsia="黑体" w:cs="Times New Roman"/>
                <w:b w:val="0"/>
                <w:bCs w:val="0"/>
                <w:szCs w:val="24"/>
              </w:rPr>
              <w:t>Fe-N-C</w:t>
            </w:r>
          </w:p>
        </w:tc>
        <w:tc>
          <w:tcPr>
            <w:tcW w:w="1417" w:type="dxa"/>
            <w:tcBorders>
              <w:top w:val="nil"/>
              <w:bottom w:val="nil"/>
            </w:tcBorders>
          </w:tcPr>
          <w:p w14:paraId="7B77F4FA"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0.012</w:t>
            </w:r>
          </w:p>
        </w:tc>
        <w:tc>
          <w:tcPr>
            <w:tcW w:w="1559" w:type="dxa"/>
            <w:tcBorders>
              <w:top w:val="nil"/>
              <w:bottom w:val="nil"/>
            </w:tcBorders>
          </w:tcPr>
          <w:p w14:paraId="43FE2703"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0.223</w:t>
            </w:r>
          </w:p>
        </w:tc>
        <w:tc>
          <w:tcPr>
            <w:tcW w:w="1701" w:type="dxa"/>
            <w:tcBorders>
              <w:top w:val="nil"/>
              <w:bottom w:val="nil"/>
            </w:tcBorders>
          </w:tcPr>
          <w:p w14:paraId="082B723D"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36.700</w:t>
            </w:r>
          </w:p>
        </w:tc>
        <w:tc>
          <w:tcPr>
            <w:tcW w:w="1560" w:type="dxa"/>
            <w:tcBorders>
              <w:top w:val="nil"/>
              <w:bottom w:val="nil"/>
            </w:tcBorders>
          </w:tcPr>
          <w:p w14:paraId="05CA40F7" w14:textId="76ABCDD8"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[4]</w:t>
            </w:r>
          </w:p>
        </w:tc>
        <w:tc>
          <w:tcPr>
            <w:tcW w:w="1372" w:type="dxa"/>
            <w:tcBorders>
              <w:top w:val="nil"/>
              <w:bottom w:val="nil"/>
            </w:tcBorders>
          </w:tcPr>
          <w:p w14:paraId="3B2AFD0D"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2020</w:t>
            </w:r>
          </w:p>
        </w:tc>
      </w:tr>
      <w:tr w:rsidR="00452986" w:rsidRPr="00452986" w14:paraId="75C63BE4"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161209F6" w14:textId="77777777" w:rsidR="00B42591" w:rsidRPr="00452986" w:rsidRDefault="00B42591" w:rsidP="0047725F">
            <w:pPr>
              <w:spacing w:line="360" w:lineRule="auto"/>
              <w:rPr>
                <w:rFonts w:cs="Times New Roman"/>
                <w:b w:val="0"/>
                <w:bCs w:val="0"/>
                <w:szCs w:val="24"/>
              </w:rPr>
            </w:pPr>
            <w:r w:rsidRPr="00452986">
              <w:rPr>
                <w:rFonts w:eastAsia="黑体" w:cs="Times New Roman"/>
                <w:b w:val="0"/>
                <w:bCs w:val="0"/>
                <w:szCs w:val="24"/>
              </w:rPr>
              <w:t>Cu-N-C</w:t>
            </w:r>
          </w:p>
        </w:tc>
        <w:tc>
          <w:tcPr>
            <w:tcW w:w="1417" w:type="dxa"/>
            <w:tcBorders>
              <w:top w:val="nil"/>
              <w:bottom w:val="nil"/>
            </w:tcBorders>
          </w:tcPr>
          <w:p w14:paraId="4D14E787"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19.94</w:t>
            </w:r>
          </w:p>
        </w:tc>
        <w:tc>
          <w:tcPr>
            <w:tcW w:w="1559" w:type="dxa"/>
            <w:tcBorders>
              <w:top w:val="nil"/>
              <w:bottom w:val="nil"/>
            </w:tcBorders>
          </w:tcPr>
          <w:p w14:paraId="3602F29F"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0.201</w:t>
            </w:r>
          </w:p>
        </w:tc>
        <w:tc>
          <w:tcPr>
            <w:tcW w:w="1701" w:type="dxa"/>
            <w:tcBorders>
              <w:top w:val="nil"/>
              <w:bottom w:val="nil"/>
            </w:tcBorders>
          </w:tcPr>
          <w:p w14:paraId="2A2289AA"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74.888</w:t>
            </w:r>
          </w:p>
        </w:tc>
        <w:tc>
          <w:tcPr>
            <w:tcW w:w="1560" w:type="dxa"/>
            <w:tcBorders>
              <w:top w:val="nil"/>
              <w:bottom w:val="nil"/>
            </w:tcBorders>
          </w:tcPr>
          <w:p w14:paraId="0A0818AD" w14:textId="740968F3"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[4]</w:t>
            </w:r>
          </w:p>
        </w:tc>
        <w:tc>
          <w:tcPr>
            <w:tcW w:w="1372" w:type="dxa"/>
            <w:tcBorders>
              <w:top w:val="nil"/>
              <w:bottom w:val="nil"/>
            </w:tcBorders>
          </w:tcPr>
          <w:p w14:paraId="73A7571F"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2020</w:t>
            </w:r>
          </w:p>
        </w:tc>
      </w:tr>
      <w:tr w:rsidR="00452986" w:rsidRPr="00452986" w14:paraId="576BBF13"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50F48EF1" w14:textId="77777777" w:rsidR="00B42591" w:rsidRPr="00452986" w:rsidRDefault="00B42591" w:rsidP="0047725F">
            <w:pPr>
              <w:spacing w:line="360" w:lineRule="auto"/>
              <w:rPr>
                <w:rFonts w:cs="Times New Roman"/>
                <w:b w:val="0"/>
                <w:bCs w:val="0"/>
                <w:szCs w:val="24"/>
              </w:rPr>
            </w:pPr>
            <w:r w:rsidRPr="00452986">
              <w:rPr>
                <w:rFonts w:eastAsia="黑体" w:cs="Times New Roman"/>
                <w:b w:val="0"/>
                <w:bCs w:val="0"/>
                <w:szCs w:val="24"/>
              </w:rPr>
              <w:t>Pt/C</w:t>
            </w:r>
          </w:p>
        </w:tc>
        <w:tc>
          <w:tcPr>
            <w:tcW w:w="1417" w:type="dxa"/>
            <w:tcBorders>
              <w:top w:val="nil"/>
              <w:bottom w:val="nil"/>
            </w:tcBorders>
          </w:tcPr>
          <w:p w14:paraId="511C89CB"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41.53</w:t>
            </w:r>
          </w:p>
        </w:tc>
        <w:tc>
          <w:tcPr>
            <w:tcW w:w="1559" w:type="dxa"/>
            <w:tcBorders>
              <w:top w:val="nil"/>
              <w:bottom w:val="nil"/>
            </w:tcBorders>
          </w:tcPr>
          <w:p w14:paraId="4EDF0D35"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0.426</w:t>
            </w:r>
          </w:p>
        </w:tc>
        <w:tc>
          <w:tcPr>
            <w:tcW w:w="1701" w:type="dxa"/>
            <w:tcBorders>
              <w:top w:val="nil"/>
              <w:bottom w:val="nil"/>
            </w:tcBorders>
          </w:tcPr>
          <w:p w14:paraId="5E0A89A3"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szCs w:val="24"/>
              </w:rPr>
              <w:t>124.868</w:t>
            </w:r>
          </w:p>
        </w:tc>
        <w:tc>
          <w:tcPr>
            <w:tcW w:w="1560" w:type="dxa"/>
            <w:tcBorders>
              <w:top w:val="nil"/>
              <w:bottom w:val="nil"/>
            </w:tcBorders>
          </w:tcPr>
          <w:p w14:paraId="554F14D2" w14:textId="19AD3093"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[4]</w:t>
            </w:r>
          </w:p>
        </w:tc>
        <w:tc>
          <w:tcPr>
            <w:tcW w:w="1372" w:type="dxa"/>
            <w:tcBorders>
              <w:top w:val="nil"/>
              <w:bottom w:val="nil"/>
            </w:tcBorders>
          </w:tcPr>
          <w:p w14:paraId="55DE97A0"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2020</w:t>
            </w:r>
          </w:p>
        </w:tc>
      </w:tr>
      <w:tr w:rsidR="00452986" w:rsidRPr="00452986" w14:paraId="58BA4B56"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5B8E0F99" w14:textId="77777777" w:rsidR="00B42591" w:rsidRPr="00452986" w:rsidRDefault="00B42591" w:rsidP="0047725F">
            <w:pPr>
              <w:spacing w:line="360" w:lineRule="auto"/>
              <w:rPr>
                <w:rFonts w:cs="Times New Roman"/>
                <w:b w:val="0"/>
                <w:bCs w:val="0"/>
                <w:szCs w:val="24"/>
              </w:rPr>
            </w:pPr>
            <w:r w:rsidRPr="00452986">
              <w:rPr>
                <w:rFonts w:eastAsia="黑体" w:cs="Times New Roman"/>
                <w:b w:val="0"/>
                <w:bCs w:val="0"/>
                <w:szCs w:val="24"/>
                <w:lang w:val="de-DE"/>
              </w:rPr>
              <w:t>Zn-N-C</w:t>
            </w:r>
          </w:p>
        </w:tc>
        <w:tc>
          <w:tcPr>
            <w:tcW w:w="1417" w:type="dxa"/>
            <w:tcBorders>
              <w:top w:val="nil"/>
              <w:bottom w:val="nil"/>
            </w:tcBorders>
          </w:tcPr>
          <w:p w14:paraId="73F9364C"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6.270</w:t>
            </w:r>
          </w:p>
        </w:tc>
        <w:tc>
          <w:tcPr>
            <w:tcW w:w="1559" w:type="dxa"/>
            <w:tcBorders>
              <w:top w:val="nil"/>
              <w:bottom w:val="nil"/>
            </w:tcBorders>
          </w:tcPr>
          <w:p w14:paraId="3AA4FA05"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0.048</w:t>
            </w:r>
          </w:p>
        </w:tc>
        <w:tc>
          <w:tcPr>
            <w:tcW w:w="1701" w:type="dxa"/>
            <w:tcBorders>
              <w:top w:val="nil"/>
              <w:bottom w:val="nil"/>
            </w:tcBorders>
          </w:tcPr>
          <w:p w14:paraId="661867C2"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szCs w:val="24"/>
              </w:rPr>
              <w:t>0.308</w:t>
            </w:r>
          </w:p>
        </w:tc>
        <w:tc>
          <w:tcPr>
            <w:tcW w:w="1560" w:type="dxa"/>
            <w:tcBorders>
              <w:top w:val="nil"/>
              <w:bottom w:val="nil"/>
            </w:tcBorders>
          </w:tcPr>
          <w:p w14:paraId="5151646D" w14:textId="5A0B9D7F"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[5]</w:t>
            </w:r>
          </w:p>
        </w:tc>
        <w:tc>
          <w:tcPr>
            <w:tcW w:w="1372" w:type="dxa"/>
            <w:tcBorders>
              <w:top w:val="nil"/>
              <w:bottom w:val="nil"/>
            </w:tcBorders>
          </w:tcPr>
          <w:p w14:paraId="3A869977"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2020</w:t>
            </w:r>
          </w:p>
        </w:tc>
      </w:tr>
      <w:tr w:rsidR="00452986" w:rsidRPr="00452986" w14:paraId="08B7D571"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7DE90BAA" w14:textId="77777777" w:rsidR="00B42591" w:rsidRPr="00452986" w:rsidRDefault="00B42591" w:rsidP="0047725F">
            <w:pPr>
              <w:spacing w:line="360" w:lineRule="auto"/>
              <w:rPr>
                <w:rFonts w:cs="Times New Roman"/>
                <w:b w:val="0"/>
                <w:bCs w:val="0"/>
                <w:szCs w:val="24"/>
              </w:rPr>
            </w:pPr>
            <w:proofErr w:type="spellStart"/>
            <w:r w:rsidRPr="00452986">
              <w:rPr>
                <w:rFonts w:cs="Times New Roman"/>
                <w:b w:val="0"/>
                <w:bCs w:val="0"/>
                <w:szCs w:val="24"/>
              </w:rPr>
              <w:t>MnBTC</w:t>
            </w:r>
            <w:proofErr w:type="spellEnd"/>
            <w:r w:rsidRPr="00452986">
              <w:rPr>
                <w:rFonts w:cs="Times New Roman"/>
                <w:b w:val="0"/>
                <w:bCs w:val="0"/>
                <w:szCs w:val="24"/>
              </w:rPr>
              <w:t>-Ru</w:t>
            </w:r>
          </w:p>
        </w:tc>
        <w:tc>
          <w:tcPr>
            <w:tcW w:w="1417" w:type="dxa"/>
            <w:tcBorders>
              <w:top w:val="nil"/>
              <w:bottom w:val="nil"/>
            </w:tcBorders>
          </w:tcPr>
          <w:p w14:paraId="70716866"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1.46</w:t>
            </w:r>
          </w:p>
        </w:tc>
        <w:tc>
          <w:tcPr>
            <w:tcW w:w="1559" w:type="dxa"/>
            <w:tcBorders>
              <w:top w:val="nil"/>
              <w:bottom w:val="nil"/>
            </w:tcBorders>
          </w:tcPr>
          <w:p w14:paraId="49BF03C5"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2.25</w:t>
            </w:r>
          </w:p>
        </w:tc>
        <w:tc>
          <w:tcPr>
            <w:tcW w:w="1701" w:type="dxa"/>
            <w:tcBorders>
              <w:top w:val="nil"/>
              <w:bottom w:val="nil"/>
            </w:tcBorders>
          </w:tcPr>
          <w:p w14:paraId="40007A01"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71.6</w:t>
            </w:r>
          </w:p>
        </w:tc>
        <w:tc>
          <w:tcPr>
            <w:tcW w:w="1560" w:type="dxa"/>
            <w:tcBorders>
              <w:top w:val="nil"/>
              <w:bottom w:val="nil"/>
            </w:tcBorders>
          </w:tcPr>
          <w:p w14:paraId="6D553F3E" w14:textId="547F1D08"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[6]</w:t>
            </w:r>
          </w:p>
        </w:tc>
        <w:tc>
          <w:tcPr>
            <w:tcW w:w="1372" w:type="dxa"/>
            <w:tcBorders>
              <w:top w:val="nil"/>
              <w:bottom w:val="nil"/>
            </w:tcBorders>
          </w:tcPr>
          <w:p w14:paraId="7A682747"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2025</w:t>
            </w:r>
          </w:p>
        </w:tc>
      </w:tr>
      <w:tr w:rsidR="00452986" w:rsidRPr="00452986" w14:paraId="52BDB0DD"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0F841344"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ICTO</w:t>
            </w:r>
          </w:p>
        </w:tc>
        <w:tc>
          <w:tcPr>
            <w:tcW w:w="1417" w:type="dxa"/>
            <w:tcBorders>
              <w:top w:val="nil"/>
              <w:bottom w:val="nil"/>
            </w:tcBorders>
          </w:tcPr>
          <w:p w14:paraId="58E3C88E"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0.655</w:t>
            </w:r>
          </w:p>
        </w:tc>
        <w:tc>
          <w:tcPr>
            <w:tcW w:w="1559" w:type="dxa"/>
            <w:tcBorders>
              <w:top w:val="nil"/>
              <w:bottom w:val="nil"/>
            </w:tcBorders>
          </w:tcPr>
          <w:p w14:paraId="3591D9E9"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0.351</w:t>
            </w:r>
          </w:p>
        </w:tc>
        <w:tc>
          <w:tcPr>
            <w:tcW w:w="1701" w:type="dxa"/>
            <w:tcBorders>
              <w:top w:val="nil"/>
              <w:bottom w:val="nil"/>
            </w:tcBorders>
          </w:tcPr>
          <w:p w14:paraId="37618FD2"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21.601</w:t>
            </w:r>
          </w:p>
        </w:tc>
        <w:tc>
          <w:tcPr>
            <w:tcW w:w="1560" w:type="dxa"/>
            <w:tcBorders>
              <w:top w:val="nil"/>
              <w:bottom w:val="nil"/>
            </w:tcBorders>
          </w:tcPr>
          <w:p w14:paraId="34D72C67" w14:textId="41AE85EE"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[7]</w:t>
            </w:r>
          </w:p>
        </w:tc>
        <w:tc>
          <w:tcPr>
            <w:tcW w:w="1372" w:type="dxa"/>
            <w:tcBorders>
              <w:top w:val="nil"/>
              <w:bottom w:val="nil"/>
            </w:tcBorders>
          </w:tcPr>
          <w:p w14:paraId="3DCF3F57"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2025</w:t>
            </w:r>
          </w:p>
        </w:tc>
      </w:tr>
      <w:tr w:rsidR="00452986" w:rsidRPr="00452986" w14:paraId="3D1C18E7"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5236FA55"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Fe-Art M</w:t>
            </w:r>
          </w:p>
        </w:tc>
        <w:tc>
          <w:tcPr>
            <w:tcW w:w="1417" w:type="dxa"/>
            <w:tcBorders>
              <w:top w:val="nil"/>
              <w:bottom w:val="nil"/>
            </w:tcBorders>
          </w:tcPr>
          <w:p w14:paraId="222E65DF"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2.53</w:t>
            </w:r>
          </w:p>
        </w:tc>
        <w:tc>
          <w:tcPr>
            <w:tcW w:w="1559" w:type="dxa"/>
            <w:tcBorders>
              <w:top w:val="nil"/>
              <w:bottom w:val="nil"/>
            </w:tcBorders>
          </w:tcPr>
          <w:p w14:paraId="6906F16E"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0.115</w:t>
            </w:r>
          </w:p>
        </w:tc>
        <w:tc>
          <w:tcPr>
            <w:tcW w:w="1701" w:type="dxa"/>
            <w:tcBorders>
              <w:top w:val="nil"/>
              <w:bottom w:val="nil"/>
            </w:tcBorders>
          </w:tcPr>
          <w:p w14:paraId="4A68E57F"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74.9</w:t>
            </w:r>
          </w:p>
        </w:tc>
        <w:tc>
          <w:tcPr>
            <w:tcW w:w="1560" w:type="dxa"/>
            <w:tcBorders>
              <w:top w:val="nil"/>
              <w:bottom w:val="nil"/>
            </w:tcBorders>
          </w:tcPr>
          <w:p w14:paraId="35391F7D" w14:textId="14279DD2"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[8]</w:t>
            </w:r>
          </w:p>
        </w:tc>
        <w:tc>
          <w:tcPr>
            <w:tcW w:w="1372" w:type="dxa"/>
            <w:tcBorders>
              <w:top w:val="nil"/>
              <w:bottom w:val="nil"/>
            </w:tcBorders>
          </w:tcPr>
          <w:p w14:paraId="6B79DCE4"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2021</w:t>
            </w:r>
          </w:p>
        </w:tc>
      </w:tr>
      <w:tr w:rsidR="00452986" w:rsidRPr="00452986" w14:paraId="36231AE1"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79F43C57"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P-Por-</w:t>
            </w:r>
            <w:proofErr w:type="spellStart"/>
            <w:r w:rsidRPr="00452986">
              <w:rPr>
                <w:rFonts w:cs="Times New Roman"/>
                <w:b w:val="0"/>
                <w:bCs w:val="0"/>
                <w:szCs w:val="24"/>
              </w:rPr>
              <w:t>Os</w:t>
            </w:r>
            <w:proofErr w:type="spellEnd"/>
          </w:p>
        </w:tc>
        <w:tc>
          <w:tcPr>
            <w:tcW w:w="1417" w:type="dxa"/>
            <w:tcBorders>
              <w:top w:val="nil"/>
              <w:bottom w:val="nil"/>
            </w:tcBorders>
          </w:tcPr>
          <w:p w14:paraId="29BBE16C"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0.0178</w:t>
            </w:r>
          </w:p>
        </w:tc>
        <w:tc>
          <w:tcPr>
            <w:tcW w:w="1559" w:type="dxa"/>
            <w:tcBorders>
              <w:top w:val="nil"/>
              <w:bottom w:val="nil"/>
            </w:tcBorders>
          </w:tcPr>
          <w:p w14:paraId="27C3C3FA"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2.19</w:t>
            </w:r>
          </w:p>
        </w:tc>
        <w:tc>
          <w:tcPr>
            <w:tcW w:w="1701" w:type="dxa"/>
            <w:tcBorders>
              <w:top w:val="nil"/>
              <w:bottom w:val="nil"/>
            </w:tcBorders>
          </w:tcPr>
          <w:p w14:paraId="1C421C33"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87.8</w:t>
            </w:r>
          </w:p>
        </w:tc>
        <w:tc>
          <w:tcPr>
            <w:tcW w:w="1560" w:type="dxa"/>
            <w:tcBorders>
              <w:top w:val="nil"/>
              <w:bottom w:val="nil"/>
            </w:tcBorders>
          </w:tcPr>
          <w:p w14:paraId="2F4083DB" w14:textId="71CB6B27"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[9]</w:t>
            </w:r>
          </w:p>
        </w:tc>
        <w:tc>
          <w:tcPr>
            <w:tcW w:w="1372" w:type="dxa"/>
            <w:tcBorders>
              <w:top w:val="nil"/>
              <w:bottom w:val="nil"/>
            </w:tcBorders>
          </w:tcPr>
          <w:p w14:paraId="590F2C4B"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2024</w:t>
            </w:r>
          </w:p>
        </w:tc>
      </w:tr>
      <w:tr w:rsidR="00452986" w:rsidRPr="00452986" w14:paraId="33B39F95"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7BCAF736"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Fe-</w:t>
            </w:r>
            <w:proofErr w:type="spellStart"/>
            <w:r w:rsidRPr="00452986">
              <w:rPr>
                <w:rFonts w:cs="Times New Roman"/>
                <w:b w:val="0"/>
                <w:bCs w:val="0"/>
                <w:szCs w:val="24"/>
              </w:rPr>
              <w:t>PPc</w:t>
            </w:r>
            <w:proofErr w:type="spellEnd"/>
            <w:r w:rsidRPr="00452986">
              <w:rPr>
                <w:rFonts w:cs="Times New Roman"/>
                <w:b w:val="0"/>
                <w:bCs w:val="0"/>
                <w:szCs w:val="24"/>
              </w:rPr>
              <w:t>-AE</w:t>
            </w:r>
          </w:p>
        </w:tc>
        <w:tc>
          <w:tcPr>
            <w:tcW w:w="1417" w:type="dxa"/>
            <w:tcBorders>
              <w:top w:val="nil"/>
              <w:bottom w:val="nil"/>
            </w:tcBorders>
          </w:tcPr>
          <w:p w14:paraId="347ACBC7"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0.165</w:t>
            </w:r>
          </w:p>
        </w:tc>
        <w:tc>
          <w:tcPr>
            <w:tcW w:w="1559" w:type="dxa"/>
            <w:tcBorders>
              <w:top w:val="nil"/>
              <w:bottom w:val="nil"/>
            </w:tcBorders>
          </w:tcPr>
          <w:p w14:paraId="65E86031"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0.882</w:t>
            </w:r>
          </w:p>
        </w:tc>
        <w:tc>
          <w:tcPr>
            <w:tcW w:w="1701" w:type="dxa"/>
            <w:tcBorders>
              <w:top w:val="nil"/>
              <w:bottom w:val="nil"/>
            </w:tcBorders>
          </w:tcPr>
          <w:p w14:paraId="1EBF1BE8"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27</w:t>
            </w:r>
          </w:p>
        </w:tc>
        <w:tc>
          <w:tcPr>
            <w:tcW w:w="1560" w:type="dxa"/>
            <w:tcBorders>
              <w:top w:val="nil"/>
              <w:bottom w:val="nil"/>
            </w:tcBorders>
          </w:tcPr>
          <w:p w14:paraId="249E6089" w14:textId="55EA2FA4"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[10]</w:t>
            </w:r>
          </w:p>
        </w:tc>
        <w:tc>
          <w:tcPr>
            <w:tcW w:w="1372" w:type="dxa"/>
            <w:tcBorders>
              <w:top w:val="nil"/>
              <w:bottom w:val="nil"/>
            </w:tcBorders>
          </w:tcPr>
          <w:p w14:paraId="6AEA25A8"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2024</w:t>
            </w:r>
          </w:p>
        </w:tc>
      </w:tr>
      <w:tr w:rsidR="00452986" w:rsidRPr="00452986" w14:paraId="2D617DD6"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47F7BD71"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V-Fe</w:t>
            </w:r>
            <w:r w:rsidRPr="00452986">
              <w:rPr>
                <w:rFonts w:cs="Times New Roman"/>
                <w:b w:val="0"/>
                <w:bCs w:val="0"/>
                <w:szCs w:val="24"/>
                <w:vertAlign w:val="subscript"/>
              </w:rPr>
              <w:t>2</w:t>
            </w:r>
            <w:r w:rsidRPr="00452986">
              <w:rPr>
                <w:rFonts w:cs="Times New Roman"/>
                <w:b w:val="0"/>
                <w:bCs w:val="0"/>
                <w:szCs w:val="24"/>
              </w:rPr>
              <w:t>O</w:t>
            </w:r>
            <w:r w:rsidRPr="00452986">
              <w:rPr>
                <w:rFonts w:cs="Times New Roman"/>
                <w:b w:val="0"/>
                <w:bCs w:val="0"/>
                <w:szCs w:val="24"/>
                <w:vertAlign w:val="subscript"/>
              </w:rPr>
              <w:t>3</w:t>
            </w:r>
          </w:p>
        </w:tc>
        <w:tc>
          <w:tcPr>
            <w:tcW w:w="1417" w:type="dxa"/>
            <w:tcBorders>
              <w:top w:val="nil"/>
              <w:bottom w:val="nil"/>
            </w:tcBorders>
          </w:tcPr>
          <w:p w14:paraId="062B7E56"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Theme="minorEastAsia" w:cs="Times New Roman"/>
                <w:szCs w:val="24"/>
              </w:rPr>
              <w:t>-</w:t>
            </w:r>
          </w:p>
        </w:tc>
        <w:tc>
          <w:tcPr>
            <w:tcW w:w="1559" w:type="dxa"/>
            <w:tcBorders>
              <w:top w:val="nil"/>
              <w:bottom w:val="nil"/>
            </w:tcBorders>
          </w:tcPr>
          <w:p w14:paraId="4D9A4B09"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1.07</w:t>
            </w:r>
          </w:p>
        </w:tc>
        <w:tc>
          <w:tcPr>
            <w:tcW w:w="1701" w:type="dxa"/>
            <w:tcBorders>
              <w:top w:val="nil"/>
              <w:bottom w:val="nil"/>
            </w:tcBorders>
          </w:tcPr>
          <w:p w14:paraId="333D6F0A"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22.38</w:t>
            </w:r>
          </w:p>
        </w:tc>
        <w:tc>
          <w:tcPr>
            <w:tcW w:w="1560" w:type="dxa"/>
            <w:tcBorders>
              <w:top w:val="nil"/>
              <w:bottom w:val="nil"/>
            </w:tcBorders>
          </w:tcPr>
          <w:p w14:paraId="56D99325" w14:textId="7ABC0730"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[11]</w:t>
            </w:r>
          </w:p>
        </w:tc>
        <w:tc>
          <w:tcPr>
            <w:tcW w:w="1372" w:type="dxa"/>
            <w:tcBorders>
              <w:top w:val="nil"/>
              <w:bottom w:val="nil"/>
            </w:tcBorders>
          </w:tcPr>
          <w:p w14:paraId="73EEDB57"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2024</w:t>
            </w:r>
          </w:p>
        </w:tc>
      </w:tr>
      <w:tr w:rsidR="00452986" w:rsidRPr="00452986" w14:paraId="2FEF7B6D"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10253D82"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APCR</w:t>
            </w:r>
          </w:p>
        </w:tc>
        <w:tc>
          <w:tcPr>
            <w:tcW w:w="1417" w:type="dxa"/>
            <w:tcBorders>
              <w:top w:val="nil"/>
              <w:bottom w:val="nil"/>
            </w:tcBorders>
          </w:tcPr>
          <w:p w14:paraId="7FB551A1"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0.51</w:t>
            </w:r>
          </w:p>
        </w:tc>
        <w:tc>
          <w:tcPr>
            <w:tcW w:w="1559" w:type="dxa"/>
            <w:tcBorders>
              <w:top w:val="nil"/>
              <w:bottom w:val="nil"/>
            </w:tcBorders>
          </w:tcPr>
          <w:p w14:paraId="6A099089"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0.542</w:t>
            </w:r>
          </w:p>
        </w:tc>
        <w:tc>
          <w:tcPr>
            <w:tcW w:w="1701" w:type="dxa"/>
            <w:tcBorders>
              <w:top w:val="nil"/>
              <w:bottom w:val="nil"/>
            </w:tcBorders>
          </w:tcPr>
          <w:p w14:paraId="0BFACC23"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11.86</w:t>
            </w:r>
          </w:p>
        </w:tc>
        <w:tc>
          <w:tcPr>
            <w:tcW w:w="1560" w:type="dxa"/>
            <w:tcBorders>
              <w:top w:val="nil"/>
              <w:bottom w:val="nil"/>
            </w:tcBorders>
          </w:tcPr>
          <w:p w14:paraId="2F761190" w14:textId="771F5666"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[12]</w:t>
            </w:r>
          </w:p>
        </w:tc>
        <w:tc>
          <w:tcPr>
            <w:tcW w:w="1372" w:type="dxa"/>
            <w:tcBorders>
              <w:top w:val="nil"/>
              <w:bottom w:val="nil"/>
            </w:tcBorders>
          </w:tcPr>
          <w:p w14:paraId="5F8C99A7"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2024</w:t>
            </w:r>
          </w:p>
        </w:tc>
      </w:tr>
      <w:tr w:rsidR="00452986" w:rsidRPr="00452986" w14:paraId="1F7DB701"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115EE3AF"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Pt-</w:t>
            </w:r>
            <w:proofErr w:type="spellStart"/>
            <w:r w:rsidRPr="00452986">
              <w:rPr>
                <w:rFonts w:cs="Times New Roman"/>
                <w:b w:val="0"/>
                <w:bCs w:val="0"/>
                <w:szCs w:val="24"/>
              </w:rPr>
              <w:t>WO</w:t>
            </w:r>
            <w:r w:rsidRPr="00452986">
              <w:rPr>
                <w:rFonts w:cs="Times New Roman"/>
                <w:b w:val="0"/>
                <w:bCs w:val="0"/>
                <w:szCs w:val="24"/>
                <w:vertAlign w:val="subscript"/>
              </w:rPr>
              <w:t>x</w:t>
            </w:r>
            <w:proofErr w:type="spellEnd"/>
          </w:p>
        </w:tc>
        <w:tc>
          <w:tcPr>
            <w:tcW w:w="1417" w:type="dxa"/>
            <w:tcBorders>
              <w:top w:val="nil"/>
              <w:bottom w:val="nil"/>
            </w:tcBorders>
          </w:tcPr>
          <w:p w14:paraId="00517750"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0.247</w:t>
            </w:r>
          </w:p>
        </w:tc>
        <w:tc>
          <w:tcPr>
            <w:tcW w:w="1559" w:type="dxa"/>
            <w:tcBorders>
              <w:top w:val="nil"/>
              <w:bottom w:val="nil"/>
            </w:tcBorders>
          </w:tcPr>
          <w:p w14:paraId="505AD728"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0.695</w:t>
            </w:r>
          </w:p>
        </w:tc>
        <w:tc>
          <w:tcPr>
            <w:tcW w:w="1701" w:type="dxa"/>
            <w:tcBorders>
              <w:top w:val="nil"/>
              <w:bottom w:val="nil"/>
            </w:tcBorders>
          </w:tcPr>
          <w:p w14:paraId="47FD01FC"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108.034</w:t>
            </w:r>
          </w:p>
        </w:tc>
        <w:tc>
          <w:tcPr>
            <w:tcW w:w="1560" w:type="dxa"/>
            <w:tcBorders>
              <w:top w:val="nil"/>
              <w:bottom w:val="nil"/>
            </w:tcBorders>
          </w:tcPr>
          <w:p w14:paraId="5041EA5A" w14:textId="17ACBA4E"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[13]</w:t>
            </w:r>
          </w:p>
        </w:tc>
        <w:tc>
          <w:tcPr>
            <w:tcW w:w="1372" w:type="dxa"/>
            <w:tcBorders>
              <w:top w:val="nil"/>
              <w:bottom w:val="nil"/>
            </w:tcBorders>
          </w:tcPr>
          <w:p w14:paraId="0BC85551"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2024</w:t>
            </w:r>
          </w:p>
        </w:tc>
      </w:tr>
      <w:tr w:rsidR="00452986" w:rsidRPr="00452986" w14:paraId="170ADB2C"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34E26C25" w14:textId="77777777" w:rsidR="00B42591" w:rsidRPr="00452986" w:rsidRDefault="00B42591" w:rsidP="0047725F">
            <w:pPr>
              <w:spacing w:line="360" w:lineRule="auto"/>
              <w:rPr>
                <w:rFonts w:cs="Times New Roman"/>
                <w:b w:val="0"/>
                <w:bCs w:val="0"/>
                <w:szCs w:val="24"/>
              </w:rPr>
            </w:pPr>
            <w:proofErr w:type="spellStart"/>
            <w:r w:rsidRPr="00452986">
              <w:rPr>
                <w:rFonts w:cs="Times New Roman"/>
                <w:b w:val="0"/>
                <w:bCs w:val="0"/>
                <w:szCs w:val="24"/>
              </w:rPr>
              <w:t>Pt</w:t>
            </w:r>
            <w:r w:rsidRPr="00452986">
              <w:rPr>
                <w:rFonts w:cs="Times New Roman"/>
                <w:b w:val="0"/>
                <w:bCs w:val="0"/>
                <w:szCs w:val="24"/>
                <w:vertAlign w:val="subscript"/>
              </w:rPr>
              <w:t>ads</w:t>
            </w:r>
            <w:r w:rsidRPr="00452986">
              <w:rPr>
                <w:rFonts w:cs="Times New Roman"/>
                <w:b w:val="0"/>
                <w:bCs w:val="0"/>
                <w:szCs w:val="24"/>
              </w:rPr>
              <w:t>@WO</w:t>
            </w:r>
            <w:r w:rsidRPr="00452986">
              <w:rPr>
                <w:rFonts w:cs="Times New Roman"/>
                <w:b w:val="0"/>
                <w:bCs w:val="0"/>
                <w:szCs w:val="24"/>
                <w:vertAlign w:val="subscript"/>
              </w:rPr>
              <w:t>x</w:t>
            </w:r>
            <w:proofErr w:type="spellEnd"/>
          </w:p>
        </w:tc>
        <w:tc>
          <w:tcPr>
            <w:tcW w:w="1417" w:type="dxa"/>
            <w:tcBorders>
              <w:top w:val="nil"/>
              <w:bottom w:val="nil"/>
            </w:tcBorders>
          </w:tcPr>
          <w:p w14:paraId="6D5B858E"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0.583</w:t>
            </w:r>
          </w:p>
        </w:tc>
        <w:tc>
          <w:tcPr>
            <w:tcW w:w="1559" w:type="dxa"/>
            <w:tcBorders>
              <w:top w:val="nil"/>
              <w:bottom w:val="nil"/>
            </w:tcBorders>
          </w:tcPr>
          <w:p w14:paraId="6B1F88AD"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0.162</w:t>
            </w:r>
          </w:p>
        </w:tc>
        <w:tc>
          <w:tcPr>
            <w:tcW w:w="1701" w:type="dxa"/>
            <w:tcBorders>
              <w:top w:val="nil"/>
              <w:bottom w:val="nil"/>
            </w:tcBorders>
          </w:tcPr>
          <w:p w14:paraId="33CB4ADC"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23.03</w:t>
            </w:r>
          </w:p>
        </w:tc>
        <w:tc>
          <w:tcPr>
            <w:tcW w:w="1560" w:type="dxa"/>
            <w:tcBorders>
              <w:top w:val="nil"/>
              <w:bottom w:val="nil"/>
            </w:tcBorders>
          </w:tcPr>
          <w:p w14:paraId="1903B70F" w14:textId="44C93FE6"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[13]</w:t>
            </w:r>
          </w:p>
        </w:tc>
        <w:tc>
          <w:tcPr>
            <w:tcW w:w="1372" w:type="dxa"/>
            <w:tcBorders>
              <w:top w:val="nil"/>
              <w:bottom w:val="nil"/>
            </w:tcBorders>
          </w:tcPr>
          <w:p w14:paraId="3E928BD2"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2024</w:t>
            </w:r>
          </w:p>
        </w:tc>
      </w:tr>
      <w:tr w:rsidR="00452986" w:rsidRPr="00452986" w14:paraId="381107CF"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1686DF55" w14:textId="77777777" w:rsidR="00B42591" w:rsidRPr="00452986" w:rsidRDefault="00B42591" w:rsidP="0047725F">
            <w:pPr>
              <w:spacing w:line="360" w:lineRule="auto"/>
              <w:rPr>
                <w:rFonts w:cs="Times New Roman"/>
                <w:b w:val="0"/>
                <w:bCs w:val="0"/>
                <w:szCs w:val="24"/>
              </w:rPr>
            </w:pPr>
            <w:proofErr w:type="spellStart"/>
            <w:r w:rsidRPr="00452986">
              <w:rPr>
                <w:rFonts w:cs="Times New Roman"/>
                <w:b w:val="0"/>
                <w:bCs w:val="0"/>
                <w:szCs w:val="24"/>
              </w:rPr>
              <w:t>VO</w:t>
            </w:r>
            <w:r w:rsidRPr="00452986">
              <w:rPr>
                <w:rFonts w:cs="Times New Roman"/>
                <w:b w:val="0"/>
                <w:bCs w:val="0"/>
                <w:szCs w:val="24"/>
                <w:vertAlign w:val="subscript"/>
              </w:rPr>
              <w:t>x</w:t>
            </w:r>
            <w:proofErr w:type="spellEnd"/>
            <w:r w:rsidRPr="00452986">
              <w:rPr>
                <w:rFonts w:cs="Times New Roman"/>
                <w:b w:val="0"/>
                <w:bCs w:val="0"/>
                <w:szCs w:val="24"/>
              </w:rPr>
              <w:t>-AE</w:t>
            </w:r>
          </w:p>
        </w:tc>
        <w:tc>
          <w:tcPr>
            <w:tcW w:w="1417" w:type="dxa"/>
            <w:tcBorders>
              <w:top w:val="nil"/>
              <w:bottom w:val="nil"/>
            </w:tcBorders>
          </w:tcPr>
          <w:p w14:paraId="4F328A22"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3.160×10</w:t>
            </w:r>
            <w:r w:rsidRPr="00452986">
              <w:rPr>
                <w:rFonts w:cs="Times New Roman"/>
                <w:szCs w:val="24"/>
                <w:vertAlign w:val="superscript"/>
              </w:rPr>
              <w:t>-3</w:t>
            </w:r>
          </w:p>
        </w:tc>
        <w:tc>
          <w:tcPr>
            <w:tcW w:w="1559" w:type="dxa"/>
            <w:tcBorders>
              <w:top w:val="nil"/>
              <w:bottom w:val="nil"/>
            </w:tcBorders>
          </w:tcPr>
          <w:p w14:paraId="60EA146A"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0.26</w:t>
            </w:r>
          </w:p>
        </w:tc>
        <w:tc>
          <w:tcPr>
            <w:tcW w:w="1701" w:type="dxa"/>
            <w:tcBorders>
              <w:top w:val="nil"/>
              <w:bottom w:val="nil"/>
            </w:tcBorders>
          </w:tcPr>
          <w:p w14:paraId="0F1E0D17"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26</w:t>
            </w:r>
          </w:p>
        </w:tc>
        <w:tc>
          <w:tcPr>
            <w:tcW w:w="1560" w:type="dxa"/>
            <w:tcBorders>
              <w:top w:val="nil"/>
              <w:bottom w:val="nil"/>
            </w:tcBorders>
          </w:tcPr>
          <w:p w14:paraId="0EE8D206" w14:textId="35BF827F"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[14]</w:t>
            </w:r>
          </w:p>
        </w:tc>
        <w:tc>
          <w:tcPr>
            <w:tcW w:w="1372" w:type="dxa"/>
            <w:tcBorders>
              <w:top w:val="nil"/>
              <w:bottom w:val="nil"/>
            </w:tcBorders>
          </w:tcPr>
          <w:p w14:paraId="14CDD92B"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2021</w:t>
            </w:r>
          </w:p>
        </w:tc>
      </w:tr>
      <w:tr w:rsidR="00452986" w:rsidRPr="00452986" w14:paraId="5F732C50"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00656B17"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V</w:t>
            </w:r>
            <w:r w:rsidRPr="00452986">
              <w:rPr>
                <w:rFonts w:cs="Times New Roman"/>
                <w:b w:val="0"/>
                <w:bCs w:val="0"/>
                <w:szCs w:val="24"/>
                <w:vertAlign w:val="subscript"/>
              </w:rPr>
              <w:t>2</w:t>
            </w:r>
            <w:r w:rsidRPr="00452986">
              <w:rPr>
                <w:rFonts w:cs="Times New Roman"/>
                <w:b w:val="0"/>
                <w:bCs w:val="0"/>
                <w:szCs w:val="24"/>
              </w:rPr>
              <w:t>O</w:t>
            </w:r>
            <w:r w:rsidRPr="00452986">
              <w:rPr>
                <w:rFonts w:cs="Times New Roman"/>
                <w:b w:val="0"/>
                <w:bCs w:val="0"/>
                <w:szCs w:val="24"/>
                <w:vertAlign w:val="subscript"/>
              </w:rPr>
              <w:t>5</w:t>
            </w:r>
          </w:p>
        </w:tc>
        <w:tc>
          <w:tcPr>
            <w:tcW w:w="1417" w:type="dxa"/>
            <w:tcBorders>
              <w:top w:val="nil"/>
              <w:bottom w:val="nil"/>
            </w:tcBorders>
          </w:tcPr>
          <w:p w14:paraId="4DCA117E"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3.390×10</w:t>
            </w:r>
            <w:r w:rsidRPr="00452986">
              <w:rPr>
                <w:rFonts w:cs="Times New Roman"/>
                <w:szCs w:val="24"/>
                <w:vertAlign w:val="superscript"/>
              </w:rPr>
              <w:t>-3</w:t>
            </w:r>
          </w:p>
        </w:tc>
        <w:tc>
          <w:tcPr>
            <w:tcW w:w="1559" w:type="dxa"/>
            <w:tcBorders>
              <w:top w:val="nil"/>
              <w:bottom w:val="nil"/>
            </w:tcBorders>
          </w:tcPr>
          <w:p w14:paraId="5C0DFB32"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0.126</w:t>
            </w:r>
          </w:p>
        </w:tc>
        <w:tc>
          <w:tcPr>
            <w:tcW w:w="1701" w:type="dxa"/>
            <w:tcBorders>
              <w:top w:val="nil"/>
              <w:bottom w:val="nil"/>
            </w:tcBorders>
          </w:tcPr>
          <w:p w14:paraId="1F6A8F06"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9</w:t>
            </w:r>
          </w:p>
        </w:tc>
        <w:tc>
          <w:tcPr>
            <w:tcW w:w="1560" w:type="dxa"/>
            <w:tcBorders>
              <w:top w:val="nil"/>
              <w:bottom w:val="nil"/>
            </w:tcBorders>
          </w:tcPr>
          <w:p w14:paraId="55FD9532" w14:textId="6B7876C8"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[14]</w:t>
            </w:r>
          </w:p>
        </w:tc>
        <w:tc>
          <w:tcPr>
            <w:tcW w:w="1372" w:type="dxa"/>
            <w:tcBorders>
              <w:top w:val="nil"/>
              <w:bottom w:val="nil"/>
            </w:tcBorders>
          </w:tcPr>
          <w:p w14:paraId="7C518BF5"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2021</w:t>
            </w:r>
          </w:p>
        </w:tc>
      </w:tr>
      <w:tr w:rsidR="00452986" w:rsidRPr="00452986" w14:paraId="1DE9E143"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6077F212" w14:textId="77777777" w:rsidR="00B42591" w:rsidRPr="00452986" w:rsidRDefault="00B42591" w:rsidP="0047725F">
            <w:pPr>
              <w:spacing w:line="360" w:lineRule="auto"/>
              <w:rPr>
                <w:rFonts w:cs="Times New Roman"/>
                <w:b w:val="0"/>
                <w:bCs w:val="0"/>
                <w:szCs w:val="24"/>
              </w:rPr>
            </w:pPr>
            <w:proofErr w:type="spellStart"/>
            <w:r w:rsidRPr="00452986">
              <w:rPr>
                <w:rFonts w:cs="Times New Roman"/>
                <w:b w:val="0"/>
                <w:bCs w:val="0"/>
                <w:szCs w:val="24"/>
              </w:rPr>
              <w:t>ZnO</w:t>
            </w:r>
            <w:proofErr w:type="spellEnd"/>
          </w:p>
        </w:tc>
        <w:tc>
          <w:tcPr>
            <w:tcW w:w="1417" w:type="dxa"/>
            <w:tcBorders>
              <w:top w:val="nil"/>
              <w:bottom w:val="nil"/>
            </w:tcBorders>
          </w:tcPr>
          <w:p w14:paraId="748E83CA"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40.900×10</w:t>
            </w:r>
            <w:r w:rsidRPr="00452986">
              <w:rPr>
                <w:rFonts w:cs="Times New Roman"/>
                <w:szCs w:val="24"/>
                <w:vertAlign w:val="superscript"/>
              </w:rPr>
              <w:t>-3</w:t>
            </w:r>
          </w:p>
        </w:tc>
        <w:tc>
          <w:tcPr>
            <w:tcW w:w="1559" w:type="dxa"/>
            <w:tcBorders>
              <w:top w:val="nil"/>
              <w:bottom w:val="nil"/>
            </w:tcBorders>
          </w:tcPr>
          <w:p w14:paraId="1A62C1C3"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0.069</w:t>
            </w:r>
          </w:p>
        </w:tc>
        <w:tc>
          <w:tcPr>
            <w:tcW w:w="1701" w:type="dxa"/>
            <w:tcBorders>
              <w:top w:val="nil"/>
              <w:bottom w:val="nil"/>
            </w:tcBorders>
          </w:tcPr>
          <w:p w14:paraId="59B02689"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0.27</w:t>
            </w:r>
          </w:p>
        </w:tc>
        <w:tc>
          <w:tcPr>
            <w:tcW w:w="1560" w:type="dxa"/>
            <w:tcBorders>
              <w:top w:val="nil"/>
              <w:bottom w:val="nil"/>
            </w:tcBorders>
          </w:tcPr>
          <w:p w14:paraId="55C347A9" w14:textId="19D40145"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[14]</w:t>
            </w:r>
          </w:p>
        </w:tc>
        <w:tc>
          <w:tcPr>
            <w:tcW w:w="1372" w:type="dxa"/>
            <w:tcBorders>
              <w:top w:val="nil"/>
              <w:bottom w:val="nil"/>
            </w:tcBorders>
          </w:tcPr>
          <w:p w14:paraId="3FA0FBD5"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2021</w:t>
            </w:r>
          </w:p>
        </w:tc>
      </w:tr>
      <w:tr w:rsidR="00452986" w:rsidRPr="00452986" w14:paraId="66009874"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30739ABC"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Fe-AME</w:t>
            </w:r>
          </w:p>
        </w:tc>
        <w:tc>
          <w:tcPr>
            <w:tcW w:w="1417" w:type="dxa"/>
            <w:tcBorders>
              <w:top w:val="nil"/>
              <w:bottom w:val="nil"/>
            </w:tcBorders>
          </w:tcPr>
          <w:p w14:paraId="5E03FE81"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3.45</w:t>
            </w:r>
          </w:p>
        </w:tc>
        <w:tc>
          <w:tcPr>
            <w:tcW w:w="1559" w:type="dxa"/>
            <w:tcBorders>
              <w:top w:val="nil"/>
              <w:bottom w:val="nil"/>
            </w:tcBorders>
          </w:tcPr>
          <w:p w14:paraId="5A477D65"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1.01</w:t>
            </w:r>
          </w:p>
        </w:tc>
        <w:tc>
          <w:tcPr>
            <w:tcW w:w="1701" w:type="dxa"/>
            <w:tcBorders>
              <w:top w:val="nil"/>
              <w:bottom w:val="nil"/>
            </w:tcBorders>
          </w:tcPr>
          <w:p w14:paraId="03A26011"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98.65</w:t>
            </w:r>
          </w:p>
        </w:tc>
        <w:tc>
          <w:tcPr>
            <w:tcW w:w="1560" w:type="dxa"/>
            <w:tcBorders>
              <w:top w:val="nil"/>
              <w:bottom w:val="nil"/>
            </w:tcBorders>
          </w:tcPr>
          <w:p w14:paraId="074C0D86" w14:textId="34067926"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[15]</w:t>
            </w:r>
          </w:p>
        </w:tc>
        <w:tc>
          <w:tcPr>
            <w:tcW w:w="1372" w:type="dxa"/>
            <w:tcBorders>
              <w:top w:val="nil"/>
              <w:bottom w:val="nil"/>
            </w:tcBorders>
          </w:tcPr>
          <w:p w14:paraId="0BAF7AA4"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2022</w:t>
            </w:r>
          </w:p>
        </w:tc>
      </w:tr>
      <w:tr w:rsidR="00452986" w:rsidRPr="00452986" w14:paraId="4201100F"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3FE580CB"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Cu-AME</w:t>
            </w:r>
          </w:p>
        </w:tc>
        <w:tc>
          <w:tcPr>
            <w:tcW w:w="1417" w:type="dxa"/>
            <w:tcBorders>
              <w:top w:val="nil"/>
              <w:bottom w:val="nil"/>
            </w:tcBorders>
          </w:tcPr>
          <w:p w14:paraId="628ABFBD"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0.28</w:t>
            </w:r>
          </w:p>
        </w:tc>
        <w:tc>
          <w:tcPr>
            <w:tcW w:w="1559" w:type="dxa"/>
            <w:tcBorders>
              <w:top w:val="nil"/>
              <w:bottom w:val="nil"/>
            </w:tcBorders>
          </w:tcPr>
          <w:p w14:paraId="7FEAA73F"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0.81</w:t>
            </w:r>
          </w:p>
        </w:tc>
        <w:tc>
          <w:tcPr>
            <w:tcW w:w="1701" w:type="dxa"/>
            <w:tcBorders>
              <w:top w:val="nil"/>
              <w:bottom w:val="nil"/>
            </w:tcBorders>
          </w:tcPr>
          <w:p w14:paraId="681F2A2C"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101.04</w:t>
            </w:r>
          </w:p>
        </w:tc>
        <w:tc>
          <w:tcPr>
            <w:tcW w:w="1560" w:type="dxa"/>
            <w:tcBorders>
              <w:top w:val="nil"/>
              <w:bottom w:val="nil"/>
            </w:tcBorders>
          </w:tcPr>
          <w:p w14:paraId="0EA1D7CB" w14:textId="57E8109F"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[15]</w:t>
            </w:r>
          </w:p>
        </w:tc>
        <w:tc>
          <w:tcPr>
            <w:tcW w:w="1372" w:type="dxa"/>
            <w:tcBorders>
              <w:top w:val="nil"/>
              <w:bottom w:val="nil"/>
            </w:tcBorders>
          </w:tcPr>
          <w:p w14:paraId="71E0393F"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2022</w:t>
            </w:r>
          </w:p>
        </w:tc>
      </w:tr>
      <w:tr w:rsidR="00452986" w:rsidRPr="00452986" w14:paraId="205D8F0F"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3DD1F820" w14:textId="77777777" w:rsidR="00B42591" w:rsidRPr="00452986" w:rsidRDefault="00B42591" w:rsidP="0047725F">
            <w:pPr>
              <w:spacing w:line="360" w:lineRule="auto"/>
              <w:rPr>
                <w:rFonts w:cs="Times New Roman"/>
                <w:b w:val="0"/>
                <w:bCs w:val="0"/>
                <w:szCs w:val="24"/>
              </w:rPr>
            </w:pPr>
            <w:r w:rsidRPr="00452986">
              <w:rPr>
                <w:rFonts w:cs="Times New Roman"/>
                <w:b w:val="0"/>
                <w:bCs w:val="0"/>
                <w:szCs w:val="24"/>
              </w:rPr>
              <w:t>Re-AME</w:t>
            </w:r>
          </w:p>
        </w:tc>
        <w:tc>
          <w:tcPr>
            <w:tcW w:w="1417" w:type="dxa"/>
            <w:tcBorders>
              <w:top w:val="nil"/>
              <w:bottom w:val="nil"/>
            </w:tcBorders>
          </w:tcPr>
          <w:p w14:paraId="3B28B3F3"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0.26</w:t>
            </w:r>
          </w:p>
        </w:tc>
        <w:tc>
          <w:tcPr>
            <w:tcW w:w="1559" w:type="dxa"/>
            <w:tcBorders>
              <w:top w:val="nil"/>
              <w:bottom w:val="nil"/>
            </w:tcBorders>
          </w:tcPr>
          <w:p w14:paraId="238C4054"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0.37</w:t>
            </w:r>
          </w:p>
        </w:tc>
        <w:tc>
          <w:tcPr>
            <w:tcW w:w="1701" w:type="dxa"/>
            <w:tcBorders>
              <w:top w:val="nil"/>
              <w:bottom w:val="nil"/>
            </w:tcBorders>
          </w:tcPr>
          <w:p w14:paraId="568CA231"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84.15</w:t>
            </w:r>
          </w:p>
        </w:tc>
        <w:tc>
          <w:tcPr>
            <w:tcW w:w="1560" w:type="dxa"/>
            <w:tcBorders>
              <w:top w:val="nil"/>
              <w:bottom w:val="nil"/>
            </w:tcBorders>
          </w:tcPr>
          <w:p w14:paraId="6C371D2C" w14:textId="67E7BA88"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[15]</w:t>
            </w:r>
          </w:p>
        </w:tc>
        <w:tc>
          <w:tcPr>
            <w:tcW w:w="1372" w:type="dxa"/>
            <w:tcBorders>
              <w:top w:val="nil"/>
              <w:bottom w:val="nil"/>
            </w:tcBorders>
          </w:tcPr>
          <w:p w14:paraId="196705FE"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2022</w:t>
            </w:r>
          </w:p>
        </w:tc>
      </w:tr>
      <w:tr w:rsidR="00452986" w:rsidRPr="00452986" w14:paraId="39DD4B00"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4045E540" w14:textId="77777777" w:rsidR="00B42591" w:rsidRPr="00452986" w:rsidRDefault="00B42591" w:rsidP="0047725F">
            <w:pPr>
              <w:spacing w:line="360" w:lineRule="auto"/>
              <w:rPr>
                <w:rFonts w:cs="Times New Roman"/>
                <w:b w:val="0"/>
                <w:bCs w:val="0"/>
                <w:szCs w:val="24"/>
              </w:rPr>
            </w:pPr>
            <w:proofErr w:type="spellStart"/>
            <w:r w:rsidRPr="00452986">
              <w:rPr>
                <w:rFonts w:cs="Times New Roman"/>
                <w:b w:val="0"/>
                <w:bCs w:val="0"/>
                <w:szCs w:val="24"/>
              </w:rPr>
              <w:t>Ir</w:t>
            </w:r>
            <w:proofErr w:type="spellEnd"/>
            <w:r w:rsidRPr="00452986">
              <w:rPr>
                <w:rFonts w:cs="Times New Roman"/>
                <w:b w:val="0"/>
                <w:bCs w:val="0"/>
                <w:szCs w:val="24"/>
              </w:rPr>
              <w:t>-AME</w:t>
            </w:r>
          </w:p>
        </w:tc>
        <w:tc>
          <w:tcPr>
            <w:tcW w:w="1417" w:type="dxa"/>
            <w:tcBorders>
              <w:top w:val="nil"/>
              <w:bottom w:val="nil"/>
            </w:tcBorders>
          </w:tcPr>
          <w:p w14:paraId="5478A7EF"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0.49</w:t>
            </w:r>
          </w:p>
        </w:tc>
        <w:tc>
          <w:tcPr>
            <w:tcW w:w="1559" w:type="dxa"/>
            <w:tcBorders>
              <w:top w:val="nil"/>
              <w:bottom w:val="nil"/>
            </w:tcBorders>
          </w:tcPr>
          <w:p w14:paraId="33CF53F1"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0.31</w:t>
            </w:r>
          </w:p>
        </w:tc>
        <w:tc>
          <w:tcPr>
            <w:tcW w:w="1701" w:type="dxa"/>
            <w:tcBorders>
              <w:top w:val="nil"/>
              <w:bottom w:val="nil"/>
            </w:tcBorders>
          </w:tcPr>
          <w:p w14:paraId="33D40F68"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54.18</w:t>
            </w:r>
          </w:p>
        </w:tc>
        <w:tc>
          <w:tcPr>
            <w:tcW w:w="1560" w:type="dxa"/>
            <w:tcBorders>
              <w:top w:val="nil"/>
              <w:bottom w:val="nil"/>
            </w:tcBorders>
          </w:tcPr>
          <w:p w14:paraId="695FCDDD" w14:textId="59999055"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[15]</w:t>
            </w:r>
          </w:p>
        </w:tc>
        <w:tc>
          <w:tcPr>
            <w:tcW w:w="1372" w:type="dxa"/>
            <w:tcBorders>
              <w:top w:val="nil"/>
              <w:bottom w:val="nil"/>
            </w:tcBorders>
          </w:tcPr>
          <w:p w14:paraId="1B698342"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2022</w:t>
            </w:r>
          </w:p>
        </w:tc>
      </w:tr>
      <w:tr w:rsidR="00452986" w:rsidRPr="00452986" w14:paraId="6C00D35C" w14:textId="77777777" w:rsidTr="0047725F">
        <w:trPr>
          <w:cnfStyle w:val="000000100000" w:firstRow="0" w:lastRow="0" w:firstColumn="0" w:lastColumn="0" w:oddVBand="0" w:evenVBand="0" w:oddHBand="1"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tcBorders>
          </w:tcPr>
          <w:p w14:paraId="79931889" w14:textId="77777777" w:rsidR="00B42591" w:rsidRPr="00452986" w:rsidRDefault="00B42591" w:rsidP="0047725F">
            <w:pPr>
              <w:spacing w:line="360" w:lineRule="auto"/>
              <w:rPr>
                <w:rFonts w:cs="Times New Roman"/>
                <w:b w:val="0"/>
                <w:bCs w:val="0"/>
                <w:szCs w:val="24"/>
              </w:rPr>
            </w:pPr>
            <w:proofErr w:type="spellStart"/>
            <w:r w:rsidRPr="00452986">
              <w:rPr>
                <w:rFonts w:cs="Times New Roman"/>
                <w:b w:val="0"/>
                <w:bCs w:val="0"/>
                <w:szCs w:val="24"/>
              </w:rPr>
              <w:t>FePorNW</w:t>
            </w:r>
            <w:proofErr w:type="spellEnd"/>
            <w:r w:rsidRPr="00452986">
              <w:rPr>
                <w:rFonts w:cs="Times New Roman"/>
                <w:b w:val="0"/>
                <w:bCs w:val="0"/>
                <w:szCs w:val="24"/>
              </w:rPr>
              <w:t>-DAP</w:t>
            </w:r>
          </w:p>
        </w:tc>
        <w:tc>
          <w:tcPr>
            <w:tcW w:w="1417" w:type="dxa"/>
            <w:tcBorders>
              <w:top w:val="nil"/>
              <w:bottom w:val="nil"/>
            </w:tcBorders>
          </w:tcPr>
          <w:p w14:paraId="1B21424C"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0.0106</w:t>
            </w:r>
          </w:p>
        </w:tc>
        <w:tc>
          <w:tcPr>
            <w:tcW w:w="1559" w:type="dxa"/>
            <w:tcBorders>
              <w:top w:val="nil"/>
              <w:bottom w:val="nil"/>
            </w:tcBorders>
          </w:tcPr>
          <w:p w14:paraId="65F92145"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0.524</w:t>
            </w:r>
          </w:p>
        </w:tc>
        <w:tc>
          <w:tcPr>
            <w:tcW w:w="1701" w:type="dxa"/>
            <w:tcBorders>
              <w:top w:val="nil"/>
              <w:bottom w:val="nil"/>
            </w:tcBorders>
          </w:tcPr>
          <w:p w14:paraId="217E2EBB"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18.5</w:t>
            </w:r>
          </w:p>
        </w:tc>
        <w:tc>
          <w:tcPr>
            <w:tcW w:w="1560" w:type="dxa"/>
            <w:tcBorders>
              <w:top w:val="nil"/>
              <w:bottom w:val="nil"/>
            </w:tcBorders>
          </w:tcPr>
          <w:p w14:paraId="00D38D89" w14:textId="105AE242" w:rsidR="00B42591" w:rsidRPr="00452986" w:rsidRDefault="007542A2"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eastAsia="黑体" w:cs="Times New Roman"/>
                <w:noProof/>
                <w:szCs w:val="24"/>
              </w:rPr>
              <w:t>[16]</w:t>
            </w:r>
          </w:p>
        </w:tc>
        <w:tc>
          <w:tcPr>
            <w:tcW w:w="1372" w:type="dxa"/>
            <w:tcBorders>
              <w:top w:val="nil"/>
              <w:bottom w:val="nil"/>
            </w:tcBorders>
          </w:tcPr>
          <w:p w14:paraId="4EE96CD4" w14:textId="77777777" w:rsidR="00B42591" w:rsidRPr="00452986" w:rsidRDefault="00B42591" w:rsidP="0047725F">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452986">
              <w:rPr>
                <w:rFonts w:cs="Times New Roman"/>
                <w:szCs w:val="24"/>
              </w:rPr>
              <w:t>2023</w:t>
            </w:r>
          </w:p>
        </w:tc>
      </w:tr>
      <w:tr w:rsidR="00452986" w:rsidRPr="00452986" w14:paraId="065A1BF9" w14:textId="77777777" w:rsidTr="0047725F">
        <w:trPr>
          <w:trHeight w:hRule="exact" w:val="510"/>
        </w:trPr>
        <w:tc>
          <w:tcPr>
            <w:cnfStyle w:val="001000000000" w:firstRow="0" w:lastRow="0" w:firstColumn="1" w:lastColumn="0" w:oddVBand="0" w:evenVBand="0" w:oddHBand="0" w:evenHBand="0" w:firstRowFirstColumn="0" w:firstRowLastColumn="0" w:lastRowFirstColumn="0" w:lastRowLastColumn="0"/>
            <w:tcW w:w="2127" w:type="dxa"/>
            <w:tcBorders>
              <w:top w:val="nil"/>
            </w:tcBorders>
          </w:tcPr>
          <w:p w14:paraId="76B96DA0" w14:textId="77777777" w:rsidR="00B42591" w:rsidRPr="00452986" w:rsidRDefault="00B42591" w:rsidP="0047725F">
            <w:pPr>
              <w:spacing w:line="360" w:lineRule="auto"/>
              <w:rPr>
                <w:rFonts w:cs="Times New Roman"/>
                <w:b w:val="0"/>
                <w:bCs w:val="0"/>
                <w:szCs w:val="24"/>
              </w:rPr>
            </w:pPr>
            <w:proofErr w:type="spellStart"/>
            <w:r w:rsidRPr="00452986">
              <w:rPr>
                <w:rFonts w:cs="Times New Roman"/>
                <w:b w:val="0"/>
                <w:bCs w:val="0"/>
                <w:szCs w:val="24"/>
              </w:rPr>
              <w:t>IrT</w:t>
            </w:r>
            <w:proofErr w:type="spellEnd"/>
            <w:r w:rsidRPr="00452986">
              <w:rPr>
                <w:rFonts w:cs="Times New Roman"/>
                <w:b w:val="0"/>
                <w:bCs w:val="0"/>
                <w:szCs w:val="24"/>
              </w:rPr>
              <w:t>-SCN</w:t>
            </w:r>
          </w:p>
        </w:tc>
        <w:tc>
          <w:tcPr>
            <w:tcW w:w="1417" w:type="dxa"/>
            <w:tcBorders>
              <w:top w:val="nil"/>
            </w:tcBorders>
          </w:tcPr>
          <w:p w14:paraId="42AF810C"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9.81×10</w:t>
            </w:r>
            <w:r w:rsidRPr="00452986">
              <w:rPr>
                <w:rFonts w:cs="Times New Roman"/>
                <w:szCs w:val="24"/>
                <w:vertAlign w:val="superscript"/>
              </w:rPr>
              <w:t>-4</w:t>
            </w:r>
          </w:p>
        </w:tc>
        <w:tc>
          <w:tcPr>
            <w:tcW w:w="1559" w:type="dxa"/>
            <w:tcBorders>
              <w:top w:val="nil"/>
            </w:tcBorders>
          </w:tcPr>
          <w:p w14:paraId="61F66ED1"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1.731</w:t>
            </w:r>
          </w:p>
        </w:tc>
        <w:tc>
          <w:tcPr>
            <w:tcW w:w="1701" w:type="dxa"/>
            <w:tcBorders>
              <w:top w:val="nil"/>
            </w:tcBorders>
          </w:tcPr>
          <w:p w14:paraId="46063060"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115.591</w:t>
            </w:r>
          </w:p>
        </w:tc>
        <w:tc>
          <w:tcPr>
            <w:tcW w:w="1560" w:type="dxa"/>
            <w:tcBorders>
              <w:top w:val="nil"/>
            </w:tcBorders>
          </w:tcPr>
          <w:p w14:paraId="767AB4A7" w14:textId="68AA1E03" w:rsidR="00B42591" w:rsidRPr="00452986" w:rsidRDefault="007542A2"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eastAsia="黑体" w:cs="Times New Roman"/>
                <w:noProof/>
                <w:szCs w:val="24"/>
              </w:rPr>
              <w:t>[17]</w:t>
            </w:r>
          </w:p>
        </w:tc>
        <w:tc>
          <w:tcPr>
            <w:tcW w:w="1372" w:type="dxa"/>
            <w:tcBorders>
              <w:top w:val="nil"/>
            </w:tcBorders>
          </w:tcPr>
          <w:p w14:paraId="5C716C71" w14:textId="77777777" w:rsidR="00B42591" w:rsidRPr="00452986" w:rsidRDefault="00B42591" w:rsidP="0047725F">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452986">
              <w:rPr>
                <w:rFonts w:cs="Times New Roman"/>
                <w:szCs w:val="24"/>
              </w:rPr>
              <w:t>2024</w:t>
            </w:r>
          </w:p>
        </w:tc>
      </w:tr>
    </w:tbl>
    <w:bookmarkEnd w:id="29"/>
    <w:bookmarkEnd w:id="30"/>
    <w:p w14:paraId="2E57DBC5" w14:textId="0CC9B2A2" w:rsidR="00CC5E2A" w:rsidRPr="00452986" w:rsidRDefault="00CC5E2A" w:rsidP="00C345C8">
      <w:pPr>
        <w:spacing w:line="360" w:lineRule="auto"/>
        <w:rPr>
          <w:rFonts w:eastAsia="黑体" w:cs="Times New Roman"/>
          <w:szCs w:val="24"/>
        </w:rPr>
      </w:pPr>
      <w:r w:rsidRPr="00452986">
        <w:rPr>
          <w:rFonts w:eastAsia="黑体" w:cs="Times New Roman"/>
          <w:szCs w:val="24"/>
        </w:rPr>
        <w:lastRenderedPageBreak/>
        <w:t>TON=</w:t>
      </w:r>
      <w:r w:rsidR="00546123" w:rsidRPr="00452986">
        <w:rPr>
          <w:rFonts w:eastAsia="黑体" w:cs="Times New Roman"/>
          <w:i/>
          <w:iCs/>
          <w:szCs w:val="24"/>
        </w:rPr>
        <w:t>V</w:t>
      </w:r>
      <w:r w:rsidRPr="00452986">
        <w:rPr>
          <w:rFonts w:eastAsia="黑体" w:cs="Times New Roman"/>
          <w:szCs w:val="24"/>
          <w:vertAlign w:val="subscript"/>
        </w:rPr>
        <w:t>max</w:t>
      </w:r>
      <w:r w:rsidRPr="00452986">
        <w:rPr>
          <w:rFonts w:eastAsia="黑体" w:cs="Times New Roman"/>
          <w:szCs w:val="24"/>
        </w:rPr>
        <w:t xml:space="preserve">/[E], where [E] is </w:t>
      </w:r>
      <w:bookmarkStart w:id="31" w:name="_Hlk65785691"/>
      <w:r w:rsidRPr="00452986">
        <w:rPr>
          <w:rFonts w:eastAsia="黑体" w:cs="Times New Roman"/>
          <w:szCs w:val="24"/>
        </w:rPr>
        <w:t xml:space="preserve">the mole concentration of metal in </w:t>
      </w:r>
      <w:bookmarkEnd w:id="31"/>
      <w:r w:rsidR="00BE331A" w:rsidRPr="00452986">
        <w:rPr>
          <w:rFonts w:eastAsia="黑体" w:cs="Times New Roman"/>
          <w:szCs w:val="24"/>
        </w:rPr>
        <w:t>all th</w:t>
      </w:r>
      <w:r w:rsidRPr="00452986">
        <w:rPr>
          <w:rFonts w:eastAsia="黑体" w:cs="Times New Roman"/>
          <w:szCs w:val="24"/>
        </w:rPr>
        <w:t>e nanomaterials.</w:t>
      </w:r>
    </w:p>
    <w:p w14:paraId="2FB7801B" w14:textId="6BFCBEF4" w:rsidR="00442B94" w:rsidRPr="00452986" w:rsidRDefault="00442B94" w:rsidP="00C345C8">
      <w:pPr>
        <w:spacing w:line="360" w:lineRule="auto"/>
        <w:rPr>
          <w:rFonts w:cs="Times New Roman"/>
          <w:szCs w:val="24"/>
        </w:rPr>
      </w:pPr>
    </w:p>
    <w:p w14:paraId="425FD992" w14:textId="77777777" w:rsidR="00450803" w:rsidRPr="00452986" w:rsidRDefault="00450803" w:rsidP="00C345C8">
      <w:pPr>
        <w:spacing w:line="360" w:lineRule="auto"/>
        <w:rPr>
          <w:rFonts w:eastAsia="黑体" w:cs="Times New Roman"/>
          <w:b/>
          <w:bCs/>
          <w:szCs w:val="24"/>
        </w:rPr>
      </w:pPr>
    </w:p>
    <w:p w14:paraId="6626592D" w14:textId="77777777" w:rsidR="00450803" w:rsidRPr="00452986" w:rsidRDefault="00450803" w:rsidP="00C345C8">
      <w:pPr>
        <w:spacing w:line="360" w:lineRule="auto"/>
        <w:rPr>
          <w:rFonts w:eastAsia="黑体" w:cs="Times New Roman"/>
          <w:b/>
          <w:bCs/>
          <w:szCs w:val="24"/>
        </w:rPr>
      </w:pPr>
    </w:p>
    <w:p w14:paraId="0EECAAEB" w14:textId="254BE448" w:rsidR="00E478DC" w:rsidRPr="00452986" w:rsidRDefault="006C2E69" w:rsidP="00C345C8">
      <w:pPr>
        <w:spacing w:line="360" w:lineRule="auto"/>
        <w:rPr>
          <w:rFonts w:eastAsiaTheme="minorEastAsia" w:cs="Times New Roman"/>
          <w:b/>
          <w:sz w:val="28"/>
          <w:szCs w:val="28"/>
        </w:rPr>
      </w:pPr>
      <w:r w:rsidRPr="00452986">
        <w:rPr>
          <w:rFonts w:eastAsia="黑体" w:cs="Times New Roman"/>
          <w:b/>
          <w:bCs/>
          <w:sz w:val="28"/>
          <w:szCs w:val="28"/>
        </w:rPr>
        <w:t>Supplementary</w:t>
      </w:r>
      <w:r w:rsidRPr="00452986">
        <w:rPr>
          <w:rFonts w:cs="Times New Roman"/>
          <w:b/>
          <w:sz w:val="28"/>
          <w:szCs w:val="28"/>
        </w:rPr>
        <w:t xml:space="preserve"> </w:t>
      </w:r>
      <w:r w:rsidR="00E478DC" w:rsidRPr="00452986">
        <w:rPr>
          <w:rFonts w:cs="Times New Roman"/>
          <w:b/>
          <w:sz w:val="28"/>
          <w:szCs w:val="28"/>
        </w:rPr>
        <w:t>References</w:t>
      </w:r>
    </w:p>
    <w:p w14:paraId="7AAC05DA" w14:textId="5B3D17FC"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w:t>
      </w:r>
      <w:r w:rsidRPr="00452986">
        <w:rPr>
          <w:rFonts w:ascii="Times New Roman" w:hAnsi="Times New Roman" w:cs="Times New Roman"/>
          <w:sz w:val="24"/>
          <w:szCs w:val="24"/>
        </w:rPr>
        <w:tab/>
        <w:t xml:space="preserve">X. Ma, R. Li, Y. Sa, S. Liang, L. Sun et al., Separate contribution of enamel and dentine to overall tooth colour change in tooth bleaching. J. Dent. </w:t>
      </w:r>
      <w:r w:rsidRPr="00452986">
        <w:rPr>
          <w:rFonts w:ascii="Times New Roman" w:hAnsi="Times New Roman" w:cs="Times New Roman"/>
          <w:b/>
          <w:sz w:val="24"/>
          <w:szCs w:val="24"/>
        </w:rPr>
        <w:t>39</w:t>
      </w:r>
      <w:r w:rsidRPr="00452986">
        <w:rPr>
          <w:rFonts w:ascii="Times New Roman" w:hAnsi="Times New Roman" w:cs="Times New Roman"/>
          <w:sz w:val="24"/>
          <w:szCs w:val="24"/>
        </w:rPr>
        <w:t xml:space="preserve">(11), 739-745 (2011). </w:t>
      </w:r>
    </w:p>
    <w:p w14:paraId="653182D2" w14:textId="5CE1E2E7"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2.</w:t>
      </w:r>
      <w:r w:rsidRPr="00452986">
        <w:rPr>
          <w:rFonts w:ascii="Times New Roman" w:hAnsi="Times New Roman" w:cs="Times New Roman"/>
          <w:sz w:val="24"/>
          <w:szCs w:val="24"/>
        </w:rPr>
        <w:tab/>
        <w:t xml:space="preserve">S.T. Xiao, L. Xie, Y. Gao, M. Wang, W. Geng et al., Artificial Phages with Biocatalytic Spikes for Synergistically Eradicating Antibiotic-Resistant Biofilms. Adv. Mater. </w:t>
      </w:r>
      <w:r w:rsidRPr="00452986">
        <w:rPr>
          <w:rFonts w:ascii="Times New Roman" w:hAnsi="Times New Roman" w:cs="Times New Roman"/>
          <w:b/>
          <w:sz w:val="24"/>
          <w:szCs w:val="24"/>
        </w:rPr>
        <w:t>36</w:t>
      </w:r>
      <w:r w:rsidRPr="00452986">
        <w:rPr>
          <w:rFonts w:ascii="Times New Roman" w:hAnsi="Times New Roman" w:cs="Times New Roman"/>
          <w:sz w:val="24"/>
          <w:szCs w:val="24"/>
        </w:rPr>
        <w:t>(32), 2404411 (2024). https://doi.org/10.1002/adma.202404411</w:t>
      </w:r>
    </w:p>
    <w:p w14:paraId="6E10F6C1" w14:textId="2E7B020A"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3.</w:t>
      </w:r>
      <w:r w:rsidRPr="00452986">
        <w:rPr>
          <w:rFonts w:ascii="Times New Roman" w:hAnsi="Times New Roman" w:cs="Times New Roman"/>
          <w:sz w:val="24"/>
          <w:szCs w:val="24"/>
        </w:rPr>
        <w:tab/>
        <w:t xml:space="preserve">X.Z. Wu, Z.Y. Xing, H.J. Huang, Z.Y. Ding, Y. Gao et al., Bacteriophage-like Nanobiocatalysts with Spiky Topography and Dual-Atom Sites for Treating Drug-Resistant Bacteria. ACS Nano </w:t>
      </w:r>
      <w:r w:rsidRPr="00452986">
        <w:rPr>
          <w:rFonts w:ascii="Times New Roman" w:hAnsi="Times New Roman" w:cs="Times New Roman"/>
          <w:b/>
          <w:sz w:val="24"/>
          <w:szCs w:val="24"/>
        </w:rPr>
        <w:t>18</w:t>
      </w:r>
      <w:r w:rsidRPr="00452986">
        <w:rPr>
          <w:rFonts w:ascii="Times New Roman" w:hAnsi="Times New Roman" w:cs="Times New Roman"/>
          <w:sz w:val="24"/>
          <w:szCs w:val="24"/>
        </w:rPr>
        <w:t>(38), 26168-26183 (2024). https://doi.org/10.1021/acsnano.4c07406</w:t>
      </w:r>
    </w:p>
    <w:p w14:paraId="6CFDB0FE" w14:textId="125761E2"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4.</w:t>
      </w:r>
      <w:r w:rsidRPr="00452986">
        <w:rPr>
          <w:rFonts w:ascii="Times New Roman" w:hAnsi="Times New Roman" w:cs="Times New Roman"/>
          <w:sz w:val="24"/>
          <w:szCs w:val="24"/>
        </w:rPr>
        <w:tab/>
        <w:t xml:space="preserve">Y. Wu, J. Wu, L. Jiao, W. Xu, H. Wang et al., Cascade Reaction System Integrating Single-Atom Nanozymes with Abundant Cu Sites for Enhanced Biosensing. Anal. Chem. </w:t>
      </w:r>
      <w:r w:rsidRPr="00452986">
        <w:rPr>
          <w:rFonts w:ascii="Times New Roman" w:hAnsi="Times New Roman" w:cs="Times New Roman"/>
          <w:b/>
          <w:sz w:val="24"/>
          <w:szCs w:val="24"/>
        </w:rPr>
        <w:t>92</w:t>
      </w:r>
      <w:r w:rsidRPr="00452986">
        <w:rPr>
          <w:rFonts w:ascii="Times New Roman" w:hAnsi="Times New Roman" w:cs="Times New Roman"/>
          <w:sz w:val="24"/>
          <w:szCs w:val="24"/>
        </w:rPr>
        <w:t>(4), 3373-3379 (2020). https://doi.org/10.1021/acs.analchem.9b05437</w:t>
      </w:r>
    </w:p>
    <w:p w14:paraId="4901967D" w14:textId="2DE92357"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5.</w:t>
      </w:r>
      <w:r w:rsidRPr="00452986">
        <w:rPr>
          <w:rFonts w:ascii="Times New Roman" w:hAnsi="Times New Roman" w:cs="Times New Roman"/>
          <w:sz w:val="24"/>
          <w:szCs w:val="24"/>
        </w:rPr>
        <w:tab/>
        <w:t>L. Jiao, J. Wu, H. Zhong, Y. Zhang, W. Xu et al., Densely Isolated FeN</w:t>
      </w:r>
      <w:r w:rsidRPr="00452986">
        <w:rPr>
          <w:rFonts w:ascii="Times New Roman" w:hAnsi="Times New Roman" w:cs="Times New Roman"/>
          <w:sz w:val="24"/>
          <w:szCs w:val="24"/>
          <w:vertAlign w:val="subscript"/>
        </w:rPr>
        <w:t>4</w:t>
      </w:r>
      <w:r w:rsidRPr="00452986">
        <w:rPr>
          <w:rFonts w:ascii="Times New Roman" w:hAnsi="Times New Roman" w:cs="Times New Roman"/>
          <w:sz w:val="24"/>
          <w:szCs w:val="24"/>
        </w:rPr>
        <w:t xml:space="preserve"> Sites for Peroxidase Mimicking. ACS Catal. </w:t>
      </w:r>
      <w:r w:rsidRPr="00452986">
        <w:rPr>
          <w:rFonts w:ascii="Times New Roman" w:hAnsi="Times New Roman" w:cs="Times New Roman"/>
          <w:b/>
          <w:sz w:val="24"/>
          <w:szCs w:val="24"/>
        </w:rPr>
        <w:t>10</w:t>
      </w:r>
      <w:r w:rsidRPr="00452986">
        <w:rPr>
          <w:rFonts w:ascii="Times New Roman" w:hAnsi="Times New Roman" w:cs="Times New Roman"/>
          <w:sz w:val="24"/>
          <w:szCs w:val="24"/>
        </w:rPr>
        <w:t>(11), 6422-6429 (2020). https://doi.org/10.1021/acscatal.0c01647</w:t>
      </w:r>
    </w:p>
    <w:p w14:paraId="4279C4EE" w14:textId="2F5BE56E"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6.</w:t>
      </w:r>
      <w:r w:rsidRPr="00452986">
        <w:rPr>
          <w:rFonts w:ascii="Times New Roman" w:hAnsi="Times New Roman" w:cs="Times New Roman"/>
          <w:sz w:val="24"/>
          <w:szCs w:val="24"/>
        </w:rPr>
        <w:tab/>
        <w:t xml:space="preserve">R.D. Li, T. Wang, S.D. Mu, Z.Y. Xing, Z.Y. Ding et al., Bioinspired ruthenium-manganese-oxygen complex for biocatalytic and radiosensitization therapies to eradicate primary and metastatic tumors. Nat. Commun. </w:t>
      </w:r>
      <w:r w:rsidRPr="00452986">
        <w:rPr>
          <w:rFonts w:ascii="Times New Roman" w:hAnsi="Times New Roman" w:cs="Times New Roman"/>
          <w:b/>
          <w:sz w:val="24"/>
          <w:szCs w:val="24"/>
        </w:rPr>
        <w:t>16</w:t>
      </w:r>
      <w:r w:rsidRPr="00452986">
        <w:rPr>
          <w:rFonts w:ascii="Times New Roman" w:hAnsi="Times New Roman" w:cs="Times New Roman"/>
          <w:sz w:val="24"/>
          <w:szCs w:val="24"/>
        </w:rPr>
        <w:t>(1), 7640 (2025). https://doi.org/10.1038/s41467-025-62999-x</w:t>
      </w:r>
    </w:p>
    <w:p w14:paraId="1106D35A" w14:textId="696BD971"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7.</w:t>
      </w:r>
      <w:r w:rsidRPr="00452986">
        <w:rPr>
          <w:rFonts w:ascii="Times New Roman" w:hAnsi="Times New Roman" w:cs="Times New Roman"/>
          <w:sz w:val="24"/>
          <w:szCs w:val="24"/>
        </w:rPr>
        <w:tab/>
        <w:t xml:space="preserve">X. Rong, S.T. Xiao, W. Geng, B.H. Zhu, P. Mou et al., Sono-activable and biocatalytic 3D-printed scaffolds for intelligently sequential therapies in osteosarcoma eradication and defect regeneration. Nat. Commun. </w:t>
      </w:r>
      <w:r w:rsidRPr="00452986">
        <w:rPr>
          <w:rFonts w:ascii="Times New Roman" w:hAnsi="Times New Roman" w:cs="Times New Roman"/>
          <w:b/>
          <w:sz w:val="24"/>
          <w:szCs w:val="24"/>
        </w:rPr>
        <w:t>16</w:t>
      </w:r>
      <w:r w:rsidRPr="00452986">
        <w:rPr>
          <w:rFonts w:ascii="Times New Roman" w:hAnsi="Times New Roman" w:cs="Times New Roman"/>
          <w:sz w:val="24"/>
          <w:szCs w:val="24"/>
        </w:rPr>
        <w:t>(1), 6150 (2025). https://doi.org/10.1038/s41467-025-61377-x</w:t>
      </w:r>
    </w:p>
    <w:p w14:paraId="73F3F2BE" w14:textId="07270035"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8.</w:t>
      </w:r>
      <w:r w:rsidRPr="00452986">
        <w:rPr>
          <w:rFonts w:ascii="Times New Roman" w:hAnsi="Times New Roman" w:cs="Times New Roman"/>
          <w:sz w:val="24"/>
          <w:szCs w:val="24"/>
        </w:rPr>
        <w:tab/>
        <w:t xml:space="preserve">Y.P. Long, L. Li, T. Xu, X.Z. Wu, Y. Gao et al., Hedgehog artificial macrophage with atomic-catalytic centers to combat Drug-resistant bacteria. Nat. Commun. </w:t>
      </w:r>
      <w:r w:rsidRPr="00452986">
        <w:rPr>
          <w:rFonts w:ascii="Times New Roman" w:hAnsi="Times New Roman" w:cs="Times New Roman"/>
          <w:b/>
          <w:sz w:val="24"/>
          <w:szCs w:val="24"/>
        </w:rPr>
        <w:t>12</w:t>
      </w:r>
      <w:r w:rsidRPr="00452986">
        <w:rPr>
          <w:rFonts w:ascii="Times New Roman" w:hAnsi="Times New Roman" w:cs="Times New Roman"/>
          <w:sz w:val="24"/>
          <w:szCs w:val="24"/>
        </w:rPr>
        <w:t>(1), 6143 (2021). https://doi.org/10.1038/s41467-021-26456-9</w:t>
      </w:r>
    </w:p>
    <w:p w14:paraId="44F1DF42" w14:textId="677C78DF"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9.</w:t>
      </w:r>
      <w:r w:rsidRPr="00452986">
        <w:rPr>
          <w:rFonts w:ascii="Times New Roman" w:hAnsi="Times New Roman" w:cs="Times New Roman"/>
          <w:sz w:val="24"/>
          <w:szCs w:val="24"/>
        </w:rPr>
        <w:tab/>
        <w:t xml:space="preserve">Y. Lyu, Q. Li, S.N. Xie, Z.Y. Zhao, L. Ma et al., Synergistic Ultrasound-Activable Artificial Enzyme and Precision Gene Therapy to Suppress Redox Homeostasis and Malignant Phenotypes for Controllably Combating Hepatocellular Carcinoma. J. Am. Chem. Soc. </w:t>
      </w:r>
      <w:r w:rsidRPr="00452986">
        <w:rPr>
          <w:rFonts w:ascii="Times New Roman" w:hAnsi="Times New Roman" w:cs="Times New Roman"/>
          <w:b/>
          <w:sz w:val="24"/>
          <w:szCs w:val="24"/>
        </w:rPr>
        <w:t>147</w:t>
      </w:r>
      <w:r w:rsidRPr="00452986">
        <w:rPr>
          <w:rFonts w:ascii="Times New Roman" w:hAnsi="Times New Roman" w:cs="Times New Roman"/>
          <w:sz w:val="24"/>
          <w:szCs w:val="24"/>
        </w:rPr>
        <w:t>(3), 2350-2368 (2024). https://doi.org/10.1021/jacs.4c10997</w:t>
      </w:r>
    </w:p>
    <w:p w14:paraId="69E0004C" w14:textId="7D284C0E"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10.</w:t>
      </w:r>
      <w:r w:rsidRPr="00452986">
        <w:rPr>
          <w:rFonts w:ascii="Times New Roman" w:hAnsi="Times New Roman" w:cs="Times New Roman"/>
          <w:sz w:val="24"/>
          <w:szCs w:val="24"/>
        </w:rPr>
        <w:tab/>
        <w:t xml:space="preserve">Q. Li, Z.Y. Zhao, F. Chen, X.H. Xu, L.Z. Xu et al., Delocalization Engineering of Heme-Mimetic Artificial Enzymes for Augmented Reactive Oxygen Catalysis. Angew. Chem. Int. Ed. </w:t>
      </w:r>
      <w:r w:rsidRPr="00452986">
        <w:rPr>
          <w:rFonts w:ascii="Times New Roman" w:hAnsi="Times New Roman" w:cs="Times New Roman"/>
          <w:b/>
          <w:sz w:val="24"/>
          <w:szCs w:val="24"/>
        </w:rPr>
        <w:t>63</w:t>
      </w:r>
      <w:r w:rsidRPr="00452986">
        <w:rPr>
          <w:rFonts w:ascii="Times New Roman" w:hAnsi="Times New Roman" w:cs="Times New Roman"/>
          <w:sz w:val="24"/>
          <w:szCs w:val="24"/>
        </w:rPr>
        <w:t>(15), e202400838 (2024). https://doi.org/10.1002/anie.202400838</w:t>
      </w:r>
    </w:p>
    <w:p w14:paraId="7C7929C5" w14:textId="4D0BA062"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11.</w:t>
      </w:r>
      <w:r w:rsidRPr="00452986">
        <w:rPr>
          <w:rFonts w:ascii="Times New Roman" w:hAnsi="Times New Roman" w:cs="Times New Roman"/>
          <w:sz w:val="24"/>
          <w:szCs w:val="24"/>
        </w:rPr>
        <w:tab/>
        <w:t>H.J. Huang, W. Geng, X.Z. Wu, Y.Y. Zhang, L. Xie et al., Spiky Artificial Peroxidases with V-O-</w:t>
      </w:r>
      <w:r w:rsidRPr="00452986">
        <w:rPr>
          <w:rFonts w:ascii="Times New Roman" w:hAnsi="Times New Roman" w:cs="Times New Roman"/>
          <w:sz w:val="24"/>
          <w:szCs w:val="24"/>
        </w:rPr>
        <w:lastRenderedPageBreak/>
        <w:t xml:space="preserve">Fe Pair Sites for Combating Antibiotic-Resistant Pathogens. Angew. Chem. Int. Ed. </w:t>
      </w:r>
      <w:r w:rsidRPr="00452986">
        <w:rPr>
          <w:rFonts w:ascii="Times New Roman" w:hAnsi="Times New Roman" w:cs="Times New Roman"/>
          <w:b/>
          <w:sz w:val="24"/>
          <w:szCs w:val="24"/>
        </w:rPr>
        <w:t>63</w:t>
      </w:r>
      <w:r w:rsidRPr="00452986">
        <w:rPr>
          <w:rFonts w:ascii="Times New Roman" w:hAnsi="Times New Roman" w:cs="Times New Roman"/>
          <w:sz w:val="24"/>
          <w:szCs w:val="24"/>
        </w:rPr>
        <w:t>(1), e202310811 (2024). https://doi.org/10.1002/anie.202310811</w:t>
      </w:r>
    </w:p>
    <w:p w14:paraId="469A6E37" w14:textId="7B1CC188"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12.</w:t>
      </w:r>
      <w:r w:rsidRPr="00452986">
        <w:rPr>
          <w:rFonts w:ascii="Times New Roman" w:hAnsi="Times New Roman" w:cs="Times New Roman"/>
          <w:sz w:val="24"/>
          <w:szCs w:val="24"/>
        </w:rPr>
        <w:tab/>
        <w:t xml:space="preserve">Y. Gao, Y.T. Deng, W. Geng, S.T. Xiao, T. Wang et al., Infectious and Inflammatory Microenvironment Self-Adaptive Artificial Peroxisomes with Synergetic Co-Ru Pair Centers for Programmed Diabetic Ulcer Therapy. Adv. Mater. </w:t>
      </w:r>
      <w:r w:rsidRPr="00452986">
        <w:rPr>
          <w:rFonts w:ascii="Times New Roman" w:hAnsi="Times New Roman" w:cs="Times New Roman"/>
          <w:b/>
          <w:sz w:val="24"/>
          <w:szCs w:val="24"/>
        </w:rPr>
        <w:t>36</w:t>
      </w:r>
      <w:r w:rsidRPr="00452986">
        <w:rPr>
          <w:rFonts w:ascii="Times New Roman" w:hAnsi="Times New Roman" w:cs="Times New Roman"/>
          <w:sz w:val="24"/>
          <w:szCs w:val="24"/>
        </w:rPr>
        <w:t>(38), 2408787 (2024). https://doi.org/10.1002/adma.202408787</w:t>
      </w:r>
    </w:p>
    <w:p w14:paraId="01DA1F59" w14:textId="5C64A14B"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13.</w:t>
      </w:r>
      <w:r w:rsidRPr="00452986">
        <w:rPr>
          <w:rFonts w:ascii="Times New Roman" w:hAnsi="Times New Roman" w:cs="Times New Roman"/>
          <w:sz w:val="24"/>
          <w:szCs w:val="24"/>
        </w:rPr>
        <w:tab/>
        <w:t xml:space="preserve">C.Y. Han, S.T. Xiao, Z.Y. Xing, X.H. Xu, M. Wang et al., NADPH Oxidases-Inspired Reactive Oxygen Biocatalysts with Electron-Rich Pt Sites to Potently Amplify Immune Checkpoint Blockade Therapy. Adv. Mater. </w:t>
      </w:r>
      <w:r w:rsidRPr="00452986">
        <w:rPr>
          <w:rFonts w:ascii="Times New Roman" w:hAnsi="Times New Roman" w:cs="Times New Roman"/>
          <w:b/>
          <w:sz w:val="24"/>
          <w:szCs w:val="24"/>
        </w:rPr>
        <w:t>37</w:t>
      </w:r>
      <w:r w:rsidRPr="00452986">
        <w:rPr>
          <w:rFonts w:ascii="Times New Roman" w:hAnsi="Times New Roman" w:cs="Times New Roman"/>
          <w:sz w:val="24"/>
          <w:szCs w:val="24"/>
        </w:rPr>
        <w:t>(3), 2407644 (2025). https://doi.org/10.1002/adma.202407644</w:t>
      </w:r>
    </w:p>
    <w:p w14:paraId="60A9A153" w14:textId="09747EA1"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14.</w:t>
      </w:r>
      <w:r w:rsidRPr="00452986">
        <w:rPr>
          <w:rFonts w:ascii="Times New Roman" w:hAnsi="Times New Roman" w:cs="Times New Roman"/>
          <w:sz w:val="24"/>
          <w:szCs w:val="24"/>
        </w:rPr>
        <w:tab/>
        <w:t xml:space="preserve">L. Li, S.J. Cao, Z.H. Wu, R.Q. Guo, L. Xie et al., Modulating Electron Transfer in Vanadium-Based Artificial Enzymes for Enhanced ROS-Catalysis and Disinfection. Adv. Mater. </w:t>
      </w:r>
      <w:r w:rsidRPr="00452986">
        <w:rPr>
          <w:rFonts w:ascii="Times New Roman" w:hAnsi="Times New Roman" w:cs="Times New Roman"/>
          <w:b/>
          <w:sz w:val="24"/>
          <w:szCs w:val="24"/>
        </w:rPr>
        <w:t>34</w:t>
      </w:r>
      <w:r w:rsidRPr="00452986">
        <w:rPr>
          <w:rFonts w:ascii="Times New Roman" w:hAnsi="Times New Roman" w:cs="Times New Roman"/>
          <w:sz w:val="24"/>
          <w:szCs w:val="24"/>
        </w:rPr>
        <w:t>(17), 2108646 (2022). https://doi.org/10.1002/adma.202108646</w:t>
      </w:r>
    </w:p>
    <w:p w14:paraId="123BA402" w14:textId="6B3E2AA7"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15.</w:t>
      </w:r>
      <w:r w:rsidRPr="00452986">
        <w:rPr>
          <w:rFonts w:ascii="Times New Roman" w:hAnsi="Times New Roman" w:cs="Times New Roman"/>
          <w:sz w:val="24"/>
          <w:szCs w:val="24"/>
        </w:rPr>
        <w:tab/>
        <w:t xml:space="preserve">S.J. Cao, Z.Y. Zhao, Y.J. Zheng, Z.H. Wu, T. Ma et al., </w:t>
      </w:r>
      <w:bookmarkStart w:id="32" w:name="OLE_LINK9"/>
      <w:r w:rsidRPr="00452986">
        <w:rPr>
          <w:rFonts w:ascii="Times New Roman" w:hAnsi="Times New Roman" w:cs="Times New Roman"/>
          <w:sz w:val="24"/>
          <w:szCs w:val="24"/>
        </w:rPr>
        <w:t>A Library of ROS-Catalytic Metalloenzyme Mimics with Atomic Metal Centers</w:t>
      </w:r>
      <w:bookmarkEnd w:id="32"/>
      <w:r w:rsidRPr="00452986">
        <w:rPr>
          <w:rFonts w:ascii="Times New Roman" w:hAnsi="Times New Roman" w:cs="Times New Roman"/>
          <w:sz w:val="24"/>
          <w:szCs w:val="24"/>
        </w:rPr>
        <w:t xml:space="preserve">. Adv. Mater. </w:t>
      </w:r>
      <w:r w:rsidRPr="00452986">
        <w:rPr>
          <w:rFonts w:ascii="Times New Roman" w:hAnsi="Times New Roman" w:cs="Times New Roman"/>
          <w:b/>
          <w:sz w:val="24"/>
          <w:szCs w:val="24"/>
        </w:rPr>
        <w:t>34</w:t>
      </w:r>
      <w:r w:rsidRPr="00452986">
        <w:rPr>
          <w:rFonts w:ascii="Times New Roman" w:hAnsi="Times New Roman" w:cs="Times New Roman"/>
          <w:sz w:val="24"/>
          <w:szCs w:val="24"/>
        </w:rPr>
        <w:t>(16), 2200255 (2022). https://doi.org/10.1002/adma.202200255</w:t>
      </w:r>
    </w:p>
    <w:p w14:paraId="0A05E4FC" w14:textId="18CC884A"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16.</w:t>
      </w:r>
      <w:r w:rsidRPr="00452986">
        <w:rPr>
          <w:rFonts w:ascii="Times New Roman" w:hAnsi="Times New Roman" w:cs="Times New Roman"/>
          <w:sz w:val="24"/>
          <w:szCs w:val="24"/>
        </w:rPr>
        <w:tab/>
        <w:t xml:space="preserve">X.H. Wang, Q. Li, Z.Y. Zhao, L.L. Yu, S.C. Wang et al., Dual-Functional Artificial Peroxidases with Ferriporphyrin Centers for Amplifying Tumor Immunotherapies via Immunogenic Cell Death. Adv. Funct. Mater. </w:t>
      </w:r>
      <w:r w:rsidRPr="00452986">
        <w:rPr>
          <w:rFonts w:ascii="Times New Roman" w:hAnsi="Times New Roman" w:cs="Times New Roman"/>
          <w:b/>
          <w:sz w:val="24"/>
          <w:szCs w:val="24"/>
        </w:rPr>
        <w:t>34</w:t>
      </w:r>
      <w:r w:rsidRPr="00452986">
        <w:rPr>
          <w:rFonts w:ascii="Times New Roman" w:hAnsi="Times New Roman" w:cs="Times New Roman"/>
          <w:sz w:val="24"/>
          <w:szCs w:val="24"/>
        </w:rPr>
        <w:t>(11), 2313143 (2024). https://doi.org/10.1002/adfm.202313143</w:t>
      </w:r>
    </w:p>
    <w:p w14:paraId="40FA81F4" w14:textId="7308936C" w:rsidR="007542A2" w:rsidRPr="00452986" w:rsidRDefault="007542A2" w:rsidP="007542A2">
      <w:pPr>
        <w:pStyle w:val="EndNoteBibliography"/>
        <w:spacing w:line="276" w:lineRule="auto"/>
        <w:ind w:left="420" w:hanging="420"/>
        <w:rPr>
          <w:rFonts w:ascii="Times New Roman" w:hAnsi="Times New Roman" w:cs="Times New Roman"/>
          <w:sz w:val="24"/>
          <w:szCs w:val="24"/>
        </w:rPr>
      </w:pPr>
      <w:r w:rsidRPr="00452986">
        <w:rPr>
          <w:rFonts w:ascii="Times New Roman" w:hAnsi="Times New Roman" w:cs="Times New Roman"/>
          <w:sz w:val="24"/>
          <w:szCs w:val="24"/>
        </w:rPr>
        <w:t>17.</w:t>
      </w:r>
      <w:r w:rsidRPr="00452986">
        <w:rPr>
          <w:rFonts w:ascii="Times New Roman" w:hAnsi="Times New Roman" w:cs="Times New Roman"/>
          <w:sz w:val="24"/>
          <w:szCs w:val="24"/>
        </w:rPr>
        <w:tab/>
        <w:t xml:space="preserve">X.T. Huang, H.J. Zhou, N. Lv, Z.Y. Zhao, T. Tian et al., Immunomodulating Sonocatalytic Nanoagents with Dual-Functional Ir-N Centers and Narrow Bandgap for Reversing Immunosuppression and Potentiating Ovarian Cancer Immunotherapy. Adv. Funct. Mater. </w:t>
      </w:r>
      <w:r w:rsidRPr="00452986">
        <w:rPr>
          <w:rFonts w:ascii="Times New Roman" w:hAnsi="Times New Roman" w:cs="Times New Roman"/>
          <w:b/>
          <w:sz w:val="24"/>
          <w:szCs w:val="24"/>
        </w:rPr>
        <w:t>34</w:t>
      </w:r>
      <w:r w:rsidRPr="00452986">
        <w:rPr>
          <w:rFonts w:ascii="Times New Roman" w:hAnsi="Times New Roman" w:cs="Times New Roman"/>
          <w:sz w:val="24"/>
          <w:szCs w:val="24"/>
        </w:rPr>
        <w:t>(46), 2407349 (2024). https://doi.org/10.1002/adfm.202407349</w:t>
      </w:r>
    </w:p>
    <w:p w14:paraId="514B1BC9" w14:textId="60CAB2E0" w:rsidR="003037F9" w:rsidRPr="00452986" w:rsidRDefault="003037F9" w:rsidP="007542A2">
      <w:pPr>
        <w:spacing w:line="276" w:lineRule="auto"/>
        <w:ind w:left="480" w:hangingChars="200" w:hanging="480"/>
        <w:rPr>
          <w:rFonts w:eastAsiaTheme="minorEastAsia" w:cs="Times New Roman"/>
          <w:szCs w:val="24"/>
          <w:lang w:val="de-DE"/>
        </w:rPr>
      </w:pPr>
    </w:p>
    <w:p w14:paraId="4975D772" w14:textId="77777777" w:rsidR="003037F9" w:rsidRPr="00452986" w:rsidRDefault="003037F9" w:rsidP="00C345C8">
      <w:pPr>
        <w:spacing w:line="360" w:lineRule="auto"/>
        <w:rPr>
          <w:rFonts w:cs="Times New Roman"/>
          <w:szCs w:val="24"/>
          <w:lang w:val="de-DE"/>
        </w:rPr>
      </w:pPr>
    </w:p>
    <w:p w14:paraId="4B4FFD8B" w14:textId="7AB04726" w:rsidR="00F04920" w:rsidRPr="00452986" w:rsidRDefault="00F04920" w:rsidP="00C345C8">
      <w:pPr>
        <w:spacing w:line="360" w:lineRule="auto"/>
        <w:rPr>
          <w:rFonts w:cs="Times New Roman"/>
          <w:szCs w:val="24"/>
          <w:lang w:val="de-DE"/>
        </w:rPr>
      </w:pPr>
    </w:p>
    <w:sectPr w:rsidR="00F04920" w:rsidRPr="00452986" w:rsidSect="00884A45">
      <w:footerReference w:type="default" r:id="rId38"/>
      <w:pgSz w:w="11906" w:h="16838"/>
      <w:pgMar w:top="1440" w:right="1080" w:bottom="1440" w:left="1080" w:header="851" w:footer="850"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9833F" w14:textId="77777777" w:rsidR="00C1313F" w:rsidRDefault="00C1313F" w:rsidP="00A43A7B">
      <w:r>
        <w:separator/>
      </w:r>
    </w:p>
  </w:endnote>
  <w:endnote w:type="continuationSeparator" w:id="0">
    <w:p w14:paraId="093C8320" w14:textId="77777777" w:rsidR="00C1313F" w:rsidRDefault="00C1313F" w:rsidP="00A43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dvOTea1a7398">
    <w:altName w:val="等线"/>
    <w:panose1 w:val="00000000000000000000"/>
    <w:charset w:val="86"/>
    <w:family w:val="auto"/>
    <w:notTrueType/>
    <w:pitch w:val="default"/>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473623"/>
      <w:docPartObj>
        <w:docPartGallery w:val="Page Numbers (Bottom of Page)"/>
        <w:docPartUnique/>
      </w:docPartObj>
    </w:sdtPr>
    <w:sdtEndPr/>
    <w:sdtContent>
      <w:p w14:paraId="09E282DF" w14:textId="07E52968" w:rsidR="005F03C2" w:rsidRDefault="005F03C2">
        <w:pPr>
          <w:pStyle w:val="a5"/>
          <w:jc w:val="center"/>
        </w:pPr>
        <w:r w:rsidRPr="00395BBB">
          <w:rPr>
            <w:rFonts w:cs="Times New Roman"/>
            <w:sz w:val="22"/>
          </w:rPr>
          <w:fldChar w:fldCharType="begin"/>
        </w:r>
        <w:r w:rsidRPr="00395BBB">
          <w:rPr>
            <w:rFonts w:cs="Times New Roman"/>
            <w:sz w:val="22"/>
          </w:rPr>
          <w:instrText>PAGE   \* MERGEFORMAT</w:instrText>
        </w:r>
        <w:r w:rsidRPr="00395BBB">
          <w:rPr>
            <w:rFonts w:cs="Times New Roman"/>
            <w:sz w:val="22"/>
          </w:rPr>
          <w:fldChar w:fldCharType="separate"/>
        </w:r>
        <w:r w:rsidR="005424E2" w:rsidRPr="005424E2">
          <w:rPr>
            <w:rFonts w:cs="Times New Roman"/>
            <w:noProof/>
            <w:sz w:val="22"/>
            <w:lang w:val="zh-CN"/>
          </w:rPr>
          <w:t>33</w:t>
        </w:r>
        <w:r w:rsidRPr="00395BBB">
          <w:rPr>
            <w:rFonts w:cs="Times New Roman"/>
            <w:sz w:val="22"/>
          </w:rPr>
          <w:fldChar w:fldCharType="end"/>
        </w:r>
      </w:p>
    </w:sdtContent>
  </w:sdt>
  <w:p w14:paraId="6C4A7747" w14:textId="77777777" w:rsidR="005F03C2" w:rsidRDefault="005F03C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6AA22" w14:textId="77777777" w:rsidR="00C1313F" w:rsidRDefault="00C1313F" w:rsidP="00A43A7B">
      <w:r>
        <w:separator/>
      </w:r>
    </w:p>
  </w:footnote>
  <w:footnote w:type="continuationSeparator" w:id="0">
    <w:p w14:paraId="28073DC1" w14:textId="77777777" w:rsidR="00C1313F" w:rsidRDefault="00C1313F" w:rsidP="00A43A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F3640"/>
    <w:multiLevelType w:val="multilevel"/>
    <w:tmpl w:val="C14045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A733F12"/>
    <w:multiLevelType w:val="hybridMultilevel"/>
    <w:tmpl w:val="875E8CE0"/>
    <w:lvl w:ilvl="0" w:tplc="12521470">
      <w:start w:val="1"/>
      <w:numFmt w:val="decimal"/>
      <w:lvlText w:val="%1."/>
      <w:lvlJc w:val="left"/>
      <w:pPr>
        <w:ind w:left="360" w:hanging="360"/>
      </w:pPr>
      <w:rPr>
        <w:rFonts w:hint="default"/>
        <w:b/>
        <w:i w:val="0"/>
        <w:i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A41E49"/>
    <w:multiLevelType w:val="hybridMultilevel"/>
    <w:tmpl w:val="F60A6D42"/>
    <w:lvl w:ilvl="0" w:tplc="48DA40D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63626C1A"/>
    <w:multiLevelType w:val="hybridMultilevel"/>
    <w:tmpl w:val="703E9B9A"/>
    <w:lvl w:ilvl="0" w:tplc="D91CC4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8500187"/>
    <w:multiLevelType w:val="hybridMultilevel"/>
    <w:tmpl w:val="CD9212EA"/>
    <w:lvl w:ilvl="0" w:tplc="D7DE0AC2">
      <w:start w:val="1"/>
      <w:numFmt w:val="decimal"/>
      <w:lvlText w:val="%1."/>
      <w:lvlJc w:val="left"/>
      <w:pPr>
        <w:ind w:left="360" w:hanging="360"/>
      </w:pPr>
      <w:rPr>
        <w:rFonts w:hint="default"/>
        <w:b/>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700005AD"/>
    <w:multiLevelType w:val="hybridMultilevel"/>
    <w:tmpl w:val="56883B1A"/>
    <w:lvl w:ilvl="0" w:tplc="996C697C">
      <w:start w:val="10"/>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46936431">
    <w:abstractNumId w:val="0"/>
  </w:num>
  <w:num w:numId="2" w16cid:durableId="2063433299">
    <w:abstractNumId w:val="2"/>
  </w:num>
  <w:num w:numId="3" w16cid:durableId="1455560219">
    <w:abstractNumId w:val="3"/>
  </w:num>
  <w:num w:numId="4" w16cid:durableId="1178273473">
    <w:abstractNumId w:val="1"/>
  </w:num>
  <w:num w:numId="5" w16cid:durableId="840047088">
    <w:abstractNumId w:val="4"/>
  </w:num>
  <w:num w:numId="6" w16cid:durableId="6936990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hideSpellingErrors/>
  <w:hideGrammaticalErrors/>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zNAdCCzNDSxMjMyUdpeDU4uLM/DyQAmOjWgDSFmJFLQAAAA=="/>
    <w:docVar w:name="EN.InstantFormat" w:val="&lt;ENInstantFormat&gt;&lt;Enabled&gt;0&lt;/Enabled&gt;&lt;ScanUnformatted&gt;1&lt;/ScanUnformatted&gt;&lt;ScanChanges&gt;1&lt;/ScanChanges&gt;&lt;Suspended&gt;0&lt;/Suspended&gt;&lt;/ENInstantFormat&gt;"/>
    <w:docVar w:name="EN.Layout" w:val="&lt;ENLayout&gt;&lt;Style&gt;Nano Micro letters-N Copy Copy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2vf52rebtedsoeszznpedevx2v5v2p0sxe0&quot;&gt;参考文献-正文final&lt;record-ids&gt;&lt;item&gt;19&lt;/item&gt;&lt;item&gt;27&lt;/item&gt;&lt;item&gt;28&lt;/item&gt;&lt;item&gt;35&lt;/item&gt;&lt;item&gt;44&lt;/item&gt;&lt;item&gt;45&lt;/item&gt;&lt;item&gt;48&lt;/item&gt;&lt;item&gt;60&lt;/item&gt;&lt;item&gt;61&lt;/item&gt;&lt;item&gt;62&lt;/item&gt;&lt;/record-ids&gt;&lt;/item&gt;&lt;/Libraries&gt;"/>
    <w:docVar w:name="FLIR_DOCUMENT_ID" w:val="0dccb8b4-97c2-4393-aa93-f2eee5a6776e"/>
  </w:docVars>
  <w:rsids>
    <w:rsidRoot w:val="00DA3485"/>
    <w:rsid w:val="00000A7C"/>
    <w:rsid w:val="00001658"/>
    <w:rsid w:val="0000307C"/>
    <w:rsid w:val="00004C9A"/>
    <w:rsid w:val="00005C83"/>
    <w:rsid w:val="00006798"/>
    <w:rsid w:val="00010E5C"/>
    <w:rsid w:val="00012F49"/>
    <w:rsid w:val="00013D62"/>
    <w:rsid w:val="00015341"/>
    <w:rsid w:val="00017C5A"/>
    <w:rsid w:val="00022AB4"/>
    <w:rsid w:val="00027786"/>
    <w:rsid w:val="000302DA"/>
    <w:rsid w:val="00037062"/>
    <w:rsid w:val="000415B7"/>
    <w:rsid w:val="000415D1"/>
    <w:rsid w:val="00041749"/>
    <w:rsid w:val="000417A3"/>
    <w:rsid w:val="00042CBC"/>
    <w:rsid w:val="000506D3"/>
    <w:rsid w:val="00053F16"/>
    <w:rsid w:val="00053FC9"/>
    <w:rsid w:val="00055ED8"/>
    <w:rsid w:val="000579A7"/>
    <w:rsid w:val="00063C27"/>
    <w:rsid w:val="00071B28"/>
    <w:rsid w:val="0007245D"/>
    <w:rsid w:val="00075253"/>
    <w:rsid w:val="000753F8"/>
    <w:rsid w:val="00076EB9"/>
    <w:rsid w:val="00086448"/>
    <w:rsid w:val="00086F59"/>
    <w:rsid w:val="000877C5"/>
    <w:rsid w:val="00092218"/>
    <w:rsid w:val="000929B0"/>
    <w:rsid w:val="00092ADE"/>
    <w:rsid w:val="00093070"/>
    <w:rsid w:val="000938EF"/>
    <w:rsid w:val="00095D7A"/>
    <w:rsid w:val="00097C42"/>
    <w:rsid w:val="000A25C9"/>
    <w:rsid w:val="000A4433"/>
    <w:rsid w:val="000A5372"/>
    <w:rsid w:val="000A5455"/>
    <w:rsid w:val="000A5CB6"/>
    <w:rsid w:val="000A6144"/>
    <w:rsid w:val="000A61A2"/>
    <w:rsid w:val="000B15C8"/>
    <w:rsid w:val="000B2802"/>
    <w:rsid w:val="000B3AE8"/>
    <w:rsid w:val="000B3F61"/>
    <w:rsid w:val="000B4CAB"/>
    <w:rsid w:val="000B4F9E"/>
    <w:rsid w:val="000B5871"/>
    <w:rsid w:val="000B6968"/>
    <w:rsid w:val="000C3A9A"/>
    <w:rsid w:val="000C3E8E"/>
    <w:rsid w:val="000C5192"/>
    <w:rsid w:val="000C6743"/>
    <w:rsid w:val="000D3AB4"/>
    <w:rsid w:val="000E3D3C"/>
    <w:rsid w:val="000E42E1"/>
    <w:rsid w:val="000E6B5B"/>
    <w:rsid w:val="000F238B"/>
    <w:rsid w:val="000F3FF3"/>
    <w:rsid w:val="000F447F"/>
    <w:rsid w:val="000F5CEA"/>
    <w:rsid w:val="000F6C98"/>
    <w:rsid w:val="00101218"/>
    <w:rsid w:val="001047EE"/>
    <w:rsid w:val="00107419"/>
    <w:rsid w:val="001101E5"/>
    <w:rsid w:val="001102A5"/>
    <w:rsid w:val="0011231D"/>
    <w:rsid w:val="00112EC8"/>
    <w:rsid w:val="0012160F"/>
    <w:rsid w:val="00122D55"/>
    <w:rsid w:val="00123073"/>
    <w:rsid w:val="00124BA6"/>
    <w:rsid w:val="001258EA"/>
    <w:rsid w:val="00125A2A"/>
    <w:rsid w:val="00131FE9"/>
    <w:rsid w:val="001331EB"/>
    <w:rsid w:val="00134217"/>
    <w:rsid w:val="0013520A"/>
    <w:rsid w:val="00135A7E"/>
    <w:rsid w:val="00135E63"/>
    <w:rsid w:val="001405FB"/>
    <w:rsid w:val="00140DE2"/>
    <w:rsid w:val="0014116E"/>
    <w:rsid w:val="00142433"/>
    <w:rsid w:val="001460DF"/>
    <w:rsid w:val="00151567"/>
    <w:rsid w:val="00151813"/>
    <w:rsid w:val="00151AF1"/>
    <w:rsid w:val="00155F3A"/>
    <w:rsid w:val="00156EA4"/>
    <w:rsid w:val="00163564"/>
    <w:rsid w:val="00163570"/>
    <w:rsid w:val="00163B84"/>
    <w:rsid w:val="00165C93"/>
    <w:rsid w:val="00181F53"/>
    <w:rsid w:val="001830CB"/>
    <w:rsid w:val="00187578"/>
    <w:rsid w:val="00187B87"/>
    <w:rsid w:val="001928B4"/>
    <w:rsid w:val="0019468E"/>
    <w:rsid w:val="001978B9"/>
    <w:rsid w:val="001A4442"/>
    <w:rsid w:val="001A466F"/>
    <w:rsid w:val="001A658D"/>
    <w:rsid w:val="001A6CC1"/>
    <w:rsid w:val="001B01C7"/>
    <w:rsid w:val="001B28BA"/>
    <w:rsid w:val="001B2F73"/>
    <w:rsid w:val="001C0C3E"/>
    <w:rsid w:val="001C1A6B"/>
    <w:rsid w:val="001C1B81"/>
    <w:rsid w:val="001C3424"/>
    <w:rsid w:val="001C5992"/>
    <w:rsid w:val="001D1094"/>
    <w:rsid w:val="001D134A"/>
    <w:rsid w:val="001D2031"/>
    <w:rsid w:val="001D3014"/>
    <w:rsid w:val="001D48E3"/>
    <w:rsid w:val="001D4AE7"/>
    <w:rsid w:val="001D4F5C"/>
    <w:rsid w:val="001E127C"/>
    <w:rsid w:val="001E3B06"/>
    <w:rsid w:val="001E3D47"/>
    <w:rsid w:val="001E3F7F"/>
    <w:rsid w:val="001E55DC"/>
    <w:rsid w:val="001E6826"/>
    <w:rsid w:val="001E6ECA"/>
    <w:rsid w:val="001E6F58"/>
    <w:rsid w:val="001F38E6"/>
    <w:rsid w:val="001F569A"/>
    <w:rsid w:val="001F6445"/>
    <w:rsid w:val="001F7BE6"/>
    <w:rsid w:val="00203D48"/>
    <w:rsid w:val="002064F0"/>
    <w:rsid w:val="00206B18"/>
    <w:rsid w:val="00206CE1"/>
    <w:rsid w:val="00207A87"/>
    <w:rsid w:val="00210832"/>
    <w:rsid w:val="00210AAA"/>
    <w:rsid w:val="00210CDC"/>
    <w:rsid w:val="00212220"/>
    <w:rsid w:val="00213EBE"/>
    <w:rsid w:val="002144DC"/>
    <w:rsid w:val="00221727"/>
    <w:rsid w:val="002224D0"/>
    <w:rsid w:val="00224CC1"/>
    <w:rsid w:val="00225660"/>
    <w:rsid w:val="00226177"/>
    <w:rsid w:val="00227176"/>
    <w:rsid w:val="00231A33"/>
    <w:rsid w:val="002321BC"/>
    <w:rsid w:val="00234755"/>
    <w:rsid w:val="00237EA2"/>
    <w:rsid w:val="00241989"/>
    <w:rsid w:val="0024265F"/>
    <w:rsid w:val="0024633B"/>
    <w:rsid w:val="00247E70"/>
    <w:rsid w:val="00250D49"/>
    <w:rsid w:val="00250DE4"/>
    <w:rsid w:val="00257516"/>
    <w:rsid w:val="00263957"/>
    <w:rsid w:val="00264080"/>
    <w:rsid w:val="002642F4"/>
    <w:rsid w:val="002648F7"/>
    <w:rsid w:val="00265BB2"/>
    <w:rsid w:val="0026676A"/>
    <w:rsid w:val="00270F5E"/>
    <w:rsid w:val="0027253B"/>
    <w:rsid w:val="002741E8"/>
    <w:rsid w:val="00274C9C"/>
    <w:rsid w:val="00283763"/>
    <w:rsid w:val="00285D03"/>
    <w:rsid w:val="002871A2"/>
    <w:rsid w:val="00287987"/>
    <w:rsid w:val="00292A96"/>
    <w:rsid w:val="00294EF3"/>
    <w:rsid w:val="002A2653"/>
    <w:rsid w:val="002A3A15"/>
    <w:rsid w:val="002B3167"/>
    <w:rsid w:val="002B3C47"/>
    <w:rsid w:val="002B65E6"/>
    <w:rsid w:val="002C39B7"/>
    <w:rsid w:val="002D02F5"/>
    <w:rsid w:val="002D2303"/>
    <w:rsid w:val="002D3179"/>
    <w:rsid w:val="002D4435"/>
    <w:rsid w:val="002D71D3"/>
    <w:rsid w:val="002E19BF"/>
    <w:rsid w:val="002E3323"/>
    <w:rsid w:val="002E4642"/>
    <w:rsid w:val="002E57FD"/>
    <w:rsid w:val="002E5B40"/>
    <w:rsid w:val="002E6256"/>
    <w:rsid w:val="002F132F"/>
    <w:rsid w:val="002F2937"/>
    <w:rsid w:val="002F488F"/>
    <w:rsid w:val="002F4A31"/>
    <w:rsid w:val="002F67D2"/>
    <w:rsid w:val="002F707E"/>
    <w:rsid w:val="00301BDE"/>
    <w:rsid w:val="003037F9"/>
    <w:rsid w:val="00311967"/>
    <w:rsid w:val="00312BB4"/>
    <w:rsid w:val="00316E26"/>
    <w:rsid w:val="003175BE"/>
    <w:rsid w:val="003179CD"/>
    <w:rsid w:val="003206BD"/>
    <w:rsid w:val="00322C81"/>
    <w:rsid w:val="00324ED2"/>
    <w:rsid w:val="003253CA"/>
    <w:rsid w:val="0032742B"/>
    <w:rsid w:val="0033047A"/>
    <w:rsid w:val="003328D9"/>
    <w:rsid w:val="0033422D"/>
    <w:rsid w:val="00334397"/>
    <w:rsid w:val="00334BEB"/>
    <w:rsid w:val="0033693B"/>
    <w:rsid w:val="00336CB0"/>
    <w:rsid w:val="0034343F"/>
    <w:rsid w:val="0035081D"/>
    <w:rsid w:val="0036023C"/>
    <w:rsid w:val="00364E00"/>
    <w:rsid w:val="00367038"/>
    <w:rsid w:val="00372204"/>
    <w:rsid w:val="00377344"/>
    <w:rsid w:val="003806AE"/>
    <w:rsid w:val="00381AC0"/>
    <w:rsid w:val="003923C6"/>
    <w:rsid w:val="0039272D"/>
    <w:rsid w:val="00393ABA"/>
    <w:rsid w:val="00395BBB"/>
    <w:rsid w:val="00397EDA"/>
    <w:rsid w:val="003A0EF0"/>
    <w:rsid w:val="003A13DF"/>
    <w:rsid w:val="003A3F57"/>
    <w:rsid w:val="003A742E"/>
    <w:rsid w:val="003A7B3F"/>
    <w:rsid w:val="003B36A6"/>
    <w:rsid w:val="003B47CB"/>
    <w:rsid w:val="003B533E"/>
    <w:rsid w:val="003B5BE2"/>
    <w:rsid w:val="003C1168"/>
    <w:rsid w:val="003C1195"/>
    <w:rsid w:val="003C30B6"/>
    <w:rsid w:val="003C30E1"/>
    <w:rsid w:val="003C5D00"/>
    <w:rsid w:val="003C6FD7"/>
    <w:rsid w:val="003D1BAF"/>
    <w:rsid w:val="003D2AB1"/>
    <w:rsid w:val="003D63FC"/>
    <w:rsid w:val="003D6FEC"/>
    <w:rsid w:val="003E09B3"/>
    <w:rsid w:val="003E2916"/>
    <w:rsid w:val="003E6C60"/>
    <w:rsid w:val="003F0573"/>
    <w:rsid w:val="003F1254"/>
    <w:rsid w:val="003F131C"/>
    <w:rsid w:val="003F3A62"/>
    <w:rsid w:val="003F4599"/>
    <w:rsid w:val="003F48E8"/>
    <w:rsid w:val="003F6657"/>
    <w:rsid w:val="0040294E"/>
    <w:rsid w:val="004040E0"/>
    <w:rsid w:val="00405BA1"/>
    <w:rsid w:val="00406CD0"/>
    <w:rsid w:val="0041017B"/>
    <w:rsid w:val="00411107"/>
    <w:rsid w:val="00412F0C"/>
    <w:rsid w:val="004162DA"/>
    <w:rsid w:val="00417115"/>
    <w:rsid w:val="00417AB3"/>
    <w:rsid w:val="00420419"/>
    <w:rsid w:val="0042559D"/>
    <w:rsid w:val="00425CDD"/>
    <w:rsid w:val="00426C75"/>
    <w:rsid w:val="00426D5A"/>
    <w:rsid w:val="00431F2F"/>
    <w:rsid w:val="0043697F"/>
    <w:rsid w:val="00436BF5"/>
    <w:rsid w:val="00437813"/>
    <w:rsid w:val="00437919"/>
    <w:rsid w:val="00442B94"/>
    <w:rsid w:val="00447580"/>
    <w:rsid w:val="00447C23"/>
    <w:rsid w:val="00447E28"/>
    <w:rsid w:val="00450803"/>
    <w:rsid w:val="00450D4D"/>
    <w:rsid w:val="00452986"/>
    <w:rsid w:val="004533C3"/>
    <w:rsid w:val="004552E6"/>
    <w:rsid w:val="0045783E"/>
    <w:rsid w:val="004613F1"/>
    <w:rsid w:val="00462C28"/>
    <w:rsid w:val="00463897"/>
    <w:rsid w:val="00466454"/>
    <w:rsid w:val="004676BC"/>
    <w:rsid w:val="00467870"/>
    <w:rsid w:val="00472D13"/>
    <w:rsid w:val="00472E0A"/>
    <w:rsid w:val="00473D81"/>
    <w:rsid w:val="00483BC6"/>
    <w:rsid w:val="00485CAB"/>
    <w:rsid w:val="00491706"/>
    <w:rsid w:val="00492658"/>
    <w:rsid w:val="00492C20"/>
    <w:rsid w:val="00497548"/>
    <w:rsid w:val="004A3E3C"/>
    <w:rsid w:val="004A4018"/>
    <w:rsid w:val="004A4A4E"/>
    <w:rsid w:val="004A6522"/>
    <w:rsid w:val="004B01FF"/>
    <w:rsid w:val="004B26AB"/>
    <w:rsid w:val="004B54DE"/>
    <w:rsid w:val="004B5B66"/>
    <w:rsid w:val="004C1108"/>
    <w:rsid w:val="004C1947"/>
    <w:rsid w:val="004C1E70"/>
    <w:rsid w:val="004C4725"/>
    <w:rsid w:val="004C5357"/>
    <w:rsid w:val="004C6C7B"/>
    <w:rsid w:val="004D0A07"/>
    <w:rsid w:val="004D5C94"/>
    <w:rsid w:val="004D630F"/>
    <w:rsid w:val="004D6634"/>
    <w:rsid w:val="004D696C"/>
    <w:rsid w:val="004D6BF4"/>
    <w:rsid w:val="004E211C"/>
    <w:rsid w:val="004E3450"/>
    <w:rsid w:val="004E40B1"/>
    <w:rsid w:val="004E441D"/>
    <w:rsid w:val="004E77DD"/>
    <w:rsid w:val="004E7E69"/>
    <w:rsid w:val="004F14D0"/>
    <w:rsid w:val="004F5412"/>
    <w:rsid w:val="004F6919"/>
    <w:rsid w:val="004F6DA7"/>
    <w:rsid w:val="004F7856"/>
    <w:rsid w:val="005005BD"/>
    <w:rsid w:val="00501D81"/>
    <w:rsid w:val="00501E5D"/>
    <w:rsid w:val="00510F60"/>
    <w:rsid w:val="00511188"/>
    <w:rsid w:val="00513F9C"/>
    <w:rsid w:val="005146D6"/>
    <w:rsid w:val="00516042"/>
    <w:rsid w:val="0052275F"/>
    <w:rsid w:val="00523593"/>
    <w:rsid w:val="00526661"/>
    <w:rsid w:val="005330DB"/>
    <w:rsid w:val="005333AB"/>
    <w:rsid w:val="00535E27"/>
    <w:rsid w:val="0053702C"/>
    <w:rsid w:val="005411C5"/>
    <w:rsid w:val="005424E2"/>
    <w:rsid w:val="0054313A"/>
    <w:rsid w:val="005448A9"/>
    <w:rsid w:val="00546123"/>
    <w:rsid w:val="00546F24"/>
    <w:rsid w:val="00550773"/>
    <w:rsid w:val="00550BA9"/>
    <w:rsid w:val="00553A81"/>
    <w:rsid w:val="005548F2"/>
    <w:rsid w:val="00555CDA"/>
    <w:rsid w:val="00561028"/>
    <w:rsid w:val="00562104"/>
    <w:rsid w:val="00567CD6"/>
    <w:rsid w:val="00570EB7"/>
    <w:rsid w:val="00572B9F"/>
    <w:rsid w:val="00572BBE"/>
    <w:rsid w:val="00584BBF"/>
    <w:rsid w:val="00586A3F"/>
    <w:rsid w:val="00586A87"/>
    <w:rsid w:val="0059068D"/>
    <w:rsid w:val="00591828"/>
    <w:rsid w:val="00591FB6"/>
    <w:rsid w:val="005928EE"/>
    <w:rsid w:val="00594197"/>
    <w:rsid w:val="005971D3"/>
    <w:rsid w:val="00597759"/>
    <w:rsid w:val="00597F45"/>
    <w:rsid w:val="005A167F"/>
    <w:rsid w:val="005A1F1E"/>
    <w:rsid w:val="005A39AB"/>
    <w:rsid w:val="005B39E7"/>
    <w:rsid w:val="005B48D2"/>
    <w:rsid w:val="005B5206"/>
    <w:rsid w:val="005B57B0"/>
    <w:rsid w:val="005B649A"/>
    <w:rsid w:val="005C0983"/>
    <w:rsid w:val="005C1DEB"/>
    <w:rsid w:val="005C5CFF"/>
    <w:rsid w:val="005C6F75"/>
    <w:rsid w:val="005D2FA0"/>
    <w:rsid w:val="005D42BC"/>
    <w:rsid w:val="005E7F23"/>
    <w:rsid w:val="005F03C2"/>
    <w:rsid w:val="005F19F0"/>
    <w:rsid w:val="005F1BE4"/>
    <w:rsid w:val="006000A6"/>
    <w:rsid w:val="00601921"/>
    <w:rsid w:val="00604603"/>
    <w:rsid w:val="00620506"/>
    <w:rsid w:val="00621EA0"/>
    <w:rsid w:val="00623EAE"/>
    <w:rsid w:val="00624A43"/>
    <w:rsid w:val="00624F14"/>
    <w:rsid w:val="006262EF"/>
    <w:rsid w:val="00632786"/>
    <w:rsid w:val="00632B83"/>
    <w:rsid w:val="006335C2"/>
    <w:rsid w:val="006347B8"/>
    <w:rsid w:val="00635068"/>
    <w:rsid w:val="00636002"/>
    <w:rsid w:val="0063718D"/>
    <w:rsid w:val="00637B67"/>
    <w:rsid w:val="006441FD"/>
    <w:rsid w:val="00646669"/>
    <w:rsid w:val="0064792F"/>
    <w:rsid w:val="00652EDC"/>
    <w:rsid w:val="00654538"/>
    <w:rsid w:val="00655002"/>
    <w:rsid w:val="00667500"/>
    <w:rsid w:val="00667669"/>
    <w:rsid w:val="00670024"/>
    <w:rsid w:val="00671848"/>
    <w:rsid w:val="00675F91"/>
    <w:rsid w:val="00676D4B"/>
    <w:rsid w:val="00680A6F"/>
    <w:rsid w:val="00682226"/>
    <w:rsid w:val="0068584F"/>
    <w:rsid w:val="006859A7"/>
    <w:rsid w:val="00685FD9"/>
    <w:rsid w:val="00693EEC"/>
    <w:rsid w:val="006B0E4E"/>
    <w:rsid w:val="006B1E1D"/>
    <w:rsid w:val="006B239E"/>
    <w:rsid w:val="006B2EC3"/>
    <w:rsid w:val="006B3774"/>
    <w:rsid w:val="006B5195"/>
    <w:rsid w:val="006B55EC"/>
    <w:rsid w:val="006C036F"/>
    <w:rsid w:val="006C05E7"/>
    <w:rsid w:val="006C094B"/>
    <w:rsid w:val="006C104F"/>
    <w:rsid w:val="006C2E69"/>
    <w:rsid w:val="006C6FF0"/>
    <w:rsid w:val="006D041D"/>
    <w:rsid w:val="006D04C6"/>
    <w:rsid w:val="006D3105"/>
    <w:rsid w:val="006D41FB"/>
    <w:rsid w:val="006D426C"/>
    <w:rsid w:val="006D4A82"/>
    <w:rsid w:val="006D7538"/>
    <w:rsid w:val="006E099F"/>
    <w:rsid w:val="006E1704"/>
    <w:rsid w:val="006E1C60"/>
    <w:rsid w:val="006E2ABF"/>
    <w:rsid w:val="006E4228"/>
    <w:rsid w:val="006E4FDF"/>
    <w:rsid w:val="006E578E"/>
    <w:rsid w:val="006E7897"/>
    <w:rsid w:val="006E7FB9"/>
    <w:rsid w:val="006F2777"/>
    <w:rsid w:val="006F31C4"/>
    <w:rsid w:val="006F3C6C"/>
    <w:rsid w:val="006F445E"/>
    <w:rsid w:val="006F514D"/>
    <w:rsid w:val="00700347"/>
    <w:rsid w:val="00701650"/>
    <w:rsid w:val="00701AB4"/>
    <w:rsid w:val="00704D50"/>
    <w:rsid w:val="00706FD6"/>
    <w:rsid w:val="00707E5F"/>
    <w:rsid w:val="007106FA"/>
    <w:rsid w:val="007111AB"/>
    <w:rsid w:val="0071150C"/>
    <w:rsid w:val="007133EB"/>
    <w:rsid w:val="00713D41"/>
    <w:rsid w:val="007216B4"/>
    <w:rsid w:val="00727A4E"/>
    <w:rsid w:val="00730AA6"/>
    <w:rsid w:val="00730BD0"/>
    <w:rsid w:val="00735D01"/>
    <w:rsid w:val="00737916"/>
    <w:rsid w:val="00740C5D"/>
    <w:rsid w:val="00745B98"/>
    <w:rsid w:val="00746956"/>
    <w:rsid w:val="00746A11"/>
    <w:rsid w:val="007505B6"/>
    <w:rsid w:val="007542A2"/>
    <w:rsid w:val="00754474"/>
    <w:rsid w:val="00756012"/>
    <w:rsid w:val="00760B82"/>
    <w:rsid w:val="00761614"/>
    <w:rsid w:val="00765BB7"/>
    <w:rsid w:val="0076623D"/>
    <w:rsid w:val="007663B3"/>
    <w:rsid w:val="00766742"/>
    <w:rsid w:val="007668C4"/>
    <w:rsid w:val="00771710"/>
    <w:rsid w:val="007728B1"/>
    <w:rsid w:val="00773BF1"/>
    <w:rsid w:val="007829F9"/>
    <w:rsid w:val="00783381"/>
    <w:rsid w:val="00783DAE"/>
    <w:rsid w:val="00785A91"/>
    <w:rsid w:val="007861E1"/>
    <w:rsid w:val="007868EB"/>
    <w:rsid w:val="00791004"/>
    <w:rsid w:val="00791C0F"/>
    <w:rsid w:val="00794E18"/>
    <w:rsid w:val="007A16C4"/>
    <w:rsid w:val="007A197D"/>
    <w:rsid w:val="007A4591"/>
    <w:rsid w:val="007A55FA"/>
    <w:rsid w:val="007A5A30"/>
    <w:rsid w:val="007B1B9B"/>
    <w:rsid w:val="007B3D74"/>
    <w:rsid w:val="007B484F"/>
    <w:rsid w:val="007B4C22"/>
    <w:rsid w:val="007B504E"/>
    <w:rsid w:val="007B5676"/>
    <w:rsid w:val="007B7E89"/>
    <w:rsid w:val="007C0A3C"/>
    <w:rsid w:val="007C32CA"/>
    <w:rsid w:val="007C3912"/>
    <w:rsid w:val="007D34D7"/>
    <w:rsid w:val="007D59FE"/>
    <w:rsid w:val="007D6231"/>
    <w:rsid w:val="007D7031"/>
    <w:rsid w:val="007E1B6B"/>
    <w:rsid w:val="007E3FB7"/>
    <w:rsid w:val="007F2873"/>
    <w:rsid w:val="007F3322"/>
    <w:rsid w:val="00802133"/>
    <w:rsid w:val="008026ED"/>
    <w:rsid w:val="00806484"/>
    <w:rsid w:val="00811611"/>
    <w:rsid w:val="00811A50"/>
    <w:rsid w:val="008160A6"/>
    <w:rsid w:val="00817154"/>
    <w:rsid w:val="0082449C"/>
    <w:rsid w:val="0083392E"/>
    <w:rsid w:val="008345CB"/>
    <w:rsid w:val="00842182"/>
    <w:rsid w:val="0084384B"/>
    <w:rsid w:val="00845F47"/>
    <w:rsid w:val="00852082"/>
    <w:rsid w:val="0085296B"/>
    <w:rsid w:val="008611CE"/>
    <w:rsid w:val="00863485"/>
    <w:rsid w:val="0087150B"/>
    <w:rsid w:val="00874CE8"/>
    <w:rsid w:val="00875D03"/>
    <w:rsid w:val="00876D33"/>
    <w:rsid w:val="0088222F"/>
    <w:rsid w:val="00884432"/>
    <w:rsid w:val="00884A45"/>
    <w:rsid w:val="0088646B"/>
    <w:rsid w:val="00891E67"/>
    <w:rsid w:val="0089261E"/>
    <w:rsid w:val="00893045"/>
    <w:rsid w:val="00893373"/>
    <w:rsid w:val="00893729"/>
    <w:rsid w:val="008A16E2"/>
    <w:rsid w:val="008B1778"/>
    <w:rsid w:val="008B2F4C"/>
    <w:rsid w:val="008B3F61"/>
    <w:rsid w:val="008B76F7"/>
    <w:rsid w:val="008C2B22"/>
    <w:rsid w:val="008C2F4C"/>
    <w:rsid w:val="008C54A8"/>
    <w:rsid w:val="008C6FA8"/>
    <w:rsid w:val="008C779A"/>
    <w:rsid w:val="008D60B2"/>
    <w:rsid w:val="008E19FE"/>
    <w:rsid w:val="008E3C85"/>
    <w:rsid w:val="008E3CE6"/>
    <w:rsid w:val="008F1691"/>
    <w:rsid w:val="008F1B00"/>
    <w:rsid w:val="008F3650"/>
    <w:rsid w:val="008F3C48"/>
    <w:rsid w:val="008F3DE1"/>
    <w:rsid w:val="008F58DF"/>
    <w:rsid w:val="008F5DB3"/>
    <w:rsid w:val="008F7DDF"/>
    <w:rsid w:val="0090052A"/>
    <w:rsid w:val="00901E30"/>
    <w:rsid w:val="00905C6E"/>
    <w:rsid w:val="00906070"/>
    <w:rsid w:val="009065EC"/>
    <w:rsid w:val="00907F87"/>
    <w:rsid w:val="00911573"/>
    <w:rsid w:val="00912430"/>
    <w:rsid w:val="0091263B"/>
    <w:rsid w:val="00913914"/>
    <w:rsid w:val="0091658D"/>
    <w:rsid w:val="00917422"/>
    <w:rsid w:val="0092031B"/>
    <w:rsid w:val="0092214D"/>
    <w:rsid w:val="00924FFA"/>
    <w:rsid w:val="0092665B"/>
    <w:rsid w:val="00927740"/>
    <w:rsid w:val="009357A1"/>
    <w:rsid w:val="00940DBF"/>
    <w:rsid w:val="00941B8F"/>
    <w:rsid w:val="00942F00"/>
    <w:rsid w:val="00944292"/>
    <w:rsid w:val="00944FDE"/>
    <w:rsid w:val="00946A8B"/>
    <w:rsid w:val="00951902"/>
    <w:rsid w:val="00953542"/>
    <w:rsid w:val="009543CC"/>
    <w:rsid w:val="009551E1"/>
    <w:rsid w:val="00955D32"/>
    <w:rsid w:val="00962464"/>
    <w:rsid w:val="00965420"/>
    <w:rsid w:val="00965C5A"/>
    <w:rsid w:val="00966CC4"/>
    <w:rsid w:val="009672FD"/>
    <w:rsid w:val="009674C3"/>
    <w:rsid w:val="00967A4C"/>
    <w:rsid w:val="00967D6B"/>
    <w:rsid w:val="0097143D"/>
    <w:rsid w:val="00973451"/>
    <w:rsid w:val="00981A60"/>
    <w:rsid w:val="00981BF5"/>
    <w:rsid w:val="0098412C"/>
    <w:rsid w:val="009841FC"/>
    <w:rsid w:val="009869F3"/>
    <w:rsid w:val="009905ED"/>
    <w:rsid w:val="00997BDB"/>
    <w:rsid w:val="009A05A9"/>
    <w:rsid w:val="009A17D1"/>
    <w:rsid w:val="009A27FF"/>
    <w:rsid w:val="009A6900"/>
    <w:rsid w:val="009A74DB"/>
    <w:rsid w:val="009B0257"/>
    <w:rsid w:val="009B062A"/>
    <w:rsid w:val="009B0A91"/>
    <w:rsid w:val="009B0BED"/>
    <w:rsid w:val="009B17FF"/>
    <w:rsid w:val="009B2F2A"/>
    <w:rsid w:val="009B6CEB"/>
    <w:rsid w:val="009B70C4"/>
    <w:rsid w:val="009C0BDC"/>
    <w:rsid w:val="009C3365"/>
    <w:rsid w:val="009C5E3E"/>
    <w:rsid w:val="009D527C"/>
    <w:rsid w:val="009D5658"/>
    <w:rsid w:val="009D7C20"/>
    <w:rsid w:val="009D7DBA"/>
    <w:rsid w:val="009E0ED1"/>
    <w:rsid w:val="009E22E8"/>
    <w:rsid w:val="009E28A7"/>
    <w:rsid w:val="009E28E7"/>
    <w:rsid w:val="009E2B66"/>
    <w:rsid w:val="009E3442"/>
    <w:rsid w:val="009E4478"/>
    <w:rsid w:val="009E5DAC"/>
    <w:rsid w:val="009E7838"/>
    <w:rsid w:val="009F6020"/>
    <w:rsid w:val="00A00FE6"/>
    <w:rsid w:val="00A0184B"/>
    <w:rsid w:val="00A01AC3"/>
    <w:rsid w:val="00A1033F"/>
    <w:rsid w:val="00A10CBA"/>
    <w:rsid w:val="00A11D9F"/>
    <w:rsid w:val="00A12CB0"/>
    <w:rsid w:val="00A177E3"/>
    <w:rsid w:val="00A20AB6"/>
    <w:rsid w:val="00A20E78"/>
    <w:rsid w:val="00A22BB0"/>
    <w:rsid w:val="00A23311"/>
    <w:rsid w:val="00A25B59"/>
    <w:rsid w:val="00A3189F"/>
    <w:rsid w:val="00A31CDF"/>
    <w:rsid w:val="00A33618"/>
    <w:rsid w:val="00A34110"/>
    <w:rsid w:val="00A41FEC"/>
    <w:rsid w:val="00A430A3"/>
    <w:rsid w:val="00A43A7B"/>
    <w:rsid w:val="00A4568F"/>
    <w:rsid w:val="00A463E0"/>
    <w:rsid w:val="00A505F7"/>
    <w:rsid w:val="00A532CF"/>
    <w:rsid w:val="00A57D91"/>
    <w:rsid w:val="00A607B2"/>
    <w:rsid w:val="00A644CD"/>
    <w:rsid w:val="00A64CD9"/>
    <w:rsid w:val="00A65888"/>
    <w:rsid w:val="00A66B7B"/>
    <w:rsid w:val="00A74F17"/>
    <w:rsid w:val="00A8421D"/>
    <w:rsid w:val="00A84FF1"/>
    <w:rsid w:val="00A90822"/>
    <w:rsid w:val="00A962E8"/>
    <w:rsid w:val="00AA163C"/>
    <w:rsid w:val="00AA3302"/>
    <w:rsid w:val="00AA3632"/>
    <w:rsid w:val="00AB05B1"/>
    <w:rsid w:val="00AB0639"/>
    <w:rsid w:val="00AB0DD8"/>
    <w:rsid w:val="00AB4D6E"/>
    <w:rsid w:val="00AB5056"/>
    <w:rsid w:val="00AB67D3"/>
    <w:rsid w:val="00AC0380"/>
    <w:rsid w:val="00AC2BEE"/>
    <w:rsid w:val="00AC433D"/>
    <w:rsid w:val="00AC58E9"/>
    <w:rsid w:val="00AC63EE"/>
    <w:rsid w:val="00AC6473"/>
    <w:rsid w:val="00AC72C9"/>
    <w:rsid w:val="00AD05C9"/>
    <w:rsid w:val="00AD1536"/>
    <w:rsid w:val="00AD575F"/>
    <w:rsid w:val="00AE32BB"/>
    <w:rsid w:val="00AE3FB9"/>
    <w:rsid w:val="00AE4450"/>
    <w:rsid w:val="00AE45F0"/>
    <w:rsid w:val="00AE4799"/>
    <w:rsid w:val="00AE62FA"/>
    <w:rsid w:val="00AE6DAB"/>
    <w:rsid w:val="00AE7AA0"/>
    <w:rsid w:val="00AF2478"/>
    <w:rsid w:val="00AF3AC2"/>
    <w:rsid w:val="00AF53DE"/>
    <w:rsid w:val="00B013E4"/>
    <w:rsid w:val="00B0455F"/>
    <w:rsid w:val="00B1381E"/>
    <w:rsid w:val="00B146C1"/>
    <w:rsid w:val="00B17FCC"/>
    <w:rsid w:val="00B21038"/>
    <w:rsid w:val="00B242B9"/>
    <w:rsid w:val="00B32B15"/>
    <w:rsid w:val="00B32E01"/>
    <w:rsid w:val="00B347F1"/>
    <w:rsid w:val="00B41C62"/>
    <w:rsid w:val="00B42591"/>
    <w:rsid w:val="00B429B8"/>
    <w:rsid w:val="00B42F71"/>
    <w:rsid w:val="00B43730"/>
    <w:rsid w:val="00B507E5"/>
    <w:rsid w:val="00B53CB1"/>
    <w:rsid w:val="00B56E83"/>
    <w:rsid w:val="00B6450A"/>
    <w:rsid w:val="00B658FE"/>
    <w:rsid w:val="00B71979"/>
    <w:rsid w:val="00B75F0A"/>
    <w:rsid w:val="00B80F2B"/>
    <w:rsid w:val="00B83DDC"/>
    <w:rsid w:val="00B8536F"/>
    <w:rsid w:val="00B853DF"/>
    <w:rsid w:val="00B86457"/>
    <w:rsid w:val="00B8659F"/>
    <w:rsid w:val="00B86707"/>
    <w:rsid w:val="00B91121"/>
    <w:rsid w:val="00BA234A"/>
    <w:rsid w:val="00BA317F"/>
    <w:rsid w:val="00BA45A6"/>
    <w:rsid w:val="00BA4C78"/>
    <w:rsid w:val="00BB046F"/>
    <w:rsid w:val="00BB097E"/>
    <w:rsid w:val="00BB0BDA"/>
    <w:rsid w:val="00BB470D"/>
    <w:rsid w:val="00BB5F83"/>
    <w:rsid w:val="00BB7DF4"/>
    <w:rsid w:val="00BC38D9"/>
    <w:rsid w:val="00BC3BB6"/>
    <w:rsid w:val="00BC4172"/>
    <w:rsid w:val="00BC46DD"/>
    <w:rsid w:val="00BC5795"/>
    <w:rsid w:val="00BC6FCD"/>
    <w:rsid w:val="00BD01AC"/>
    <w:rsid w:val="00BD162E"/>
    <w:rsid w:val="00BD1D31"/>
    <w:rsid w:val="00BD43A9"/>
    <w:rsid w:val="00BE0C70"/>
    <w:rsid w:val="00BE26C2"/>
    <w:rsid w:val="00BE331A"/>
    <w:rsid w:val="00BE37E9"/>
    <w:rsid w:val="00BE4BC3"/>
    <w:rsid w:val="00BE65E7"/>
    <w:rsid w:val="00BE6CDA"/>
    <w:rsid w:val="00BE703A"/>
    <w:rsid w:val="00BF126F"/>
    <w:rsid w:val="00BF15B0"/>
    <w:rsid w:val="00C00074"/>
    <w:rsid w:val="00C00254"/>
    <w:rsid w:val="00C07682"/>
    <w:rsid w:val="00C128AA"/>
    <w:rsid w:val="00C1313F"/>
    <w:rsid w:val="00C22F99"/>
    <w:rsid w:val="00C23000"/>
    <w:rsid w:val="00C23819"/>
    <w:rsid w:val="00C23EA8"/>
    <w:rsid w:val="00C27BFB"/>
    <w:rsid w:val="00C3185E"/>
    <w:rsid w:val="00C32D30"/>
    <w:rsid w:val="00C337F6"/>
    <w:rsid w:val="00C345C8"/>
    <w:rsid w:val="00C350C4"/>
    <w:rsid w:val="00C36328"/>
    <w:rsid w:val="00C37338"/>
    <w:rsid w:val="00C377B3"/>
    <w:rsid w:val="00C404C3"/>
    <w:rsid w:val="00C40ECA"/>
    <w:rsid w:val="00C40FB2"/>
    <w:rsid w:val="00C463EF"/>
    <w:rsid w:val="00C479EA"/>
    <w:rsid w:val="00C54CC2"/>
    <w:rsid w:val="00C607A1"/>
    <w:rsid w:val="00C60CC5"/>
    <w:rsid w:val="00C61569"/>
    <w:rsid w:val="00C64514"/>
    <w:rsid w:val="00C745FF"/>
    <w:rsid w:val="00C7551C"/>
    <w:rsid w:val="00C761BF"/>
    <w:rsid w:val="00C7694F"/>
    <w:rsid w:val="00C77F13"/>
    <w:rsid w:val="00C8074E"/>
    <w:rsid w:val="00C81C63"/>
    <w:rsid w:val="00C830F0"/>
    <w:rsid w:val="00C84E34"/>
    <w:rsid w:val="00C9091B"/>
    <w:rsid w:val="00C96492"/>
    <w:rsid w:val="00CA0B6C"/>
    <w:rsid w:val="00CB2049"/>
    <w:rsid w:val="00CB214A"/>
    <w:rsid w:val="00CB6CC2"/>
    <w:rsid w:val="00CC3E5A"/>
    <w:rsid w:val="00CC477F"/>
    <w:rsid w:val="00CC4ECD"/>
    <w:rsid w:val="00CC5AC5"/>
    <w:rsid w:val="00CC5E2A"/>
    <w:rsid w:val="00CC63D0"/>
    <w:rsid w:val="00CD0599"/>
    <w:rsid w:val="00CD2415"/>
    <w:rsid w:val="00CD5C2F"/>
    <w:rsid w:val="00CE427C"/>
    <w:rsid w:val="00CE4B25"/>
    <w:rsid w:val="00CF315B"/>
    <w:rsid w:val="00CF45BD"/>
    <w:rsid w:val="00CF4A47"/>
    <w:rsid w:val="00CF4FD9"/>
    <w:rsid w:val="00D000B4"/>
    <w:rsid w:val="00D00FFA"/>
    <w:rsid w:val="00D020B8"/>
    <w:rsid w:val="00D058DA"/>
    <w:rsid w:val="00D07E70"/>
    <w:rsid w:val="00D07F57"/>
    <w:rsid w:val="00D1060F"/>
    <w:rsid w:val="00D10E06"/>
    <w:rsid w:val="00D11910"/>
    <w:rsid w:val="00D13E51"/>
    <w:rsid w:val="00D15BAD"/>
    <w:rsid w:val="00D1699C"/>
    <w:rsid w:val="00D22BA1"/>
    <w:rsid w:val="00D245B9"/>
    <w:rsid w:val="00D26D3B"/>
    <w:rsid w:val="00D2711A"/>
    <w:rsid w:val="00D273E1"/>
    <w:rsid w:val="00D316E4"/>
    <w:rsid w:val="00D3229A"/>
    <w:rsid w:val="00D32B43"/>
    <w:rsid w:val="00D33DD3"/>
    <w:rsid w:val="00D37165"/>
    <w:rsid w:val="00D375F6"/>
    <w:rsid w:val="00D4104A"/>
    <w:rsid w:val="00D42CF8"/>
    <w:rsid w:val="00D43BC1"/>
    <w:rsid w:val="00D44DE1"/>
    <w:rsid w:val="00D45049"/>
    <w:rsid w:val="00D47795"/>
    <w:rsid w:val="00D507F5"/>
    <w:rsid w:val="00D53527"/>
    <w:rsid w:val="00D564E9"/>
    <w:rsid w:val="00D57AE7"/>
    <w:rsid w:val="00D6547F"/>
    <w:rsid w:val="00D705D2"/>
    <w:rsid w:val="00D70F7B"/>
    <w:rsid w:val="00D719A6"/>
    <w:rsid w:val="00D71F1C"/>
    <w:rsid w:val="00D73986"/>
    <w:rsid w:val="00D74D2C"/>
    <w:rsid w:val="00D75A34"/>
    <w:rsid w:val="00D7792E"/>
    <w:rsid w:val="00D81742"/>
    <w:rsid w:val="00D93588"/>
    <w:rsid w:val="00DA0552"/>
    <w:rsid w:val="00DA0652"/>
    <w:rsid w:val="00DA3485"/>
    <w:rsid w:val="00DA3A59"/>
    <w:rsid w:val="00DA5AE0"/>
    <w:rsid w:val="00DA722A"/>
    <w:rsid w:val="00DA7973"/>
    <w:rsid w:val="00DB0CD3"/>
    <w:rsid w:val="00DB4444"/>
    <w:rsid w:val="00DC0012"/>
    <w:rsid w:val="00DC1390"/>
    <w:rsid w:val="00DC431E"/>
    <w:rsid w:val="00DC5DCD"/>
    <w:rsid w:val="00DC7436"/>
    <w:rsid w:val="00DC7F16"/>
    <w:rsid w:val="00DD0B8F"/>
    <w:rsid w:val="00DD10E0"/>
    <w:rsid w:val="00DD2AB3"/>
    <w:rsid w:val="00DD2B7B"/>
    <w:rsid w:val="00DD36C6"/>
    <w:rsid w:val="00DD60C4"/>
    <w:rsid w:val="00DE0790"/>
    <w:rsid w:val="00DE0D98"/>
    <w:rsid w:val="00DE2982"/>
    <w:rsid w:val="00DE3B51"/>
    <w:rsid w:val="00DE3C16"/>
    <w:rsid w:val="00DE448E"/>
    <w:rsid w:val="00DE6488"/>
    <w:rsid w:val="00DF0093"/>
    <w:rsid w:val="00DF2FE3"/>
    <w:rsid w:val="00DF4270"/>
    <w:rsid w:val="00DF6F05"/>
    <w:rsid w:val="00E01B1C"/>
    <w:rsid w:val="00E0298C"/>
    <w:rsid w:val="00E030E7"/>
    <w:rsid w:val="00E03E9F"/>
    <w:rsid w:val="00E041BD"/>
    <w:rsid w:val="00E0450C"/>
    <w:rsid w:val="00E04A4F"/>
    <w:rsid w:val="00E07C9F"/>
    <w:rsid w:val="00E07FA4"/>
    <w:rsid w:val="00E11754"/>
    <w:rsid w:val="00E11DBF"/>
    <w:rsid w:val="00E157A9"/>
    <w:rsid w:val="00E15A37"/>
    <w:rsid w:val="00E25F98"/>
    <w:rsid w:val="00E30AC2"/>
    <w:rsid w:val="00E33F15"/>
    <w:rsid w:val="00E3406B"/>
    <w:rsid w:val="00E41ED8"/>
    <w:rsid w:val="00E43E1A"/>
    <w:rsid w:val="00E4506D"/>
    <w:rsid w:val="00E46B10"/>
    <w:rsid w:val="00E478DC"/>
    <w:rsid w:val="00E52904"/>
    <w:rsid w:val="00E57C20"/>
    <w:rsid w:val="00E66CE8"/>
    <w:rsid w:val="00E701E6"/>
    <w:rsid w:val="00E72305"/>
    <w:rsid w:val="00E72515"/>
    <w:rsid w:val="00E76D3D"/>
    <w:rsid w:val="00E8126B"/>
    <w:rsid w:val="00E902BE"/>
    <w:rsid w:val="00E92EF2"/>
    <w:rsid w:val="00E936F3"/>
    <w:rsid w:val="00E941A2"/>
    <w:rsid w:val="00E95E8A"/>
    <w:rsid w:val="00E96790"/>
    <w:rsid w:val="00EA0258"/>
    <w:rsid w:val="00EA04D3"/>
    <w:rsid w:val="00EB16C1"/>
    <w:rsid w:val="00EB6C79"/>
    <w:rsid w:val="00EC35C8"/>
    <w:rsid w:val="00EC4AF2"/>
    <w:rsid w:val="00EC7C44"/>
    <w:rsid w:val="00ED0165"/>
    <w:rsid w:val="00ED39E2"/>
    <w:rsid w:val="00ED55AB"/>
    <w:rsid w:val="00ED5661"/>
    <w:rsid w:val="00ED67D0"/>
    <w:rsid w:val="00ED7202"/>
    <w:rsid w:val="00ED7DBF"/>
    <w:rsid w:val="00EE066B"/>
    <w:rsid w:val="00EE2C92"/>
    <w:rsid w:val="00EE4D8A"/>
    <w:rsid w:val="00EE5B99"/>
    <w:rsid w:val="00EF3BF9"/>
    <w:rsid w:val="00EF49E6"/>
    <w:rsid w:val="00EF6B3A"/>
    <w:rsid w:val="00F021FF"/>
    <w:rsid w:val="00F0238E"/>
    <w:rsid w:val="00F028A5"/>
    <w:rsid w:val="00F031F9"/>
    <w:rsid w:val="00F03660"/>
    <w:rsid w:val="00F04920"/>
    <w:rsid w:val="00F1051C"/>
    <w:rsid w:val="00F1461D"/>
    <w:rsid w:val="00F17F31"/>
    <w:rsid w:val="00F2127D"/>
    <w:rsid w:val="00F23C54"/>
    <w:rsid w:val="00F25B67"/>
    <w:rsid w:val="00F30EA1"/>
    <w:rsid w:val="00F310A3"/>
    <w:rsid w:val="00F32D06"/>
    <w:rsid w:val="00F335B1"/>
    <w:rsid w:val="00F41777"/>
    <w:rsid w:val="00F43BF0"/>
    <w:rsid w:val="00F47003"/>
    <w:rsid w:val="00F50A2B"/>
    <w:rsid w:val="00F50ACE"/>
    <w:rsid w:val="00F563B2"/>
    <w:rsid w:val="00F62B18"/>
    <w:rsid w:val="00F664CA"/>
    <w:rsid w:val="00F6770D"/>
    <w:rsid w:val="00F77F85"/>
    <w:rsid w:val="00F81D40"/>
    <w:rsid w:val="00F82175"/>
    <w:rsid w:val="00F90F61"/>
    <w:rsid w:val="00F976BA"/>
    <w:rsid w:val="00FA0DA3"/>
    <w:rsid w:val="00FA0E96"/>
    <w:rsid w:val="00FA2FB1"/>
    <w:rsid w:val="00FA62FC"/>
    <w:rsid w:val="00FA6E6D"/>
    <w:rsid w:val="00FA6ED7"/>
    <w:rsid w:val="00FA70A1"/>
    <w:rsid w:val="00FB1044"/>
    <w:rsid w:val="00FB2757"/>
    <w:rsid w:val="00FB2F88"/>
    <w:rsid w:val="00FB31EE"/>
    <w:rsid w:val="00FB7B35"/>
    <w:rsid w:val="00FC1300"/>
    <w:rsid w:val="00FC1BA7"/>
    <w:rsid w:val="00FC216E"/>
    <w:rsid w:val="00FD4526"/>
    <w:rsid w:val="00FD7114"/>
    <w:rsid w:val="00FE167B"/>
    <w:rsid w:val="00FF3CC5"/>
    <w:rsid w:val="00FF480F"/>
    <w:rsid w:val="00FF49A0"/>
    <w:rsid w:val="00FF4B81"/>
    <w:rsid w:val="00FF5D59"/>
    <w:rsid w:val="00FF7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47142"/>
  <w15:chartTrackingRefBased/>
  <w15:docId w15:val="{2DA2C6F9-6327-4967-8DD8-E367399E5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0CDC"/>
    <w:pPr>
      <w:widowControl w:val="0"/>
      <w:jc w:val="both"/>
    </w:pPr>
    <w:rPr>
      <w:rFonts w:ascii="Times New Roman" w:eastAsia="Times New Roman" w:hAnsi="Times New Roman"/>
      <w:sz w:val="24"/>
    </w:rPr>
  </w:style>
  <w:style w:type="paragraph" w:styleId="2">
    <w:name w:val="heading 2"/>
    <w:basedOn w:val="a"/>
    <w:next w:val="a"/>
    <w:link w:val="20"/>
    <w:uiPriority w:val="9"/>
    <w:semiHidden/>
    <w:unhideWhenUsed/>
    <w:qFormat/>
    <w:rsid w:val="0049754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DA3485"/>
    <w:rPr>
      <w:rFonts w:ascii="AdvOTea1a7398" w:hAnsi="AdvOTea1a7398" w:hint="default"/>
      <w:b w:val="0"/>
      <w:bCs w:val="0"/>
      <w:i w:val="0"/>
      <w:iCs w:val="0"/>
      <w:color w:val="000000"/>
      <w:sz w:val="48"/>
      <w:szCs w:val="48"/>
    </w:rPr>
  </w:style>
  <w:style w:type="paragraph" w:styleId="a3">
    <w:name w:val="header"/>
    <w:basedOn w:val="a"/>
    <w:link w:val="a4"/>
    <w:uiPriority w:val="99"/>
    <w:unhideWhenUsed/>
    <w:rsid w:val="00A43A7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43A7B"/>
    <w:rPr>
      <w:sz w:val="18"/>
      <w:szCs w:val="18"/>
    </w:rPr>
  </w:style>
  <w:style w:type="paragraph" w:styleId="a5">
    <w:name w:val="footer"/>
    <w:basedOn w:val="a"/>
    <w:link w:val="a6"/>
    <w:uiPriority w:val="99"/>
    <w:unhideWhenUsed/>
    <w:rsid w:val="00A43A7B"/>
    <w:pPr>
      <w:tabs>
        <w:tab w:val="center" w:pos="4153"/>
        <w:tab w:val="right" w:pos="8306"/>
      </w:tabs>
      <w:snapToGrid w:val="0"/>
      <w:jc w:val="left"/>
    </w:pPr>
    <w:rPr>
      <w:sz w:val="18"/>
      <w:szCs w:val="18"/>
    </w:rPr>
  </w:style>
  <w:style w:type="character" w:customStyle="1" w:styleId="a6">
    <w:name w:val="页脚 字符"/>
    <w:basedOn w:val="a0"/>
    <w:link w:val="a5"/>
    <w:uiPriority w:val="99"/>
    <w:rsid w:val="00A43A7B"/>
    <w:rPr>
      <w:sz w:val="18"/>
      <w:szCs w:val="18"/>
    </w:rPr>
  </w:style>
  <w:style w:type="paragraph" w:styleId="a7">
    <w:name w:val="List Paragraph"/>
    <w:basedOn w:val="a"/>
    <w:uiPriority w:val="34"/>
    <w:qFormat/>
    <w:rsid w:val="001A4442"/>
    <w:pPr>
      <w:ind w:firstLineChars="200" w:firstLine="420"/>
    </w:pPr>
  </w:style>
  <w:style w:type="paragraph" w:customStyle="1" w:styleId="EndNoteBibliographyTitle">
    <w:name w:val="EndNote Bibliography Title"/>
    <w:basedOn w:val="a"/>
    <w:link w:val="EndNoteBibliographyTitle0"/>
    <w:rsid w:val="006F514D"/>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6F514D"/>
    <w:rPr>
      <w:rFonts w:ascii="等线" w:eastAsia="等线" w:hAnsi="等线"/>
      <w:noProof/>
      <w:sz w:val="20"/>
    </w:rPr>
  </w:style>
  <w:style w:type="paragraph" w:customStyle="1" w:styleId="EndNoteBibliography">
    <w:name w:val="EndNote Bibliography"/>
    <w:basedOn w:val="a"/>
    <w:link w:val="EndNoteBibliography0"/>
    <w:rsid w:val="006F514D"/>
    <w:rPr>
      <w:rFonts w:ascii="等线" w:eastAsia="等线" w:hAnsi="等线"/>
      <w:noProof/>
      <w:sz w:val="20"/>
    </w:rPr>
  </w:style>
  <w:style w:type="character" w:customStyle="1" w:styleId="EndNoteBibliography0">
    <w:name w:val="EndNote Bibliography 字符"/>
    <w:basedOn w:val="a0"/>
    <w:link w:val="EndNoteBibliography"/>
    <w:rsid w:val="006F514D"/>
    <w:rPr>
      <w:rFonts w:ascii="等线" w:eastAsia="等线" w:hAnsi="等线"/>
      <w:noProof/>
      <w:sz w:val="20"/>
    </w:rPr>
  </w:style>
  <w:style w:type="character" w:styleId="a8">
    <w:name w:val="annotation reference"/>
    <w:basedOn w:val="a0"/>
    <w:uiPriority w:val="99"/>
    <w:semiHidden/>
    <w:unhideWhenUsed/>
    <w:rsid w:val="00395BBB"/>
    <w:rPr>
      <w:sz w:val="16"/>
      <w:szCs w:val="16"/>
    </w:rPr>
  </w:style>
  <w:style w:type="paragraph" w:styleId="a9">
    <w:name w:val="annotation text"/>
    <w:basedOn w:val="a"/>
    <w:link w:val="aa"/>
    <w:uiPriority w:val="99"/>
    <w:unhideWhenUsed/>
    <w:rsid w:val="00395BBB"/>
    <w:rPr>
      <w:sz w:val="20"/>
      <w:szCs w:val="20"/>
    </w:rPr>
  </w:style>
  <w:style w:type="character" w:customStyle="1" w:styleId="aa">
    <w:name w:val="批注文字 字符"/>
    <w:basedOn w:val="a0"/>
    <w:link w:val="a9"/>
    <w:uiPriority w:val="99"/>
    <w:rsid w:val="00395BBB"/>
    <w:rPr>
      <w:sz w:val="20"/>
      <w:szCs w:val="20"/>
    </w:rPr>
  </w:style>
  <w:style w:type="paragraph" w:styleId="ab">
    <w:name w:val="annotation subject"/>
    <w:basedOn w:val="a9"/>
    <w:next w:val="a9"/>
    <w:link w:val="ac"/>
    <w:uiPriority w:val="99"/>
    <w:semiHidden/>
    <w:unhideWhenUsed/>
    <w:rsid w:val="00395BBB"/>
    <w:rPr>
      <w:b/>
      <w:bCs/>
    </w:rPr>
  </w:style>
  <w:style w:type="character" w:customStyle="1" w:styleId="ac">
    <w:name w:val="批注主题 字符"/>
    <w:basedOn w:val="aa"/>
    <w:link w:val="ab"/>
    <w:uiPriority w:val="99"/>
    <w:semiHidden/>
    <w:rsid w:val="00395BBB"/>
    <w:rPr>
      <w:b/>
      <w:bCs/>
      <w:sz w:val="20"/>
      <w:szCs w:val="20"/>
    </w:rPr>
  </w:style>
  <w:style w:type="paragraph" w:styleId="ad">
    <w:name w:val="Balloon Text"/>
    <w:basedOn w:val="a"/>
    <w:link w:val="ae"/>
    <w:uiPriority w:val="99"/>
    <w:semiHidden/>
    <w:unhideWhenUsed/>
    <w:rsid w:val="00395BBB"/>
    <w:rPr>
      <w:rFonts w:ascii="Microsoft YaHei UI" w:eastAsia="Microsoft YaHei UI"/>
      <w:sz w:val="18"/>
      <w:szCs w:val="18"/>
    </w:rPr>
  </w:style>
  <w:style w:type="character" w:customStyle="1" w:styleId="ae">
    <w:name w:val="批注框文本 字符"/>
    <w:basedOn w:val="a0"/>
    <w:link w:val="ad"/>
    <w:uiPriority w:val="99"/>
    <w:semiHidden/>
    <w:rsid w:val="00395BBB"/>
    <w:rPr>
      <w:rFonts w:ascii="Microsoft YaHei UI" w:eastAsia="Microsoft YaHei UI"/>
      <w:sz w:val="18"/>
      <w:szCs w:val="18"/>
    </w:rPr>
  </w:style>
  <w:style w:type="paragraph" w:customStyle="1" w:styleId="TCTableBody">
    <w:name w:val="TC_Table_Body"/>
    <w:basedOn w:val="a"/>
    <w:rsid w:val="00CC5E2A"/>
    <w:pPr>
      <w:widowControl/>
      <w:spacing w:after="200"/>
    </w:pPr>
    <w:rPr>
      <w:rFonts w:ascii="Times" w:eastAsia="宋体" w:hAnsi="Times" w:cs="Times New Roman"/>
      <w:kern w:val="0"/>
      <w:szCs w:val="20"/>
      <w:lang w:eastAsia="en-US"/>
    </w:rPr>
  </w:style>
  <w:style w:type="table" w:styleId="21">
    <w:name w:val="List Table 2"/>
    <w:basedOn w:val="a1"/>
    <w:uiPriority w:val="47"/>
    <w:rsid w:val="00CC5E2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
    <w:name w:val="List Table 1 Light"/>
    <w:basedOn w:val="a1"/>
    <w:uiPriority w:val="46"/>
    <w:rsid w:val="00CC5E2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
    <w:name w:val="清单表 1 浅色1"/>
    <w:basedOn w:val="a1"/>
    <w:next w:val="1"/>
    <w:uiPriority w:val="46"/>
    <w:rsid w:val="00D13E51"/>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11">
    <w:name w:val="清单表 1 浅色11"/>
    <w:basedOn w:val="a1"/>
    <w:next w:val="1"/>
    <w:uiPriority w:val="46"/>
    <w:rsid w:val="00A12CB0"/>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af">
    <w:name w:val="Table Grid"/>
    <w:basedOn w:val="a1"/>
    <w:uiPriority w:val="39"/>
    <w:rsid w:val="00FA0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网格型1"/>
    <w:basedOn w:val="a1"/>
    <w:next w:val="af"/>
    <w:uiPriority w:val="39"/>
    <w:rsid w:val="001928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t">
    <w:name w:val="tgt"/>
    <w:basedOn w:val="a0"/>
    <w:rsid w:val="00B41C62"/>
  </w:style>
  <w:style w:type="paragraph" w:styleId="af0">
    <w:name w:val="Revision"/>
    <w:hidden/>
    <w:uiPriority w:val="99"/>
    <w:semiHidden/>
    <w:rsid w:val="007B3D74"/>
  </w:style>
  <w:style w:type="character" w:customStyle="1" w:styleId="20">
    <w:name w:val="标题 2 字符"/>
    <w:basedOn w:val="a0"/>
    <w:link w:val="2"/>
    <w:uiPriority w:val="9"/>
    <w:semiHidden/>
    <w:rsid w:val="00497548"/>
    <w:rPr>
      <w:rFonts w:asciiTheme="majorHAnsi" w:eastAsiaTheme="majorEastAsia" w:hAnsiTheme="majorHAnsi" w:cstheme="majorBidi"/>
      <w:b/>
      <w:bCs/>
      <w:sz w:val="32"/>
      <w:szCs w:val="32"/>
    </w:rPr>
  </w:style>
  <w:style w:type="paragraph" w:styleId="af1">
    <w:name w:val="No Spacing"/>
    <w:uiPriority w:val="1"/>
    <w:qFormat/>
    <w:rsid w:val="002A2653"/>
    <w:pPr>
      <w:widowControl w:val="0"/>
      <w:jc w:val="both"/>
    </w:pPr>
  </w:style>
  <w:style w:type="paragraph" w:styleId="af2">
    <w:name w:val="Normal (Web)"/>
    <w:basedOn w:val="a"/>
    <w:uiPriority w:val="99"/>
    <w:semiHidden/>
    <w:unhideWhenUsed/>
    <w:rsid w:val="00FE167B"/>
    <w:rPr>
      <w:rFonts w:cs="Times New Roman"/>
      <w:szCs w:val="24"/>
    </w:rPr>
  </w:style>
  <w:style w:type="table" w:styleId="22">
    <w:name w:val="Plain Table 2"/>
    <w:basedOn w:val="a1"/>
    <w:uiPriority w:val="42"/>
    <w:rsid w:val="00B4259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3">
    <w:name w:val="Hyperlink"/>
    <w:basedOn w:val="a0"/>
    <w:uiPriority w:val="99"/>
    <w:unhideWhenUsed/>
    <w:rsid w:val="00AF3AC2"/>
    <w:rPr>
      <w:color w:val="0563C1" w:themeColor="hyperlink"/>
      <w:u w:val="single"/>
    </w:rPr>
  </w:style>
  <w:style w:type="character" w:styleId="af4">
    <w:name w:val="Unresolved Mention"/>
    <w:basedOn w:val="a0"/>
    <w:uiPriority w:val="99"/>
    <w:semiHidden/>
    <w:unhideWhenUsed/>
    <w:rsid w:val="00AF3AC2"/>
    <w:rPr>
      <w:color w:val="605E5C"/>
      <w:shd w:val="clear" w:color="auto" w:fill="E1DFDD"/>
    </w:rPr>
  </w:style>
  <w:style w:type="character" w:styleId="af5">
    <w:name w:val="FollowedHyperlink"/>
    <w:basedOn w:val="a0"/>
    <w:uiPriority w:val="99"/>
    <w:semiHidden/>
    <w:unhideWhenUsed/>
    <w:rsid w:val="00AF3A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9324">
      <w:bodyDiv w:val="1"/>
      <w:marLeft w:val="0"/>
      <w:marRight w:val="0"/>
      <w:marTop w:val="0"/>
      <w:marBottom w:val="0"/>
      <w:divBdr>
        <w:top w:val="none" w:sz="0" w:space="0" w:color="auto"/>
        <w:left w:val="none" w:sz="0" w:space="0" w:color="auto"/>
        <w:bottom w:val="none" w:sz="0" w:space="0" w:color="auto"/>
        <w:right w:val="none" w:sz="0" w:space="0" w:color="auto"/>
      </w:divBdr>
    </w:div>
    <w:div w:id="103694391">
      <w:bodyDiv w:val="1"/>
      <w:marLeft w:val="0"/>
      <w:marRight w:val="0"/>
      <w:marTop w:val="0"/>
      <w:marBottom w:val="0"/>
      <w:divBdr>
        <w:top w:val="none" w:sz="0" w:space="0" w:color="auto"/>
        <w:left w:val="none" w:sz="0" w:space="0" w:color="auto"/>
        <w:bottom w:val="none" w:sz="0" w:space="0" w:color="auto"/>
        <w:right w:val="none" w:sz="0" w:space="0" w:color="auto"/>
      </w:divBdr>
    </w:div>
    <w:div w:id="185749643">
      <w:bodyDiv w:val="1"/>
      <w:marLeft w:val="0"/>
      <w:marRight w:val="0"/>
      <w:marTop w:val="0"/>
      <w:marBottom w:val="0"/>
      <w:divBdr>
        <w:top w:val="none" w:sz="0" w:space="0" w:color="auto"/>
        <w:left w:val="none" w:sz="0" w:space="0" w:color="auto"/>
        <w:bottom w:val="none" w:sz="0" w:space="0" w:color="auto"/>
        <w:right w:val="none" w:sz="0" w:space="0" w:color="auto"/>
      </w:divBdr>
    </w:div>
    <w:div w:id="185750699">
      <w:bodyDiv w:val="1"/>
      <w:marLeft w:val="0"/>
      <w:marRight w:val="0"/>
      <w:marTop w:val="0"/>
      <w:marBottom w:val="0"/>
      <w:divBdr>
        <w:top w:val="none" w:sz="0" w:space="0" w:color="auto"/>
        <w:left w:val="none" w:sz="0" w:space="0" w:color="auto"/>
        <w:bottom w:val="none" w:sz="0" w:space="0" w:color="auto"/>
        <w:right w:val="none" w:sz="0" w:space="0" w:color="auto"/>
      </w:divBdr>
    </w:div>
    <w:div w:id="237597963">
      <w:bodyDiv w:val="1"/>
      <w:marLeft w:val="0"/>
      <w:marRight w:val="0"/>
      <w:marTop w:val="0"/>
      <w:marBottom w:val="0"/>
      <w:divBdr>
        <w:top w:val="none" w:sz="0" w:space="0" w:color="auto"/>
        <w:left w:val="none" w:sz="0" w:space="0" w:color="auto"/>
        <w:bottom w:val="none" w:sz="0" w:space="0" w:color="auto"/>
        <w:right w:val="none" w:sz="0" w:space="0" w:color="auto"/>
      </w:divBdr>
    </w:div>
    <w:div w:id="363601005">
      <w:bodyDiv w:val="1"/>
      <w:marLeft w:val="0"/>
      <w:marRight w:val="0"/>
      <w:marTop w:val="0"/>
      <w:marBottom w:val="0"/>
      <w:divBdr>
        <w:top w:val="none" w:sz="0" w:space="0" w:color="auto"/>
        <w:left w:val="none" w:sz="0" w:space="0" w:color="auto"/>
        <w:bottom w:val="none" w:sz="0" w:space="0" w:color="auto"/>
        <w:right w:val="none" w:sz="0" w:space="0" w:color="auto"/>
      </w:divBdr>
    </w:div>
    <w:div w:id="628126052">
      <w:bodyDiv w:val="1"/>
      <w:marLeft w:val="0"/>
      <w:marRight w:val="0"/>
      <w:marTop w:val="0"/>
      <w:marBottom w:val="0"/>
      <w:divBdr>
        <w:top w:val="none" w:sz="0" w:space="0" w:color="auto"/>
        <w:left w:val="none" w:sz="0" w:space="0" w:color="auto"/>
        <w:bottom w:val="none" w:sz="0" w:space="0" w:color="auto"/>
        <w:right w:val="none" w:sz="0" w:space="0" w:color="auto"/>
      </w:divBdr>
    </w:div>
    <w:div w:id="638264749">
      <w:bodyDiv w:val="1"/>
      <w:marLeft w:val="0"/>
      <w:marRight w:val="0"/>
      <w:marTop w:val="0"/>
      <w:marBottom w:val="0"/>
      <w:divBdr>
        <w:top w:val="none" w:sz="0" w:space="0" w:color="auto"/>
        <w:left w:val="none" w:sz="0" w:space="0" w:color="auto"/>
        <w:bottom w:val="none" w:sz="0" w:space="0" w:color="auto"/>
        <w:right w:val="none" w:sz="0" w:space="0" w:color="auto"/>
      </w:divBdr>
    </w:div>
    <w:div w:id="645823465">
      <w:bodyDiv w:val="1"/>
      <w:marLeft w:val="0"/>
      <w:marRight w:val="0"/>
      <w:marTop w:val="0"/>
      <w:marBottom w:val="0"/>
      <w:divBdr>
        <w:top w:val="none" w:sz="0" w:space="0" w:color="auto"/>
        <w:left w:val="none" w:sz="0" w:space="0" w:color="auto"/>
        <w:bottom w:val="none" w:sz="0" w:space="0" w:color="auto"/>
        <w:right w:val="none" w:sz="0" w:space="0" w:color="auto"/>
      </w:divBdr>
    </w:div>
    <w:div w:id="648049620">
      <w:bodyDiv w:val="1"/>
      <w:marLeft w:val="0"/>
      <w:marRight w:val="0"/>
      <w:marTop w:val="0"/>
      <w:marBottom w:val="0"/>
      <w:divBdr>
        <w:top w:val="none" w:sz="0" w:space="0" w:color="auto"/>
        <w:left w:val="none" w:sz="0" w:space="0" w:color="auto"/>
        <w:bottom w:val="none" w:sz="0" w:space="0" w:color="auto"/>
        <w:right w:val="none" w:sz="0" w:space="0" w:color="auto"/>
      </w:divBdr>
    </w:div>
    <w:div w:id="658269120">
      <w:bodyDiv w:val="1"/>
      <w:marLeft w:val="0"/>
      <w:marRight w:val="0"/>
      <w:marTop w:val="0"/>
      <w:marBottom w:val="0"/>
      <w:divBdr>
        <w:top w:val="none" w:sz="0" w:space="0" w:color="auto"/>
        <w:left w:val="none" w:sz="0" w:space="0" w:color="auto"/>
        <w:bottom w:val="none" w:sz="0" w:space="0" w:color="auto"/>
        <w:right w:val="none" w:sz="0" w:space="0" w:color="auto"/>
      </w:divBdr>
    </w:div>
    <w:div w:id="670255515">
      <w:bodyDiv w:val="1"/>
      <w:marLeft w:val="0"/>
      <w:marRight w:val="0"/>
      <w:marTop w:val="0"/>
      <w:marBottom w:val="0"/>
      <w:divBdr>
        <w:top w:val="none" w:sz="0" w:space="0" w:color="auto"/>
        <w:left w:val="none" w:sz="0" w:space="0" w:color="auto"/>
        <w:bottom w:val="none" w:sz="0" w:space="0" w:color="auto"/>
        <w:right w:val="none" w:sz="0" w:space="0" w:color="auto"/>
      </w:divBdr>
    </w:div>
    <w:div w:id="719859658">
      <w:bodyDiv w:val="1"/>
      <w:marLeft w:val="0"/>
      <w:marRight w:val="0"/>
      <w:marTop w:val="0"/>
      <w:marBottom w:val="0"/>
      <w:divBdr>
        <w:top w:val="none" w:sz="0" w:space="0" w:color="auto"/>
        <w:left w:val="none" w:sz="0" w:space="0" w:color="auto"/>
        <w:bottom w:val="none" w:sz="0" w:space="0" w:color="auto"/>
        <w:right w:val="none" w:sz="0" w:space="0" w:color="auto"/>
      </w:divBdr>
    </w:div>
    <w:div w:id="727873731">
      <w:bodyDiv w:val="1"/>
      <w:marLeft w:val="0"/>
      <w:marRight w:val="0"/>
      <w:marTop w:val="0"/>
      <w:marBottom w:val="0"/>
      <w:divBdr>
        <w:top w:val="none" w:sz="0" w:space="0" w:color="auto"/>
        <w:left w:val="none" w:sz="0" w:space="0" w:color="auto"/>
        <w:bottom w:val="none" w:sz="0" w:space="0" w:color="auto"/>
        <w:right w:val="none" w:sz="0" w:space="0" w:color="auto"/>
      </w:divBdr>
    </w:div>
    <w:div w:id="803692177">
      <w:bodyDiv w:val="1"/>
      <w:marLeft w:val="0"/>
      <w:marRight w:val="0"/>
      <w:marTop w:val="0"/>
      <w:marBottom w:val="0"/>
      <w:divBdr>
        <w:top w:val="none" w:sz="0" w:space="0" w:color="auto"/>
        <w:left w:val="none" w:sz="0" w:space="0" w:color="auto"/>
        <w:bottom w:val="none" w:sz="0" w:space="0" w:color="auto"/>
        <w:right w:val="none" w:sz="0" w:space="0" w:color="auto"/>
      </w:divBdr>
    </w:div>
    <w:div w:id="815533355">
      <w:bodyDiv w:val="1"/>
      <w:marLeft w:val="0"/>
      <w:marRight w:val="0"/>
      <w:marTop w:val="0"/>
      <w:marBottom w:val="0"/>
      <w:divBdr>
        <w:top w:val="none" w:sz="0" w:space="0" w:color="auto"/>
        <w:left w:val="none" w:sz="0" w:space="0" w:color="auto"/>
        <w:bottom w:val="none" w:sz="0" w:space="0" w:color="auto"/>
        <w:right w:val="none" w:sz="0" w:space="0" w:color="auto"/>
      </w:divBdr>
    </w:div>
    <w:div w:id="874730458">
      <w:bodyDiv w:val="1"/>
      <w:marLeft w:val="0"/>
      <w:marRight w:val="0"/>
      <w:marTop w:val="0"/>
      <w:marBottom w:val="0"/>
      <w:divBdr>
        <w:top w:val="none" w:sz="0" w:space="0" w:color="auto"/>
        <w:left w:val="none" w:sz="0" w:space="0" w:color="auto"/>
        <w:bottom w:val="none" w:sz="0" w:space="0" w:color="auto"/>
        <w:right w:val="none" w:sz="0" w:space="0" w:color="auto"/>
      </w:divBdr>
    </w:div>
    <w:div w:id="900557184">
      <w:bodyDiv w:val="1"/>
      <w:marLeft w:val="0"/>
      <w:marRight w:val="0"/>
      <w:marTop w:val="0"/>
      <w:marBottom w:val="0"/>
      <w:divBdr>
        <w:top w:val="none" w:sz="0" w:space="0" w:color="auto"/>
        <w:left w:val="none" w:sz="0" w:space="0" w:color="auto"/>
        <w:bottom w:val="none" w:sz="0" w:space="0" w:color="auto"/>
        <w:right w:val="none" w:sz="0" w:space="0" w:color="auto"/>
      </w:divBdr>
    </w:div>
    <w:div w:id="923758935">
      <w:bodyDiv w:val="1"/>
      <w:marLeft w:val="0"/>
      <w:marRight w:val="0"/>
      <w:marTop w:val="0"/>
      <w:marBottom w:val="0"/>
      <w:divBdr>
        <w:top w:val="none" w:sz="0" w:space="0" w:color="auto"/>
        <w:left w:val="none" w:sz="0" w:space="0" w:color="auto"/>
        <w:bottom w:val="none" w:sz="0" w:space="0" w:color="auto"/>
        <w:right w:val="none" w:sz="0" w:space="0" w:color="auto"/>
      </w:divBdr>
    </w:div>
    <w:div w:id="939802588">
      <w:bodyDiv w:val="1"/>
      <w:marLeft w:val="0"/>
      <w:marRight w:val="0"/>
      <w:marTop w:val="0"/>
      <w:marBottom w:val="0"/>
      <w:divBdr>
        <w:top w:val="none" w:sz="0" w:space="0" w:color="auto"/>
        <w:left w:val="none" w:sz="0" w:space="0" w:color="auto"/>
        <w:bottom w:val="none" w:sz="0" w:space="0" w:color="auto"/>
        <w:right w:val="none" w:sz="0" w:space="0" w:color="auto"/>
      </w:divBdr>
    </w:div>
    <w:div w:id="948731704">
      <w:bodyDiv w:val="1"/>
      <w:marLeft w:val="0"/>
      <w:marRight w:val="0"/>
      <w:marTop w:val="0"/>
      <w:marBottom w:val="0"/>
      <w:divBdr>
        <w:top w:val="none" w:sz="0" w:space="0" w:color="auto"/>
        <w:left w:val="none" w:sz="0" w:space="0" w:color="auto"/>
        <w:bottom w:val="none" w:sz="0" w:space="0" w:color="auto"/>
        <w:right w:val="none" w:sz="0" w:space="0" w:color="auto"/>
      </w:divBdr>
    </w:div>
    <w:div w:id="1000962025">
      <w:bodyDiv w:val="1"/>
      <w:marLeft w:val="0"/>
      <w:marRight w:val="0"/>
      <w:marTop w:val="0"/>
      <w:marBottom w:val="0"/>
      <w:divBdr>
        <w:top w:val="none" w:sz="0" w:space="0" w:color="auto"/>
        <w:left w:val="none" w:sz="0" w:space="0" w:color="auto"/>
        <w:bottom w:val="none" w:sz="0" w:space="0" w:color="auto"/>
        <w:right w:val="none" w:sz="0" w:space="0" w:color="auto"/>
      </w:divBdr>
    </w:div>
    <w:div w:id="1129516701">
      <w:bodyDiv w:val="1"/>
      <w:marLeft w:val="0"/>
      <w:marRight w:val="0"/>
      <w:marTop w:val="0"/>
      <w:marBottom w:val="0"/>
      <w:divBdr>
        <w:top w:val="none" w:sz="0" w:space="0" w:color="auto"/>
        <w:left w:val="none" w:sz="0" w:space="0" w:color="auto"/>
        <w:bottom w:val="none" w:sz="0" w:space="0" w:color="auto"/>
        <w:right w:val="none" w:sz="0" w:space="0" w:color="auto"/>
      </w:divBdr>
    </w:div>
    <w:div w:id="1212115025">
      <w:bodyDiv w:val="1"/>
      <w:marLeft w:val="0"/>
      <w:marRight w:val="0"/>
      <w:marTop w:val="0"/>
      <w:marBottom w:val="0"/>
      <w:divBdr>
        <w:top w:val="none" w:sz="0" w:space="0" w:color="auto"/>
        <w:left w:val="none" w:sz="0" w:space="0" w:color="auto"/>
        <w:bottom w:val="none" w:sz="0" w:space="0" w:color="auto"/>
        <w:right w:val="none" w:sz="0" w:space="0" w:color="auto"/>
      </w:divBdr>
    </w:div>
    <w:div w:id="1294823326">
      <w:bodyDiv w:val="1"/>
      <w:marLeft w:val="0"/>
      <w:marRight w:val="0"/>
      <w:marTop w:val="0"/>
      <w:marBottom w:val="0"/>
      <w:divBdr>
        <w:top w:val="none" w:sz="0" w:space="0" w:color="auto"/>
        <w:left w:val="none" w:sz="0" w:space="0" w:color="auto"/>
        <w:bottom w:val="none" w:sz="0" w:space="0" w:color="auto"/>
        <w:right w:val="none" w:sz="0" w:space="0" w:color="auto"/>
      </w:divBdr>
    </w:div>
    <w:div w:id="1569412977">
      <w:bodyDiv w:val="1"/>
      <w:marLeft w:val="0"/>
      <w:marRight w:val="0"/>
      <w:marTop w:val="0"/>
      <w:marBottom w:val="0"/>
      <w:divBdr>
        <w:top w:val="none" w:sz="0" w:space="0" w:color="auto"/>
        <w:left w:val="none" w:sz="0" w:space="0" w:color="auto"/>
        <w:bottom w:val="none" w:sz="0" w:space="0" w:color="auto"/>
        <w:right w:val="none" w:sz="0" w:space="0" w:color="auto"/>
      </w:divBdr>
    </w:div>
    <w:div w:id="1638801470">
      <w:bodyDiv w:val="1"/>
      <w:marLeft w:val="0"/>
      <w:marRight w:val="0"/>
      <w:marTop w:val="0"/>
      <w:marBottom w:val="0"/>
      <w:divBdr>
        <w:top w:val="none" w:sz="0" w:space="0" w:color="auto"/>
        <w:left w:val="none" w:sz="0" w:space="0" w:color="auto"/>
        <w:bottom w:val="none" w:sz="0" w:space="0" w:color="auto"/>
        <w:right w:val="none" w:sz="0" w:space="0" w:color="auto"/>
      </w:divBdr>
    </w:div>
    <w:div w:id="2004817711">
      <w:bodyDiv w:val="1"/>
      <w:marLeft w:val="0"/>
      <w:marRight w:val="0"/>
      <w:marTop w:val="0"/>
      <w:marBottom w:val="0"/>
      <w:divBdr>
        <w:top w:val="none" w:sz="0" w:space="0" w:color="auto"/>
        <w:left w:val="none" w:sz="0" w:space="0" w:color="auto"/>
        <w:bottom w:val="none" w:sz="0" w:space="0" w:color="auto"/>
        <w:right w:val="none" w:sz="0" w:space="0" w:color="auto"/>
      </w:divBdr>
    </w:div>
    <w:div w:id="2083596991">
      <w:bodyDiv w:val="1"/>
      <w:marLeft w:val="0"/>
      <w:marRight w:val="0"/>
      <w:marTop w:val="0"/>
      <w:marBottom w:val="0"/>
      <w:divBdr>
        <w:top w:val="none" w:sz="0" w:space="0" w:color="auto"/>
        <w:left w:val="none" w:sz="0" w:space="0" w:color="auto"/>
        <w:bottom w:val="none" w:sz="0" w:space="0" w:color="auto"/>
        <w:right w:val="none" w:sz="0" w:space="0" w:color="auto"/>
      </w:divBdr>
    </w:div>
    <w:div w:id="2102337227">
      <w:bodyDiv w:val="1"/>
      <w:marLeft w:val="0"/>
      <w:marRight w:val="0"/>
      <w:marTop w:val="0"/>
      <w:marBottom w:val="0"/>
      <w:divBdr>
        <w:top w:val="none" w:sz="0" w:space="0" w:color="auto"/>
        <w:left w:val="none" w:sz="0" w:space="0" w:color="auto"/>
        <w:bottom w:val="none" w:sz="0" w:space="0" w:color="auto"/>
        <w:right w:val="none" w:sz="0" w:space="0" w:color="auto"/>
      </w:divBdr>
    </w:div>
    <w:div w:id="213936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FFF06-BC0A-46EF-9FCB-208F1D80A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24</Pages>
  <Words>3728</Words>
  <Characters>21065</Characters>
  <Application>Microsoft Office Word</Application>
  <DocSecurity>0</DocSecurity>
  <Lines>540</Lines>
  <Paragraphs>284</Paragraphs>
  <ScaleCrop>false</ScaleCrop>
  <Company/>
  <LinksUpToDate>false</LinksUpToDate>
  <CharactersWithSpaces>24509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Ling Li</dc:creator>
  <cp:keywords/>
  <dc:description/>
  <cp:lastModifiedBy>婷 王</cp:lastModifiedBy>
  <cp:revision>259</cp:revision>
  <cp:lastPrinted>2025-10-07T12:58:00Z</cp:lastPrinted>
  <dcterms:created xsi:type="dcterms:W3CDTF">2024-01-29T02:29:00Z</dcterms:created>
  <dcterms:modified xsi:type="dcterms:W3CDTF">2026-03-09T07:42:00Z</dcterms:modified>
</cp:coreProperties>
</file>