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2046C0" w14:textId="77777777" w:rsidR="00712511" w:rsidRPr="00490526" w:rsidRDefault="00930DE9" w:rsidP="00FC21C6">
      <w:pPr>
        <w:pStyle w:val="BATitle"/>
        <w:spacing w:before="120" w:after="120" w:line="240" w:lineRule="auto"/>
        <w:jc w:val="left"/>
        <w:rPr>
          <w:sz w:val="24"/>
          <w:szCs w:val="24"/>
          <w:lang w:eastAsia="zh-CN"/>
        </w:rPr>
      </w:pPr>
      <w:r w:rsidRPr="00490526">
        <w:rPr>
          <w:sz w:val="24"/>
          <w:szCs w:val="24"/>
          <w:lang w:eastAsia="zh-CN"/>
        </w:rPr>
        <w:t>Supporting Information</w:t>
      </w:r>
      <w:r w:rsidR="00D0367B" w:rsidRPr="00490526">
        <w:rPr>
          <w:sz w:val="24"/>
          <w:szCs w:val="24"/>
          <w:lang w:eastAsia="zh-CN"/>
        </w:rPr>
        <w:t xml:space="preserve"> for</w:t>
      </w:r>
    </w:p>
    <w:p w14:paraId="5BFBF174" w14:textId="77777777" w:rsidR="00C432B9" w:rsidRPr="00490526" w:rsidRDefault="00C432B9" w:rsidP="00AF03C2">
      <w:pPr>
        <w:widowControl/>
        <w:spacing w:beforeLines="50" w:before="156" w:afterLines="50" w:after="156"/>
        <w:jc w:val="left"/>
        <w:rPr>
          <w:rFonts w:ascii="Times New Roman" w:eastAsia="SimSun" w:hAnsi="Times New Roman" w:cs="Times New Roman"/>
          <w:b/>
          <w:kern w:val="0"/>
          <w:sz w:val="28"/>
          <w:szCs w:val="28"/>
          <w:lang w:eastAsia="en-US"/>
          <w14:ligatures w14:val="none"/>
        </w:rPr>
      </w:pPr>
      <w:r w:rsidRPr="00490526">
        <w:rPr>
          <w:rFonts w:ascii="Times New Roman" w:eastAsia="SimSun" w:hAnsi="Times New Roman" w:cs="Times New Roman"/>
          <w:b/>
          <w:kern w:val="0"/>
          <w:sz w:val="28"/>
          <w:szCs w:val="28"/>
          <w:lang w:eastAsia="en-US"/>
          <w14:ligatures w14:val="none"/>
        </w:rPr>
        <w:t xml:space="preserve">Resting-Potential-Inspired Solid-State </w:t>
      </w:r>
      <w:proofErr w:type="spellStart"/>
      <w:r w:rsidRPr="00490526">
        <w:rPr>
          <w:rFonts w:ascii="Times New Roman" w:eastAsia="SimSun" w:hAnsi="Times New Roman" w:cs="Times New Roman"/>
          <w:b/>
          <w:kern w:val="0"/>
          <w:sz w:val="28"/>
          <w:szCs w:val="28"/>
          <w:lang w:eastAsia="en-US"/>
          <w14:ligatures w14:val="none"/>
        </w:rPr>
        <w:t>Iontronic</w:t>
      </w:r>
      <w:proofErr w:type="spellEnd"/>
      <w:r w:rsidRPr="00490526">
        <w:rPr>
          <w:rFonts w:ascii="Times New Roman" w:eastAsia="SimSun" w:hAnsi="Times New Roman" w:cs="Times New Roman"/>
          <w:b/>
          <w:kern w:val="0"/>
          <w:sz w:val="28"/>
          <w:szCs w:val="28"/>
          <w:lang w:eastAsia="en-US"/>
          <w14:ligatures w14:val="none"/>
        </w:rPr>
        <w:t xml:space="preserve"> Osmotic Power Source Enabled by Polarized </w:t>
      </w:r>
      <w:proofErr w:type="spellStart"/>
      <w:r w:rsidRPr="00490526">
        <w:rPr>
          <w:rFonts w:ascii="Times New Roman" w:eastAsia="SimSun" w:hAnsi="Times New Roman" w:cs="Times New Roman"/>
          <w:b/>
          <w:kern w:val="0"/>
          <w:sz w:val="28"/>
          <w:szCs w:val="28"/>
          <w:lang w:eastAsia="en-US"/>
          <w14:ligatures w14:val="none"/>
        </w:rPr>
        <w:t>MXene</w:t>
      </w:r>
      <w:proofErr w:type="spellEnd"/>
    </w:p>
    <w:p w14:paraId="6B6AE6B9" w14:textId="77777777" w:rsidR="00C432B9" w:rsidRPr="00490526" w:rsidRDefault="00C432B9" w:rsidP="00634229">
      <w:pPr>
        <w:widowControl/>
        <w:spacing w:beforeLines="100" w:before="312" w:afterLines="100" w:after="312"/>
        <w:jc w:val="left"/>
        <w:rPr>
          <w:rFonts w:ascii="Times New Roman" w:eastAsia="MS Mincho" w:hAnsi="Times New Roman" w:cs="Times New Roman"/>
          <w:kern w:val="0"/>
          <w:sz w:val="24"/>
          <w:szCs w:val="24"/>
          <w:lang w:val="de-DE" w:eastAsia="ja-JP"/>
          <w14:ligatures w14:val="none"/>
        </w:rPr>
      </w:pPr>
      <w:r w:rsidRPr="00490526">
        <w:rPr>
          <w:rFonts w:ascii="Times New Roman" w:eastAsia="MS Mincho" w:hAnsi="Times New Roman" w:cs="Times New Roman"/>
          <w:kern w:val="0"/>
          <w:sz w:val="24"/>
          <w:szCs w:val="24"/>
          <w:lang w:val="de-DE" w:eastAsia="ja-JP"/>
          <w14:ligatures w14:val="none"/>
        </w:rPr>
        <w:t>Ziqi Ren</w:t>
      </w:r>
      <w:r w:rsidRPr="00490526">
        <w:rPr>
          <w:rFonts w:ascii="Times New Roman" w:eastAsia="MS Mincho" w:hAnsi="Times New Roman" w:cs="Times New Roman"/>
          <w:kern w:val="0"/>
          <w:sz w:val="24"/>
          <w:szCs w:val="24"/>
          <w:vertAlign w:val="superscript"/>
          <w:lang w:val="de-DE" w:eastAsia="ja-JP"/>
          <w14:ligatures w14:val="none"/>
        </w:rPr>
        <w:t>1,2,3</w:t>
      </w:r>
      <w:r w:rsidRPr="00490526">
        <w:rPr>
          <w:rFonts w:ascii="Times New Roman" w:eastAsia="MS Mincho" w:hAnsi="Times New Roman" w:cs="Times New Roman"/>
          <w:kern w:val="0"/>
          <w:sz w:val="24"/>
          <w:szCs w:val="24"/>
          <w:lang w:val="de-DE" w:eastAsia="ja-JP"/>
          <w14:ligatures w14:val="none"/>
        </w:rPr>
        <w:t>, Long Zhang</w:t>
      </w:r>
      <w:r w:rsidRPr="00490526">
        <w:rPr>
          <w:rFonts w:ascii="Times New Roman" w:eastAsia="MS Mincho" w:hAnsi="Times New Roman" w:cs="Times New Roman"/>
          <w:kern w:val="0"/>
          <w:sz w:val="24"/>
          <w:szCs w:val="24"/>
          <w:vertAlign w:val="superscript"/>
          <w:lang w:val="de-DE" w:eastAsia="ja-JP"/>
          <w14:ligatures w14:val="none"/>
        </w:rPr>
        <w:t>1</w:t>
      </w:r>
      <w:r w:rsidRPr="00490526">
        <w:rPr>
          <w:rFonts w:ascii="Times New Roman" w:eastAsia="MS Mincho" w:hAnsi="Times New Roman" w:cs="Times New Roman"/>
          <w:kern w:val="0"/>
          <w:sz w:val="24"/>
          <w:szCs w:val="24"/>
          <w:lang w:val="de-DE" w:eastAsia="ja-JP"/>
          <w14:ligatures w14:val="none"/>
        </w:rPr>
        <w:t>, Qixiang Zhang</w:t>
      </w:r>
      <w:r w:rsidRPr="00490526">
        <w:rPr>
          <w:rFonts w:ascii="Times New Roman" w:eastAsia="MS Mincho" w:hAnsi="Times New Roman" w:cs="Times New Roman"/>
          <w:kern w:val="0"/>
          <w:sz w:val="24"/>
          <w:szCs w:val="24"/>
          <w:vertAlign w:val="superscript"/>
          <w:lang w:val="de-DE" w:eastAsia="ja-JP"/>
          <w14:ligatures w14:val="none"/>
        </w:rPr>
        <w:t>1</w:t>
      </w:r>
      <w:r w:rsidRPr="00490526">
        <w:rPr>
          <w:rFonts w:ascii="Times New Roman" w:eastAsia="MS Mincho" w:hAnsi="Times New Roman" w:cs="Times New Roman"/>
          <w:kern w:val="0"/>
          <w:sz w:val="24"/>
          <w:szCs w:val="24"/>
          <w:lang w:val="de-DE" w:eastAsia="ja-JP"/>
          <w14:ligatures w14:val="none"/>
        </w:rPr>
        <w:t>, Jianyu Yin</w:t>
      </w:r>
      <w:r w:rsidRPr="00490526">
        <w:rPr>
          <w:rFonts w:ascii="Times New Roman" w:eastAsia="MS Mincho" w:hAnsi="Times New Roman" w:cs="Times New Roman"/>
          <w:kern w:val="0"/>
          <w:sz w:val="24"/>
          <w:szCs w:val="24"/>
          <w:vertAlign w:val="superscript"/>
          <w:lang w:val="de-DE" w:eastAsia="ja-JP"/>
          <w14:ligatures w14:val="none"/>
        </w:rPr>
        <w:t>1</w:t>
      </w:r>
      <w:r w:rsidRPr="00490526">
        <w:rPr>
          <w:rFonts w:ascii="Times New Roman" w:eastAsia="MS Mincho" w:hAnsi="Times New Roman" w:cs="Times New Roman"/>
          <w:kern w:val="0"/>
          <w:sz w:val="24"/>
          <w:szCs w:val="24"/>
          <w:lang w:val="de-DE" w:eastAsia="ja-JP"/>
          <w14:ligatures w14:val="none"/>
        </w:rPr>
        <w:t>, Mingfang Deng</w:t>
      </w:r>
      <w:r w:rsidRPr="00490526">
        <w:rPr>
          <w:rFonts w:ascii="Times New Roman" w:eastAsia="MS Mincho" w:hAnsi="Times New Roman" w:cs="Times New Roman"/>
          <w:kern w:val="0"/>
          <w:sz w:val="24"/>
          <w:szCs w:val="24"/>
          <w:vertAlign w:val="superscript"/>
          <w:lang w:val="de-DE" w:eastAsia="ja-JP"/>
          <w14:ligatures w14:val="none"/>
        </w:rPr>
        <w:t>1</w:t>
      </w:r>
      <w:r w:rsidRPr="00490526">
        <w:rPr>
          <w:rFonts w:ascii="Times New Roman" w:eastAsia="MS Mincho" w:hAnsi="Times New Roman" w:cs="Times New Roman"/>
          <w:kern w:val="0"/>
          <w:sz w:val="24"/>
          <w:szCs w:val="24"/>
          <w:lang w:val="de-DE" w:eastAsia="ja-JP"/>
          <w14:ligatures w14:val="none"/>
        </w:rPr>
        <w:t>, Xubin Zhou</w:t>
      </w:r>
      <w:r w:rsidRPr="00490526">
        <w:rPr>
          <w:rFonts w:ascii="Times New Roman" w:eastAsia="MS Mincho" w:hAnsi="Times New Roman" w:cs="Times New Roman"/>
          <w:kern w:val="0"/>
          <w:sz w:val="24"/>
          <w:szCs w:val="24"/>
          <w:vertAlign w:val="superscript"/>
          <w:lang w:val="de-DE" w:eastAsia="ja-JP"/>
          <w14:ligatures w14:val="none"/>
        </w:rPr>
        <w:t>1</w:t>
      </w:r>
      <w:r w:rsidRPr="00490526">
        <w:rPr>
          <w:rFonts w:ascii="Times New Roman" w:eastAsia="MS Mincho" w:hAnsi="Times New Roman" w:cs="Times New Roman"/>
          <w:kern w:val="0"/>
          <w:sz w:val="24"/>
          <w:szCs w:val="24"/>
          <w:lang w:val="de-DE" w:eastAsia="ja-JP"/>
          <w14:ligatures w14:val="none"/>
        </w:rPr>
        <w:t>, Qianqian Yao</w:t>
      </w:r>
      <w:r w:rsidRPr="00490526">
        <w:rPr>
          <w:rFonts w:ascii="Times New Roman" w:eastAsia="MS Mincho" w:hAnsi="Times New Roman" w:cs="Times New Roman"/>
          <w:kern w:val="0"/>
          <w:sz w:val="24"/>
          <w:szCs w:val="24"/>
          <w:vertAlign w:val="superscript"/>
          <w:lang w:val="de-DE" w:eastAsia="ja-JP"/>
          <w14:ligatures w14:val="none"/>
        </w:rPr>
        <w:t>1</w:t>
      </w:r>
      <w:r w:rsidRPr="00490526">
        <w:rPr>
          <w:rFonts w:ascii="Times New Roman" w:eastAsia="MS Mincho" w:hAnsi="Times New Roman" w:cs="Times New Roman"/>
          <w:kern w:val="0"/>
          <w:sz w:val="24"/>
          <w:szCs w:val="24"/>
          <w:lang w:val="de-DE" w:eastAsia="ja-JP"/>
          <w14:ligatures w14:val="none"/>
        </w:rPr>
        <w:t>, Songzhan Li</w:t>
      </w:r>
      <w:r w:rsidRPr="00490526">
        <w:rPr>
          <w:rFonts w:ascii="DengXian" w:eastAsia="DengXian" w:hAnsi="DengXian" w:cs="Times New Roman"/>
          <w:kern w:val="0"/>
          <w:sz w:val="24"/>
          <w:szCs w:val="24"/>
          <w:vertAlign w:val="superscript"/>
          <w:lang w:val="de-DE"/>
          <w14:ligatures w14:val="none"/>
        </w:rPr>
        <w:t>4</w:t>
      </w:r>
      <w:r w:rsidRPr="00490526">
        <w:rPr>
          <w:rFonts w:ascii="Times New Roman" w:eastAsia="MS Mincho" w:hAnsi="Times New Roman" w:cs="Times New Roman"/>
          <w:kern w:val="0"/>
          <w:sz w:val="24"/>
          <w:szCs w:val="24"/>
          <w:lang w:val="de-DE" w:eastAsia="ja-JP"/>
          <w14:ligatures w14:val="none"/>
        </w:rPr>
        <w:t>, Yihua Gao</w:t>
      </w:r>
      <w:r w:rsidRPr="00490526">
        <w:rPr>
          <w:rFonts w:ascii="Times New Roman" w:eastAsia="MS Mincho" w:hAnsi="Times New Roman" w:cs="Times New Roman"/>
          <w:kern w:val="0"/>
          <w:sz w:val="24"/>
          <w:szCs w:val="24"/>
          <w:vertAlign w:val="superscript"/>
          <w:lang w:val="de-DE" w:eastAsia="ja-JP"/>
          <w14:ligatures w14:val="none"/>
        </w:rPr>
        <w:t>1</w:t>
      </w:r>
      <w:r w:rsidRPr="00490526">
        <w:rPr>
          <w:rFonts w:ascii="Times New Roman" w:eastAsia="MS Mincho" w:hAnsi="Times New Roman" w:cs="Times New Roman"/>
          <w:kern w:val="0"/>
          <w:sz w:val="24"/>
          <w:szCs w:val="24"/>
          <w:lang w:val="de-DE" w:eastAsia="ja-JP"/>
          <w14:ligatures w14:val="none"/>
        </w:rPr>
        <w:t>, Zhen Zhang</w:t>
      </w:r>
      <w:r w:rsidRPr="00490526">
        <w:rPr>
          <w:rFonts w:ascii="Times New Roman" w:eastAsia="MS Mincho" w:hAnsi="Times New Roman" w:cs="Times New Roman"/>
          <w:kern w:val="0"/>
          <w:sz w:val="24"/>
          <w:szCs w:val="24"/>
          <w:vertAlign w:val="superscript"/>
          <w:lang w:val="de-DE" w:eastAsia="ja-JP"/>
          <w14:ligatures w14:val="none"/>
        </w:rPr>
        <w:t>2,3,</w:t>
      </w:r>
      <w:r w:rsidRPr="00490526">
        <w:rPr>
          <w:rFonts w:ascii="Times New Roman" w:eastAsia="MS Mincho" w:hAnsi="Times New Roman" w:cs="Times New Roman"/>
          <w:kern w:val="0"/>
          <w:sz w:val="24"/>
          <w:szCs w:val="24"/>
          <w:lang w:val="de-DE" w:eastAsia="ja-JP"/>
          <w14:ligatures w14:val="none"/>
        </w:rPr>
        <w:t>* and Nishuang Liu</w:t>
      </w:r>
      <w:r w:rsidRPr="00490526">
        <w:rPr>
          <w:rFonts w:ascii="Times New Roman" w:eastAsia="MS Mincho" w:hAnsi="Times New Roman" w:cs="Times New Roman"/>
          <w:kern w:val="0"/>
          <w:sz w:val="24"/>
          <w:szCs w:val="24"/>
          <w:vertAlign w:val="superscript"/>
          <w:lang w:val="de-DE" w:eastAsia="ja-JP"/>
          <w14:ligatures w14:val="none"/>
        </w:rPr>
        <w:t>1,</w:t>
      </w:r>
      <w:r w:rsidRPr="00490526">
        <w:rPr>
          <w:rFonts w:ascii="Times New Roman" w:eastAsia="MS Mincho" w:hAnsi="Times New Roman" w:cs="Times New Roman"/>
          <w:kern w:val="0"/>
          <w:sz w:val="24"/>
          <w:szCs w:val="24"/>
          <w:lang w:val="de-DE" w:eastAsia="ja-JP"/>
          <w14:ligatures w14:val="none"/>
        </w:rPr>
        <w:t xml:space="preserve"> *</w:t>
      </w:r>
    </w:p>
    <w:p w14:paraId="7F224382" w14:textId="77777777" w:rsidR="00C432B9" w:rsidRPr="00490526" w:rsidRDefault="00C432B9" w:rsidP="00634229">
      <w:pPr>
        <w:widowControl/>
        <w:spacing w:beforeLines="100" w:before="312" w:afterLines="100" w:after="312"/>
        <w:jc w:val="left"/>
        <w:rPr>
          <w:rFonts w:ascii="Times" w:eastAsia="SimSun" w:hAnsi="Times" w:cs="Times New Roman"/>
          <w:kern w:val="0"/>
          <w:sz w:val="24"/>
          <w:szCs w:val="20"/>
          <w:lang w:eastAsia="en-US"/>
          <w14:ligatures w14:val="none"/>
        </w:rPr>
      </w:pPr>
      <w:r w:rsidRPr="00490526">
        <w:rPr>
          <w:rFonts w:ascii="Times" w:eastAsia="SimSun" w:hAnsi="Times" w:cs="Times New Roman"/>
          <w:kern w:val="0"/>
          <w:sz w:val="24"/>
          <w:szCs w:val="20"/>
          <w:vertAlign w:val="superscript"/>
          <w:lang w:eastAsia="en-US"/>
          <w14:ligatures w14:val="none"/>
        </w:rPr>
        <w:t>1</w:t>
      </w:r>
      <w:r w:rsidRPr="00490526">
        <w:rPr>
          <w:rFonts w:ascii="Times" w:eastAsia="SimSun" w:hAnsi="Times" w:cs="Times New Roman"/>
          <w:kern w:val="0"/>
          <w:sz w:val="24"/>
          <w:szCs w:val="20"/>
          <w:lang w:eastAsia="en-US"/>
          <w14:ligatures w14:val="none"/>
        </w:rPr>
        <w:t xml:space="preserve"> School of Physics &amp; Wuhan National Laboratory for Optoelectronics (WNLO), Huazhong University of Science and Technology (HUST); Wuhan 430074, </w:t>
      </w:r>
      <w:r w:rsidRPr="00490526">
        <w:rPr>
          <w:rFonts w:ascii="Times" w:eastAsia="SimSun" w:hAnsi="Times" w:cs="Times New Roman"/>
          <w:kern w:val="0"/>
          <w:sz w:val="24"/>
          <w:szCs w:val="20"/>
          <w14:ligatures w14:val="none"/>
        </w:rPr>
        <w:t xml:space="preserve">P. R. </w:t>
      </w:r>
      <w:r w:rsidRPr="00490526">
        <w:rPr>
          <w:rFonts w:ascii="Times" w:eastAsia="SimSun" w:hAnsi="Times" w:cs="Times New Roman"/>
          <w:kern w:val="0"/>
          <w:sz w:val="24"/>
          <w:szCs w:val="20"/>
          <w:lang w:eastAsia="en-US"/>
          <w14:ligatures w14:val="none"/>
        </w:rPr>
        <w:t>China</w:t>
      </w:r>
    </w:p>
    <w:p w14:paraId="6084DF9D" w14:textId="77777777" w:rsidR="00C432B9" w:rsidRPr="00490526" w:rsidRDefault="00C432B9" w:rsidP="00634229">
      <w:pPr>
        <w:widowControl/>
        <w:spacing w:beforeLines="100" w:before="312" w:afterLines="100" w:after="312"/>
        <w:jc w:val="left"/>
        <w:rPr>
          <w:rFonts w:ascii="Times" w:eastAsia="SimSun" w:hAnsi="Times" w:cs="Times New Roman"/>
          <w:kern w:val="0"/>
          <w:sz w:val="24"/>
          <w:szCs w:val="20"/>
          <w:lang w:eastAsia="en-US"/>
          <w14:ligatures w14:val="none"/>
        </w:rPr>
      </w:pPr>
      <w:r w:rsidRPr="00490526">
        <w:rPr>
          <w:rFonts w:ascii="Times" w:eastAsia="SimSun" w:hAnsi="Times" w:cs="Times New Roman"/>
          <w:kern w:val="0"/>
          <w:sz w:val="24"/>
          <w:szCs w:val="20"/>
          <w:vertAlign w:val="superscript"/>
          <w:lang w:eastAsia="en-US"/>
          <w14:ligatures w14:val="none"/>
        </w:rPr>
        <w:t>2</w:t>
      </w:r>
      <w:r w:rsidRPr="00490526">
        <w:rPr>
          <w:rFonts w:ascii="Times" w:eastAsia="SimSun" w:hAnsi="Times" w:cs="Times New Roman"/>
          <w:kern w:val="0"/>
          <w:sz w:val="24"/>
          <w:szCs w:val="20"/>
          <w:lang w:eastAsia="en-US"/>
          <w14:ligatures w14:val="none"/>
        </w:rPr>
        <w:t xml:space="preserve"> Department of Applied Chemistry, School of Chemistry and Materials Science, University of Science and Technology of China (USTC); Hefei 230026, </w:t>
      </w:r>
      <w:r w:rsidRPr="00490526">
        <w:rPr>
          <w:rFonts w:ascii="Times" w:eastAsia="SimSun" w:hAnsi="Times" w:cs="Times New Roman"/>
          <w:kern w:val="0"/>
          <w:sz w:val="24"/>
          <w:szCs w:val="20"/>
          <w14:ligatures w14:val="none"/>
        </w:rPr>
        <w:t xml:space="preserve">P. R. </w:t>
      </w:r>
      <w:r w:rsidRPr="00490526">
        <w:rPr>
          <w:rFonts w:ascii="Times" w:eastAsia="SimSun" w:hAnsi="Times" w:cs="Times New Roman"/>
          <w:kern w:val="0"/>
          <w:sz w:val="24"/>
          <w:szCs w:val="20"/>
          <w:lang w:eastAsia="en-US"/>
          <w14:ligatures w14:val="none"/>
        </w:rPr>
        <w:t>China</w:t>
      </w:r>
      <w:r w:rsidRPr="00490526" w:rsidDel="006C0960">
        <w:rPr>
          <w:rFonts w:ascii="Times" w:eastAsia="SimSun" w:hAnsi="Times" w:cs="Times New Roman"/>
          <w:kern w:val="0"/>
          <w:sz w:val="24"/>
          <w:szCs w:val="20"/>
          <w:lang w:eastAsia="en-US"/>
          <w14:ligatures w14:val="none"/>
        </w:rPr>
        <w:t xml:space="preserve"> </w:t>
      </w:r>
    </w:p>
    <w:p w14:paraId="648380F2" w14:textId="77777777" w:rsidR="00C432B9" w:rsidRPr="00490526" w:rsidRDefault="00C432B9" w:rsidP="00634229">
      <w:pPr>
        <w:widowControl/>
        <w:spacing w:beforeLines="100" w:before="312" w:afterLines="100" w:after="312"/>
        <w:jc w:val="left"/>
        <w:rPr>
          <w:rFonts w:ascii="Times" w:eastAsia="SimSun" w:hAnsi="Times" w:cs="Times New Roman"/>
          <w:kern w:val="0"/>
          <w:sz w:val="24"/>
          <w:szCs w:val="20"/>
          <w:lang w:eastAsia="en-US"/>
          <w14:ligatures w14:val="none"/>
        </w:rPr>
      </w:pPr>
      <w:r w:rsidRPr="00490526">
        <w:rPr>
          <w:rFonts w:ascii="Times" w:eastAsia="SimSun" w:hAnsi="Times" w:cs="Times New Roman"/>
          <w:kern w:val="0"/>
          <w:sz w:val="24"/>
          <w:szCs w:val="20"/>
          <w:vertAlign w:val="superscript"/>
          <w:lang w:eastAsia="en-US"/>
          <w14:ligatures w14:val="none"/>
        </w:rPr>
        <w:t>3</w:t>
      </w:r>
      <w:r w:rsidRPr="00490526">
        <w:rPr>
          <w:rFonts w:ascii="Times" w:eastAsia="SimSun" w:hAnsi="Times" w:cs="Times New Roman"/>
          <w:kern w:val="0"/>
          <w:sz w:val="24"/>
          <w:szCs w:val="20"/>
          <w:lang w:eastAsia="en-US"/>
          <w14:ligatures w14:val="none"/>
        </w:rPr>
        <w:t xml:space="preserve"> State Key Laboratory of Bioinspired Interfacial Materials Science, Suzhou Institute for Advanced Research, University of Science and Technology of China (USTC); Suzhou 215123, </w:t>
      </w:r>
      <w:r w:rsidRPr="00490526">
        <w:rPr>
          <w:rFonts w:ascii="Times" w:eastAsia="SimSun" w:hAnsi="Times" w:cs="Times New Roman"/>
          <w:kern w:val="0"/>
          <w:sz w:val="24"/>
          <w:szCs w:val="20"/>
          <w14:ligatures w14:val="none"/>
        </w:rPr>
        <w:t xml:space="preserve">P. R. </w:t>
      </w:r>
      <w:r w:rsidRPr="00490526">
        <w:rPr>
          <w:rFonts w:ascii="Times" w:eastAsia="SimSun" w:hAnsi="Times" w:cs="Times New Roman"/>
          <w:kern w:val="0"/>
          <w:sz w:val="24"/>
          <w:szCs w:val="20"/>
          <w:lang w:eastAsia="en-US"/>
          <w14:ligatures w14:val="none"/>
        </w:rPr>
        <w:t>China</w:t>
      </w:r>
      <w:r w:rsidRPr="00490526" w:rsidDel="006C0960">
        <w:rPr>
          <w:rFonts w:ascii="Times" w:eastAsia="SimSun" w:hAnsi="Times" w:cs="Times New Roman"/>
          <w:kern w:val="0"/>
          <w:sz w:val="24"/>
          <w:szCs w:val="20"/>
          <w:lang w:eastAsia="en-US"/>
          <w14:ligatures w14:val="none"/>
        </w:rPr>
        <w:t xml:space="preserve"> </w:t>
      </w:r>
    </w:p>
    <w:p w14:paraId="23F6A7DF" w14:textId="77777777" w:rsidR="00C432B9" w:rsidRPr="00490526" w:rsidRDefault="00C432B9" w:rsidP="00634229">
      <w:pPr>
        <w:widowControl/>
        <w:spacing w:beforeLines="100" w:before="312" w:afterLines="100" w:after="312"/>
        <w:jc w:val="left"/>
        <w:rPr>
          <w:rFonts w:ascii="Times" w:eastAsia="SimSun" w:hAnsi="Times" w:cs="Times New Roman"/>
          <w:kern w:val="0"/>
          <w:sz w:val="24"/>
          <w:szCs w:val="20"/>
          <w:lang w:eastAsia="en-US"/>
          <w14:ligatures w14:val="none"/>
        </w:rPr>
      </w:pPr>
      <w:bookmarkStart w:id="0" w:name="_Hlk228731152"/>
      <w:r w:rsidRPr="00490526">
        <w:rPr>
          <w:rFonts w:ascii="Times" w:eastAsia="SimSun" w:hAnsi="Times" w:cs="Times New Roman"/>
          <w:kern w:val="0"/>
          <w:sz w:val="24"/>
          <w:szCs w:val="20"/>
          <w:vertAlign w:val="superscript"/>
          <w14:ligatures w14:val="none"/>
        </w:rPr>
        <w:t xml:space="preserve">4 </w:t>
      </w:r>
      <w:r w:rsidRPr="00490526">
        <w:rPr>
          <w:rFonts w:ascii="Times" w:eastAsia="SimSun" w:hAnsi="Times" w:cs="Times New Roman"/>
          <w:kern w:val="0"/>
          <w:sz w:val="24"/>
          <w:szCs w:val="20"/>
          <w:lang w:eastAsia="en-US"/>
          <w14:ligatures w14:val="none"/>
        </w:rPr>
        <w:t xml:space="preserve">School of Electronic and Electrical Engineering, Hubei Collaborative Innovation Center of Textile Industrial Chain Generic Technology, Wuhan Textile University (WTU), Hubei, 430200, </w:t>
      </w:r>
      <w:r w:rsidRPr="00490526">
        <w:rPr>
          <w:rFonts w:ascii="Times" w:eastAsia="SimSun" w:hAnsi="Times" w:cs="Times New Roman"/>
          <w:kern w:val="0"/>
          <w:sz w:val="24"/>
          <w:szCs w:val="20"/>
          <w14:ligatures w14:val="none"/>
        </w:rPr>
        <w:t xml:space="preserve">P. R. </w:t>
      </w:r>
      <w:r w:rsidRPr="00490526">
        <w:rPr>
          <w:rFonts w:ascii="Times" w:eastAsia="SimSun" w:hAnsi="Times" w:cs="Times New Roman"/>
          <w:kern w:val="0"/>
          <w:sz w:val="24"/>
          <w:szCs w:val="20"/>
          <w:lang w:eastAsia="en-US"/>
          <w14:ligatures w14:val="none"/>
        </w:rPr>
        <w:t>China</w:t>
      </w:r>
      <w:r w:rsidRPr="00490526" w:rsidDel="006C0960">
        <w:rPr>
          <w:rFonts w:ascii="Times" w:eastAsia="SimSun" w:hAnsi="Times" w:cs="Times New Roman"/>
          <w:kern w:val="0"/>
          <w:sz w:val="24"/>
          <w:szCs w:val="20"/>
          <w:lang w:eastAsia="en-US"/>
          <w14:ligatures w14:val="none"/>
        </w:rPr>
        <w:t xml:space="preserve"> </w:t>
      </w:r>
    </w:p>
    <w:bookmarkEnd w:id="0"/>
    <w:p w14:paraId="4892D553" w14:textId="5899828D" w:rsidR="00C432B9" w:rsidRPr="00490526" w:rsidRDefault="00C432B9" w:rsidP="00634229">
      <w:pPr>
        <w:widowControl/>
        <w:spacing w:beforeLines="100" w:before="312" w:afterLines="100" w:after="312"/>
        <w:jc w:val="left"/>
        <w:rPr>
          <w:rFonts w:ascii="Times New Roman" w:eastAsia="MS Mincho" w:hAnsi="Times New Roman" w:cs="Times New Roman"/>
          <w:kern w:val="0"/>
          <w:sz w:val="24"/>
          <w:szCs w:val="24"/>
          <w:lang w:val="de-DE" w:eastAsia="ja-JP"/>
          <w14:ligatures w14:val="none"/>
        </w:rPr>
      </w:pPr>
      <w:r w:rsidRPr="00490526">
        <w:rPr>
          <w:rFonts w:ascii="Times New Roman" w:eastAsia="MS Mincho" w:hAnsi="Times New Roman" w:cs="Times New Roman"/>
          <w:kern w:val="0"/>
          <w:sz w:val="24"/>
          <w:szCs w:val="24"/>
          <w:lang w:val="de-DE" w:eastAsia="ja-JP"/>
          <w14:ligatures w14:val="none"/>
        </w:rPr>
        <w:t xml:space="preserve">*Corresponding authors. E-mail: </w:t>
      </w:r>
      <w:r w:rsidRPr="00490526">
        <w:rPr>
          <w:rFonts w:ascii="Times New Roman" w:eastAsia="MS Mincho" w:hAnsi="Times New Roman" w:cs="Times New Roman"/>
          <w:color w:val="0000FF"/>
          <w:kern w:val="0"/>
          <w:sz w:val="24"/>
          <w:szCs w:val="24"/>
          <w:u w:val="single"/>
          <w:lang w:val="de-DE" w:eastAsia="ja-JP"/>
          <w14:ligatures w14:val="none"/>
        </w:rPr>
        <w:t>zhenzhang@ustc.edu.cn</w:t>
      </w:r>
      <w:r w:rsidRPr="00490526">
        <w:rPr>
          <w:rFonts w:ascii="Times New Roman" w:eastAsia="DengXian" w:hAnsi="Times New Roman" w:cs="Times New Roman"/>
          <w:kern w:val="0"/>
          <w:sz w:val="24"/>
          <w:szCs w:val="24"/>
          <w:lang w:val="de-DE"/>
          <w14:ligatures w14:val="none"/>
        </w:rPr>
        <w:t xml:space="preserve"> </w:t>
      </w:r>
      <w:r w:rsidRPr="00490526">
        <w:rPr>
          <w:rFonts w:ascii="Times New Roman" w:eastAsia="MS Mincho" w:hAnsi="Times New Roman" w:cs="Times New Roman"/>
          <w:kern w:val="0"/>
          <w:sz w:val="24"/>
          <w:szCs w:val="24"/>
          <w:lang w:val="de-DE" w:eastAsia="ja-JP"/>
          <w14:ligatures w14:val="none"/>
        </w:rPr>
        <w:t xml:space="preserve">(Zhen Zhang); </w:t>
      </w:r>
      <w:r w:rsidRPr="00490526">
        <w:rPr>
          <w:rFonts w:ascii="Times New Roman" w:eastAsia="MS Mincho" w:hAnsi="Times New Roman" w:cs="Times New Roman"/>
          <w:color w:val="0000FF"/>
          <w:kern w:val="0"/>
          <w:sz w:val="24"/>
          <w:szCs w:val="24"/>
          <w:u w:val="single"/>
          <w:lang w:val="de-DE" w:eastAsia="ja-JP"/>
          <w14:ligatures w14:val="none"/>
        </w:rPr>
        <w:t>nishuang_liu@foxmail.com</w:t>
      </w:r>
      <w:r w:rsidRPr="00490526">
        <w:rPr>
          <w:rFonts w:ascii="Times New Roman" w:eastAsia="DengXian" w:hAnsi="Times New Roman" w:cs="Times New Roman"/>
          <w:kern w:val="0"/>
          <w:sz w:val="24"/>
          <w:szCs w:val="24"/>
          <w:lang w:val="de-DE"/>
          <w14:ligatures w14:val="none"/>
        </w:rPr>
        <w:t xml:space="preserve"> </w:t>
      </w:r>
      <w:r w:rsidRPr="00490526">
        <w:rPr>
          <w:rFonts w:ascii="Times New Roman" w:eastAsia="MS Mincho" w:hAnsi="Times New Roman" w:cs="Times New Roman"/>
          <w:kern w:val="0"/>
          <w:sz w:val="24"/>
          <w:szCs w:val="24"/>
          <w:lang w:val="de-DE" w:eastAsia="ja-JP"/>
          <w14:ligatures w14:val="none"/>
        </w:rPr>
        <w:t>(Nishuang Liu)</w:t>
      </w:r>
    </w:p>
    <w:p w14:paraId="29FBCBDA" w14:textId="1A065B24" w:rsidR="00712511" w:rsidRPr="00490526" w:rsidRDefault="00972475" w:rsidP="00972475">
      <w:pPr>
        <w:spacing w:before="240" w:after="240"/>
        <w:rPr>
          <w:rFonts w:ascii="Times New Roman" w:hAnsi="Times New Roman" w:cs="Times New Roman"/>
          <w:b/>
          <w:bCs/>
          <w:sz w:val="24"/>
          <w:szCs w:val="24"/>
        </w:rPr>
      </w:pPr>
      <w:r w:rsidRPr="00490526">
        <w:rPr>
          <w:rFonts w:ascii="Times New Roman" w:hAnsi="Times New Roman" w:cs="Times New Roman"/>
          <w:b/>
          <w:bCs/>
          <w:sz w:val="28"/>
          <w:szCs w:val="28"/>
        </w:rPr>
        <w:t xml:space="preserve">S1 </w:t>
      </w:r>
      <w:r w:rsidR="00161388" w:rsidRPr="00490526">
        <w:rPr>
          <w:rFonts w:ascii="Times New Roman" w:hAnsi="Times New Roman" w:cs="Times New Roman"/>
          <w:b/>
          <w:bCs/>
          <w:sz w:val="28"/>
          <w:szCs w:val="28"/>
        </w:rPr>
        <w:t>S</w:t>
      </w:r>
      <w:r w:rsidRPr="00490526">
        <w:rPr>
          <w:rFonts w:ascii="Times New Roman" w:hAnsi="Times New Roman" w:cs="Times New Roman"/>
          <w:b/>
          <w:bCs/>
          <w:sz w:val="28"/>
          <w:szCs w:val="28"/>
        </w:rPr>
        <w:t>upplementary</w:t>
      </w:r>
      <w:r w:rsidR="00161388" w:rsidRPr="00490526">
        <w:rPr>
          <w:rFonts w:ascii="Times New Roman" w:hAnsi="Times New Roman" w:cs="Times New Roman"/>
          <w:b/>
          <w:bCs/>
          <w:sz w:val="28"/>
          <w:szCs w:val="28"/>
        </w:rPr>
        <w:t xml:space="preserve"> T</w:t>
      </w:r>
      <w:r w:rsidRPr="00490526">
        <w:rPr>
          <w:rFonts w:ascii="Times New Roman" w:hAnsi="Times New Roman" w:cs="Times New Roman"/>
          <w:b/>
          <w:bCs/>
          <w:sz w:val="28"/>
          <w:szCs w:val="28"/>
        </w:rPr>
        <w:t>ext</w:t>
      </w:r>
    </w:p>
    <w:p w14:paraId="0A491D14" w14:textId="2FAE6D74" w:rsidR="00712511" w:rsidRPr="00490526" w:rsidRDefault="00972475" w:rsidP="00FC21C6">
      <w:pPr>
        <w:widowControl/>
        <w:spacing w:before="120" w:after="120"/>
        <w:rPr>
          <w:rFonts w:ascii="Times New Roman" w:hAnsi="Times New Roman" w:cs="Times New Roman"/>
          <w:b/>
          <w:i/>
          <w:iCs/>
          <w:kern w:val="0"/>
          <w:sz w:val="24"/>
          <w:szCs w:val="24"/>
          <w14:ligatures w14:val="none"/>
        </w:rPr>
      </w:pPr>
      <w:r w:rsidRPr="00490526">
        <w:rPr>
          <w:rFonts w:ascii="Times New Roman" w:hAnsi="Times New Roman" w:cs="Times New Roman"/>
          <w:b/>
          <w:i/>
          <w:iCs/>
          <w:kern w:val="0"/>
          <w:sz w:val="24"/>
          <w:szCs w:val="24"/>
          <w14:ligatures w14:val="none"/>
        </w:rPr>
        <w:t xml:space="preserve">S1.1 </w:t>
      </w:r>
      <w:r w:rsidR="0064217C" w:rsidRPr="00490526">
        <w:rPr>
          <w:rFonts w:ascii="Times New Roman" w:hAnsi="Times New Roman" w:cs="Times New Roman"/>
          <w:b/>
          <w:i/>
          <w:iCs/>
          <w:kern w:val="0"/>
          <w:sz w:val="24"/>
          <w:szCs w:val="24"/>
          <w14:ligatures w14:val="none"/>
        </w:rPr>
        <w:t>Finite element simulation</w:t>
      </w:r>
    </w:p>
    <w:p w14:paraId="76C1E7E0"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Multiphysics simulations of ionic currents in IOPS under dynamic conditions were performed based on Poisson and Nernst-Planck models. The coupling of the controlling Poisson and Nernst-Planck equations, with appropriate boundary requirements, is shown below:</w:t>
      </w:r>
    </w:p>
    <w:p w14:paraId="07E97DC8" w14:textId="22E60F6F" w:rsidR="0064217C" w:rsidRPr="00490526" w:rsidRDefault="00490526" w:rsidP="0064217C">
      <w:pPr>
        <w:spacing w:before="120" w:after="120"/>
        <w:rPr>
          <w:rFonts w:ascii="Times New Roman" w:hAnsi="Times New Roman" w:cs="Times New Roman"/>
          <w:sz w:val="24"/>
          <w:szCs w:val="24"/>
        </w:rPr>
      </w:pPr>
      <m:oMathPara>
        <m:oMath>
          <m:eqArr>
            <m:eqArrPr>
              <m:maxDist m:val="1"/>
              <m:ctrlPr>
                <w:rPr>
                  <w:rFonts w:ascii="Cambria Math" w:hAnsi="Cambria Math" w:cs="Times New Roman"/>
                  <w:i/>
                  <w:sz w:val="24"/>
                  <w:szCs w:val="24"/>
                </w:rPr>
              </m:ctrlPr>
            </m:eqArrPr>
            <m:e>
              <m:sSup>
                <m:sSupPr>
                  <m:ctrlPr>
                    <w:rPr>
                      <w:rFonts w:ascii="Cambria Math" w:hAnsi="Cambria Math" w:cs="Times New Roman"/>
                      <w:i/>
                      <w:sz w:val="24"/>
                      <w:szCs w:val="24"/>
                    </w:rPr>
                  </m:ctrlPr>
                </m:sSupPr>
                <m:e>
                  <m:r>
                    <m:rPr>
                      <m:sty m:val="p"/>
                    </m:rPr>
                    <w:rPr>
                      <w:rFonts w:ascii="Cambria Math" w:hAnsi="Cambria Math" w:cs="Times New Roman"/>
                      <w:sz w:val="24"/>
                      <w:szCs w:val="24"/>
                    </w:rPr>
                    <m:t>∇</m:t>
                  </m:r>
                </m:e>
                <m:sup>
                  <m:r>
                    <w:rPr>
                      <w:rFonts w:ascii="Cambria Math" w:hAnsi="Cambria Math" w:cs="Times New Roman"/>
                      <w:sz w:val="24"/>
                      <w:szCs w:val="24"/>
                    </w:rPr>
                    <m:t>2</m:t>
                  </m:r>
                </m:sup>
              </m:sSup>
              <m:r>
                <w:rPr>
                  <w:rFonts w:ascii="Cambria Math" w:hAnsi="Cambria Math" w:cs="Times New Roman"/>
                  <w:sz w:val="24"/>
                  <w:szCs w:val="24"/>
                </w:rPr>
                <m:t>φ= -</m:t>
              </m:r>
              <m:f>
                <m:fPr>
                  <m:ctrlPr>
                    <w:rPr>
                      <w:rFonts w:ascii="Cambria Math" w:hAnsi="Cambria Math" w:cs="Times New Roman"/>
                      <w:i/>
                      <w:sz w:val="24"/>
                      <w:szCs w:val="24"/>
                    </w:rPr>
                  </m:ctrlPr>
                </m:fPr>
                <m:num>
                  <m:r>
                    <w:rPr>
                      <w:rFonts w:ascii="Cambria Math" w:hAnsi="Cambria Math" w:cs="Times New Roman"/>
                      <w:sz w:val="24"/>
                      <w:szCs w:val="24"/>
                    </w:rPr>
                    <m:t>F</m:t>
                  </m:r>
                </m:num>
                <m:den>
                  <m:r>
                    <w:rPr>
                      <w:rFonts w:ascii="Cambria Math" w:hAnsi="Cambria Math" w:cs="Times New Roman"/>
                      <w:sz w:val="24"/>
                      <w:szCs w:val="24"/>
                    </w:rPr>
                    <m:t>ε</m:t>
                  </m:r>
                </m:den>
              </m:f>
              <m:nary>
                <m:naryPr>
                  <m:chr m:val="∑"/>
                  <m:limLoc m:val="undOvr"/>
                  <m:subHide m:val="1"/>
                  <m:supHide m:val="1"/>
                  <m:ctrlPr>
                    <w:rPr>
                      <w:rFonts w:ascii="Cambria Math" w:hAnsi="Cambria Math" w:cs="Times New Roman"/>
                      <w:i/>
                      <w:sz w:val="24"/>
                      <w:szCs w:val="24"/>
                    </w:rPr>
                  </m:ctrlPr>
                </m:naryPr>
                <m:sub/>
                <m:sup/>
                <m:e>
                  <m:sSub>
                    <m:sSubPr>
                      <m:ctrlPr>
                        <w:rPr>
                          <w:rFonts w:ascii="Cambria Math" w:hAnsi="Cambria Math" w:cs="Times New Roman"/>
                          <w:i/>
                          <w:sz w:val="24"/>
                          <w:szCs w:val="24"/>
                        </w:rPr>
                      </m:ctrlPr>
                    </m:sSubPr>
                    <m:e>
                      <m:r>
                        <w:rPr>
                          <w:rFonts w:ascii="Cambria Math" w:hAnsi="Cambria Math" w:cs="Times New Roman"/>
                          <w:sz w:val="24"/>
                          <w:szCs w:val="24"/>
                        </w:rPr>
                        <m:t>z</m:t>
                      </m:r>
                    </m:e>
                    <m:sub>
                      <m:r>
                        <m:rPr>
                          <m:sty m:val="p"/>
                        </m:rPr>
                        <w:rPr>
                          <w:rFonts w:ascii="Cambria Math" w:hAnsi="Cambria Math" w:cs="Times New Roman"/>
                          <w:sz w:val="24"/>
                          <w:szCs w:val="24"/>
                        </w:rPr>
                        <m:t>i</m:t>
                      </m:r>
                    </m:sub>
                  </m:sSub>
                  <m:sSub>
                    <m:sSubPr>
                      <m:ctrlPr>
                        <w:rPr>
                          <w:rFonts w:ascii="Cambria Math" w:hAnsi="Cambria Math" w:cs="Times New Roman"/>
                          <w:i/>
                          <w:sz w:val="24"/>
                          <w:szCs w:val="24"/>
                        </w:rPr>
                      </m:ctrlPr>
                    </m:sSubPr>
                    <m:e>
                      <m:r>
                        <w:rPr>
                          <w:rFonts w:ascii="Cambria Math" w:hAnsi="Cambria Math" w:cs="Times New Roman"/>
                          <w:sz w:val="24"/>
                          <w:szCs w:val="24"/>
                        </w:rPr>
                        <m:t>c</m:t>
                      </m:r>
                    </m:e>
                    <m:sub>
                      <m:r>
                        <m:rPr>
                          <m:sty m:val="p"/>
                        </m:rPr>
                        <w:rPr>
                          <w:rFonts w:ascii="Cambria Math" w:hAnsi="Cambria Math" w:cs="Times New Roman"/>
                          <w:sz w:val="24"/>
                          <w:szCs w:val="24"/>
                        </w:rPr>
                        <m:t>i</m:t>
                      </m:r>
                    </m:sub>
                  </m:sSub>
                </m:e>
              </m:nary>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S1</m:t>
                  </m:r>
                </m:e>
              </m:d>
            </m:e>
          </m:eqArr>
        </m:oMath>
      </m:oMathPara>
    </w:p>
    <w:p w14:paraId="238B0972" w14:textId="43779BEE" w:rsidR="0064217C" w:rsidRPr="00490526" w:rsidRDefault="00490526" w:rsidP="0064217C">
      <w:pPr>
        <w:spacing w:before="120" w:after="120"/>
        <w:rPr>
          <w:rFonts w:ascii="Times New Roman" w:hAnsi="Times New Roman" w:cs="Times New Roman"/>
          <w:sz w:val="24"/>
          <w:szCs w:val="24"/>
        </w:rPr>
      </w:pPr>
      <m:oMathPara>
        <m:oMath>
          <m:eqArr>
            <m:eqArrPr>
              <m:maxDist m:val="1"/>
              <m:ctrlPr>
                <w:rPr>
                  <w:rFonts w:ascii="Cambria Math" w:hAnsi="Cambria Math" w:cs="Times New Roman"/>
                  <w:i/>
                  <w:sz w:val="24"/>
                  <w:szCs w:val="24"/>
                </w:rPr>
              </m:ctrlPr>
            </m:eqArrPr>
            <m:e>
              <m:sSub>
                <m:sSubPr>
                  <m:ctrlPr>
                    <w:rPr>
                      <w:rFonts w:ascii="Cambria Math" w:hAnsi="Cambria Math" w:cs="Times New Roman"/>
                      <w:i/>
                      <w:sz w:val="24"/>
                      <w:szCs w:val="24"/>
                    </w:rPr>
                  </m:ctrlPr>
                </m:sSubPr>
                <m:e>
                  <m:r>
                    <w:rPr>
                      <w:rFonts w:ascii="Cambria Math" w:hAnsi="Cambria Math" w:cs="Times New Roman"/>
                      <w:sz w:val="24"/>
                      <w:szCs w:val="24"/>
                    </w:rPr>
                    <m:t>j</m:t>
                  </m:r>
                </m:e>
                <m:sub>
                  <m:r>
                    <m:rPr>
                      <m:sty m:val="p"/>
                    </m:rPr>
                    <w:rPr>
                      <w:rFonts w:ascii="Cambria Math" w:hAnsi="Cambria Math" w:cs="Times New Roman"/>
                      <w:sz w:val="24"/>
                      <w:szCs w:val="24"/>
                    </w:rPr>
                    <m:t>i</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D</m:t>
                  </m:r>
                </m:e>
                <m:sub>
                  <m:r>
                    <m:rPr>
                      <m:sty m:val="p"/>
                    </m:rPr>
                    <w:rPr>
                      <w:rFonts w:ascii="Cambria Math" w:hAnsi="Cambria Math" w:cs="Times New Roman"/>
                      <w:sz w:val="24"/>
                      <w:szCs w:val="24"/>
                    </w:rPr>
                    <m:t>i</m:t>
                  </m:r>
                </m:sub>
              </m:sSub>
              <m:d>
                <m:dPr>
                  <m:ctrlPr>
                    <w:rPr>
                      <w:rFonts w:ascii="Cambria Math" w:hAnsi="Cambria Math" w:cs="Times New Roman"/>
                      <w:i/>
                      <w:sz w:val="24"/>
                      <w:szCs w:val="24"/>
                    </w:rPr>
                  </m:ctrlPr>
                </m:dPr>
                <m:e>
                  <m:r>
                    <m:rPr>
                      <m:sty m:val="p"/>
                    </m:rP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c</m:t>
                      </m:r>
                    </m:e>
                    <m:sub>
                      <m:r>
                        <m:rPr>
                          <m:sty m:val="p"/>
                        </m:rPr>
                        <w:rPr>
                          <w:rFonts w:ascii="Cambria Math" w:hAnsi="Cambria Math" w:cs="Times New Roman"/>
                          <w:sz w:val="24"/>
                          <w:szCs w:val="24"/>
                        </w:rPr>
                        <m:t>i</m:t>
                      </m:r>
                    </m:sub>
                  </m:sSub>
                  <m:r>
                    <w:rPr>
                      <w:rFonts w:ascii="Cambria Math" w:hAnsi="Cambria Math" w:cs="Times New Roman"/>
                      <w:sz w:val="24"/>
                      <w:szCs w:val="24"/>
                    </w:rPr>
                    <m:t xml:space="preserve">+ </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z</m:t>
                          </m:r>
                        </m:e>
                        <m:sub>
                          <m:r>
                            <m:rPr>
                              <m:sty m:val="p"/>
                            </m:rPr>
                            <w:rPr>
                              <w:rFonts w:ascii="Cambria Math" w:hAnsi="Cambria Math" w:cs="Times New Roman"/>
                              <w:sz w:val="24"/>
                              <w:szCs w:val="24"/>
                            </w:rPr>
                            <m:t>i</m:t>
                          </m:r>
                        </m:sub>
                      </m:sSub>
                      <m:r>
                        <w:rPr>
                          <w:rFonts w:ascii="Cambria Math" w:hAnsi="Cambria Math" w:cs="Times New Roman"/>
                          <w:sz w:val="24"/>
                          <w:szCs w:val="24"/>
                        </w:rPr>
                        <m:t>F</m:t>
                      </m:r>
                      <m:sSub>
                        <m:sSubPr>
                          <m:ctrlPr>
                            <w:rPr>
                              <w:rFonts w:ascii="Cambria Math" w:hAnsi="Cambria Math" w:cs="Times New Roman"/>
                              <w:i/>
                              <w:sz w:val="24"/>
                              <w:szCs w:val="24"/>
                            </w:rPr>
                          </m:ctrlPr>
                        </m:sSubPr>
                        <m:e>
                          <m:r>
                            <w:rPr>
                              <w:rFonts w:ascii="Cambria Math" w:hAnsi="Cambria Math" w:cs="Times New Roman"/>
                              <w:sz w:val="24"/>
                              <w:szCs w:val="24"/>
                            </w:rPr>
                            <m:t>c</m:t>
                          </m:r>
                        </m:e>
                        <m:sub>
                          <m:r>
                            <m:rPr>
                              <m:sty m:val="p"/>
                            </m:rPr>
                            <w:rPr>
                              <w:rFonts w:ascii="Cambria Math" w:hAnsi="Cambria Math" w:cs="Times New Roman"/>
                              <w:sz w:val="24"/>
                              <w:szCs w:val="24"/>
                            </w:rPr>
                            <m:t>i</m:t>
                          </m:r>
                        </m:sub>
                      </m:sSub>
                    </m:num>
                    <m:den>
                      <m:r>
                        <w:rPr>
                          <w:rFonts w:ascii="Cambria Math" w:hAnsi="Cambria Math" w:cs="Times New Roman"/>
                          <w:sz w:val="24"/>
                          <w:szCs w:val="24"/>
                        </w:rPr>
                        <m:t>RT</m:t>
                      </m:r>
                    </m:den>
                  </m:f>
                  <m:r>
                    <m:rPr>
                      <m:sty m:val="p"/>
                    </m:rPr>
                    <w:rPr>
                      <w:rFonts w:ascii="Cambria Math" w:hAnsi="Cambria Math" w:cs="Times New Roman"/>
                      <w:sz w:val="24"/>
                      <w:szCs w:val="24"/>
                    </w:rPr>
                    <m:t>∇</m:t>
                  </m:r>
                  <m:r>
                    <w:rPr>
                      <w:rFonts w:ascii="Cambria Math" w:hAnsi="Cambria Math" w:cs="Times New Roman"/>
                      <w:sz w:val="24"/>
                      <w:szCs w:val="24"/>
                    </w:rPr>
                    <m:t>φ</m:t>
                  </m:r>
                </m:e>
              </m:d>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S2</m:t>
                  </m:r>
                </m:e>
              </m:d>
            </m:e>
          </m:eqArr>
        </m:oMath>
      </m:oMathPara>
    </w:p>
    <w:p w14:paraId="27F61F33" w14:textId="6EEADEF0" w:rsidR="0064217C" w:rsidRPr="00490526" w:rsidRDefault="00490526" w:rsidP="0064217C">
      <w:pPr>
        <w:spacing w:before="120" w:after="120"/>
        <w:rPr>
          <w:rFonts w:ascii="Times New Roman" w:hAnsi="Times New Roman" w:cs="Times New Roman"/>
          <w:sz w:val="24"/>
          <w:szCs w:val="24"/>
        </w:rPr>
      </w:pPr>
      <m:oMathPara>
        <m:oMath>
          <m:eqArr>
            <m:eqArrPr>
              <m:maxDist m:val="1"/>
              <m:ctrlPr>
                <w:rPr>
                  <w:rFonts w:ascii="Cambria Math" w:hAnsi="Cambria Math" w:cs="Times New Roman"/>
                  <w:i/>
                  <w:sz w:val="24"/>
                  <w:szCs w:val="24"/>
                </w:rPr>
              </m:ctrlPr>
            </m:eqArrPr>
            <m:e>
              <m:r>
                <m:rPr>
                  <m:sty m:val="p"/>
                </m:rP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j</m:t>
                  </m:r>
                </m:e>
                <m:sub>
                  <m:r>
                    <m:rPr>
                      <m:sty m:val="p"/>
                    </m:rPr>
                    <w:rPr>
                      <w:rFonts w:ascii="Cambria Math" w:hAnsi="Cambria Math" w:cs="Times New Roman"/>
                      <w:sz w:val="24"/>
                      <w:szCs w:val="24"/>
                    </w:rPr>
                    <m:t>i</m:t>
                  </m:r>
                </m:sub>
              </m:sSub>
              <m:r>
                <w:rPr>
                  <w:rFonts w:ascii="Cambria Math" w:hAnsi="Cambria Math" w:cs="Times New Roman"/>
                  <w:sz w:val="24"/>
                  <w:szCs w:val="24"/>
                </w:rPr>
                <m:t>=0#</m:t>
              </m:r>
              <m:d>
                <m:dPr>
                  <m:ctrlPr>
                    <w:rPr>
                      <w:rFonts w:ascii="Cambria Math" w:hAnsi="Cambria Math" w:cs="Times New Roman"/>
                      <w:i/>
                      <w:sz w:val="24"/>
                      <w:szCs w:val="24"/>
                    </w:rPr>
                  </m:ctrlPr>
                </m:dPr>
                <m:e>
                  <m:r>
                    <w:rPr>
                      <w:rFonts w:ascii="Cambria Math" w:hAnsi="Cambria Math" w:cs="Times New Roman"/>
                      <w:sz w:val="24"/>
                      <w:szCs w:val="24"/>
                    </w:rPr>
                    <m:t>S3</m:t>
                  </m:r>
                </m:e>
              </m:d>
            </m:e>
          </m:eqArr>
        </m:oMath>
      </m:oMathPara>
    </w:p>
    <w:p w14:paraId="2817B7A1" w14:textId="67A27099"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 xml:space="preserve">Here, the physical quantities </w:t>
      </w:r>
      <w:r w:rsidRPr="00490526">
        <w:rPr>
          <w:rFonts w:ascii="Times New Roman" w:hAnsi="Times New Roman" w:cs="Times New Roman"/>
          <w:i/>
          <w:iCs/>
          <w:sz w:val="24"/>
          <w:szCs w:val="24"/>
        </w:rPr>
        <w:t>ϕ</w:t>
      </w:r>
      <w:r w:rsidRPr="00490526">
        <w:rPr>
          <w:rFonts w:ascii="Times New Roman" w:hAnsi="Times New Roman" w:cs="Times New Roman"/>
          <w:sz w:val="24"/>
          <w:szCs w:val="24"/>
        </w:rPr>
        <w:t xml:space="preserve">, </w:t>
      </w:r>
      <w:r w:rsidRPr="00490526">
        <w:rPr>
          <w:rFonts w:ascii="Times New Roman" w:hAnsi="Times New Roman" w:cs="Times New Roman"/>
          <w:i/>
          <w:iCs/>
          <w:sz w:val="24"/>
          <w:szCs w:val="24"/>
        </w:rPr>
        <w:t>F</w:t>
      </w:r>
      <w:r w:rsidRPr="00490526">
        <w:rPr>
          <w:rFonts w:ascii="Times New Roman" w:hAnsi="Times New Roman" w:cs="Times New Roman"/>
          <w:sz w:val="24"/>
          <w:szCs w:val="24"/>
        </w:rPr>
        <w:t xml:space="preserve">, </w:t>
      </w:r>
      <w:r w:rsidRPr="00490526">
        <w:rPr>
          <w:rFonts w:ascii="Times New Roman" w:hAnsi="Times New Roman" w:cs="Times New Roman"/>
          <w:i/>
          <w:iCs/>
          <w:sz w:val="24"/>
          <w:szCs w:val="24"/>
        </w:rPr>
        <w:t>ε</w:t>
      </w:r>
      <w:r w:rsidRPr="00490526">
        <w:rPr>
          <w:rFonts w:ascii="Times New Roman" w:hAnsi="Times New Roman" w:cs="Times New Roman"/>
          <w:sz w:val="24"/>
          <w:szCs w:val="24"/>
        </w:rPr>
        <w:t xml:space="preserve">, </w:t>
      </w:r>
      <w:r w:rsidRPr="00490526">
        <w:rPr>
          <w:rFonts w:ascii="Times New Roman" w:hAnsi="Times New Roman" w:cs="Times New Roman"/>
          <w:i/>
          <w:iCs/>
          <w:sz w:val="24"/>
          <w:szCs w:val="24"/>
        </w:rPr>
        <w:t>z</w:t>
      </w:r>
      <w:r w:rsidRPr="00490526">
        <w:rPr>
          <w:rFonts w:ascii="Times New Roman" w:hAnsi="Times New Roman" w:cs="Times New Roman"/>
          <w:sz w:val="24"/>
          <w:szCs w:val="24"/>
        </w:rPr>
        <w:t xml:space="preserve">, </w:t>
      </w:r>
      <w:r w:rsidRPr="00490526">
        <w:rPr>
          <w:rFonts w:ascii="Times New Roman" w:hAnsi="Times New Roman" w:cs="Times New Roman"/>
          <w:i/>
          <w:iCs/>
          <w:sz w:val="24"/>
          <w:szCs w:val="24"/>
        </w:rPr>
        <w:t>c</w:t>
      </w:r>
      <w:r w:rsidRPr="00490526">
        <w:rPr>
          <w:rFonts w:ascii="Times New Roman" w:hAnsi="Times New Roman" w:cs="Times New Roman"/>
          <w:sz w:val="24"/>
          <w:szCs w:val="24"/>
        </w:rPr>
        <w:t xml:space="preserve">, </w:t>
      </w:r>
      <w:r w:rsidRPr="00490526">
        <w:rPr>
          <w:rFonts w:ascii="Times New Roman" w:hAnsi="Times New Roman" w:cs="Times New Roman"/>
          <w:i/>
          <w:iCs/>
          <w:sz w:val="24"/>
          <w:szCs w:val="24"/>
        </w:rPr>
        <w:t>D</w:t>
      </w:r>
      <w:r w:rsidRPr="00490526">
        <w:rPr>
          <w:rFonts w:ascii="Times New Roman" w:hAnsi="Times New Roman" w:cs="Times New Roman"/>
          <w:sz w:val="24"/>
          <w:szCs w:val="24"/>
        </w:rPr>
        <w:t xml:space="preserve">, </w:t>
      </w:r>
      <w:r w:rsidRPr="00490526">
        <w:rPr>
          <w:rFonts w:ascii="Times New Roman" w:hAnsi="Times New Roman" w:cs="Times New Roman"/>
          <w:i/>
          <w:iCs/>
          <w:sz w:val="24"/>
          <w:szCs w:val="24"/>
        </w:rPr>
        <w:t>j</w:t>
      </w:r>
      <w:r w:rsidRPr="00490526">
        <w:rPr>
          <w:rFonts w:ascii="Times New Roman" w:hAnsi="Times New Roman" w:cs="Times New Roman"/>
          <w:sz w:val="24"/>
          <w:szCs w:val="24"/>
        </w:rPr>
        <w:t xml:space="preserve">, </w:t>
      </w:r>
      <w:r w:rsidRPr="00490526">
        <w:rPr>
          <w:rFonts w:ascii="Times New Roman" w:hAnsi="Times New Roman" w:cs="Times New Roman"/>
          <w:i/>
          <w:iCs/>
          <w:sz w:val="24"/>
          <w:szCs w:val="24"/>
        </w:rPr>
        <w:t>R</w:t>
      </w:r>
      <w:r w:rsidRPr="00490526">
        <w:rPr>
          <w:rFonts w:ascii="Times New Roman" w:hAnsi="Times New Roman" w:cs="Times New Roman"/>
          <w:sz w:val="24"/>
          <w:szCs w:val="24"/>
        </w:rPr>
        <w:t xml:space="preserve">, and </w:t>
      </w:r>
      <w:r w:rsidRPr="00490526">
        <w:rPr>
          <w:rFonts w:ascii="Times New Roman" w:hAnsi="Times New Roman" w:cs="Times New Roman"/>
          <w:i/>
          <w:iCs/>
          <w:sz w:val="24"/>
          <w:szCs w:val="24"/>
        </w:rPr>
        <w:t>T</w:t>
      </w:r>
      <w:r w:rsidRPr="00490526">
        <w:rPr>
          <w:rFonts w:ascii="Times New Roman" w:hAnsi="Times New Roman" w:cs="Times New Roman"/>
          <w:sz w:val="24"/>
          <w:szCs w:val="24"/>
        </w:rPr>
        <w:t xml:space="preserve"> represent the electric potential, Faraday constant, dielectric constant, valence of ionic species, ion concentration, diffusion coefficient, ion flux, universal gas constant, and absolute temperature, respectively. The dielectric constant and diffusion coefficient were estimated based on previous reports. The dielectric constant was </w:t>
      </w:r>
      <w:r w:rsidRPr="00490526">
        <w:rPr>
          <w:rFonts w:ascii="Times New Roman" w:hAnsi="Times New Roman" w:cs="Times New Roman"/>
          <w:sz w:val="24"/>
          <w:szCs w:val="24"/>
        </w:rPr>
        <w:lastRenderedPageBreak/>
        <w:t>estimated to be 15. The diffusion coefficient of the ionic liquid was set to 0.076 × 10</w:t>
      </w:r>
      <w:r w:rsidRPr="00490526">
        <w:rPr>
          <w:rFonts w:ascii="Times New Roman" w:eastAsia="Microsoft YaHei" w:hAnsi="Times New Roman" w:cs="Times New Roman"/>
          <w:sz w:val="24"/>
          <w:szCs w:val="24"/>
          <w:vertAlign w:val="superscript"/>
        </w:rPr>
        <w:t>−</w:t>
      </w:r>
      <w:r w:rsidRPr="00490526">
        <w:rPr>
          <w:rFonts w:ascii="Times New Roman" w:hAnsi="Times New Roman" w:cs="Times New Roman"/>
          <w:sz w:val="24"/>
          <w:szCs w:val="24"/>
          <w:vertAlign w:val="superscript"/>
        </w:rPr>
        <w:t>9</w:t>
      </w:r>
      <w:r w:rsidRPr="00490526">
        <w:rPr>
          <w:rFonts w:ascii="Times New Roman" w:hAnsi="Times New Roman" w:cs="Times New Roman"/>
          <w:sz w:val="24"/>
          <w:szCs w:val="24"/>
        </w:rPr>
        <w:t xml:space="preserve"> m</w:t>
      </w:r>
      <w:r w:rsidRPr="00490526">
        <w:rPr>
          <w:rFonts w:ascii="Times New Roman" w:hAnsi="Times New Roman" w:cs="Times New Roman"/>
          <w:sz w:val="24"/>
          <w:szCs w:val="24"/>
          <w:vertAlign w:val="superscript"/>
        </w:rPr>
        <w:t>2</w:t>
      </w:r>
      <w:r w:rsidRPr="00490526">
        <w:rPr>
          <w:rFonts w:ascii="Times New Roman" w:hAnsi="Times New Roman" w:cs="Times New Roman"/>
          <w:sz w:val="24"/>
          <w:szCs w:val="24"/>
        </w:rPr>
        <w:t xml:space="preserve"> s</w:t>
      </w:r>
      <w:r w:rsidRPr="00490526">
        <w:rPr>
          <w:rFonts w:ascii="Times New Roman" w:hAnsi="Times New Roman" w:cs="Times New Roman"/>
          <w:sz w:val="24"/>
          <w:szCs w:val="24"/>
          <w:vertAlign w:val="superscript"/>
        </w:rPr>
        <w:t>-1</w:t>
      </w:r>
      <w:r w:rsidR="00AF03C2" w:rsidRPr="00490526">
        <w:rPr>
          <w:rFonts w:ascii="Times New Roman" w:hAnsi="Times New Roman" w:cs="Times New Roman"/>
          <w:sz w:val="24"/>
          <w:szCs w:val="24"/>
          <w:vertAlign w:val="superscript"/>
        </w:rPr>
        <w:t xml:space="preserve"> </w:t>
      </w:r>
      <w:r w:rsidRPr="00490526">
        <w:rPr>
          <w:rFonts w:ascii="Times New Roman" w:hAnsi="Times New Roman" w:cs="Times New Roman"/>
          <w:noProof/>
          <w:sz w:val="24"/>
          <w:szCs w:val="24"/>
        </w:rPr>
        <w:t>[</w:t>
      </w:r>
      <w:r w:rsidR="00AF03C2" w:rsidRPr="00490526">
        <w:rPr>
          <w:rFonts w:ascii="Times New Roman" w:hAnsi="Times New Roman" w:cs="Times New Roman"/>
          <w:noProof/>
          <w:sz w:val="24"/>
          <w:szCs w:val="24"/>
        </w:rPr>
        <w:t>S</w:t>
      </w:r>
      <w:r w:rsidRPr="00490526">
        <w:rPr>
          <w:rFonts w:ascii="Times New Roman" w:hAnsi="Times New Roman" w:cs="Times New Roman"/>
          <w:noProof/>
          <w:sz w:val="24"/>
          <w:szCs w:val="24"/>
        </w:rPr>
        <w:t xml:space="preserve">1, </w:t>
      </w:r>
      <w:r w:rsidR="00AF03C2" w:rsidRPr="00490526">
        <w:rPr>
          <w:rFonts w:ascii="Times New Roman" w:hAnsi="Times New Roman" w:cs="Times New Roman"/>
          <w:noProof/>
          <w:sz w:val="24"/>
          <w:szCs w:val="24"/>
        </w:rPr>
        <w:t>S</w:t>
      </w:r>
      <w:r w:rsidRPr="00490526">
        <w:rPr>
          <w:rFonts w:ascii="Times New Roman" w:hAnsi="Times New Roman" w:cs="Times New Roman"/>
          <w:noProof/>
          <w:sz w:val="24"/>
          <w:szCs w:val="24"/>
        </w:rPr>
        <w:t>2]</w:t>
      </w:r>
      <w:r w:rsidRPr="00490526">
        <w:rPr>
          <w:rFonts w:ascii="Times New Roman" w:hAnsi="Times New Roman" w:cs="Times New Roman"/>
          <w:sz w:val="24"/>
          <w:szCs w:val="24"/>
        </w:rPr>
        <w:t xml:space="preserve">. The IOPS simplified base model was set according to the thickness of the SEM cross-sectional image, with a model width of 100 </w:t>
      </w:r>
      <w:proofErr w:type="spellStart"/>
      <w:r w:rsidRPr="00490526">
        <w:rPr>
          <w:rFonts w:ascii="Times New Roman" w:hAnsi="Times New Roman" w:cs="Times New Roman"/>
          <w:sz w:val="24"/>
          <w:szCs w:val="24"/>
        </w:rPr>
        <w:t>μm</w:t>
      </w:r>
      <w:proofErr w:type="spellEnd"/>
      <w:r w:rsidRPr="00490526">
        <w:rPr>
          <w:rFonts w:ascii="Times New Roman" w:hAnsi="Times New Roman" w:cs="Times New Roman"/>
          <w:sz w:val="24"/>
          <w:szCs w:val="24"/>
        </w:rPr>
        <w:t xml:space="preserve">, of which the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height was 10 </w:t>
      </w:r>
      <w:proofErr w:type="spellStart"/>
      <w:r w:rsidRPr="00490526">
        <w:rPr>
          <w:rFonts w:ascii="Times New Roman" w:hAnsi="Times New Roman" w:cs="Times New Roman"/>
          <w:sz w:val="24"/>
          <w:szCs w:val="24"/>
        </w:rPr>
        <w:t>μm</w:t>
      </w:r>
      <w:proofErr w:type="spellEnd"/>
      <w:r w:rsidRPr="00490526">
        <w:rPr>
          <w:rFonts w:ascii="Times New Roman" w:hAnsi="Times New Roman" w:cs="Times New Roman"/>
          <w:sz w:val="24"/>
          <w:szCs w:val="24"/>
        </w:rPr>
        <w:t xml:space="preserve"> and the </w:t>
      </w:r>
      <w:proofErr w:type="spellStart"/>
      <w:r w:rsidRPr="00490526">
        <w:rPr>
          <w:rFonts w:ascii="Times New Roman" w:hAnsi="Times New Roman" w:cs="Times New Roman"/>
          <w:sz w:val="24"/>
          <w:szCs w:val="24"/>
        </w:rPr>
        <w:t>ionogel</w:t>
      </w:r>
      <w:proofErr w:type="spellEnd"/>
      <w:r w:rsidRPr="00490526">
        <w:rPr>
          <w:rFonts w:ascii="Times New Roman" w:hAnsi="Times New Roman" w:cs="Times New Roman"/>
          <w:sz w:val="24"/>
          <w:szCs w:val="24"/>
        </w:rPr>
        <w:t xml:space="preserve"> height was 150 </w:t>
      </w:r>
      <w:proofErr w:type="spellStart"/>
      <w:r w:rsidRPr="00490526">
        <w:rPr>
          <w:rFonts w:ascii="Times New Roman" w:hAnsi="Times New Roman" w:cs="Times New Roman"/>
          <w:sz w:val="24"/>
          <w:szCs w:val="24"/>
        </w:rPr>
        <w:t>μm</w:t>
      </w:r>
      <w:proofErr w:type="spellEnd"/>
      <w:r w:rsidRPr="00490526">
        <w:rPr>
          <w:rFonts w:ascii="Times New Roman" w:hAnsi="Times New Roman" w:cs="Times New Roman"/>
          <w:sz w:val="24"/>
          <w:szCs w:val="24"/>
        </w:rPr>
        <w:t xml:space="preserve">. Other detailed setting parameters are shown in Table S2. The model was run under dynamic conditions for 4 </w:t>
      </w:r>
      <w:proofErr w:type="spellStart"/>
      <w:r w:rsidRPr="00490526">
        <w:rPr>
          <w:rFonts w:ascii="Times New Roman" w:hAnsi="Times New Roman" w:cs="Times New Roman"/>
          <w:sz w:val="24"/>
          <w:szCs w:val="24"/>
        </w:rPr>
        <w:t>ps</w:t>
      </w:r>
      <w:proofErr w:type="spellEnd"/>
      <w:r w:rsidRPr="00490526">
        <w:rPr>
          <w:rFonts w:ascii="Times New Roman" w:hAnsi="Times New Roman" w:cs="Times New Roman"/>
          <w:sz w:val="24"/>
          <w:szCs w:val="24"/>
        </w:rPr>
        <w:t xml:space="preserve"> with a time step of 10 fs. The boundary conditions of the IOPS potential are given by Gauss's law.</w:t>
      </w:r>
    </w:p>
    <w:bookmarkStart w:id="1" w:name="_Hlk192590936"/>
    <w:p w14:paraId="30EC55A2" w14:textId="5EA5C98F" w:rsidR="0064217C" w:rsidRPr="00490526" w:rsidRDefault="00490526" w:rsidP="0064217C">
      <w:pPr>
        <w:spacing w:before="120" w:after="120"/>
        <w:rPr>
          <w:rFonts w:ascii="Times New Roman" w:hAnsi="Times New Roman" w:cs="Times New Roman"/>
          <w:b/>
          <w:bCs/>
          <w:sz w:val="24"/>
          <w:szCs w:val="24"/>
        </w:rPr>
      </w:pPr>
      <m:oMathPara>
        <m:oMath>
          <m:eqArr>
            <m:eqArrPr>
              <m:maxDist m:val="1"/>
              <m:ctrlPr>
                <w:rPr>
                  <w:rFonts w:ascii="Cambria Math" w:hAnsi="Cambria Math" w:cs="Times New Roman"/>
                  <w:i/>
                  <w:sz w:val="24"/>
                  <w:szCs w:val="24"/>
                </w:rPr>
              </m:ctrlPr>
            </m:eqArrPr>
            <m:e>
              <m:r>
                <m:rPr>
                  <m:sty m:val="bi"/>
                </m:rPr>
                <w:rPr>
                  <w:rFonts w:ascii="Cambria Math" w:hAnsi="Cambria Math" w:cs="Times New Roman"/>
                  <w:sz w:val="24"/>
                  <w:szCs w:val="24"/>
                </w:rPr>
                <m:t>n</m:t>
              </m:r>
              <m:r>
                <w:rPr>
                  <w:rFonts w:ascii="Cambria Math" w:hAnsi="Cambria Math" w:cs="Times New Roman"/>
                  <w:sz w:val="24"/>
                  <w:szCs w:val="24"/>
                </w:rPr>
                <m:t>∙</m:t>
              </m:r>
              <m:r>
                <m:rPr>
                  <m:sty m:val="p"/>
                </m:rPr>
                <w:rPr>
                  <w:rFonts w:ascii="Cambria Math" w:hAnsi="Cambria Math" w:cs="Times New Roman"/>
                  <w:sz w:val="24"/>
                  <w:szCs w:val="24"/>
                </w:rPr>
                <m:t>∇φ= -</m:t>
              </m:r>
              <m:f>
                <m:fPr>
                  <m:ctrlPr>
                    <w:rPr>
                      <w:rFonts w:ascii="Cambria Math" w:hAnsi="Cambria Math" w:cs="Times New Roman"/>
                      <w:sz w:val="24"/>
                      <w:szCs w:val="24"/>
                    </w:rPr>
                  </m:ctrlPr>
                </m:fPr>
                <m:num>
                  <m:r>
                    <w:rPr>
                      <w:rFonts w:ascii="Cambria Math" w:hAnsi="Cambria Math" w:cs="Times New Roman"/>
                      <w:sz w:val="24"/>
                      <w:szCs w:val="24"/>
                    </w:rPr>
                    <m:t>τ</m:t>
                  </m:r>
                </m:num>
                <m:den>
                  <m:r>
                    <w:rPr>
                      <w:rFonts w:ascii="Cambria Math" w:hAnsi="Cambria Math" w:cs="Times New Roman"/>
                      <w:sz w:val="24"/>
                      <w:szCs w:val="24"/>
                    </w:rPr>
                    <m:t>ε</m:t>
                  </m:r>
                </m:den>
              </m:f>
              <m:r>
                <m:rPr>
                  <m:sty m:val="bi"/>
                </m:rP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S4</m:t>
                  </m:r>
                </m:e>
              </m:d>
              <m:ctrlPr>
                <w:rPr>
                  <w:rFonts w:ascii="Cambria Math" w:hAnsi="Cambria Math" w:cs="Times New Roman"/>
                  <w:b/>
                  <w:bCs/>
                  <w:i/>
                  <w:sz w:val="24"/>
                  <w:szCs w:val="24"/>
                </w:rPr>
              </m:ctrlPr>
            </m:e>
          </m:eqArr>
        </m:oMath>
      </m:oMathPara>
    </w:p>
    <w:bookmarkEnd w:id="1"/>
    <w:p w14:paraId="759DFFE4"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 xml:space="preserve">Where </w:t>
      </w:r>
      <w:r w:rsidRPr="00490526">
        <w:rPr>
          <w:rFonts w:ascii="Times New Roman" w:hAnsi="Times New Roman" w:cs="Times New Roman"/>
          <w:i/>
          <w:iCs/>
          <w:sz w:val="24"/>
          <w:szCs w:val="24"/>
        </w:rPr>
        <w:t>τ</w:t>
      </w:r>
      <w:r w:rsidRPr="00490526">
        <w:rPr>
          <w:rFonts w:ascii="Times New Roman" w:hAnsi="Times New Roman" w:cs="Times New Roman"/>
          <w:sz w:val="24"/>
          <w:szCs w:val="24"/>
        </w:rPr>
        <w:t xml:space="preserve"> represents the surface charge density. The ions flux in steady state has the zero </w:t>
      </w:r>
      <w:proofErr w:type="spellStart"/>
      <w:r w:rsidRPr="00490526">
        <w:rPr>
          <w:rFonts w:ascii="Times New Roman" w:hAnsi="Times New Roman" w:cs="Times New Roman"/>
          <w:sz w:val="24"/>
          <w:szCs w:val="24"/>
        </w:rPr>
        <w:t>nomal</w:t>
      </w:r>
      <w:proofErr w:type="spellEnd"/>
      <w:r w:rsidRPr="00490526">
        <w:rPr>
          <w:rFonts w:ascii="Times New Roman" w:hAnsi="Times New Roman" w:cs="Times New Roman"/>
          <w:sz w:val="24"/>
          <w:szCs w:val="24"/>
        </w:rPr>
        <w:t xml:space="preserve"> components at boundaries:</w:t>
      </w:r>
    </w:p>
    <w:bookmarkStart w:id="2" w:name="_Hlk192590962"/>
    <w:p w14:paraId="496EB814" w14:textId="19325376" w:rsidR="0064217C" w:rsidRPr="00490526" w:rsidRDefault="00490526" w:rsidP="0064217C">
      <w:pPr>
        <w:spacing w:before="120" w:after="120"/>
        <w:rPr>
          <w:rFonts w:ascii="Times New Roman" w:hAnsi="Times New Roman" w:cs="Times New Roman"/>
          <w:b/>
          <w:bCs/>
          <w:sz w:val="24"/>
          <w:szCs w:val="24"/>
        </w:rPr>
      </w:pPr>
      <m:oMathPara>
        <m:oMath>
          <m:eqArr>
            <m:eqArrPr>
              <m:maxDist m:val="1"/>
              <m:ctrlPr>
                <w:rPr>
                  <w:rFonts w:ascii="Cambria Math" w:hAnsi="Cambria Math" w:cs="Times New Roman"/>
                  <w:i/>
                  <w:sz w:val="24"/>
                  <w:szCs w:val="24"/>
                </w:rPr>
              </m:ctrlPr>
            </m:eqArrPr>
            <m:e>
              <m:r>
                <m:rPr>
                  <m:sty m:val="bi"/>
                </m:rPr>
                <w:rPr>
                  <w:rFonts w:ascii="Cambria Math" w:hAnsi="Cambria Math" w:cs="Times New Roman"/>
                  <w:sz w:val="24"/>
                  <w:szCs w:val="24"/>
                </w:rPr>
                <m:t>n</m:t>
              </m:r>
              <m:r>
                <w:rPr>
                  <w:rFonts w:ascii="Cambria Math" w:hAnsi="Cambria Math" w:cs="Times New Roman"/>
                  <w:sz w:val="24"/>
                  <w:szCs w:val="24"/>
                </w:rPr>
                <m:t>∙j=0</m:t>
              </m:r>
              <m:r>
                <m:rPr>
                  <m:sty m:val="bi"/>
                </m:rP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S5</m:t>
                  </m:r>
                </m:e>
              </m:d>
              <m:ctrlPr>
                <w:rPr>
                  <w:rFonts w:ascii="Cambria Math" w:hAnsi="Cambria Math" w:cs="Times New Roman"/>
                  <w:b/>
                  <w:bCs/>
                  <w:i/>
                  <w:sz w:val="24"/>
                  <w:szCs w:val="24"/>
                </w:rPr>
              </m:ctrlPr>
            </m:e>
          </m:eqArr>
        </m:oMath>
      </m:oMathPara>
    </w:p>
    <w:p w14:paraId="69C4A849" w14:textId="405EDDDD" w:rsidR="00712511" w:rsidRPr="00490526" w:rsidRDefault="00972475" w:rsidP="0064217C">
      <w:pPr>
        <w:widowControl/>
        <w:spacing w:before="120" w:after="120"/>
        <w:rPr>
          <w:rFonts w:ascii="Times New Roman" w:hAnsi="Times New Roman" w:cs="Times New Roman"/>
          <w:b/>
          <w:i/>
          <w:iCs/>
          <w:kern w:val="0"/>
          <w:sz w:val="24"/>
          <w:szCs w:val="24"/>
          <w14:ligatures w14:val="none"/>
        </w:rPr>
      </w:pPr>
      <w:bookmarkStart w:id="3" w:name="OLE_LINK2"/>
      <w:bookmarkEnd w:id="2"/>
      <w:r w:rsidRPr="00490526">
        <w:rPr>
          <w:rFonts w:ascii="Times New Roman" w:hAnsi="Times New Roman" w:cs="Times New Roman"/>
          <w:b/>
          <w:i/>
          <w:iCs/>
          <w:kern w:val="0"/>
          <w:sz w:val="24"/>
          <w:szCs w:val="24"/>
          <w14:ligatures w14:val="none"/>
        </w:rPr>
        <w:t>S</w:t>
      </w:r>
      <w:r w:rsidR="007C2E22" w:rsidRPr="00490526">
        <w:rPr>
          <w:rFonts w:ascii="Times New Roman" w:hAnsi="Times New Roman" w:cs="Times New Roman"/>
          <w:b/>
          <w:i/>
          <w:iCs/>
          <w:kern w:val="0"/>
          <w:sz w:val="24"/>
          <w:szCs w:val="24"/>
          <w14:ligatures w14:val="none"/>
        </w:rPr>
        <w:t>1.</w:t>
      </w:r>
      <w:r w:rsidRPr="00490526">
        <w:rPr>
          <w:rFonts w:ascii="Times New Roman" w:hAnsi="Times New Roman" w:cs="Times New Roman"/>
          <w:b/>
          <w:i/>
          <w:iCs/>
          <w:kern w:val="0"/>
          <w:sz w:val="24"/>
          <w:szCs w:val="24"/>
          <w14:ligatures w14:val="none"/>
        </w:rPr>
        <w:t>2</w:t>
      </w:r>
      <w:r w:rsidR="007C2E22" w:rsidRPr="00490526">
        <w:rPr>
          <w:rFonts w:ascii="Times New Roman" w:hAnsi="Times New Roman" w:cs="Times New Roman"/>
          <w:b/>
          <w:i/>
          <w:iCs/>
          <w:kern w:val="0"/>
          <w:sz w:val="24"/>
          <w:szCs w:val="24"/>
          <w14:ligatures w14:val="none"/>
        </w:rPr>
        <w:t xml:space="preserve"> </w:t>
      </w:r>
      <w:r w:rsidR="0064217C" w:rsidRPr="00490526">
        <w:rPr>
          <w:rFonts w:ascii="Times New Roman" w:eastAsia="SimSun" w:hAnsi="Times New Roman" w:cs="Times New Roman"/>
          <w:b/>
          <w:bCs/>
          <w:i/>
          <w:iCs/>
          <w:kern w:val="0"/>
          <w:sz w:val="24"/>
          <w:szCs w:val="24"/>
          <w:lang w:eastAsia="en-US"/>
          <w14:ligatures w14:val="none"/>
        </w:rPr>
        <w:t>N-</w:t>
      </w:r>
      <w:proofErr w:type="spellStart"/>
      <w:r w:rsidR="0064217C" w:rsidRPr="00490526">
        <w:rPr>
          <w:rFonts w:ascii="Times New Roman" w:eastAsia="SimSun" w:hAnsi="Times New Roman" w:cs="Times New Roman"/>
          <w:b/>
          <w:bCs/>
          <w:i/>
          <w:iCs/>
          <w:kern w:val="0"/>
          <w:sz w:val="24"/>
          <w:szCs w:val="24"/>
          <w:lang w:eastAsia="en-US"/>
          <w14:ligatures w14:val="none"/>
        </w:rPr>
        <w:t>MXene</w:t>
      </w:r>
      <w:proofErr w:type="spellEnd"/>
      <w:r w:rsidR="0064217C" w:rsidRPr="00490526">
        <w:rPr>
          <w:rFonts w:ascii="Times New Roman" w:eastAsia="SimSun" w:hAnsi="Times New Roman" w:cs="Times New Roman"/>
          <w:b/>
          <w:bCs/>
          <w:i/>
          <w:iCs/>
          <w:kern w:val="0"/>
          <w:sz w:val="24"/>
          <w:szCs w:val="24"/>
          <w:lang w:eastAsia="en-US"/>
          <w14:ligatures w14:val="none"/>
        </w:rPr>
        <w:t>(K</w:t>
      </w:r>
      <w:r w:rsidR="0064217C" w:rsidRPr="00490526">
        <w:rPr>
          <w:rFonts w:ascii="Times New Roman" w:eastAsia="SimSun" w:hAnsi="Times New Roman" w:cs="Times New Roman"/>
          <w:b/>
          <w:bCs/>
          <w:i/>
          <w:iCs/>
          <w:kern w:val="0"/>
          <w:sz w:val="24"/>
          <w:szCs w:val="24"/>
          <w:vertAlign w:val="superscript"/>
          <w:lang w:eastAsia="en-US"/>
          <w14:ligatures w14:val="none"/>
        </w:rPr>
        <w:t>+</w:t>
      </w:r>
      <w:r w:rsidR="0064217C" w:rsidRPr="00490526">
        <w:rPr>
          <w:rFonts w:ascii="Times New Roman" w:eastAsia="SimSun" w:hAnsi="Times New Roman" w:cs="Times New Roman"/>
          <w:b/>
          <w:bCs/>
          <w:i/>
          <w:iCs/>
          <w:kern w:val="0"/>
          <w:sz w:val="24"/>
          <w:szCs w:val="24"/>
          <w:lang w:eastAsia="en-US"/>
          <w14:ligatures w14:val="none"/>
        </w:rPr>
        <w:t>) and P-</w:t>
      </w:r>
      <w:proofErr w:type="spellStart"/>
      <w:r w:rsidR="0064217C" w:rsidRPr="00490526">
        <w:rPr>
          <w:rFonts w:ascii="Times New Roman" w:eastAsia="SimSun" w:hAnsi="Times New Roman" w:cs="Times New Roman"/>
          <w:b/>
          <w:bCs/>
          <w:i/>
          <w:iCs/>
          <w:kern w:val="0"/>
          <w:sz w:val="24"/>
          <w:szCs w:val="24"/>
          <w:lang w:eastAsia="en-US"/>
          <w14:ligatures w14:val="none"/>
        </w:rPr>
        <w:t>MXene</w:t>
      </w:r>
      <w:proofErr w:type="spellEnd"/>
      <w:r w:rsidR="0064217C" w:rsidRPr="00490526">
        <w:rPr>
          <w:rFonts w:ascii="Times New Roman" w:eastAsia="SimSun" w:hAnsi="Times New Roman" w:cs="Times New Roman"/>
          <w:b/>
          <w:bCs/>
          <w:i/>
          <w:iCs/>
          <w:kern w:val="0"/>
          <w:sz w:val="24"/>
          <w:szCs w:val="24"/>
          <w:lang w:eastAsia="en-US"/>
          <w14:ligatures w14:val="none"/>
        </w:rPr>
        <w:t xml:space="preserve"> preparation scheme notes</w:t>
      </w:r>
    </w:p>
    <w:bookmarkEnd w:id="3"/>
    <w:p w14:paraId="25A69A91"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N-</w:t>
      </w:r>
      <w:proofErr w:type="spellStart"/>
      <w:r w:rsidRPr="00490526">
        <w:rPr>
          <w:rFonts w:ascii="Times New Roman" w:hAnsi="Times New Roman" w:cs="Times New Roman"/>
          <w:b/>
          <w:bCs/>
          <w:sz w:val="24"/>
          <w:szCs w:val="24"/>
        </w:rPr>
        <w:t>MXene</w:t>
      </w:r>
      <w:proofErr w:type="spellEnd"/>
      <w:r w:rsidRPr="00490526">
        <w:rPr>
          <w:rFonts w:ascii="Times New Roman" w:hAnsi="Times New Roman" w:cs="Times New Roman"/>
          <w:b/>
          <w:bCs/>
          <w:sz w:val="24"/>
          <w:szCs w:val="24"/>
        </w:rPr>
        <w:t>(K</w:t>
      </w:r>
      <w:r w:rsidRPr="00490526">
        <w:rPr>
          <w:rFonts w:ascii="Times New Roman" w:hAnsi="Times New Roman" w:cs="Times New Roman"/>
          <w:b/>
          <w:bCs/>
          <w:sz w:val="24"/>
          <w:szCs w:val="24"/>
          <w:vertAlign w:val="superscript"/>
        </w:rPr>
        <w:t>+</w:t>
      </w:r>
      <w:r w:rsidRPr="00490526">
        <w:rPr>
          <w:rFonts w:ascii="Times New Roman" w:hAnsi="Times New Roman" w:cs="Times New Roman"/>
          <w:b/>
          <w:bCs/>
          <w:sz w:val="24"/>
          <w:szCs w:val="24"/>
        </w:rPr>
        <w:t xml:space="preserve">) note: </w:t>
      </w:r>
      <w:r w:rsidRPr="00490526">
        <w:rPr>
          <w:rFonts w:ascii="Times New Roman" w:hAnsi="Times New Roman" w:cs="Times New Roman"/>
          <w:sz w:val="24"/>
          <w:szCs w:val="24"/>
        </w:rPr>
        <w:t>The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(K+) membrane was prepared by immersing a self-supporting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membrane in a high-concentration KOH solution and then sealing it. The reasons why KOH is used as the ion intercalation solution are: </w:t>
      </w:r>
      <w:proofErr w:type="spellStart"/>
      <w:r w:rsidRPr="00490526">
        <w:rPr>
          <w:rFonts w:ascii="Times New Roman" w:hAnsi="Times New Roman" w:cs="Times New Roman"/>
          <w:sz w:val="24"/>
          <w:szCs w:val="24"/>
        </w:rPr>
        <w:t>i</w:t>
      </w:r>
      <w:proofErr w:type="spellEnd"/>
      <w:r w:rsidRPr="00490526">
        <w:rPr>
          <w:rFonts w:ascii="Times New Roman" w:hAnsi="Times New Roman" w:cs="Times New Roman"/>
          <w:sz w:val="24"/>
          <w:szCs w:val="24"/>
        </w:rPr>
        <w:t xml:space="preserve">) the alkalization process of KOH can introduce more oxygen-containing groups at the end of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thereby improving the adsorption capacity of potassium ions, reducing the diffusion energy barrier, and accelerating ion diffusion; ii) the KOH alkalization process does not introduce other impurity anions; iii) the smaller hydration radius of 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xml:space="preserve"> helps it to enter the interlayer space of 2D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more easily.</w:t>
      </w:r>
    </w:p>
    <w:p w14:paraId="03846447" w14:textId="016994A0"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P-</w:t>
      </w:r>
      <w:proofErr w:type="spellStart"/>
      <w:r w:rsidRPr="00490526">
        <w:rPr>
          <w:rFonts w:ascii="Times New Roman" w:hAnsi="Times New Roman" w:cs="Times New Roman"/>
          <w:b/>
          <w:bCs/>
          <w:sz w:val="24"/>
          <w:szCs w:val="24"/>
        </w:rPr>
        <w:t>MXene</w:t>
      </w:r>
      <w:proofErr w:type="spellEnd"/>
      <w:r w:rsidRPr="00490526">
        <w:rPr>
          <w:rFonts w:ascii="Times New Roman" w:hAnsi="Times New Roman" w:cs="Times New Roman"/>
          <w:b/>
          <w:bCs/>
          <w:sz w:val="24"/>
          <w:szCs w:val="24"/>
        </w:rPr>
        <w:t xml:space="preserve"> note: </w:t>
      </w:r>
      <w:r w:rsidRPr="00490526">
        <w:rPr>
          <w:rFonts w:ascii="Times New Roman" w:hAnsi="Times New Roman" w:cs="Times New Roman"/>
          <w:sz w:val="24"/>
          <w:szCs w:val="24"/>
        </w:rPr>
        <w:t xml:space="preserve">Although reports have shown that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can be successfully modified to carry a positive charge, this electrostatic adsorption method introduces additional polymer chains</w:t>
      </w:r>
      <w:r w:rsidR="00787389" w:rsidRPr="00490526">
        <w:rPr>
          <w:rFonts w:ascii="Times New Roman" w:hAnsi="Times New Roman" w:cs="Times New Roman"/>
          <w:sz w:val="24"/>
          <w:szCs w:val="24"/>
        </w:rPr>
        <w:t xml:space="preserve"> </w:t>
      </w:r>
      <w:r w:rsidRPr="00490526">
        <w:rPr>
          <w:rFonts w:ascii="Times New Roman" w:hAnsi="Times New Roman" w:cs="Times New Roman"/>
          <w:noProof/>
          <w:sz w:val="24"/>
          <w:szCs w:val="24"/>
        </w:rPr>
        <w:t>[</w:t>
      </w:r>
      <w:r w:rsidR="00787389" w:rsidRPr="00490526">
        <w:rPr>
          <w:rFonts w:ascii="Times New Roman" w:hAnsi="Times New Roman" w:cs="Times New Roman"/>
          <w:noProof/>
          <w:sz w:val="24"/>
          <w:szCs w:val="24"/>
        </w:rPr>
        <w:t>S</w:t>
      </w:r>
      <w:r w:rsidRPr="00490526">
        <w:rPr>
          <w:rFonts w:ascii="Times New Roman" w:hAnsi="Times New Roman" w:cs="Times New Roman"/>
          <w:noProof/>
          <w:sz w:val="24"/>
          <w:szCs w:val="24"/>
        </w:rPr>
        <w:t xml:space="preserve">3, </w:t>
      </w:r>
      <w:r w:rsidR="00787389" w:rsidRPr="00490526">
        <w:rPr>
          <w:rFonts w:ascii="Times New Roman" w:hAnsi="Times New Roman" w:cs="Times New Roman"/>
          <w:noProof/>
          <w:sz w:val="24"/>
          <w:szCs w:val="24"/>
        </w:rPr>
        <w:t>S</w:t>
      </w:r>
      <w:r w:rsidRPr="00490526">
        <w:rPr>
          <w:rFonts w:ascii="Times New Roman" w:hAnsi="Times New Roman" w:cs="Times New Roman"/>
          <w:noProof/>
          <w:sz w:val="24"/>
          <w:szCs w:val="24"/>
        </w:rPr>
        <w:t>4]</w:t>
      </w:r>
      <w:r w:rsidRPr="00490526">
        <w:rPr>
          <w:rFonts w:ascii="Times New Roman" w:hAnsi="Times New Roman" w:cs="Times New Roman"/>
          <w:sz w:val="24"/>
          <w:szCs w:val="24"/>
        </w:rPr>
        <w:t xml:space="preserve">. Therefore, in our work, a method of directly positively electrifying the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terminals was used. APTES is a commonly used silane coupling agent. The silanol groups generated in water are highly reactive and easily form O−Si covalent bonds with hydroxyl groups on the surface of nanomaterials. Therefore, we used APTES to react with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w:t>
      </w:r>
      <w:proofErr w:type="spellStart"/>
      <w:r w:rsidRPr="00490526">
        <w:rPr>
          <w:rFonts w:ascii="Times New Roman" w:hAnsi="Times New Roman" w:cs="Times New Roman"/>
          <w:sz w:val="24"/>
          <w:szCs w:val="24"/>
        </w:rPr>
        <w:t>nanosheets</w:t>
      </w:r>
      <w:proofErr w:type="spellEnd"/>
      <w:r w:rsidRPr="00490526">
        <w:rPr>
          <w:rFonts w:ascii="Times New Roman" w:hAnsi="Times New Roman" w:cs="Times New Roman"/>
          <w:sz w:val="24"/>
          <w:szCs w:val="24"/>
        </w:rPr>
        <w:t xml:space="preserve"> under acidic conditions and successfully prepared positively electrified P-</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w:t>
      </w:r>
      <w:proofErr w:type="spellStart"/>
      <w:r w:rsidRPr="00490526">
        <w:rPr>
          <w:rFonts w:ascii="Times New Roman" w:hAnsi="Times New Roman" w:cs="Times New Roman"/>
          <w:sz w:val="24"/>
          <w:szCs w:val="24"/>
        </w:rPr>
        <w:t>membranres</w:t>
      </w:r>
      <w:proofErr w:type="spellEnd"/>
      <w:r w:rsidRPr="00490526">
        <w:rPr>
          <w:rFonts w:ascii="Times New Roman" w:hAnsi="Times New Roman" w:cs="Times New Roman"/>
          <w:sz w:val="24"/>
          <w:szCs w:val="24"/>
        </w:rPr>
        <w:t xml:space="preserve"> by vacuum-assisted filtration.</w:t>
      </w:r>
    </w:p>
    <w:p w14:paraId="5E92E37C" w14:textId="636F04E2" w:rsidR="0064217C" w:rsidRPr="00490526" w:rsidRDefault="00972475" w:rsidP="0064217C">
      <w:pPr>
        <w:spacing w:before="120" w:after="120"/>
        <w:rPr>
          <w:rFonts w:ascii="Times New Roman" w:eastAsia="SimSun" w:hAnsi="Times New Roman" w:cs="Times New Roman"/>
          <w:b/>
          <w:bCs/>
          <w:i/>
          <w:iCs/>
          <w:kern w:val="0"/>
          <w:sz w:val="24"/>
          <w:szCs w:val="24"/>
          <w:lang w:eastAsia="en-US"/>
          <w14:ligatures w14:val="none"/>
        </w:rPr>
      </w:pPr>
      <w:r w:rsidRPr="00490526">
        <w:rPr>
          <w:rFonts w:ascii="Times New Roman" w:hAnsi="Times New Roman" w:cs="Times New Roman"/>
          <w:b/>
          <w:i/>
          <w:iCs/>
          <w:kern w:val="0"/>
          <w:sz w:val="24"/>
          <w:szCs w:val="24"/>
          <w14:ligatures w14:val="none"/>
        </w:rPr>
        <w:t>S</w:t>
      </w:r>
      <w:r w:rsidR="007C2E22" w:rsidRPr="00490526">
        <w:rPr>
          <w:rFonts w:ascii="Times New Roman" w:hAnsi="Times New Roman" w:cs="Times New Roman"/>
          <w:b/>
          <w:i/>
          <w:iCs/>
          <w:kern w:val="0"/>
          <w:sz w:val="24"/>
          <w:szCs w:val="24"/>
          <w14:ligatures w14:val="none"/>
        </w:rPr>
        <w:t>1.</w:t>
      </w:r>
      <w:r w:rsidRPr="00490526">
        <w:rPr>
          <w:rFonts w:ascii="Times New Roman" w:hAnsi="Times New Roman" w:cs="Times New Roman"/>
          <w:b/>
          <w:i/>
          <w:iCs/>
          <w:kern w:val="0"/>
          <w:sz w:val="24"/>
          <w:szCs w:val="24"/>
          <w14:ligatures w14:val="none"/>
        </w:rPr>
        <w:t>3</w:t>
      </w:r>
      <w:r w:rsidR="007C2E22" w:rsidRPr="00490526">
        <w:rPr>
          <w:rFonts w:ascii="Times New Roman" w:hAnsi="Times New Roman" w:cs="Times New Roman"/>
          <w:b/>
          <w:i/>
          <w:iCs/>
          <w:kern w:val="0"/>
          <w:sz w:val="24"/>
          <w:szCs w:val="24"/>
          <w14:ligatures w14:val="none"/>
        </w:rPr>
        <w:t xml:space="preserve"> </w:t>
      </w:r>
      <w:r w:rsidR="0064217C" w:rsidRPr="00490526">
        <w:rPr>
          <w:rFonts w:ascii="Times New Roman" w:eastAsia="SimSun" w:hAnsi="Times New Roman" w:cs="Times New Roman"/>
          <w:b/>
          <w:bCs/>
          <w:i/>
          <w:iCs/>
          <w:kern w:val="0"/>
          <w:sz w:val="24"/>
          <w:szCs w:val="24"/>
          <w:lang w:eastAsia="en-US"/>
          <w14:ligatures w14:val="none"/>
        </w:rPr>
        <w:t>Quantification of ion selectivity of P-</w:t>
      </w:r>
      <w:proofErr w:type="spellStart"/>
      <w:r w:rsidR="0064217C" w:rsidRPr="00490526">
        <w:rPr>
          <w:rFonts w:ascii="Times New Roman" w:eastAsia="SimSun" w:hAnsi="Times New Roman" w:cs="Times New Roman"/>
          <w:b/>
          <w:bCs/>
          <w:i/>
          <w:iCs/>
          <w:kern w:val="0"/>
          <w:sz w:val="24"/>
          <w:szCs w:val="24"/>
          <w:lang w:eastAsia="en-US"/>
          <w14:ligatures w14:val="none"/>
        </w:rPr>
        <w:t>MXene</w:t>
      </w:r>
      <w:proofErr w:type="spellEnd"/>
      <w:r w:rsidR="0064217C" w:rsidRPr="00490526">
        <w:rPr>
          <w:rFonts w:ascii="Times New Roman" w:eastAsia="SimSun" w:hAnsi="Times New Roman" w:cs="Times New Roman"/>
          <w:b/>
          <w:bCs/>
          <w:i/>
          <w:iCs/>
          <w:kern w:val="0"/>
          <w:sz w:val="24"/>
          <w:szCs w:val="24"/>
          <w:lang w:eastAsia="en-US"/>
          <w14:ligatures w14:val="none"/>
        </w:rPr>
        <w:t xml:space="preserve"> and N-</w:t>
      </w:r>
      <w:proofErr w:type="spellStart"/>
      <w:r w:rsidR="0064217C" w:rsidRPr="00490526">
        <w:rPr>
          <w:rFonts w:ascii="Times New Roman" w:eastAsia="SimSun" w:hAnsi="Times New Roman" w:cs="Times New Roman"/>
          <w:b/>
          <w:bCs/>
          <w:i/>
          <w:iCs/>
          <w:kern w:val="0"/>
          <w:sz w:val="24"/>
          <w:szCs w:val="24"/>
          <w:lang w:eastAsia="en-US"/>
          <w14:ligatures w14:val="none"/>
        </w:rPr>
        <w:t>MXene</w:t>
      </w:r>
      <w:proofErr w:type="spellEnd"/>
      <w:r w:rsidR="0064217C" w:rsidRPr="00490526">
        <w:rPr>
          <w:rFonts w:ascii="Times New Roman" w:eastAsia="SimSun" w:hAnsi="Times New Roman" w:cs="Times New Roman"/>
          <w:b/>
          <w:bCs/>
          <w:i/>
          <w:iCs/>
          <w:kern w:val="0"/>
          <w:sz w:val="24"/>
          <w:szCs w:val="24"/>
          <w:lang w:eastAsia="en-US"/>
          <w14:ligatures w14:val="none"/>
        </w:rPr>
        <w:t xml:space="preserve"> membranes</w:t>
      </w:r>
    </w:p>
    <w:p w14:paraId="570C247E"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P-</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membranes and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membranes have 2D nanofluid channels with positive and negative charges, respectively, so that anions (cations) driven by the chemical potential gradient on both sides of the membrane spontaneously diffuse from the high concentration side to the low concentration side. </w:t>
      </w:r>
      <w:proofErr w:type="spellStart"/>
      <w:r w:rsidRPr="00490526">
        <w:rPr>
          <w:rFonts w:ascii="Times New Roman" w:hAnsi="Times New Roman" w:cs="Times New Roman"/>
          <w:sz w:val="24"/>
          <w:szCs w:val="24"/>
        </w:rPr>
        <w:t>KCl</w:t>
      </w:r>
      <w:proofErr w:type="spellEnd"/>
      <w:r w:rsidRPr="00490526">
        <w:rPr>
          <w:rFonts w:ascii="Times New Roman" w:hAnsi="Times New Roman" w:cs="Times New Roman"/>
          <w:sz w:val="24"/>
          <w:szCs w:val="24"/>
        </w:rPr>
        <w:t xml:space="preserve"> solution is usually used to calibrate the ion transfer number because 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xml:space="preserve"> (1.96 × 10</w:t>
      </w:r>
      <w:r w:rsidRPr="00490526">
        <w:rPr>
          <w:rFonts w:ascii="Times New Roman" w:hAnsi="Times New Roman" w:cs="Times New Roman"/>
          <w:sz w:val="24"/>
          <w:szCs w:val="24"/>
          <w:vertAlign w:val="superscript"/>
        </w:rPr>
        <w:t>−9</w:t>
      </w:r>
      <w:r w:rsidRPr="00490526">
        <w:rPr>
          <w:rFonts w:ascii="Times New Roman" w:hAnsi="Times New Roman" w:cs="Times New Roman"/>
          <w:sz w:val="24"/>
          <w:szCs w:val="24"/>
        </w:rPr>
        <w:t xml:space="preserve"> m</w:t>
      </w:r>
      <w:r w:rsidRPr="00490526">
        <w:rPr>
          <w:rFonts w:ascii="Times New Roman" w:hAnsi="Times New Roman" w:cs="Times New Roman"/>
          <w:sz w:val="24"/>
          <w:szCs w:val="24"/>
          <w:vertAlign w:val="superscript"/>
        </w:rPr>
        <w:t>2</w:t>
      </w:r>
      <w:r w:rsidRPr="00490526">
        <w:rPr>
          <w:rFonts w:ascii="Times New Roman" w:hAnsi="Times New Roman" w:cs="Times New Roman"/>
          <w:sz w:val="24"/>
          <w:szCs w:val="24"/>
        </w:rPr>
        <w:t xml:space="preserve"> s</w:t>
      </w:r>
      <w:r w:rsidRPr="00490526">
        <w:rPr>
          <w:rFonts w:ascii="Times New Roman" w:hAnsi="Times New Roman" w:cs="Times New Roman"/>
          <w:sz w:val="24"/>
          <w:szCs w:val="24"/>
          <w:vertAlign w:val="superscript"/>
        </w:rPr>
        <w:t>−1</w:t>
      </w:r>
      <w:r w:rsidRPr="00490526">
        <w:rPr>
          <w:rFonts w:ascii="Times New Roman" w:hAnsi="Times New Roman" w:cs="Times New Roman"/>
          <w:sz w:val="24"/>
          <w:szCs w:val="24"/>
        </w:rPr>
        <w:t>) and Cl</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xml:space="preserve"> (2.03 × 10</w:t>
      </w:r>
      <w:r w:rsidRPr="00490526">
        <w:rPr>
          <w:rFonts w:ascii="Times New Roman" w:hAnsi="Times New Roman" w:cs="Times New Roman"/>
          <w:sz w:val="24"/>
          <w:szCs w:val="24"/>
          <w:vertAlign w:val="superscript"/>
        </w:rPr>
        <w:t>−9</w:t>
      </w:r>
      <w:r w:rsidRPr="00490526">
        <w:rPr>
          <w:rFonts w:ascii="Times New Roman" w:hAnsi="Times New Roman" w:cs="Times New Roman"/>
          <w:sz w:val="24"/>
          <w:szCs w:val="24"/>
        </w:rPr>
        <w:t xml:space="preserve"> m</w:t>
      </w:r>
      <w:r w:rsidRPr="00490526">
        <w:rPr>
          <w:rFonts w:ascii="Times New Roman" w:hAnsi="Times New Roman" w:cs="Times New Roman"/>
          <w:sz w:val="24"/>
          <w:szCs w:val="24"/>
          <w:vertAlign w:val="superscript"/>
        </w:rPr>
        <w:t>2</w:t>
      </w:r>
      <w:r w:rsidRPr="00490526">
        <w:rPr>
          <w:rFonts w:ascii="Times New Roman" w:hAnsi="Times New Roman" w:cs="Times New Roman"/>
          <w:sz w:val="24"/>
          <w:szCs w:val="24"/>
        </w:rPr>
        <w:t xml:space="preserve"> s</w:t>
      </w:r>
      <w:r w:rsidRPr="00490526">
        <w:rPr>
          <w:rFonts w:ascii="Times New Roman" w:hAnsi="Times New Roman" w:cs="Times New Roman"/>
          <w:sz w:val="24"/>
          <w:szCs w:val="24"/>
          <w:vertAlign w:val="superscript"/>
        </w:rPr>
        <w:t>−1</w:t>
      </w:r>
      <w:r w:rsidRPr="00490526">
        <w:rPr>
          <w:rFonts w:ascii="Times New Roman" w:hAnsi="Times New Roman" w:cs="Times New Roman"/>
          <w:sz w:val="24"/>
          <w:szCs w:val="24"/>
        </w:rPr>
        <w:t>) exhibit similar ion diffusion coefficients. This similarity results in symmetrical ion flow during osmotic, facilitating the creation of a simplified model for theoretical analysis. For a given concentration gradient, the ion transfer number (</w:t>
      </w:r>
      <w:r w:rsidRPr="00490526">
        <w:rPr>
          <w:rFonts w:ascii="Times New Roman" w:hAnsi="Times New Roman" w:cs="Times New Roman"/>
          <w:i/>
          <w:iCs/>
          <w:sz w:val="24"/>
          <w:szCs w:val="24"/>
        </w:rPr>
        <w:t>t</w:t>
      </w:r>
      <w:r w:rsidRPr="00490526">
        <w:rPr>
          <w:rFonts w:ascii="Times New Roman" w:hAnsi="Times New Roman" w:cs="Times New Roman"/>
          <w:sz w:val="24"/>
          <w:szCs w:val="24"/>
        </w:rPr>
        <w:t>) can be calculated as follows:</w:t>
      </w:r>
    </w:p>
    <w:p w14:paraId="07E0CBF2" w14:textId="3AB8878C" w:rsidR="0064217C" w:rsidRPr="00490526" w:rsidRDefault="00490526" w:rsidP="0064217C">
      <w:pPr>
        <w:spacing w:before="120" w:after="120"/>
        <w:rPr>
          <w:rFonts w:ascii="Times New Roman" w:hAnsi="Times New Roman" w:cs="Times New Roman"/>
          <w:sz w:val="24"/>
          <w:szCs w:val="24"/>
        </w:rPr>
      </w:pPr>
      <m:oMathPara>
        <m:oMath>
          <m:eqArr>
            <m:eqArrPr>
              <m:maxDist m:val="1"/>
              <m:ctrlPr>
                <w:rPr>
                  <w:rFonts w:ascii="Cambria Math" w:hAnsi="Cambria Math" w:cs="Times New Roman"/>
                  <w:i/>
                  <w:sz w:val="24"/>
                  <w:szCs w:val="24"/>
                </w:rPr>
              </m:ctrlPr>
            </m:eqArrPr>
            <m:e>
              <m:r>
                <w:rPr>
                  <w:rFonts w:ascii="Cambria Math" w:hAnsi="Cambria Math" w:cs="Times New Roman"/>
                  <w:sz w:val="24"/>
                  <w:szCs w:val="24"/>
                </w:rPr>
                <m:t xml:space="preserve">t=  </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2</m:t>
                  </m:r>
                </m:den>
              </m:f>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m:rPr>
                              <m:sty m:val="p"/>
                            </m:rPr>
                            <w:rPr>
                              <w:rFonts w:ascii="Cambria Math" w:hAnsi="Cambria Math" w:cs="Times New Roman"/>
                              <w:sz w:val="24"/>
                              <w:szCs w:val="24"/>
                            </w:rPr>
                            <m:t>diff</m:t>
                          </m:r>
                        </m:sub>
                      </m:sSub>
                    </m:num>
                    <m:den>
                      <m:f>
                        <m:fPr>
                          <m:ctrlPr>
                            <w:rPr>
                              <w:rFonts w:ascii="Cambria Math" w:hAnsi="Cambria Math" w:cs="Times New Roman"/>
                              <w:i/>
                              <w:sz w:val="24"/>
                              <w:szCs w:val="24"/>
                            </w:rPr>
                          </m:ctrlPr>
                        </m:fPr>
                        <m:num>
                          <m:r>
                            <w:rPr>
                              <w:rFonts w:ascii="Cambria Math" w:hAnsi="Cambria Math" w:cs="Times New Roman"/>
                              <w:sz w:val="24"/>
                              <w:szCs w:val="24"/>
                            </w:rPr>
                            <m:t>RT</m:t>
                          </m:r>
                        </m:num>
                        <m:den>
                          <m:r>
                            <w:rPr>
                              <w:rFonts w:ascii="Cambria Math" w:hAnsi="Cambria Math" w:cs="Times New Roman"/>
                              <w:sz w:val="24"/>
                              <w:szCs w:val="24"/>
                            </w:rPr>
                            <m:t>zF</m:t>
                          </m:r>
                        </m:den>
                      </m:f>
                      <m:func>
                        <m:funcPr>
                          <m:ctrlPr>
                            <w:rPr>
                              <w:rFonts w:ascii="Cambria Math" w:hAnsi="Cambria Math" w:cs="Times New Roman"/>
                              <w:i/>
                              <w:sz w:val="24"/>
                              <w:szCs w:val="24"/>
                            </w:rPr>
                          </m:ctrlPr>
                        </m:funcPr>
                        <m:fName>
                          <m:r>
                            <m:rPr>
                              <m:sty m:val="p"/>
                            </m:rPr>
                            <w:rPr>
                              <w:rFonts w:ascii="Cambria Math" w:hAnsi="Cambria Math" w:cs="Times New Roman"/>
                              <w:sz w:val="24"/>
                              <w:szCs w:val="24"/>
                            </w:rPr>
                            <m:t>ln</m:t>
                          </m:r>
                        </m:fName>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γ</m:t>
                                  </m:r>
                                </m:e>
                                <m:sub>
                                  <m:sSub>
                                    <m:sSubPr>
                                      <m:ctrlPr>
                                        <w:rPr>
                                          <w:rFonts w:ascii="Cambria Math" w:hAnsi="Cambria Math" w:cs="Times New Roman"/>
                                          <w:i/>
                                          <w:sz w:val="24"/>
                                          <w:szCs w:val="24"/>
                                        </w:rPr>
                                      </m:ctrlPr>
                                    </m:sSubPr>
                                    <m:e>
                                      <m:r>
                                        <w:rPr>
                                          <w:rFonts w:ascii="Cambria Math" w:hAnsi="Cambria Math" w:cs="Times New Roman"/>
                                          <w:sz w:val="24"/>
                                          <w:szCs w:val="24"/>
                                        </w:rPr>
                                        <m:t>c</m:t>
                                      </m:r>
                                    </m:e>
                                    <m:sub>
                                      <m:r>
                                        <m:rPr>
                                          <m:sty m:val="p"/>
                                        </m:rPr>
                                        <w:rPr>
                                          <w:rFonts w:ascii="Cambria Math" w:hAnsi="Cambria Math" w:cs="Times New Roman"/>
                                          <w:sz w:val="24"/>
                                          <w:szCs w:val="24"/>
                                        </w:rPr>
                                        <m:t>H</m:t>
                                      </m:r>
                                    </m:sub>
                                  </m:sSub>
                                </m:sub>
                              </m:sSub>
                              <m:sSub>
                                <m:sSubPr>
                                  <m:ctrlPr>
                                    <w:rPr>
                                      <w:rFonts w:ascii="Cambria Math" w:hAnsi="Cambria Math" w:cs="Times New Roman"/>
                                      <w:i/>
                                      <w:sz w:val="24"/>
                                      <w:szCs w:val="24"/>
                                    </w:rPr>
                                  </m:ctrlPr>
                                </m:sSubPr>
                                <m:e>
                                  <m:r>
                                    <w:rPr>
                                      <w:rFonts w:ascii="Cambria Math" w:hAnsi="Cambria Math" w:cs="Times New Roman"/>
                                      <w:sz w:val="24"/>
                                      <w:szCs w:val="24"/>
                                    </w:rPr>
                                    <m:t>c</m:t>
                                  </m:r>
                                </m:e>
                                <m:sub>
                                  <m:r>
                                    <m:rPr>
                                      <m:sty m:val="p"/>
                                    </m:rPr>
                                    <w:rPr>
                                      <w:rFonts w:ascii="Cambria Math" w:hAnsi="Cambria Math" w:cs="Times New Roman"/>
                                      <w:sz w:val="24"/>
                                      <w:szCs w:val="24"/>
                                    </w:rPr>
                                    <m:t>H</m:t>
                                  </m:r>
                                </m:sub>
                              </m:sSub>
                            </m:num>
                            <m:den>
                              <m:sSub>
                                <m:sSubPr>
                                  <m:ctrlPr>
                                    <w:rPr>
                                      <w:rFonts w:ascii="Cambria Math" w:hAnsi="Cambria Math" w:cs="Times New Roman"/>
                                      <w:i/>
                                      <w:sz w:val="24"/>
                                      <w:szCs w:val="24"/>
                                    </w:rPr>
                                  </m:ctrlPr>
                                </m:sSubPr>
                                <m:e>
                                  <m:r>
                                    <w:rPr>
                                      <w:rFonts w:ascii="Cambria Math" w:hAnsi="Cambria Math" w:cs="Times New Roman"/>
                                      <w:sz w:val="24"/>
                                      <w:szCs w:val="24"/>
                                    </w:rPr>
                                    <m:t>γ</m:t>
                                  </m:r>
                                </m:e>
                                <m:sub>
                                  <m:sSub>
                                    <m:sSubPr>
                                      <m:ctrlPr>
                                        <w:rPr>
                                          <w:rFonts w:ascii="Cambria Math" w:hAnsi="Cambria Math" w:cs="Times New Roman"/>
                                          <w:i/>
                                          <w:sz w:val="24"/>
                                          <w:szCs w:val="24"/>
                                        </w:rPr>
                                      </m:ctrlPr>
                                    </m:sSubPr>
                                    <m:e>
                                      <m:r>
                                        <w:rPr>
                                          <w:rFonts w:ascii="Cambria Math" w:hAnsi="Cambria Math" w:cs="Times New Roman"/>
                                          <w:sz w:val="24"/>
                                          <w:szCs w:val="24"/>
                                        </w:rPr>
                                        <m:t>c</m:t>
                                      </m:r>
                                    </m:e>
                                    <m:sub>
                                      <m:r>
                                        <m:rPr>
                                          <m:sty m:val="p"/>
                                        </m:rPr>
                                        <w:rPr>
                                          <w:rFonts w:ascii="Cambria Math" w:hAnsi="Cambria Math" w:cs="Times New Roman"/>
                                          <w:sz w:val="24"/>
                                          <w:szCs w:val="24"/>
                                        </w:rPr>
                                        <m:t>L</m:t>
                                      </m:r>
                                    </m:sub>
                                  </m:sSub>
                                </m:sub>
                              </m:sSub>
                              <m:sSub>
                                <m:sSubPr>
                                  <m:ctrlPr>
                                    <w:rPr>
                                      <w:rFonts w:ascii="Cambria Math" w:hAnsi="Cambria Math" w:cs="Times New Roman"/>
                                      <w:i/>
                                      <w:sz w:val="24"/>
                                      <w:szCs w:val="24"/>
                                    </w:rPr>
                                  </m:ctrlPr>
                                </m:sSubPr>
                                <m:e>
                                  <m:r>
                                    <w:rPr>
                                      <w:rFonts w:ascii="Cambria Math" w:hAnsi="Cambria Math" w:cs="Times New Roman"/>
                                      <w:sz w:val="24"/>
                                      <w:szCs w:val="24"/>
                                    </w:rPr>
                                    <m:t>c</m:t>
                                  </m:r>
                                </m:e>
                                <m:sub>
                                  <m:r>
                                    <m:rPr>
                                      <m:sty m:val="p"/>
                                    </m:rPr>
                                    <w:rPr>
                                      <w:rFonts w:ascii="Cambria Math" w:hAnsi="Cambria Math" w:cs="Times New Roman"/>
                                      <w:sz w:val="24"/>
                                      <w:szCs w:val="24"/>
                                    </w:rPr>
                                    <m:t>L</m:t>
                                  </m:r>
                                </m:sub>
                              </m:sSub>
                            </m:den>
                          </m:f>
                        </m:e>
                      </m:func>
                    </m:den>
                  </m:f>
                  <m:r>
                    <w:rPr>
                      <w:rFonts w:ascii="Cambria Math" w:hAnsi="Cambria Math" w:cs="Times New Roman"/>
                      <w:sz w:val="24"/>
                      <w:szCs w:val="24"/>
                    </w:rPr>
                    <m:t>+1</m:t>
                  </m:r>
                </m:e>
              </m:d>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S6</m:t>
                  </m:r>
                </m:e>
              </m:d>
            </m:e>
          </m:eqArr>
        </m:oMath>
      </m:oMathPara>
    </w:p>
    <w:p w14:paraId="55FCB20B"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 xml:space="preserve">Among them, </w:t>
      </w:r>
      <w:proofErr w:type="spellStart"/>
      <w:r w:rsidRPr="00490526">
        <w:rPr>
          <w:rFonts w:ascii="Times New Roman" w:hAnsi="Times New Roman" w:cs="Times New Roman"/>
          <w:i/>
          <w:iCs/>
          <w:sz w:val="24"/>
          <w:szCs w:val="24"/>
        </w:rPr>
        <w:t>V</w:t>
      </w:r>
      <w:r w:rsidRPr="00490526">
        <w:rPr>
          <w:rFonts w:ascii="Times New Roman" w:hAnsi="Times New Roman" w:cs="Times New Roman"/>
          <w:sz w:val="24"/>
          <w:szCs w:val="24"/>
          <w:vertAlign w:val="subscript"/>
        </w:rPr>
        <w:t>diff</w:t>
      </w:r>
      <w:proofErr w:type="spellEnd"/>
      <w:r w:rsidRPr="00490526">
        <w:rPr>
          <w:rFonts w:ascii="Times New Roman" w:hAnsi="Times New Roman" w:cs="Times New Roman"/>
          <w:sz w:val="24"/>
          <w:szCs w:val="24"/>
        </w:rPr>
        <w:t xml:space="preserve">, </w:t>
      </w:r>
      <w:r w:rsidRPr="00490526">
        <w:rPr>
          <w:rFonts w:ascii="Times New Roman" w:hAnsi="Times New Roman" w:cs="Times New Roman"/>
          <w:i/>
          <w:iCs/>
          <w:sz w:val="24"/>
          <w:szCs w:val="24"/>
        </w:rPr>
        <w:t>R</w:t>
      </w:r>
      <w:r w:rsidRPr="00490526">
        <w:rPr>
          <w:rFonts w:ascii="Times New Roman" w:hAnsi="Times New Roman" w:cs="Times New Roman"/>
          <w:sz w:val="24"/>
          <w:szCs w:val="24"/>
        </w:rPr>
        <w:t xml:space="preserve">, </w:t>
      </w:r>
      <w:r w:rsidRPr="00490526">
        <w:rPr>
          <w:rFonts w:ascii="Times New Roman" w:hAnsi="Times New Roman" w:cs="Times New Roman"/>
          <w:i/>
          <w:iCs/>
          <w:sz w:val="24"/>
          <w:szCs w:val="24"/>
        </w:rPr>
        <w:t>T</w:t>
      </w:r>
      <w:r w:rsidRPr="00490526">
        <w:rPr>
          <w:rFonts w:ascii="Times New Roman" w:hAnsi="Times New Roman" w:cs="Times New Roman"/>
          <w:sz w:val="24"/>
          <w:szCs w:val="24"/>
        </w:rPr>
        <w:t xml:space="preserve">, </w:t>
      </w:r>
      <w:r w:rsidRPr="00490526">
        <w:rPr>
          <w:rFonts w:ascii="Times New Roman" w:hAnsi="Times New Roman" w:cs="Times New Roman"/>
          <w:i/>
          <w:iCs/>
          <w:sz w:val="24"/>
          <w:szCs w:val="24"/>
        </w:rPr>
        <w:t>F</w:t>
      </w:r>
      <w:r w:rsidRPr="00490526">
        <w:rPr>
          <w:rFonts w:ascii="Times New Roman" w:hAnsi="Times New Roman" w:cs="Times New Roman"/>
          <w:sz w:val="24"/>
          <w:szCs w:val="24"/>
        </w:rPr>
        <w:t xml:space="preserve">, </w:t>
      </w:r>
      <w:r w:rsidRPr="00490526">
        <w:rPr>
          <w:rFonts w:ascii="Times New Roman" w:hAnsi="Times New Roman" w:cs="Times New Roman"/>
          <w:i/>
          <w:iCs/>
          <w:sz w:val="24"/>
          <w:szCs w:val="24"/>
        </w:rPr>
        <w:t>z</w:t>
      </w:r>
      <w:r w:rsidRPr="00490526">
        <w:rPr>
          <w:rFonts w:ascii="Times New Roman" w:hAnsi="Times New Roman" w:cs="Times New Roman"/>
          <w:sz w:val="24"/>
          <w:szCs w:val="24"/>
        </w:rPr>
        <w:t xml:space="preserve">, </w:t>
      </w:r>
      <w:r w:rsidRPr="00490526">
        <w:rPr>
          <w:rFonts w:ascii="Times New Roman" w:hAnsi="Times New Roman" w:cs="Times New Roman"/>
          <w:i/>
          <w:iCs/>
          <w:sz w:val="24"/>
          <w:szCs w:val="24"/>
        </w:rPr>
        <w:t>γ</w:t>
      </w:r>
      <w:r w:rsidRPr="00490526">
        <w:rPr>
          <w:rFonts w:ascii="Times New Roman" w:hAnsi="Times New Roman" w:cs="Times New Roman"/>
          <w:sz w:val="24"/>
          <w:szCs w:val="24"/>
        </w:rPr>
        <w:t xml:space="preserve">, and </w:t>
      </w:r>
      <w:r w:rsidRPr="00490526">
        <w:rPr>
          <w:rFonts w:ascii="Times New Roman" w:hAnsi="Times New Roman" w:cs="Times New Roman"/>
          <w:i/>
          <w:iCs/>
          <w:sz w:val="24"/>
          <w:szCs w:val="24"/>
        </w:rPr>
        <w:t>c</w:t>
      </w:r>
      <w:r w:rsidRPr="00490526">
        <w:rPr>
          <w:rFonts w:ascii="Times New Roman" w:hAnsi="Times New Roman" w:cs="Times New Roman"/>
          <w:sz w:val="24"/>
          <w:szCs w:val="24"/>
        </w:rPr>
        <w:t xml:space="preserve"> represent osmotic potential, universal gas constant, </w:t>
      </w:r>
      <w:r w:rsidRPr="00490526">
        <w:rPr>
          <w:rFonts w:ascii="Times New Roman" w:hAnsi="Times New Roman" w:cs="Times New Roman"/>
          <w:sz w:val="24"/>
          <w:szCs w:val="24"/>
        </w:rPr>
        <w:lastRenderedPageBreak/>
        <w:t xml:space="preserve">absolute temperature, Faraday constant, charge number, ion activity coefficient, and ion concentration, respectively. According to the given concentration gradient, the anion transfer number </w:t>
      </w:r>
      <w:proofErr w:type="spellStart"/>
      <w:r w:rsidRPr="00490526">
        <w:rPr>
          <w:rFonts w:ascii="Times New Roman" w:hAnsi="Times New Roman" w:cs="Times New Roman"/>
          <w:i/>
          <w:iCs/>
          <w:sz w:val="24"/>
          <w:szCs w:val="24"/>
        </w:rPr>
        <w:t>t</w:t>
      </w:r>
      <w:r w:rsidRPr="00490526">
        <w:rPr>
          <w:rFonts w:ascii="Times New Roman" w:hAnsi="Times New Roman" w:cs="Times New Roman"/>
          <w:sz w:val="24"/>
          <w:szCs w:val="24"/>
          <w:vertAlign w:val="subscript"/>
        </w:rPr>
        <w:t>Cl</w:t>
      </w:r>
      <w:proofErr w:type="spellEnd"/>
      <w:r w:rsidRPr="00490526">
        <w:rPr>
          <w:rFonts w:ascii="Times New Roman" w:hAnsi="Times New Roman" w:cs="Times New Roman"/>
          <w:sz w:val="24"/>
          <w:szCs w:val="24"/>
          <w:vertAlign w:val="subscript"/>
        </w:rPr>
        <w:t>-</w:t>
      </w:r>
      <w:r w:rsidRPr="00490526">
        <w:rPr>
          <w:rFonts w:ascii="Times New Roman" w:hAnsi="Times New Roman" w:cs="Times New Roman"/>
          <w:sz w:val="24"/>
          <w:szCs w:val="24"/>
        </w:rPr>
        <w:t xml:space="preserve"> of P-</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is 0.750, and the cation transfer number </w:t>
      </w:r>
      <w:proofErr w:type="spellStart"/>
      <w:r w:rsidRPr="00490526">
        <w:rPr>
          <w:rFonts w:ascii="Times New Roman" w:hAnsi="Times New Roman" w:cs="Times New Roman"/>
          <w:i/>
          <w:iCs/>
          <w:sz w:val="24"/>
          <w:szCs w:val="24"/>
        </w:rPr>
        <w:t>t</w:t>
      </w:r>
      <w:r w:rsidRPr="00490526">
        <w:rPr>
          <w:rFonts w:ascii="Times New Roman" w:hAnsi="Times New Roman" w:cs="Times New Roman"/>
          <w:sz w:val="24"/>
          <w:szCs w:val="24"/>
          <w:vertAlign w:val="subscript"/>
        </w:rPr>
        <w:t>K</w:t>
      </w:r>
      <w:proofErr w:type="spellEnd"/>
      <w:r w:rsidRPr="00490526">
        <w:rPr>
          <w:rFonts w:ascii="Times New Roman" w:hAnsi="Times New Roman" w:cs="Times New Roman"/>
          <w:sz w:val="24"/>
          <w:szCs w:val="24"/>
          <w:vertAlign w:val="subscript"/>
        </w:rPr>
        <w:t>+</w:t>
      </w:r>
      <w:r w:rsidRPr="00490526">
        <w:rPr>
          <w:rFonts w:ascii="Times New Roman" w:hAnsi="Times New Roman" w:cs="Times New Roman"/>
          <w:sz w:val="24"/>
          <w:szCs w:val="24"/>
        </w:rPr>
        <w:t xml:space="preserve"> of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is 0.972.</w:t>
      </w:r>
    </w:p>
    <w:p w14:paraId="78AA28F5" w14:textId="6E77717B" w:rsidR="00712511" w:rsidRPr="00490526" w:rsidRDefault="00972475" w:rsidP="0064217C">
      <w:pPr>
        <w:spacing w:before="120" w:after="120"/>
        <w:rPr>
          <w:rFonts w:ascii="Times New Roman" w:eastAsia="SimSun" w:hAnsi="Times New Roman" w:cs="Times New Roman"/>
          <w:b/>
          <w:bCs/>
          <w:kern w:val="0"/>
          <w:sz w:val="24"/>
          <w:szCs w:val="24"/>
          <w:lang w:eastAsia="en-US"/>
          <w14:ligatures w14:val="none"/>
        </w:rPr>
      </w:pPr>
      <w:bookmarkStart w:id="4" w:name="OLE_LINK12"/>
      <w:r w:rsidRPr="00490526">
        <w:rPr>
          <w:rFonts w:ascii="Times New Roman" w:hAnsi="Times New Roman" w:cs="Times New Roman"/>
          <w:b/>
          <w:bCs/>
          <w:i/>
          <w:iCs/>
          <w:kern w:val="0"/>
          <w:sz w:val="24"/>
          <w:szCs w:val="24"/>
          <w14:ligatures w14:val="none"/>
        </w:rPr>
        <w:t>S</w:t>
      </w:r>
      <w:r w:rsidR="007C2E22" w:rsidRPr="00490526">
        <w:rPr>
          <w:rFonts w:ascii="Times New Roman" w:hAnsi="Times New Roman" w:cs="Times New Roman"/>
          <w:b/>
          <w:bCs/>
          <w:i/>
          <w:iCs/>
          <w:kern w:val="0"/>
          <w:sz w:val="24"/>
          <w:szCs w:val="24"/>
          <w14:ligatures w14:val="none"/>
        </w:rPr>
        <w:t>1.</w:t>
      </w:r>
      <w:r w:rsidRPr="00490526">
        <w:rPr>
          <w:rFonts w:ascii="Times New Roman" w:hAnsi="Times New Roman" w:cs="Times New Roman"/>
          <w:b/>
          <w:bCs/>
          <w:i/>
          <w:iCs/>
          <w:kern w:val="0"/>
          <w:sz w:val="24"/>
          <w:szCs w:val="24"/>
          <w14:ligatures w14:val="none"/>
        </w:rPr>
        <w:t>4</w:t>
      </w:r>
      <w:r w:rsidR="007C2E22" w:rsidRPr="00490526">
        <w:rPr>
          <w:rFonts w:ascii="Times New Roman" w:hAnsi="Times New Roman" w:cs="Times New Roman"/>
          <w:b/>
          <w:bCs/>
          <w:i/>
          <w:iCs/>
          <w:kern w:val="0"/>
          <w:sz w:val="24"/>
          <w:szCs w:val="24"/>
          <w14:ligatures w14:val="none"/>
        </w:rPr>
        <w:t xml:space="preserve"> </w:t>
      </w:r>
      <w:r w:rsidR="0064217C" w:rsidRPr="00490526">
        <w:rPr>
          <w:rFonts w:ascii="Times New Roman" w:eastAsia="SimSun" w:hAnsi="Times New Roman" w:cs="Times New Roman"/>
          <w:b/>
          <w:bCs/>
          <w:i/>
          <w:iCs/>
          <w:kern w:val="0"/>
          <w:sz w:val="24"/>
          <w:szCs w:val="24"/>
          <w:lang w:eastAsia="en-US"/>
          <w14:ligatures w14:val="none"/>
        </w:rPr>
        <w:t xml:space="preserve">XRD pattern analysis </w:t>
      </w:r>
      <w:r w:rsidR="0064217C" w:rsidRPr="00490526">
        <w:rPr>
          <w:rFonts w:ascii="Times New Roman" w:eastAsia="SimSun" w:hAnsi="Times New Roman" w:cs="Times New Roman"/>
          <w:i/>
          <w:iCs/>
          <w:kern w:val="0"/>
          <w:sz w:val="24"/>
          <w:szCs w:val="24"/>
          <w:lang w:eastAsia="en-US"/>
          <w14:ligatures w14:val="none"/>
        </w:rPr>
        <w:t>(</w:t>
      </w:r>
      <w:r w:rsidR="00530CC7" w:rsidRPr="00490526">
        <w:rPr>
          <w:rFonts w:ascii="Times New Roman" w:eastAsia="SimSun" w:hAnsi="Times New Roman" w:cs="Times New Roman"/>
          <w:b/>
          <w:bCs/>
          <w:i/>
          <w:iCs/>
          <w:kern w:val="0"/>
          <w:sz w:val="24"/>
          <w:szCs w:val="24"/>
          <w:lang w:eastAsia="en-US"/>
          <w14:ligatures w14:val="none"/>
        </w:rPr>
        <w:t>Fig.</w:t>
      </w:r>
      <w:r w:rsidR="0064217C" w:rsidRPr="00490526">
        <w:rPr>
          <w:rFonts w:ascii="Times New Roman" w:eastAsia="SimSun" w:hAnsi="Times New Roman" w:cs="Times New Roman"/>
          <w:b/>
          <w:bCs/>
          <w:i/>
          <w:iCs/>
          <w:kern w:val="0"/>
          <w:sz w:val="24"/>
          <w:szCs w:val="24"/>
          <w:lang w:eastAsia="en-US"/>
          <w14:ligatures w14:val="none"/>
        </w:rPr>
        <w:t xml:space="preserve"> S9)</w:t>
      </w:r>
    </w:p>
    <w:p w14:paraId="093A340B" w14:textId="77777777" w:rsidR="0064217C" w:rsidRPr="00490526" w:rsidRDefault="0064217C" w:rsidP="0064217C">
      <w:pPr>
        <w:spacing w:before="120" w:after="120"/>
        <w:rPr>
          <w:rFonts w:ascii="Times New Roman" w:hAnsi="Times New Roman" w:cs="Times New Roman"/>
          <w:sz w:val="24"/>
          <w:szCs w:val="24"/>
        </w:rPr>
      </w:pPr>
      <w:bookmarkStart w:id="5" w:name="OLE_LINK13"/>
      <w:bookmarkEnd w:id="4"/>
      <w:r w:rsidRPr="00490526">
        <w:rPr>
          <w:rFonts w:ascii="Times New Roman" w:hAnsi="Times New Roman" w:cs="Times New Roman"/>
          <w:sz w:val="24"/>
          <w:szCs w:val="24"/>
        </w:rPr>
        <w:t>The XRD pattern indicates that the (002) Bragg peak of P-</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shifted from 6.1° in original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to 5.2°, reflecting changes in the space group. This shift suggests that the interlayer spacing expanded from 14.5 Å to 17.0 Å, primarily due to a pillaring effect from APTES-modified </w:t>
      </w:r>
      <w:proofErr w:type="gramStart"/>
      <w:r w:rsidRPr="00490526">
        <w:rPr>
          <w:rFonts w:ascii="Times New Roman" w:hAnsi="Times New Roman" w:cs="Times New Roman"/>
          <w:sz w:val="24"/>
          <w:szCs w:val="24"/>
        </w:rPr>
        <w:t>-[</w:t>
      </w:r>
      <w:proofErr w:type="spellStart"/>
      <w:proofErr w:type="gramEnd"/>
      <w:r w:rsidRPr="00490526">
        <w:rPr>
          <w:rFonts w:ascii="Times New Roman" w:hAnsi="Times New Roman" w:cs="Times New Roman"/>
          <w:sz w:val="24"/>
          <w:szCs w:val="24"/>
        </w:rPr>
        <w:t>OSi</w:t>
      </w:r>
      <w:proofErr w:type="spellEnd"/>
      <w:r w:rsidRPr="00490526">
        <w:rPr>
          <w:rFonts w:ascii="Times New Roman" w:hAnsi="Times New Roman" w:cs="Times New Roman"/>
          <w:sz w:val="24"/>
          <w:szCs w:val="24"/>
        </w:rPr>
        <w:t>(OH)</w:t>
      </w:r>
      <w:r w:rsidRPr="00490526">
        <w:rPr>
          <w:rFonts w:ascii="Times New Roman" w:hAnsi="Times New Roman" w:cs="Times New Roman"/>
          <w:sz w:val="24"/>
          <w:szCs w:val="24"/>
          <w:vertAlign w:val="subscript"/>
        </w:rPr>
        <w:t>2</w:t>
      </w:r>
      <w:r w:rsidRPr="00490526">
        <w:rPr>
          <w:rFonts w:ascii="Times New Roman" w:hAnsi="Times New Roman" w:cs="Times New Roman"/>
          <w:sz w:val="24"/>
          <w:szCs w:val="24"/>
        </w:rPr>
        <w:t>CH</w:t>
      </w:r>
      <w:r w:rsidRPr="00490526">
        <w:rPr>
          <w:rFonts w:ascii="Times New Roman" w:hAnsi="Times New Roman" w:cs="Times New Roman"/>
          <w:sz w:val="24"/>
          <w:szCs w:val="24"/>
          <w:vertAlign w:val="subscript"/>
        </w:rPr>
        <w:t>2</w:t>
      </w:r>
      <w:r w:rsidRPr="00490526">
        <w:rPr>
          <w:rFonts w:ascii="Times New Roman" w:hAnsi="Times New Roman" w:cs="Times New Roman"/>
          <w:sz w:val="24"/>
          <w:szCs w:val="24"/>
        </w:rPr>
        <w:t>CH</w:t>
      </w:r>
      <w:r w:rsidRPr="00490526">
        <w:rPr>
          <w:rFonts w:ascii="Times New Roman" w:hAnsi="Times New Roman" w:cs="Times New Roman"/>
          <w:sz w:val="24"/>
          <w:szCs w:val="24"/>
          <w:vertAlign w:val="subscript"/>
        </w:rPr>
        <w:t>2</w:t>
      </w:r>
      <w:r w:rsidRPr="00490526">
        <w:rPr>
          <w:rFonts w:ascii="Times New Roman" w:hAnsi="Times New Roman" w:cs="Times New Roman"/>
          <w:sz w:val="24"/>
          <w:szCs w:val="24"/>
        </w:rPr>
        <w:t>CH</w:t>
      </w:r>
      <w:r w:rsidRPr="00490526">
        <w:rPr>
          <w:rFonts w:ascii="Times New Roman" w:hAnsi="Times New Roman" w:cs="Times New Roman"/>
          <w:sz w:val="24"/>
          <w:szCs w:val="24"/>
          <w:vertAlign w:val="subscript"/>
        </w:rPr>
        <w:t>2</w:t>
      </w:r>
      <w:r w:rsidRPr="00490526">
        <w:rPr>
          <w:rFonts w:ascii="Times New Roman" w:hAnsi="Times New Roman" w:cs="Times New Roman"/>
          <w:sz w:val="24"/>
          <w:szCs w:val="24"/>
        </w:rPr>
        <w:t>NH</w:t>
      </w:r>
      <w:r w:rsidRPr="00490526">
        <w:rPr>
          <w:rFonts w:ascii="Times New Roman" w:hAnsi="Times New Roman" w:cs="Times New Roman"/>
          <w:sz w:val="24"/>
          <w:szCs w:val="24"/>
          <w:vertAlign w:val="subscript"/>
        </w:rPr>
        <w:t>3</w:t>
      </w:r>
      <w:r w:rsidRPr="00490526">
        <w:rPr>
          <w:rFonts w:ascii="Times New Roman" w:hAnsi="Times New Roman" w:cs="Times New Roman"/>
          <w:sz w:val="24"/>
          <w:szCs w:val="24"/>
        </w:rPr>
        <w:t>] functional groups causing 2D interlayer expansion. The shift of the peak of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to 6.7° indicates that its interlayer spacing is reduced to 13.0 Å, which is due to the electrostatic adsorption and close coordination of K-O bonds caused by the intercalation of potassium ions at the nanoscale, resulting in the collapse effect of the nanosheet layer.</w:t>
      </w:r>
    </w:p>
    <w:p w14:paraId="09D0B5CA" w14:textId="5642A651" w:rsidR="0064217C" w:rsidRPr="00490526" w:rsidRDefault="00972475" w:rsidP="0064217C">
      <w:pPr>
        <w:spacing w:before="120" w:after="120"/>
        <w:rPr>
          <w:rFonts w:ascii="Times New Roman" w:eastAsia="SimSun" w:hAnsi="Times New Roman" w:cs="Times New Roman"/>
          <w:b/>
          <w:bCs/>
          <w:kern w:val="0"/>
          <w:sz w:val="24"/>
          <w:szCs w:val="24"/>
          <w:lang w:eastAsia="en-US"/>
          <w14:ligatures w14:val="none"/>
        </w:rPr>
      </w:pPr>
      <w:r w:rsidRPr="00490526">
        <w:rPr>
          <w:rFonts w:ascii="Times New Roman" w:hAnsi="Times New Roman" w:cs="Times New Roman"/>
          <w:b/>
          <w:bCs/>
          <w:i/>
          <w:iCs/>
          <w:kern w:val="0"/>
          <w:sz w:val="24"/>
          <w:szCs w:val="24"/>
          <w14:ligatures w14:val="none"/>
        </w:rPr>
        <w:t>S</w:t>
      </w:r>
      <w:r w:rsidR="007C2E22" w:rsidRPr="00490526">
        <w:rPr>
          <w:rFonts w:ascii="Times New Roman" w:hAnsi="Times New Roman" w:cs="Times New Roman"/>
          <w:b/>
          <w:bCs/>
          <w:i/>
          <w:iCs/>
          <w:kern w:val="0"/>
          <w:sz w:val="24"/>
          <w:szCs w:val="24"/>
          <w14:ligatures w14:val="none"/>
        </w:rPr>
        <w:t>1.</w:t>
      </w:r>
      <w:r w:rsidRPr="00490526">
        <w:rPr>
          <w:rFonts w:ascii="Times New Roman" w:hAnsi="Times New Roman" w:cs="Times New Roman"/>
          <w:b/>
          <w:bCs/>
          <w:i/>
          <w:iCs/>
          <w:kern w:val="0"/>
          <w:sz w:val="24"/>
          <w:szCs w:val="24"/>
          <w14:ligatures w14:val="none"/>
        </w:rPr>
        <w:t>5</w:t>
      </w:r>
      <w:r w:rsidR="007C2E22" w:rsidRPr="00490526">
        <w:rPr>
          <w:rFonts w:ascii="Times New Roman" w:hAnsi="Times New Roman" w:cs="Times New Roman"/>
          <w:b/>
          <w:bCs/>
          <w:i/>
          <w:iCs/>
          <w:kern w:val="0"/>
          <w:sz w:val="24"/>
          <w:szCs w:val="24"/>
          <w14:ligatures w14:val="none"/>
        </w:rPr>
        <w:t xml:space="preserve"> </w:t>
      </w:r>
      <w:bookmarkEnd w:id="5"/>
      <w:r w:rsidR="0064217C" w:rsidRPr="00490526">
        <w:rPr>
          <w:rFonts w:ascii="Times New Roman" w:eastAsia="SimSun" w:hAnsi="Times New Roman" w:cs="Times New Roman"/>
          <w:b/>
          <w:bCs/>
          <w:i/>
          <w:iCs/>
          <w:kern w:val="0"/>
          <w:sz w:val="24"/>
          <w:szCs w:val="24"/>
          <w:lang w:eastAsia="en-US"/>
          <w14:ligatures w14:val="none"/>
        </w:rPr>
        <w:t xml:space="preserve">XPS spectrum analysis </w:t>
      </w:r>
      <w:r w:rsidR="0064217C" w:rsidRPr="00490526">
        <w:rPr>
          <w:rFonts w:ascii="Times New Roman" w:eastAsia="SimSun" w:hAnsi="Times New Roman" w:cs="Times New Roman"/>
          <w:i/>
          <w:iCs/>
          <w:kern w:val="0"/>
          <w:sz w:val="24"/>
          <w:szCs w:val="24"/>
          <w:lang w:eastAsia="en-US"/>
          <w14:ligatures w14:val="none"/>
        </w:rPr>
        <w:t>(</w:t>
      </w:r>
      <w:r w:rsidR="00530CC7" w:rsidRPr="00490526">
        <w:rPr>
          <w:rFonts w:ascii="Times New Roman" w:eastAsia="SimSun" w:hAnsi="Times New Roman" w:cs="Times New Roman"/>
          <w:b/>
          <w:bCs/>
          <w:i/>
          <w:iCs/>
          <w:kern w:val="0"/>
          <w:sz w:val="24"/>
          <w:szCs w:val="24"/>
          <w:lang w:eastAsia="en-US"/>
          <w14:ligatures w14:val="none"/>
        </w:rPr>
        <w:t>Fig.</w:t>
      </w:r>
      <w:r w:rsidR="0064217C" w:rsidRPr="00490526">
        <w:rPr>
          <w:rFonts w:ascii="Times New Roman" w:eastAsia="SimSun" w:hAnsi="Times New Roman" w:cs="Times New Roman"/>
          <w:b/>
          <w:bCs/>
          <w:i/>
          <w:iCs/>
          <w:kern w:val="0"/>
          <w:sz w:val="24"/>
          <w:szCs w:val="24"/>
          <w:lang w:eastAsia="en-US"/>
          <w14:ligatures w14:val="none"/>
        </w:rPr>
        <w:t xml:space="preserve"> S10)</w:t>
      </w:r>
    </w:p>
    <w:p w14:paraId="0900BEF4" w14:textId="704C337A"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Ti2p fine spectrum. By comparing the Ti2p spectra of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and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it is proved that alkalization-assisted 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xml:space="preserve"> intercalation changes the interface oxidation state of the original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The </w:t>
      </w:r>
      <w:proofErr w:type="spellStart"/>
      <w:r w:rsidRPr="00490526">
        <w:rPr>
          <w:rFonts w:ascii="Times New Roman" w:hAnsi="Times New Roman" w:cs="Times New Roman"/>
          <w:sz w:val="24"/>
          <w:szCs w:val="24"/>
        </w:rPr>
        <w:t>Ti</w:t>
      </w:r>
      <w:proofErr w:type="spellEnd"/>
      <w:r w:rsidR="00AF03C2" w:rsidRPr="00490526">
        <w:rPr>
          <w:rFonts w:ascii="Times New Roman" w:hAnsi="Times New Roman" w:cs="Times New Roman"/>
          <w:sz w:val="24"/>
          <w:szCs w:val="24"/>
        </w:rPr>
        <w:t xml:space="preserve"> </w:t>
      </w:r>
      <w:r w:rsidRPr="00490526">
        <w:rPr>
          <w:rFonts w:ascii="Times New Roman" w:hAnsi="Times New Roman" w:cs="Times New Roman"/>
          <w:sz w:val="24"/>
          <w:szCs w:val="24"/>
        </w:rPr>
        <w:t>2p spectrum of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can be fitted into three groups of peaks at 455.2 and 461.2 eV, 456.3 and 462.4 eV, 459.3 and 465.3 eV, corresponding to </w:t>
      </w:r>
      <w:proofErr w:type="spellStart"/>
      <w:r w:rsidRPr="00490526">
        <w:rPr>
          <w:rFonts w:ascii="Times New Roman" w:hAnsi="Times New Roman" w:cs="Times New Roman"/>
          <w:sz w:val="24"/>
          <w:szCs w:val="24"/>
        </w:rPr>
        <w:t>Ti</w:t>
      </w:r>
      <w:proofErr w:type="spellEnd"/>
      <w:r w:rsidRPr="00490526">
        <w:rPr>
          <w:rFonts w:ascii="Times New Roman" w:hAnsi="Times New Roman" w:cs="Times New Roman"/>
          <w:sz w:val="24"/>
          <w:szCs w:val="24"/>
        </w:rPr>
        <w:t xml:space="preserve">−C, </w:t>
      </w:r>
      <w:proofErr w:type="spellStart"/>
      <w:r w:rsidRPr="00490526">
        <w:rPr>
          <w:rFonts w:ascii="Times New Roman" w:hAnsi="Times New Roman" w:cs="Times New Roman"/>
          <w:sz w:val="24"/>
          <w:szCs w:val="24"/>
        </w:rPr>
        <w:t>Ti</w:t>
      </w:r>
      <w:proofErr w:type="spellEnd"/>
      <w:r w:rsidRPr="00490526">
        <w:rPr>
          <w:rFonts w:ascii="Times New Roman" w:hAnsi="Times New Roman" w:cs="Times New Roman"/>
          <w:sz w:val="24"/>
          <w:szCs w:val="24"/>
        </w:rPr>
        <w:t>−F/</w:t>
      </w:r>
      <w:proofErr w:type="spellStart"/>
      <w:r w:rsidRPr="00490526">
        <w:rPr>
          <w:rFonts w:ascii="Times New Roman" w:hAnsi="Times New Roman" w:cs="Times New Roman"/>
          <w:sz w:val="24"/>
          <w:szCs w:val="24"/>
        </w:rPr>
        <w:t>Ti</w:t>
      </w:r>
      <w:proofErr w:type="spellEnd"/>
      <w:r w:rsidRPr="00490526">
        <w:rPr>
          <w:rFonts w:ascii="Times New Roman" w:hAnsi="Times New Roman" w:cs="Times New Roman"/>
          <w:sz w:val="24"/>
          <w:szCs w:val="24"/>
        </w:rPr>
        <w:t>−O−F and titanium oxides, respectively. The titanium oxide peak of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after alkalization 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xml:space="preserve"> intercalation is enhanced and moves to high energy, indicating that alkalization assists the formation of more oxidation states and potassium ion interactions. This increased oxidation state and interaction can cause the binding energy of </w:t>
      </w:r>
      <w:proofErr w:type="spellStart"/>
      <w:r w:rsidRPr="00490526">
        <w:rPr>
          <w:rFonts w:ascii="Times New Roman" w:hAnsi="Times New Roman" w:cs="Times New Roman"/>
          <w:sz w:val="24"/>
          <w:szCs w:val="24"/>
        </w:rPr>
        <w:t>Ti</w:t>
      </w:r>
      <w:proofErr w:type="spellEnd"/>
      <w:r w:rsidR="008C0EF9" w:rsidRPr="00490526">
        <w:rPr>
          <w:rFonts w:ascii="Times New Roman" w:hAnsi="Times New Roman" w:cs="Times New Roman" w:hint="eastAsia"/>
          <w:sz w:val="24"/>
          <w:szCs w:val="24"/>
        </w:rPr>
        <w:t xml:space="preserve"> </w:t>
      </w:r>
      <w:r w:rsidRPr="00490526">
        <w:rPr>
          <w:rFonts w:ascii="Times New Roman" w:hAnsi="Times New Roman" w:cs="Times New Roman"/>
          <w:sz w:val="24"/>
          <w:szCs w:val="24"/>
        </w:rPr>
        <w:t>2p</w:t>
      </w:r>
      <w:r w:rsidRPr="00490526">
        <w:rPr>
          <w:rFonts w:ascii="Times New Roman" w:hAnsi="Times New Roman" w:cs="Times New Roman"/>
          <w:sz w:val="24"/>
          <w:szCs w:val="24"/>
          <w:vertAlign w:val="subscript"/>
        </w:rPr>
        <w:t>3/2</w:t>
      </w:r>
      <w:r w:rsidRPr="00490526">
        <w:rPr>
          <w:rFonts w:ascii="Times New Roman" w:hAnsi="Times New Roman" w:cs="Times New Roman"/>
          <w:sz w:val="24"/>
          <w:szCs w:val="24"/>
        </w:rPr>
        <w:t xml:space="preserve"> and </w:t>
      </w:r>
      <w:proofErr w:type="spellStart"/>
      <w:r w:rsidRPr="00490526">
        <w:rPr>
          <w:rFonts w:ascii="Times New Roman" w:hAnsi="Times New Roman" w:cs="Times New Roman"/>
          <w:sz w:val="24"/>
          <w:szCs w:val="24"/>
        </w:rPr>
        <w:t>Ti</w:t>
      </w:r>
      <w:proofErr w:type="spellEnd"/>
      <w:r w:rsidR="008C0EF9" w:rsidRPr="00490526">
        <w:rPr>
          <w:rFonts w:ascii="Times New Roman" w:hAnsi="Times New Roman" w:cs="Times New Roman" w:hint="eastAsia"/>
          <w:sz w:val="24"/>
          <w:szCs w:val="24"/>
        </w:rPr>
        <w:t xml:space="preserve"> </w:t>
      </w:r>
      <w:r w:rsidRPr="00490526">
        <w:rPr>
          <w:rFonts w:ascii="Times New Roman" w:hAnsi="Times New Roman" w:cs="Times New Roman"/>
          <w:sz w:val="24"/>
          <w:szCs w:val="24"/>
        </w:rPr>
        <w:t>2p</w:t>
      </w:r>
      <w:r w:rsidRPr="00490526">
        <w:rPr>
          <w:rFonts w:ascii="Times New Roman" w:hAnsi="Times New Roman" w:cs="Times New Roman"/>
          <w:sz w:val="24"/>
          <w:szCs w:val="24"/>
          <w:vertAlign w:val="subscript"/>
        </w:rPr>
        <w:t>1/2</w:t>
      </w:r>
      <w:r w:rsidRPr="00490526">
        <w:rPr>
          <w:rFonts w:ascii="Times New Roman" w:hAnsi="Times New Roman" w:cs="Times New Roman"/>
          <w:sz w:val="24"/>
          <w:szCs w:val="24"/>
        </w:rPr>
        <w:t xml:space="preserve"> to shift to the high energy direction.</w:t>
      </w:r>
    </w:p>
    <w:p w14:paraId="7CAA3D60" w14:textId="2B752574"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C</w:t>
      </w:r>
      <w:r w:rsidR="008C0EF9" w:rsidRPr="00490526">
        <w:rPr>
          <w:rFonts w:ascii="Times New Roman" w:hAnsi="Times New Roman" w:cs="Times New Roman" w:hint="eastAsia"/>
          <w:sz w:val="24"/>
          <w:szCs w:val="24"/>
        </w:rPr>
        <w:t xml:space="preserve"> </w:t>
      </w:r>
      <w:r w:rsidRPr="00490526">
        <w:rPr>
          <w:rFonts w:ascii="Times New Roman" w:hAnsi="Times New Roman" w:cs="Times New Roman"/>
          <w:sz w:val="24"/>
          <w:szCs w:val="24"/>
        </w:rPr>
        <w:t>1s fine spectrum. By comparing the C1s spectra of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and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the strong interaction between 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xml:space="preserve"> and the surface electrons of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can be explained. By observation,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has two more peaks at 292.7 eV and 295.4 eV than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The peak at 295.4 eV indicates that potassium ions are embedded in the defect sites or interlayer structures of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materials, forming a state of strong charge transfer, which may be described as 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-C. The peak at 292.5 eV can be described as O–C–K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indicating that potassium ions interact electrostatically with oxidized carbon groups.</w:t>
      </w:r>
    </w:p>
    <w:p w14:paraId="2A01888F" w14:textId="0801F77F"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O1s fine spectrum. By comparing the O1s spectra of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and P-</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the formation of silyl ether bond structure can be explained. The peak at 532.7 eV of P-</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shifts to 531.5 eV in the high energy direction, indicating that the modification of APTES forms new silyl ether bonds on the surface of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Moreover, the surface of the modified P-</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undergoes charge rearrangement, and the additional electron donor provided by -NH</w:t>
      </w:r>
      <w:r w:rsidRPr="00490526">
        <w:rPr>
          <w:rFonts w:ascii="Times New Roman" w:hAnsi="Times New Roman" w:cs="Times New Roman"/>
          <w:sz w:val="24"/>
          <w:szCs w:val="24"/>
          <w:vertAlign w:val="subscript"/>
        </w:rPr>
        <w:t>3</w:t>
      </w:r>
      <w:r w:rsidRPr="00490526">
        <w:rPr>
          <w:rFonts w:ascii="Times New Roman" w:hAnsi="Times New Roman" w:cs="Times New Roman"/>
          <w:sz w:val="24"/>
          <w:szCs w:val="24"/>
        </w:rPr>
        <w:t xml:space="preserve"> may affect the electron density of the surface oxidation state, thereby causing the shift of the O</w:t>
      </w:r>
      <w:r w:rsidR="00AF03C2" w:rsidRPr="00490526">
        <w:rPr>
          <w:rFonts w:ascii="Times New Roman" w:hAnsi="Times New Roman" w:cs="Times New Roman"/>
          <w:sz w:val="24"/>
          <w:szCs w:val="24"/>
        </w:rPr>
        <w:t xml:space="preserve"> </w:t>
      </w:r>
      <w:r w:rsidRPr="00490526">
        <w:rPr>
          <w:rFonts w:ascii="Times New Roman" w:hAnsi="Times New Roman" w:cs="Times New Roman"/>
          <w:sz w:val="24"/>
          <w:szCs w:val="24"/>
        </w:rPr>
        <w:t>1s peak.</w:t>
      </w:r>
    </w:p>
    <w:p w14:paraId="2300C184" w14:textId="757814E2" w:rsidR="0064217C" w:rsidRPr="00490526" w:rsidRDefault="0064217C" w:rsidP="0064217C">
      <w:pPr>
        <w:spacing w:before="120" w:after="120"/>
        <w:rPr>
          <w:rFonts w:ascii="Times New Roman" w:eastAsia="SimSun" w:hAnsi="Times New Roman" w:cs="Times New Roman"/>
          <w:b/>
          <w:bCs/>
          <w:i/>
          <w:iCs/>
          <w:kern w:val="0"/>
          <w:sz w:val="24"/>
          <w:szCs w:val="24"/>
          <w:lang w:eastAsia="en-US"/>
          <w14:ligatures w14:val="none"/>
        </w:rPr>
      </w:pPr>
      <w:r w:rsidRPr="00490526">
        <w:rPr>
          <w:rFonts w:ascii="Times New Roman" w:hAnsi="Times New Roman" w:cs="Times New Roman"/>
          <w:b/>
          <w:bCs/>
          <w:i/>
          <w:iCs/>
          <w:kern w:val="0"/>
          <w:sz w:val="24"/>
          <w:szCs w:val="24"/>
          <w14:ligatures w14:val="none"/>
        </w:rPr>
        <w:t>S1.6</w:t>
      </w:r>
      <w:r w:rsidRPr="00490526">
        <w:rPr>
          <w:rFonts w:ascii="Times New Roman" w:eastAsia="SimSun" w:hAnsi="Times New Roman" w:cs="Times New Roman"/>
          <w:b/>
          <w:bCs/>
          <w:kern w:val="0"/>
          <w:sz w:val="24"/>
          <w:szCs w:val="24"/>
          <w:lang w:eastAsia="en-US"/>
          <w14:ligatures w14:val="none"/>
        </w:rPr>
        <w:t xml:space="preserve"> </w:t>
      </w:r>
      <w:r w:rsidRPr="00490526">
        <w:rPr>
          <w:rFonts w:ascii="Times New Roman" w:eastAsia="SimSun" w:hAnsi="Times New Roman" w:cs="Times New Roman"/>
          <w:b/>
          <w:bCs/>
          <w:i/>
          <w:iCs/>
          <w:kern w:val="0"/>
          <w:sz w:val="24"/>
          <w:szCs w:val="24"/>
          <w:lang w:eastAsia="en-US"/>
          <w14:ligatures w14:val="none"/>
        </w:rPr>
        <w:t>FT-IR spectroscopy analysis</w:t>
      </w:r>
      <w:r w:rsidRPr="00490526">
        <w:rPr>
          <w:rFonts w:ascii="Times New Roman" w:eastAsia="SimSun" w:hAnsi="Times New Roman" w:cs="Times New Roman"/>
          <w:i/>
          <w:iCs/>
          <w:kern w:val="0"/>
          <w:sz w:val="24"/>
          <w:szCs w:val="24"/>
          <w:lang w:eastAsia="en-US"/>
          <w14:ligatures w14:val="none"/>
        </w:rPr>
        <w:t xml:space="preserve"> (</w:t>
      </w:r>
      <w:r w:rsidR="00530CC7" w:rsidRPr="00490526">
        <w:rPr>
          <w:rFonts w:ascii="Times New Roman" w:eastAsia="SimSun" w:hAnsi="Times New Roman" w:cs="Times New Roman"/>
          <w:b/>
          <w:bCs/>
          <w:i/>
          <w:iCs/>
          <w:kern w:val="0"/>
          <w:sz w:val="24"/>
          <w:szCs w:val="24"/>
          <w:lang w:eastAsia="en-US"/>
          <w14:ligatures w14:val="none"/>
        </w:rPr>
        <w:t>Fig.</w:t>
      </w:r>
      <w:r w:rsidRPr="00490526">
        <w:rPr>
          <w:rFonts w:ascii="Times New Roman" w:eastAsia="SimSun" w:hAnsi="Times New Roman" w:cs="Times New Roman"/>
          <w:b/>
          <w:bCs/>
          <w:i/>
          <w:iCs/>
          <w:kern w:val="0"/>
          <w:sz w:val="24"/>
          <w:szCs w:val="24"/>
          <w:lang w:eastAsia="en-US"/>
          <w14:ligatures w14:val="none"/>
        </w:rPr>
        <w:t xml:space="preserve"> S11)</w:t>
      </w:r>
    </w:p>
    <w:p w14:paraId="686112E5"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The FT-IR spectrum of the original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shows characteristic peaks at 3440 cm</w:t>
      </w:r>
      <w:r w:rsidRPr="00490526">
        <w:rPr>
          <w:rFonts w:ascii="Times New Roman" w:hAnsi="Times New Roman" w:cs="Times New Roman"/>
          <w:sz w:val="24"/>
          <w:szCs w:val="24"/>
          <w:vertAlign w:val="superscript"/>
        </w:rPr>
        <w:t>−1</w:t>
      </w:r>
      <w:r w:rsidRPr="00490526">
        <w:rPr>
          <w:rFonts w:ascii="Times New Roman" w:hAnsi="Times New Roman" w:cs="Times New Roman"/>
          <w:sz w:val="24"/>
          <w:szCs w:val="24"/>
        </w:rPr>
        <w:t>, 1631 cm</w:t>
      </w:r>
      <w:r w:rsidRPr="00490526">
        <w:rPr>
          <w:rFonts w:ascii="Times New Roman" w:hAnsi="Times New Roman" w:cs="Times New Roman"/>
          <w:sz w:val="24"/>
          <w:szCs w:val="24"/>
          <w:vertAlign w:val="superscript"/>
        </w:rPr>
        <w:t>−1</w:t>
      </w:r>
      <w:r w:rsidRPr="00490526">
        <w:rPr>
          <w:rFonts w:ascii="Times New Roman" w:hAnsi="Times New Roman" w:cs="Times New Roman"/>
          <w:sz w:val="24"/>
          <w:szCs w:val="24"/>
        </w:rPr>
        <w:t>, 1017 cm</w:t>
      </w:r>
      <w:r w:rsidRPr="00490526">
        <w:rPr>
          <w:rFonts w:ascii="Times New Roman" w:hAnsi="Times New Roman" w:cs="Times New Roman"/>
          <w:sz w:val="24"/>
          <w:szCs w:val="24"/>
          <w:vertAlign w:val="superscript"/>
        </w:rPr>
        <w:t>−1</w:t>
      </w:r>
      <w:r w:rsidRPr="00490526">
        <w:rPr>
          <w:rFonts w:ascii="Times New Roman" w:hAnsi="Times New Roman" w:cs="Times New Roman"/>
          <w:sz w:val="24"/>
          <w:szCs w:val="24"/>
        </w:rPr>
        <w:t xml:space="preserve"> and 552 cm</w:t>
      </w:r>
      <w:r w:rsidRPr="00490526">
        <w:rPr>
          <w:rFonts w:ascii="Times New Roman" w:hAnsi="Times New Roman" w:cs="Times New Roman"/>
          <w:sz w:val="24"/>
          <w:szCs w:val="24"/>
          <w:vertAlign w:val="superscript"/>
        </w:rPr>
        <w:t>−1</w:t>
      </w:r>
      <w:r w:rsidRPr="00490526">
        <w:rPr>
          <w:rFonts w:ascii="Times New Roman" w:hAnsi="Times New Roman" w:cs="Times New Roman"/>
          <w:sz w:val="24"/>
          <w:szCs w:val="24"/>
        </w:rPr>
        <w:t>, which are analyzed one by one.</w:t>
      </w:r>
    </w:p>
    <w:p w14:paraId="6F1EC4C3"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3440 cm</w:t>
      </w:r>
      <w:r w:rsidRPr="00490526">
        <w:rPr>
          <w:rFonts w:ascii="Times New Roman" w:hAnsi="Times New Roman" w:cs="Times New Roman"/>
          <w:sz w:val="24"/>
          <w:szCs w:val="24"/>
          <w:vertAlign w:val="superscript"/>
        </w:rPr>
        <w:t>−1</w:t>
      </w:r>
      <w:r w:rsidRPr="00490526">
        <w:rPr>
          <w:rFonts w:ascii="Times New Roman" w:hAnsi="Times New Roman" w:cs="Times New Roman"/>
          <w:sz w:val="24"/>
          <w:szCs w:val="24"/>
        </w:rPr>
        <w:t>: This peak is usually related to the O−H stretching vibration of adsorbed water molecules (H</w:t>
      </w:r>
      <w:r w:rsidRPr="00490526">
        <w:rPr>
          <w:rFonts w:ascii="Times New Roman" w:hAnsi="Times New Roman" w:cs="Times New Roman"/>
          <w:sz w:val="24"/>
          <w:szCs w:val="24"/>
          <w:vertAlign w:val="subscript"/>
        </w:rPr>
        <w:t>2</w:t>
      </w:r>
      <w:r w:rsidRPr="00490526">
        <w:rPr>
          <w:rFonts w:ascii="Times New Roman" w:hAnsi="Times New Roman" w:cs="Times New Roman"/>
          <w:sz w:val="24"/>
          <w:szCs w:val="24"/>
        </w:rPr>
        <w:t xml:space="preserve">O) or hydroxyl groups (−OH) on the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surface.</w:t>
      </w:r>
    </w:p>
    <w:p w14:paraId="0A6F6A6C"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1631 cm</w:t>
      </w:r>
      <w:r w:rsidRPr="00490526">
        <w:rPr>
          <w:rFonts w:ascii="Times New Roman" w:hAnsi="Times New Roman" w:cs="Times New Roman"/>
          <w:sz w:val="24"/>
          <w:szCs w:val="24"/>
          <w:vertAlign w:val="superscript"/>
        </w:rPr>
        <w:t>−1</w:t>
      </w:r>
      <w:r w:rsidRPr="00490526">
        <w:rPr>
          <w:rFonts w:ascii="Times New Roman" w:hAnsi="Times New Roman" w:cs="Times New Roman"/>
          <w:sz w:val="24"/>
          <w:szCs w:val="24"/>
        </w:rPr>
        <w:t xml:space="preserve">: Generally related to the bending vibration of adsorbed water or the bending </w:t>
      </w:r>
      <w:r w:rsidRPr="00490526">
        <w:rPr>
          <w:rFonts w:ascii="Times New Roman" w:hAnsi="Times New Roman" w:cs="Times New Roman"/>
          <w:sz w:val="24"/>
          <w:szCs w:val="24"/>
        </w:rPr>
        <w:lastRenderedPageBreak/>
        <w:t>vibration of hydroxyl groups (−OH).</w:t>
      </w:r>
    </w:p>
    <w:p w14:paraId="6F527531"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1017 cm</w:t>
      </w:r>
      <w:r w:rsidRPr="00490526">
        <w:rPr>
          <w:rFonts w:ascii="Times New Roman" w:hAnsi="Times New Roman" w:cs="Times New Roman"/>
          <w:sz w:val="24"/>
          <w:szCs w:val="24"/>
          <w:vertAlign w:val="superscript"/>
        </w:rPr>
        <w:t>−1</w:t>
      </w:r>
      <w:r w:rsidRPr="00490526">
        <w:rPr>
          <w:rFonts w:ascii="Times New Roman" w:hAnsi="Times New Roman" w:cs="Times New Roman"/>
          <w:sz w:val="24"/>
          <w:szCs w:val="24"/>
        </w:rPr>
        <w:t xml:space="preserve">: Corresponds to the stretching vibration of the C−F bond of the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molecule.</w:t>
      </w:r>
    </w:p>
    <w:p w14:paraId="4966CF56"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552 cm</w:t>
      </w:r>
      <w:r w:rsidRPr="00490526">
        <w:rPr>
          <w:rFonts w:ascii="Times New Roman" w:hAnsi="Times New Roman" w:cs="Times New Roman"/>
          <w:sz w:val="24"/>
          <w:szCs w:val="24"/>
          <w:vertAlign w:val="superscript"/>
        </w:rPr>
        <w:t>−1</w:t>
      </w:r>
      <w:r w:rsidRPr="00490526">
        <w:rPr>
          <w:rFonts w:ascii="Times New Roman" w:hAnsi="Times New Roman" w:cs="Times New Roman"/>
          <w:sz w:val="24"/>
          <w:szCs w:val="24"/>
        </w:rPr>
        <w:t xml:space="preserve">: This is a typical </w:t>
      </w:r>
      <w:proofErr w:type="spellStart"/>
      <w:r w:rsidRPr="00490526">
        <w:rPr>
          <w:rFonts w:ascii="Times New Roman" w:hAnsi="Times New Roman" w:cs="Times New Roman"/>
          <w:sz w:val="24"/>
          <w:szCs w:val="24"/>
        </w:rPr>
        <w:t>Ti</w:t>
      </w:r>
      <w:proofErr w:type="spellEnd"/>
      <w:r w:rsidRPr="00490526">
        <w:rPr>
          <w:rFonts w:ascii="Times New Roman" w:hAnsi="Times New Roman" w:cs="Times New Roman"/>
          <w:sz w:val="24"/>
          <w:szCs w:val="24"/>
        </w:rPr>
        <w:t xml:space="preserve">−O vibration peak of the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molecule.</w:t>
      </w:r>
    </w:p>
    <w:p w14:paraId="082CFDDF"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For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xml:space="preserve">), it is clearly found that the </w:t>
      </w:r>
      <w:proofErr w:type="spellStart"/>
      <w:r w:rsidRPr="00490526">
        <w:rPr>
          <w:rFonts w:ascii="Times New Roman" w:hAnsi="Times New Roman" w:cs="Times New Roman"/>
          <w:sz w:val="24"/>
          <w:szCs w:val="24"/>
        </w:rPr>
        <w:t>Ti</w:t>
      </w:r>
      <w:proofErr w:type="spellEnd"/>
      <w:r w:rsidRPr="00490526">
        <w:rPr>
          <w:rFonts w:ascii="Times New Roman" w:hAnsi="Times New Roman" w:cs="Times New Roman"/>
          <w:sz w:val="24"/>
          <w:szCs w:val="24"/>
        </w:rPr>
        <w:t>−O vibration peak is red-shifted (moved to a lower wave number). This is because the intercalation of 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xml:space="preserve"> causes a change in the electronic structure of the </w:t>
      </w:r>
      <w:proofErr w:type="spellStart"/>
      <w:r w:rsidRPr="00490526">
        <w:rPr>
          <w:rFonts w:ascii="Times New Roman" w:hAnsi="Times New Roman" w:cs="Times New Roman"/>
          <w:sz w:val="24"/>
          <w:szCs w:val="24"/>
        </w:rPr>
        <w:t>Ti</w:t>
      </w:r>
      <w:proofErr w:type="spellEnd"/>
      <w:r w:rsidRPr="00490526">
        <w:rPr>
          <w:rFonts w:ascii="Times New Roman" w:hAnsi="Times New Roman" w:cs="Times New Roman"/>
          <w:sz w:val="24"/>
          <w:szCs w:val="24"/>
        </w:rPr>
        <w:t xml:space="preserve">−O bond. After the introduction of potassium ions, electrostatic interactions are formed with oxygen functional groups on the surface of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and part of the electron density is transferred to the potassium ions, resulting in an increase in the polarity of the </w:t>
      </w:r>
      <w:proofErr w:type="spellStart"/>
      <w:r w:rsidRPr="00490526">
        <w:rPr>
          <w:rFonts w:ascii="Times New Roman" w:hAnsi="Times New Roman" w:cs="Times New Roman"/>
          <w:sz w:val="24"/>
          <w:szCs w:val="24"/>
        </w:rPr>
        <w:t>Ti</w:t>
      </w:r>
      <w:proofErr w:type="spellEnd"/>
      <w:r w:rsidRPr="00490526">
        <w:rPr>
          <w:rFonts w:ascii="Times New Roman" w:hAnsi="Times New Roman" w:cs="Times New Roman"/>
          <w:sz w:val="24"/>
          <w:szCs w:val="24"/>
        </w:rPr>
        <w:t>−O bond. For P-</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new characteristic peaks appear, corresponding to Si−O stretching vibration at 872 cm</w:t>
      </w:r>
      <w:r w:rsidRPr="00490526">
        <w:rPr>
          <w:rFonts w:ascii="Times New Roman" w:hAnsi="Times New Roman" w:cs="Times New Roman"/>
          <w:sz w:val="24"/>
          <w:szCs w:val="24"/>
          <w:vertAlign w:val="superscript"/>
        </w:rPr>
        <w:t>−1</w:t>
      </w:r>
      <w:r w:rsidRPr="00490526">
        <w:rPr>
          <w:rFonts w:ascii="Times New Roman" w:hAnsi="Times New Roman" w:cs="Times New Roman"/>
          <w:sz w:val="24"/>
          <w:szCs w:val="24"/>
        </w:rPr>
        <w:t xml:space="preserve"> and N-H bending vibration at 1645 cm</w:t>
      </w:r>
      <w:r w:rsidRPr="00490526">
        <w:rPr>
          <w:rFonts w:ascii="Times New Roman" w:hAnsi="Times New Roman" w:cs="Times New Roman"/>
          <w:sz w:val="24"/>
          <w:szCs w:val="24"/>
          <w:vertAlign w:val="superscript"/>
        </w:rPr>
        <w:t>−1</w:t>
      </w:r>
      <w:r w:rsidRPr="00490526">
        <w:rPr>
          <w:rFonts w:ascii="Times New Roman" w:hAnsi="Times New Roman" w:cs="Times New Roman"/>
          <w:sz w:val="24"/>
          <w:szCs w:val="24"/>
        </w:rPr>
        <w:t>, respectively, which are signs of successful grafting of P-</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w:t>
      </w:r>
    </w:p>
    <w:p w14:paraId="5522D113" w14:textId="77777777" w:rsidR="0064217C" w:rsidRPr="00490526" w:rsidRDefault="0064217C" w:rsidP="0064217C">
      <w:pPr>
        <w:spacing w:before="120" w:after="120"/>
        <w:rPr>
          <w:rFonts w:ascii="Times New Roman" w:eastAsia="SimSun" w:hAnsi="Times New Roman" w:cs="Times New Roman"/>
          <w:b/>
          <w:bCs/>
          <w:kern w:val="0"/>
          <w:sz w:val="24"/>
          <w:szCs w:val="24"/>
          <w:lang w:eastAsia="en-US"/>
          <w14:ligatures w14:val="none"/>
        </w:rPr>
      </w:pPr>
      <w:r w:rsidRPr="00490526">
        <w:rPr>
          <w:rFonts w:ascii="Times New Roman" w:hAnsi="Times New Roman" w:cs="Times New Roman"/>
          <w:b/>
          <w:bCs/>
          <w:i/>
          <w:iCs/>
          <w:kern w:val="0"/>
          <w:sz w:val="24"/>
          <w:szCs w:val="24"/>
          <w14:ligatures w14:val="none"/>
        </w:rPr>
        <w:t xml:space="preserve">S1.7 </w:t>
      </w:r>
      <w:r w:rsidRPr="00490526">
        <w:rPr>
          <w:rFonts w:ascii="Times New Roman" w:eastAsia="SimSun" w:hAnsi="Times New Roman" w:cs="Times New Roman"/>
          <w:b/>
          <w:bCs/>
          <w:i/>
          <w:iCs/>
          <w:kern w:val="0"/>
          <w:sz w:val="24"/>
          <w:szCs w:val="24"/>
          <w:lang w:eastAsia="en-US"/>
          <w14:ligatures w14:val="none"/>
        </w:rPr>
        <w:t>Calculation of the probe work function by CPD</w:t>
      </w:r>
    </w:p>
    <w:p w14:paraId="33E36B31"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The work function of the probe is calculated using the contact potential of the gold standard sample:</w:t>
      </w:r>
    </w:p>
    <w:bookmarkStart w:id="6" w:name="_Hlk192594912"/>
    <w:p w14:paraId="3694113E" w14:textId="482AA6AF" w:rsidR="0064217C" w:rsidRPr="00490526" w:rsidRDefault="00490526" w:rsidP="0064217C">
      <w:pPr>
        <w:spacing w:before="120" w:after="120"/>
        <w:rPr>
          <w:rFonts w:ascii="Times New Roman" w:hAnsi="Times New Roman" w:cs="Times New Roman"/>
          <w:iCs/>
          <w:sz w:val="24"/>
          <w:szCs w:val="24"/>
        </w:rPr>
      </w:pPr>
      <m:oMathPara>
        <m:oMath>
          <m:eqArr>
            <m:eqArrPr>
              <m:maxDist m:val="1"/>
              <m:ctrlPr>
                <w:rPr>
                  <w:rFonts w:ascii="Cambria Math" w:hAnsi="Cambria Math" w:cs="Times New Roman"/>
                  <w:i/>
                  <w:sz w:val="24"/>
                  <w:szCs w:val="24"/>
                </w:rPr>
              </m:ctrlPr>
            </m:eqArrPr>
            <m:e>
              <m:sSub>
                <m:sSubPr>
                  <m:ctrlPr>
                    <w:rPr>
                      <w:rFonts w:ascii="Cambria Math" w:hAnsi="Cambria Math" w:cs="Times New Roman"/>
                      <w:i/>
                      <w:iCs/>
                      <w:sz w:val="24"/>
                      <w:szCs w:val="24"/>
                    </w:rPr>
                  </m:ctrlPr>
                </m:sSubPr>
                <m:e>
                  <m:r>
                    <w:rPr>
                      <w:rFonts w:ascii="Cambria Math" w:hAnsi="Cambria Math" w:cs="Times New Roman"/>
                      <w:sz w:val="24"/>
                      <w:szCs w:val="24"/>
                    </w:rPr>
                    <m:t>Φ</m:t>
                  </m:r>
                </m:e>
                <m:sub>
                  <m:r>
                    <m:rPr>
                      <m:sty m:val="p"/>
                    </m:rPr>
                    <w:rPr>
                      <w:rFonts w:ascii="Cambria Math" w:hAnsi="Cambria Math" w:cs="Times New Roman"/>
                      <w:sz w:val="24"/>
                      <w:szCs w:val="24"/>
                    </w:rPr>
                    <m:t>tip</m:t>
                  </m:r>
                </m:sub>
              </m:sSub>
              <m:r>
                <w:rPr>
                  <w:rFonts w:ascii="Cambria Math" w:hAnsi="Cambria Math" w:cs="Times New Roman"/>
                  <w:sz w:val="24"/>
                  <w:szCs w:val="24"/>
                </w:rPr>
                <m:t xml:space="preserve">= </m:t>
              </m:r>
              <m:sSub>
                <m:sSubPr>
                  <m:ctrlPr>
                    <w:rPr>
                      <w:rFonts w:ascii="Cambria Math" w:hAnsi="Cambria Math" w:cs="Times New Roman"/>
                      <w:i/>
                      <w:iCs/>
                      <w:sz w:val="24"/>
                      <w:szCs w:val="24"/>
                    </w:rPr>
                  </m:ctrlPr>
                </m:sSubPr>
                <m:e>
                  <m:r>
                    <w:rPr>
                      <w:rFonts w:ascii="Cambria Math" w:hAnsi="Cambria Math" w:cs="Times New Roman"/>
                      <w:sz w:val="24"/>
                      <w:szCs w:val="24"/>
                    </w:rPr>
                    <m:t>Φ</m:t>
                  </m:r>
                </m:e>
                <m:sub>
                  <m:r>
                    <m:rPr>
                      <m:sty m:val="p"/>
                    </m:rPr>
                    <w:rPr>
                      <w:rFonts w:ascii="Cambria Math" w:hAnsi="Cambria Math" w:cs="Times New Roman"/>
                      <w:sz w:val="24"/>
                      <w:szCs w:val="24"/>
                    </w:rPr>
                    <m:t>Au</m:t>
                  </m:r>
                </m:sub>
              </m:sSub>
              <m:r>
                <w:rPr>
                  <w:rFonts w:ascii="Cambria Math" w:hAnsi="Cambria Math" w:cs="Times New Roman"/>
                  <w:sz w:val="24"/>
                  <w:szCs w:val="24"/>
                </w:rPr>
                <m:t>-e ×</m:t>
              </m:r>
              <m:r>
                <m:rPr>
                  <m:sty m:val="p"/>
                </m:rPr>
                <w:rPr>
                  <w:rFonts w:ascii="Cambria Math" w:hAnsi="Cambria Math" w:cs="Times New Roman"/>
                  <w:sz w:val="24"/>
                  <w:szCs w:val="24"/>
                </w:rPr>
                <m:t>CPD</m:t>
              </m:r>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S7</m:t>
                  </m:r>
                </m:e>
              </m:d>
              <m:ctrlPr>
                <w:rPr>
                  <w:rFonts w:ascii="Cambria Math" w:hAnsi="Cambria Math" w:cs="Times New Roman"/>
                  <w:i/>
                  <w:iCs/>
                  <w:sz w:val="24"/>
                  <w:szCs w:val="24"/>
                </w:rPr>
              </m:ctrlPr>
            </m:e>
          </m:eqArr>
        </m:oMath>
      </m:oMathPara>
    </w:p>
    <w:bookmarkEnd w:id="6"/>
    <w:p w14:paraId="69663FB7"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 xml:space="preserve">Where </w:t>
      </w:r>
      <w:proofErr w:type="spellStart"/>
      <w:r w:rsidRPr="00490526">
        <w:rPr>
          <w:rFonts w:ascii="Times New Roman" w:hAnsi="Times New Roman" w:cs="Times New Roman"/>
          <w:i/>
          <w:iCs/>
          <w:sz w:val="24"/>
          <w:szCs w:val="24"/>
        </w:rPr>
        <w:t>Φ</w:t>
      </w:r>
      <w:r w:rsidRPr="00490526">
        <w:rPr>
          <w:rFonts w:ascii="Times New Roman" w:hAnsi="Times New Roman" w:cs="Times New Roman"/>
          <w:sz w:val="24"/>
          <w:szCs w:val="24"/>
          <w:vertAlign w:val="subscript"/>
        </w:rPr>
        <w:t>tip</w:t>
      </w:r>
      <w:proofErr w:type="spellEnd"/>
      <w:r w:rsidRPr="00490526">
        <w:rPr>
          <w:rFonts w:ascii="Times New Roman" w:hAnsi="Times New Roman" w:cs="Times New Roman"/>
          <w:sz w:val="24"/>
          <w:szCs w:val="24"/>
        </w:rPr>
        <w:t xml:space="preserve"> is the work function of the probe, </w:t>
      </w:r>
      <w:proofErr w:type="spellStart"/>
      <w:r w:rsidRPr="00490526">
        <w:rPr>
          <w:rFonts w:ascii="Times New Roman" w:hAnsi="Times New Roman" w:cs="Times New Roman"/>
          <w:i/>
          <w:iCs/>
          <w:sz w:val="24"/>
          <w:szCs w:val="24"/>
        </w:rPr>
        <w:t>Φ</w:t>
      </w:r>
      <w:r w:rsidRPr="00490526">
        <w:rPr>
          <w:rFonts w:ascii="Times New Roman" w:hAnsi="Times New Roman" w:cs="Times New Roman"/>
          <w:sz w:val="24"/>
          <w:szCs w:val="24"/>
          <w:vertAlign w:val="subscript"/>
        </w:rPr>
        <w:t>Au</w:t>
      </w:r>
      <w:proofErr w:type="spellEnd"/>
      <w:r w:rsidRPr="00490526">
        <w:rPr>
          <w:rFonts w:ascii="Times New Roman" w:hAnsi="Times New Roman" w:cs="Times New Roman"/>
          <w:sz w:val="24"/>
          <w:szCs w:val="24"/>
        </w:rPr>
        <w:t xml:space="preserve"> is the work function of gold (5.1 eV), and e is the charge of the electron. The contact potential difference of the gold standard obtained by the test is 0.0905 V. Therefore, the work function of the probe is about 5.0095 eV.</w:t>
      </w:r>
    </w:p>
    <w:p w14:paraId="12A73CE1"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 xml:space="preserve">The work functions of the three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-based electrode samples can be calculated using the gold standard sample:</w:t>
      </w:r>
    </w:p>
    <w:bookmarkStart w:id="7" w:name="_Hlk192594922"/>
    <w:p w14:paraId="34D73EB5" w14:textId="274975B8" w:rsidR="0064217C" w:rsidRPr="00490526" w:rsidRDefault="00490526" w:rsidP="0064217C">
      <w:pPr>
        <w:spacing w:before="120" w:after="120"/>
        <w:ind w:firstLineChars="200" w:firstLine="480"/>
        <w:rPr>
          <w:rFonts w:ascii="Times New Roman" w:hAnsi="Times New Roman" w:cs="Times New Roman"/>
          <w:iCs/>
          <w:sz w:val="24"/>
          <w:szCs w:val="24"/>
        </w:rPr>
      </w:pPr>
      <m:oMathPara>
        <m:oMath>
          <m:eqArr>
            <m:eqArrPr>
              <m:maxDist m:val="1"/>
              <m:ctrlPr>
                <w:rPr>
                  <w:rFonts w:ascii="Cambria Math" w:hAnsi="Cambria Math" w:cs="Times New Roman"/>
                  <w:sz w:val="24"/>
                  <w:szCs w:val="24"/>
                </w:rPr>
              </m:ctrlPr>
            </m:eqArrPr>
            <m:e>
              <w:bookmarkStart w:id="8" w:name="_Hlk179808380"/>
              <m:sSub>
                <m:sSubPr>
                  <m:ctrlPr>
                    <w:rPr>
                      <w:rFonts w:ascii="Cambria Math" w:hAnsi="Cambria Math" w:cs="Times New Roman"/>
                      <w:i/>
                      <w:iCs/>
                      <w:sz w:val="24"/>
                      <w:szCs w:val="24"/>
                    </w:rPr>
                  </m:ctrlPr>
                </m:sSubPr>
                <m:e>
                  <m:r>
                    <w:rPr>
                      <w:rFonts w:ascii="Cambria Math" w:hAnsi="Cambria Math" w:cs="Times New Roman"/>
                      <w:sz w:val="24"/>
                      <w:szCs w:val="24"/>
                    </w:rPr>
                    <m:t>Φ</m:t>
                  </m:r>
                </m:e>
                <m:sub>
                  <m:r>
                    <m:rPr>
                      <m:sty m:val="p"/>
                    </m:rPr>
                    <w:rPr>
                      <w:rFonts w:ascii="Cambria Math" w:hAnsi="Cambria Math" w:cs="Times New Roman"/>
                      <w:sz w:val="24"/>
                      <w:szCs w:val="24"/>
                    </w:rPr>
                    <m:t>sample</m:t>
                  </m:r>
                </m:sub>
              </m:sSub>
              <m:r>
                <w:rPr>
                  <w:rFonts w:ascii="Cambria Math" w:hAnsi="Cambria Math" w:cs="Times New Roman"/>
                  <w:sz w:val="24"/>
                  <w:szCs w:val="24"/>
                </w:rPr>
                <m:t xml:space="preserve">= </m:t>
              </m:r>
              <m:sSub>
                <m:sSubPr>
                  <m:ctrlPr>
                    <w:rPr>
                      <w:rFonts w:ascii="Cambria Math" w:hAnsi="Cambria Math" w:cs="Times New Roman"/>
                      <w:i/>
                      <w:iCs/>
                      <w:sz w:val="24"/>
                      <w:szCs w:val="24"/>
                    </w:rPr>
                  </m:ctrlPr>
                </m:sSubPr>
                <m:e>
                  <m:r>
                    <w:rPr>
                      <w:rFonts w:ascii="Cambria Math" w:hAnsi="Cambria Math" w:cs="Times New Roman"/>
                      <w:sz w:val="24"/>
                      <w:szCs w:val="24"/>
                    </w:rPr>
                    <m:t>Φ</m:t>
                  </m:r>
                </m:e>
                <m:sub>
                  <m:r>
                    <m:rPr>
                      <m:sty m:val="p"/>
                    </m:rPr>
                    <w:rPr>
                      <w:rFonts w:ascii="Cambria Math" w:hAnsi="Cambria Math" w:cs="Times New Roman"/>
                      <w:sz w:val="24"/>
                      <w:szCs w:val="24"/>
                    </w:rPr>
                    <m:t>tip</m:t>
                  </m:r>
                </m:sub>
              </m:sSub>
              <m:r>
                <w:rPr>
                  <w:rFonts w:ascii="Cambria Math" w:hAnsi="Cambria Math" w:cs="Times New Roman"/>
                  <w:sz w:val="24"/>
                  <w:szCs w:val="24"/>
                </w:rPr>
                <m:t>-e ×</m:t>
              </m:r>
              <m:r>
                <m:rPr>
                  <m:sty m:val="p"/>
                </m:rPr>
                <w:rPr>
                  <w:rFonts w:ascii="Cambria Math" w:hAnsi="Cambria Math" w:cs="Times New Roman"/>
                  <w:sz w:val="24"/>
                  <w:szCs w:val="24"/>
                </w:rPr>
                <m:t>CPD</m:t>
              </m:r>
              <w:bookmarkEnd w:id="8"/>
              <m:r>
                <w:rPr>
                  <w:rFonts w:ascii="Cambria Math" w:hAnsi="Cambria Math" w:cs="Times New Roman"/>
                  <w:sz w:val="24"/>
                  <w:szCs w:val="24"/>
                </w:rPr>
                <m:t>#</m:t>
              </m:r>
              <m:d>
                <m:dPr>
                  <m:ctrlPr>
                    <w:rPr>
                      <w:rFonts w:ascii="Cambria Math" w:hAnsi="Cambria Math" w:cs="Times New Roman"/>
                      <w:sz w:val="24"/>
                      <w:szCs w:val="24"/>
                    </w:rPr>
                  </m:ctrlPr>
                </m:dPr>
                <m:e>
                  <m:r>
                    <m:rPr>
                      <m:sty m:val="p"/>
                    </m:rPr>
                    <w:rPr>
                      <w:rFonts w:ascii="Cambria Math" w:hAnsi="Cambria Math" w:cs="Times New Roman"/>
                      <w:sz w:val="24"/>
                      <w:szCs w:val="24"/>
                    </w:rPr>
                    <m:t>S8</m:t>
                  </m:r>
                </m:e>
              </m:d>
              <m:ctrlPr>
                <w:rPr>
                  <w:rFonts w:ascii="Cambria Math" w:hAnsi="Cambria Math" w:cs="Times New Roman"/>
                  <w:i/>
                  <w:iCs/>
                  <w:sz w:val="24"/>
                  <w:szCs w:val="24"/>
                </w:rPr>
              </m:ctrlPr>
            </m:e>
          </m:eqArr>
        </m:oMath>
      </m:oMathPara>
    </w:p>
    <w:bookmarkEnd w:id="7"/>
    <w:p w14:paraId="408D7DB8"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iCs/>
          <w:sz w:val="24"/>
          <w:szCs w:val="24"/>
        </w:rPr>
        <w:t>"Sample" refers to the work function of the sample, "tip" to that of the probe, and "</w:t>
      </w:r>
      <w:r w:rsidRPr="00490526">
        <w:rPr>
          <w:rFonts w:ascii="Times New Roman" w:hAnsi="Times New Roman" w:cs="Times New Roman"/>
          <w:i/>
          <w:sz w:val="24"/>
          <w:szCs w:val="24"/>
        </w:rPr>
        <w:t>e</w:t>
      </w:r>
      <w:r w:rsidRPr="00490526">
        <w:rPr>
          <w:rFonts w:ascii="Times New Roman" w:hAnsi="Times New Roman" w:cs="Times New Roman"/>
          <w:iCs/>
          <w:sz w:val="24"/>
          <w:szCs w:val="24"/>
        </w:rPr>
        <w:t>" to the electron charge.</w:t>
      </w:r>
    </w:p>
    <w:p w14:paraId="397B3695" w14:textId="77777777" w:rsidR="0064217C" w:rsidRPr="00490526" w:rsidRDefault="0064217C" w:rsidP="0064217C">
      <w:pPr>
        <w:spacing w:before="120" w:after="120"/>
        <w:rPr>
          <w:rFonts w:ascii="Times New Roman" w:eastAsia="SimSun" w:hAnsi="Times New Roman" w:cs="Times New Roman"/>
          <w:kern w:val="0"/>
          <w:sz w:val="24"/>
          <w:szCs w:val="24"/>
          <w:lang w:eastAsia="en-US"/>
          <w14:ligatures w14:val="none"/>
        </w:rPr>
      </w:pPr>
      <w:r w:rsidRPr="00490526">
        <w:rPr>
          <w:rFonts w:ascii="Times New Roman" w:hAnsi="Times New Roman" w:cs="Times New Roman"/>
          <w:b/>
          <w:bCs/>
          <w:i/>
          <w:iCs/>
          <w:kern w:val="0"/>
          <w:sz w:val="24"/>
          <w:szCs w:val="24"/>
          <w14:ligatures w14:val="none"/>
        </w:rPr>
        <w:t xml:space="preserve">S1.8 </w:t>
      </w:r>
      <w:r w:rsidRPr="00490526">
        <w:rPr>
          <w:rFonts w:ascii="Times New Roman" w:eastAsia="SimSun" w:hAnsi="Times New Roman" w:cs="Times New Roman"/>
          <w:b/>
          <w:bCs/>
          <w:i/>
          <w:iCs/>
          <w:kern w:val="0"/>
          <w:sz w:val="24"/>
          <w:szCs w:val="24"/>
          <w:lang w:eastAsia="en-US"/>
          <w14:ligatures w14:val="none"/>
        </w:rPr>
        <w:t>Voltage generation mechanism</w:t>
      </w:r>
    </w:p>
    <w:p w14:paraId="21320B69"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 xml:space="preserve">Unlike traditional aqueous reverse electrodialysis devices, </w:t>
      </w:r>
      <w:r w:rsidRPr="00490526">
        <w:rPr>
          <w:rFonts w:ascii="Times New Roman" w:hAnsi="Times New Roman" w:cs="Times New Roman"/>
          <w:sz w:val="24"/>
          <w:szCs w:val="24"/>
          <w:shd w:val="clear" w:color="auto" w:fill="FFFFFF"/>
        </w:rPr>
        <w:t xml:space="preserve">the </w:t>
      </w:r>
      <w:bookmarkStart w:id="9" w:name="_Hlk228787263"/>
      <w:r w:rsidRPr="00490526">
        <w:rPr>
          <w:rFonts w:ascii="Times New Roman" w:hAnsi="Times New Roman" w:cs="Times New Roman"/>
          <w:sz w:val="24"/>
          <w:szCs w:val="24"/>
          <w:shd w:val="clear" w:color="auto" w:fill="FFFFFF"/>
        </w:rPr>
        <w:t>initial</w:t>
      </w:r>
      <w:bookmarkEnd w:id="9"/>
      <w:r w:rsidRPr="00490526">
        <w:rPr>
          <w:rFonts w:ascii="Times New Roman" w:hAnsi="Times New Roman" w:cs="Times New Roman"/>
          <w:sz w:val="24"/>
          <w:szCs w:val="24"/>
          <w:shd w:val="clear" w:color="auto" w:fill="FFFFFF"/>
        </w:rPr>
        <w:t xml:space="preserve"> open-circuit voltage (</w:t>
      </w:r>
      <w:proofErr w:type="spellStart"/>
      <w:r w:rsidRPr="00490526">
        <w:rPr>
          <w:rFonts w:ascii="Times New Roman" w:hAnsi="Times New Roman" w:cs="Times New Roman"/>
          <w:i/>
          <w:iCs/>
          <w:sz w:val="24"/>
          <w:szCs w:val="24"/>
          <w:shd w:val="clear" w:color="auto" w:fill="FFFFFF"/>
        </w:rPr>
        <w:t>V</w:t>
      </w:r>
      <w:r w:rsidRPr="00490526">
        <w:rPr>
          <w:rFonts w:ascii="Times New Roman" w:hAnsi="Times New Roman" w:cs="Times New Roman"/>
          <w:sz w:val="24"/>
          <w:szCs w:val="24"/>
          <w:shd w:val="clear" w:color="auto" w:fill="FFFFFF"/>
          <w:vertAlign w:val="subscript"/>
        </w:rPr>
        <w:t>initial</w:t>
      </w:r>
      <w:proofErr w:type="spellEnd"/>
      <w:r w:rsidRPr="00490526">
        <w:rPr>
          <w:rFonts w:ascii="Times New Roman" w:hAnsi="Times New Roman" w:cs="Times New Roman"/>
          <w:sz w:val="24"/>
          <w:szCs w:val="24"/>
          <w:shd w:val="clear" w:color="auto" w:fill="FFFFFF"/>
        </w:rPr>
        <w:t>)</w:t>
      </w:r>
      <w:r w:rsidRPr="00490526">
        <w:rPr>
          <w:rFonts w:ascii="Times New Roman" w:hAnsi="Times New Roman" w:cs="Times New Roman"/>
          <w:sz w:val="24"/>
          <w:szCs w:val="24"/>
        </w:rPr>
        <w:t xml:space="preserve"> in this anhydrous system originates from the inherent electrode potential and ion diffusion. Its approximate calculation formula can be written in the following form:</w:t>
      </w:r>
    </w:p>
    <w:p w14:paraId="17EC7AC3" w14:textId="4835EE22" w:rsidR="0064217C" w:rsidRPr="00490526" w:rsidRDefault="00490526" w:rsidP="0064217C">
      <w:pPr>
        <w:spacing w:before="120" w:after="120"/>
        <w:rPr>
          <w:rFonts w:ascii="Times New Roman" w:hAnsi="Times New Roman" w:cs="Times New Roman"/>
          <w:sz w:val="24"/>
          <w:szCs w:val="24"/>
        </w:rPr>
      </w:pPr>
      <m:oMathPara>
        <m:oMath>
          <m:eqArr>
            <m:eqArrPr>
              <m:maxDist m:val="1"/>
              <m:ctrlPr>
                <w:rPr>
                  <w:rFonts w:ascii="Cambria Math" w:hAnsi="Cambria Math" w:cs="Times New Roman"/>
                  <w:i/>
                  <w:sz w:val="24"/>
                  <w:szCs w:val="24"/>
                </w:rPr>
              </m:ctrlPr>
            </m:eqArrPr>
            <m:e>
              <m:sSub>
                <m:sSubPr>
                  <m:ctrlPr>
                    <w:rPr>
                      <w:rFonts w:ascii="Cambria Math" w:hAnsi="Cambria Math" w:cs="Times New Roman"/>
                      <w:i/>
                      <w:sz w:val="24"/>
                      <w:szCs w:val="24"/>
                    </w:rPr>
                  </m:ctrlPr>
                </m:sSubPr>
                <m:e>
                  <m:r>
                    <w:rPr>
                      <w:rFonts w:ascii="Cambria Math" w:hAnsi="Cambria Math" w:cs="Times New Roman"/>
                      <w:sz w:val="24"/>
                      <w:szCs w:val="24"/>
                    </w:rPr>
                    <m:t>V</m:t>
                  </m:r>
                </m:e>
                <m:sub>
                  <m:r>
                    <m:rPr>
                      <m:sty m:val="p"/>
                    </m:rPr>
                    <w:rPr>
                      <w:rFonts w:ascii="Cambria Math" w:hAnsi="Cambria Math" w:cs="Times New Roman"/>
                      <w:sz w:val="24"/>
                      <w:szCs w:val="24"/>
                      <w:shd w:val="clear" w:color="auto" w:fill="FFFFFF"/>
                    </w:rPr>
                    <m:t>initial</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Φ</m:t>
                      </m:r>
                    </m:e>
                    <m:sub>
                      <m:r>
                        <m:rPr>
                          <m:sty m:val="p"/>
                        </m:rPr>
                        <w:rPr>
                          <w:rFonts w:ascii="Cambria Math" w:hAnsi="Cambria Math" w:cs="Times New Roman"/>
                          <w:sz w:val="24"/>
                          <w:szCs w:val="24"/>
                          <w:shd w:val="clear" w:color="auto" w:fill="FFFFFF"/>
                        </w:rPr>
                        <m:t>P-MXene</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Φ</m:t>
                      </m:r>
                    </m:e>
                    <m:sub>
                      <m:r>
                        <m:rPr>
                          <m:sty m:val="p"/>
                        </m:rPr>
                        <w:rPr>
                          <w:rFonts w:ascii="Cambria Math" w:hAnsi="Cambria Math" w:cs="Times New Roman"/>
                          <w:sz w:val="24"/>
                          <w:szCs w:val="24"/>
                          <w:shd w:val="clear" w:color="auto" w:fill="FFFFFF"/>
                        </w:rPr>
                        <m:t>N-MXene</m:t>
                      </m:r>
                      <m:d>
                        <m:dPr>
                          <m:ctrlPr>
                            <w:rPr>
                              <w:rFonts w:ascii="Cambria Math" w:hAnsi="Cambria Math" w:cs="Times New Roman"/>
                              <w:sz w:val="24"/>
                              <w:szCs w:val="24"/>
                              <w:shd w:val="clear" w:color="auto" w:fill="FFFFFF"/>
                            </w:rPr>
                          </m:ctrlPr>
                        </m:dPr>
                        <m:e>
                          <m:sSup>
                            <m:sSupPr>
                              <m:ctrlPr>
                                <w:rPr>
                                  <w:rFonts w:ascii="Cambria Math" w:hAnsi="Cambria Math" w:cs="Times New Roman"/>
                                  <w:sz w:val="24"/>
                                  <w:szCs w:val="24"/>
                                  <w:shd w:val="clear" w:color="auto" w:fill="FFFFFF"/>
                                </w:rPr>
                              </m:ctrlPr>
                            </m:sSupPr>
                            <m:e>
                              <m:r>
                                <m:rPr>
                                  <m:sty m:val="p"/>
                                </m:rPr>
                                <w:rPr>
                                  <w:rFonts w:ascii="Cambria Math" w:hAnsi="Cambria Math" w:cs="Times New Roman"/>
                                  <w:sz w:val="24"/>
                                  <w:szCs w:val="24"/>
                                  <w:shd w:val="clear" w:color="auto" w:fill="FFFFFF"/>
                                </w:rPr>
                                <m:t>K</m:t>
                              </m:r>
                            </m:e>
                            <m:sup>
                              <m:r>
                                <w:rPr>
                                  <w:rFonts w:ascii="Cambria Math" w:hAnsi="Cambria Math" w:cs="Times New Roman"/>
                                  <w:sz w:val="24"/>
                                  <w:szCs w:val="24"/>
                                  <w:shd w:val="clear" w:color="auto" w:fill="FFFFFF"/>
                                </w:rPr>
                                <m:t>+</m:t>
                              </m:r>
                            </m:sup>
                          </m:sSup>
                        </m:e>
                      </m:d>
                    </m:sub>
                  </m:sSub>
                </m:num>
                <m:den>
                  <m:r>
                    <w:rPr>
                      <w:rFonts w:ascii="Cambria Math" w:hAnsi="Cambria Math" w:cs="Times New Roman"/>
                      <w:sz w:val="24"/>
                      <w:szCs w:val="24"/>
                    </w:rPr>
                    <m:t>e</m:t>
                  </m:r>
                </m:den>
              </m:f>
              <m:r>
                <w:rPr>
                  <w:rFonts w:ascii="Cambria Math" w:hAnsi="Cambria Math" w:cs="Times New Roman"/>
                  <w:sz w:val="24"/>
                  <w:szCs w:val="24"/>
                </w:rPr>
                <m:t>+</m:t>
              </m:r>
              <m:sSub>
                <m:sSubPr>
                  <m:ctrlPr>
                    <w:rPr>
                      <w:rFonts w:ascii="Cambria Math" w:hAnsi="Cambria Math" w:cs="Times New Roman"/>
                      <w:i/>
                      <w:sz w:val="24"/>
                      <w:szCs w:val="24"/>
                    </w:rPr>
                  </m:ctrlPr>
                </m:sSubPr>
                <m:e>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diff</m:t>
                      </m:r>
                    </m:sub>
                  </m:sSub>
                  <m:r>
                    <w:rPr>
                      <w:rFonts w:ascii="Cambria Math" w:hAnsi="Cambria Math" w:cs="Times New Roman"/>
                      <w:sz w:val="24"/>
                      <w:szCs w:val="24"/>
                    </w:rPr>
                    <m:t>+V</m:t>
                  </m:r>
                </m:e>
                <m:sub>
                  <m:r>
                    <m:rPr>
                      <m:sty m:val="p"/>
                    </m:rPr>
                    <w:rPr>
                      <w:rFonts w:ascii="Cambria Math" w:hAnsi="Cambria Math" w:cs="Times New Roman"/>
                      <w:sz w:val="24"/>
                      <w:szCs w:val="24"/>
                    </w:rPr>
                    <m:t>corrective</m:t>
                  </m:r>
                </m:sub>
              </m:sSub>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S9</m:t>
                  </m:r>
                </m:e>
              </m:d>
            </m:e>
          </m:eqArr>
        </m:oMath>
      </m:oMathPara>
    </w:p>
    <w:p w14:paraId="662E467B"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 xml:space="preserve">Where </w:t>
      </w:r>
      <w:r w:rsidRPr="00490526">
        <w:rPr>
          <w:rFonts w:ascii="Times New Roman" w:hAnsi="Times New Roman" w:cs="Times New Roman"/>
          <w:i/>
          <w:iCs/>
          <w:sz w:val="24"/>
          <w:szCs w:val="24"/>
        </w:rPr>
        <w:t>Φ</w:t>
      </w:r>
      <w:r w:rsidRPr="00490526">
        <w:rPr>
          <w:rFonts w:ascii="Times New Roman" w:hAnsi="Times New Roman" w:cs="Times New Roman"/>
          <w:sz w:val="24"/>
          <w:szCs w:val="24"/>
          <w:vertAlign w:val="subscript"/>
        </w:rPr>
        <w:t>P-</w:t>
      </w:r>
      <w:proofErr w:type="spellStart"/>
      <w:r w:rsidRPr="00490526">
        <w:rPr>
          <w:rFonts w:ascii="Times New Roman" w:hAnsi="Times New Roman" w:cs="Times New Roman"/>
          <w:sz w:val="24"/>
          <w:szCs w:val="24"/>
          <w:vertAlign w:val="subscript"/>
        </w:rPr>
        <w:t>MXene</w:t>
      </w:r>
      <w:proofErr w:type="spellEnd"/>
      <w:r w:rsidRPr="00490526">
        <w:rPr>
          <w:rFonts w:ascii="Times New Roman" w:hAnsi="Times New Roman" w:cs="Times New Roman"/>
          <w:sz w:val="24"/>
          <w:szCs w:val="24"/>
        </w:rPr>
        <w:t xml:space="preserve"> and </w:t>
      </w:r>
      <w:r w:rsidRPr="00490526">
        <w:rPr>
          <w:rFonts w:ascii="Times New Roman" w:hAnsi="Times New Roman" w:cs="Times New Roman"/>
          <w:i/>
          <w:iCs/>
          <w:sz w:val="24"/>
          <w:szCs w:val="24"/>
        </w:rPr>
        <w:t>Φ</w:t>
      </w:r>
      <w:r w:rsidRPr="00490526">
        <w:rPr>
          <w:rFonts w:ascii="Times New Roman" w:hAnsi="Times New Roman" w:cs="Times New Roman"/>
          <w:sz w:val="24"/>
          <w:szCs w:val="24"/>
          <w:vertAlign w:val="subscript"/>
        </w:rPr>
        <w:t>N-</w:t>
      </w:r>
      <w:proofErr w:type="spellStart"/>
      <w:r w:rsidRPr="00490526">
        <w:rPr>
          <w:rFonts w:ascii="Times New Roman" w:hAnsi="Times New Roman" w:cs="Times New Roman"/>
          <w:sz w:val="24"/>
          <w:szCs w:val="24"/>
          <w:vertAlign w:val="subscript"/>
        </w:rPr>
        <w:t>MXene</w:t>
      </w:r>
      <w:proofErr w:type="spellEnd"/>
      <w:r w:rsidRPr="00490526">
        <w:rPr>
          <w:rFonts w:ascii="Times New Roman" w:hAnsi="Times New Roman" w:cs="Times New Roman"/>
          <w:sz w:val="24"/>
          <w:szCs w:val="24"/>
          <w:vertAlign w:val="subscript"/>
        </w:rPr>
        <w:t>(K+)</w:t>
      </w:r>
      <w:r w:rsidRPr="00490526">
        <w:rPr>
          <w:rFonts w:ascii="Times New Roman" w:hAnsi="Times New Roman" w:cs="Times New Roman"/>
          <w:sz w:val="24"/>
          <w:szCs w:val="24"/>
        </w:rPr>
        <w:t xml:space="preserve"> are the work functions of the positive (P-</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and negative (N-</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xml:space="preserve">)) electrodes, respectively, and e is the elementary charge. Where </w:t>
      </w:r>
      <w:proofErr w:type="spellStart"/>
      <w:r w:rsidRPr="00490526">
        <w:rPr>
          <w:rFonts w:ascii="Times New Roman" w:hAnsi="Times New Roman" w:cs="Times New Roman"/>
          <w:i/>
          <w:iCs/>
          <w:sz w:val="24"/>
          <w:szCs w:val="24"/>
        </w:rPr>
        <w:t>V</w:t>
      </w:r>
      <w:r w:rsidRPr="00490526">
        <w:rPr>
          <w:rFonts w:ascii="Times New Roman" w:hAnsi="Times New Roman" w:cs="Times New Roman"/>
          <w:sz w:val="24"/>
          <w:szCs w:val="24"/>
          <w:vertAlign w:val="subscript"/>
        </w:rPr>
        <w:t>diff</w:t>
      </w:r>
      <w:proofErr w:type="spellEnd"/>
      <w:r w:rsidRPr="00490526">
        <w:rPr>
          <w:rFonts w:ascii="Times New Roman" w:hAnsi="Times New Roman" w:cs="Times New Roman"/>
          <w:sz w:val="24"/>
          <w:szCs w:val="24"/>
        </w:rPr>
        <w:t xml:space="preserve"> represents the diffusion potential and </w:t>
      </w:r>
      <w:proofErr w:type="spellStart"/>
      <w:r w:rsidRPr="00490526">
        <w:rPr>
          <w:rFonts w:ascii="Times New Roman" w:hAnsi="Times New Roman" w:cs="Times New Roman"/>
          <w:i/>
          <w:iCs/>
          <w:sz w:val="24"/>
          <w:szCs w:val="24"/>
        </w:rPr>
        <w:t>V</w:t>
      </w:r>
      <w:r w:rsidRPr="00490526">
        <w:rPr>
          <w:rFonts w:ascii="Times New Roman" w:hAnsi="Times New Roman" w:cs="Times New Roman"/>
          <w:sz w:val="24"/>
          <w:szCs w:val="24"/>
          <w:vertAlign w:val="subscript"/>
        </w:rPr>
        <w:t>corrective</w:t>
      </w:r>
      <w:proofErr w:type="spellEnd"/>
      <w:r w:rsidRPr="00490526">
        <w:rPr>
          <w:rFonts w:ascii="Times New Roman" w:hAnsi="Times New Roman" w:cs="Times New Roman"/>
          <w:sz w:val="24"/>
          <w:szCs w:val="24"/>
        </w:rPr>
        <w:t xml:space="preserve"> represents the correction factors arise from electrochemical effects, interfacial phenomena, and other factors.</w:t>
      </w:r>
    </w:p>
    <w:p w14:paraId="2EA4A6E9" w14:textId="77777777" w:rsidR="0064217C" w:rsidRPr="00490526" w:rsidRDefault="0064217C" w:rsidP="0064217C">
      <w:pPr>
        <w:spacing w:before="120" w:after="120"/>
        <w:rPr>
          <w:rFonts w:ascii="Times New Roman" w:eastAsia="SimSun" w:hAnsi="Times New Roman" w:cs="Times New Roman"/>
          <w:b/>
          <w:bCs/>
          <w:i/>
          <w:iCs/>
          <w:kern w:val="0"/>
          <w:sz w:val="24"/>
          <w:szCs w:val="24"/>
          <w:lang w:eastAsia="en-US"/>
          <w14:ligatures w14:val="none"/>
        </w:rPr>
      </w:pPr>
      <w:r w:rsidRPr="00490526">
        <w:rPr>
          <w:rFonts w:ascii="Times New Roman" w:hAnsi="Times New Roman" w:cs="Times New Roman"/>
          <w:b/>
          <w:bCs/>
          <w:i/>
          <w:iCs/>
          <w:kern w:val="0"/>
          <w:sz w:val="24"/>
          <w:szCs w:val="24"/>
          <w14:ligatures w14:val="none"/>
        </w:rPr>
        <w:t xml:space="preserve">S1.9 </w:t>
      </w:r>
      <w:r w:rsidRPr="00490526">
        <w:rPr>
          <w:rFonts w:ascii="Times New Roman" w:eastAsia="SimSun" w:hAnsi="Times New Roman" w:cs="Times New Roman"/>
          <w:b/>
          <w:bCs/>
          <w:i/>
          <w:iCs/>
          <w:kern w:val="0"/>
          <w:sz w:val="24"/>
          <w:szCs w:val="24"/>
          <w:lang w:eastAsia="en-US"/>
          <w14:ligatures w14:val="none"/>
        </w:rPr>
        <w:t>Molecular dynamics simulation</w:t>
      </w:r>
    </w:p>
    <w:p w14:paraId="3F6195A5" w14:textId="7777777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MD of the electrolyte structure: The simulation box contained 30 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xml:space="preserve">, 4 cellulose chains with a degree of polymerization of 15, and 112 [EMIM][TFSI] molecules, corresponding to the experimental value of the mass percentage of the </w:t>
      </w:r>
      <w:proofErr w:type="spellStart"/>
      <w:r w:rsidRPr="00490526">
        <w:rPr>
          <w:rFonts w:ascii="Times New Roman" w:hAnsi="Times New Roman" w:cs="Times New Roman"/>
          <w:sz w:val="24"/>
          <w:szCs w:val="24"/>
        </w:rPr>
        <w:t>ionogel</w:t>
      </w:r>
      <w:proofErr w:type="spellEnd"/>
      <w:r w:rsidRPr="00490526">
        <w:rPr>
          <w:rFonts w:ascii="Times New Roman" w:hAnsi="Times New Roman" w:cs="Times New Roman"/>
          <w:sz w:val="24"/>
          <w:szCs w:val="24"/>
        </w:rPr>
        <w:t xml:space="preserve"> (experimental methods in the main text). First, 100 </w:t>
      </w:r>
      <w:proofErr w:type="spellStart"/>
      <w:r w:rsidRPr="00490526">
        <w:rPr>
          <w:rFonts w:ascii="Times New Roman" w:hAnsi="Times New Roman" w:cs="Times New Roman"/>
          <w:sz w:val="24"/>
          <w:szCs w:val="24"/>
        </w:rPr>
        <w:t>Forcite</w:t>
      </w:r>
      <w:proofErr w:type="spellEnd"/>
      <w:r w:rsidRPr="00490526">
        <w:rPr>
          <w:rFonts w:ascii="Times New Roman" w:hAnsi="Times New Roman" w:cs="Times New Roman"/>
          <w:sz w:val="24"/>
          <w:szCs w:val="24"/>
        </w:rPr>
        <w:t xml:space="preserve"> dynamics were performed at 298 K to randomize the initial shape of the molecules. Then, an initial energy minimization was performed using the COMPASS </w:t>
      </w:r>
      <w:r w:rsidRPr="00490526">
        <w:rPr>
          <w:rFonts w:ascii="Times New Roman" w:eastAsia="SimSun" w:hAnsi="Times New Roman" w:cs="Times New Roman"/>
          <w:sz w:val="24"/>
          <w:szCs w:val="24"/>
        </w:rPr>
        <w:t>Ⅲ</w:t>
      </w:r>
      <w:r w:rsidRPr="00490526">
        <w:rPr>
          <w:rFonts w:ascii="Times New Roman" w:hAnsi="Times New Roman" w:cs="Times New Roman"/>
          <w:sz w:val="24"/>
          <w:szCs w:val="24"/>
        </w:rPr>
        <w:t xml:space="preserve"> force </w:t>
      </w:r>
      <w:r w:rsidRPr="00490526">
        <w:rPr>
          <w:rFonts w:ascii="Times New Roman" w:hAnsi="Times New Roman" w:cs="Times New Roman"/>
          <w:sz w:val="24"/>
          <w:szCs w:val="24"/>
        </w:rPr>
        <w:lastRenderedPageBreak/>
        <w:t xml:space="preserve">field at 298 K to obtain the ground state structure. After this, MD simulations were performed using the Nose-Hoover thermostat, and the system performed 500 </w:t>
      </w:r>
      <w:proofErr w:type="spellStart"/>
      <w:r w:rsidRPr="00490526">
        <w:rPr>
          <w:rFonts w:ascii="Times New Roman" w:hAnsi="Times New Roman" w:cs="Times New Roman"/>
          <w:sz w:val="24"/>
          <w:szCs w:val="24"/>
        </w:rPr>
        <w:t>ps</w:t>
      </w:r>
      <w:proofErr w:type="spellEnd"/>
      <w:r w:rsidRPr="00490526">
        <w:rPr>
          <w:rFonts w:ascii="Times New Roman" w:hAnsi="Times New Roman" w:cs="Times New Roman"/>
          <w:sz w:val="24"/>
          <w:szCs w:val="24"/>
        </w:rPr>
        <w:t xml:space="preserve"> of dynamics at 298 K in the NVT ensemble with a time step of 1 fs. The radial distribution function was obtained using the visualization method.</w:t>
      </w:r>
    </w:p>
    <w:p w14:paraId="1DB6AEF0" w14:textId="0D6B92D4"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MD of the ionic distribution in the IOPS energy dissipation state (neglecting the influence of the cellulose chain): The simulation box contained 36 K</w:t>
      </w:r>
      <w:r w:rsidRPr="00490526">
        <w:rPr>
          <w:rFonts w:ascii="Times New Roman" w:hAnsi="Times New Roman" w:cs="Times New Roman"/>
          <w:sz w:val="24"/>
          <w:szCs w:val="24"/>
          <w:vertAlign w:val="superscript"/>
        </w:rPr>
        <w:t>+</w:t>
      </w:r>
      <w:r w:rsidRPr="00490526">
        <w:rPr>
          <w:rFonts w:ascii="Times New Roman" w:hAnsi="Times New Roman" w:cs="Times New Roman"/>
          <w:sz w:val="24"/>
          <w:szCs w:val="24"/>
        </w:rPr>
        <w:t>, 400 [EMIM][TFSI] molecules, and the 11 × 11 supercell structures of Ti</w:t>
      </w:r>
      <w:r w:rsidRPr="00490526">
        <w:rPr>
          <w:rFonts w:ascii="Times New Roman" w:hAnsi="Times New Roman" w:cs="Times New Roman"/>
          <w:sz w:val="24"/>
          <w:szCs w:val="24"/>
          <w:vertAlign w:val="subscript"/>
        </w:rPr>
        <w:t>3</w:t>
      </w:r>
      <w:r w:rsidRPr="00490526">
        <w:rPr>
          <w:rFonts w:ascii="Times New Roman" w:hAnsi="Times New Roman" w:cs="Times New Roman"/>
          <w:sz w:val="24"/>
          <w:szCs w:val="24"/>
        </w:rPr>
        <w:t>C</w:t>
      </w:r>
      <w:r w:rsidRPr="00490526">
        <w:rPr>
          <w:rFonts w:ascii="Times New Roman" w:hAnsi="Times New Roman" w:cs="Times New Roman"/>
          <w:sz w:val="24"/>
          <w:szCs w:val="24"/>
          <w:vertAlign w:val="subscript"/>
        </w:rPr>
        <w:t>2</w:t>
      </w:r>
      <w:r w:rsidRPr="00490526">
        <w:rPr>
          <w:rFonts w:ascii="Times New Roman" w:hAnsi="Times New Roman" w:cs="Times New Roman"/>
          <w:sz w:val="24"/>
          <w:szCs w:val="24"/>
        </w:rPr>
        <w:t>[</w:t>
      </w:r>
      <w:proofErr w:type="spellStart"/>
      <w:r w:rsidRPr="00490526">
        <w:rPr>
          <w:rFonts w:ascii="Times New Roman" w:hAnsi="Times New Roman" w:cs="Times New Roman"/>
          <w:sz w:val="24"/>
          <w:szCs w:val="24"/>
        </w:rPr>
        <w:t>OSi</w:t>
      </w:r>
      <w:proofErr w:type="spellEnd"/>
      <w:r w:rsidRPr="00490526">
        <w:rPr>
          <w:rFonts w:ascii="Times New Roman" w:hAnsi="Times New Roman" w:cs="Times New Roman"/>
          <w:sz w:val="24"/>
          <w:szCs w:val="24"/>
        </w:rPr>
        <w:t>(OH)</w:t>
      </w:r>
      <w:r w:rsidRPr="00490526">
        <w:rPr>
          <w:rFonts w:ascii="Times New Roman" w:hAnsi="Times New Roman" w:cs="Times New Roman"/>
          <w:sz w:val="24"/>
          <w:szCs w:val="24"/>
          <w:vertAlign w:val="subscript"/>
        </w:rPr>
        <w:t>2</w:t>
      </w:r>
      <w:r w:rsidRPr="00490526">
        <w:rPr>
          <w:rFonts w:ascii="Times New Roman" w:hAnsi="Times New Roman" w:cs="Times New Roman"/>
          <w:sz w:val="24"/>
          <w:szCs w:val="24"/>
        </w:rPr>
        <w:t>CH</w:t>
      </w:r>
      <w:r w:rsidRPr="00490526">
        <w:rPr>
          <w:rFonts w:ascii="Times New Roman" w:hAnsi="Times New Roman" w:cs="Times New Roman"/>
          <w:sz w:val="24"/>
          <w:szCs w:val="24"/>
          <w:vertAlign w:val="subscript"/>
        </w:rPr>
        <w:t>2</w:t>
      </w:r>
      <w:r w:rsidRPr="00490526">
        <w:rPr>
          <w:rFonts w:ascii="Times New Roman" w:hAnsi="Times New Roman" w:cs="Times New Roman"/>
          <w:sz w:val="24"/>
          <w:szCs w:val="24"/>
        </w:rPr>
        <w:t>CH</w:t>
      </w:r>
      <w:r w:rsidRPr="00490526">
        <w:rPr>
          <w:rFonts w:ascii="Times New Roman" w:hAnsi="Times New Roman" w:cs="Times New Roman"/>
          <w:sz w:val="24"/>
          <w:szCs w:val="24"/>
          <w:vertAlign w:val="subscript"/>
        </w:rPr>
        <w:t>2</w:t>
      </w:r>
      <w:r w:rsidRPr="00490526">
        <w:rPr>
          <w:rFonts w:ascii="Times New Roman" w:hAnsi="Times New Roman" w:cs="Times New Roman"/>
          <w:sz w:val="24"/>
          <w:szCs w:val="24"/>
        </w:rPr>
        <w:t>CH</w:t>
      </w:r>
      <w:r w:rsidRPr="00490526">
        <w:rPr>
          <w:rFonts w:ascii="Times New Roman" w:hAnsi="Times New Roman" w:cs="Times New Roman"/>
          <w:sz w:val="24"/>
          <w:szCs w:val="24"/>
          <w:vertAlign w:val="subscript"/>
        </w:rPr>
        <w:t>2</w:t>
      </w:r>
      <w:r w:rsidRPr="00490526">
        <w:rPr>
          <w:rFonts w:ascii="Times New Roman" w:hAnsi="Times New Roman" w:cs="Times New Roman"/>
          <w:sz w:val="24"/>
          <w:szCs w:val="24"/>
        </w:rPr>
        <w:t>NH</w:t>
      </w:r>
      <w:r w:rsidRPr="00490526">
        <w:rPr>
          <w:rFonts w:ascii="Times New Roman" w:hAnsi="Times New Roman" w:cs="Times New Roman"/>
          <w:sz w:val="24"/>
          <w:szCs w:val="24"/>
          <w:vertAlign w:val="subscript"/>
        </w:rPr>
        <w:t>3</w:t>
      </w:r>
      <w:r w:rsidRPr="00490526">
        <w:rPr>
          <w:rFonts w:ascii="Times New Roman" w:hAnsi="Times New Roman" w:cs="Times New Roman"/>
          <w:sz w:val="24"/>
          <w:szCs w:val="24"/>
        </w:rPr>
        <w:t>] and Ti</w:t>
      </w:r>
      <w:r w:rsidRPr="00490526">
        <w:rPr>
          <w:rFonts w:ascii="Times New Roman" w:hAnsi="Times New Roman" w:cs="Times New Roman"/>
          <w:sz w:val="24"/>
          <w:szCs w:val="24"/>
          <w:vertAlign w:val="subscript"/>
        </w:rPr>
        <w:t>3</w:t>
      </w:r>
      <w:r w:rsidRPr="00490526">
        <w:rPr>
          <w:rFonts w:ascii="Times New Roman" w:hAnsi="Times New Roman" w:cs="Times New Roman"/>
          <w:sz w:val="24"/>
          <w:szCs w:val="24"/>
        </w:rPr>
        <w:t>C</w:t>
      </w:r>
      <w:r w:rsidRPr="00490526">
        <w:rPr>
          <w:rFonts w:ascii="Times New Roman" w:hAnsi="Times New Roman" w:cs="Times New Roman"/>
          <w:sz w:val="24"/>
          <w:szCs w:val="24"/>
          <w:vertAlign w:val="subscript"/>
        </w:rPr>
        <w:t>2</w:t>
      </w:r>
      <w:r w:rsidRPr="00490526">
        <w:rPr>
          <w:rFonts w:ascii="Times New Roman" w:hAnsi="Times New Roman" w:cs="Times New Roman"/>
          <w:sz w:val="24"/>
          <w:szCs w:val="24"/>
        </w:rPr>
        <w:t>O</w:t>
      </w:r>
      <w:r w:rsidRPr="00490526">
        <w:rPr>
          <w:rFonts w:ascii="Times New Roman" w:hAnsi="Times New Roman" w:cs="Times New Roman"/>
          <w:sz w:val="24"/>
          <w:szCs w:val="24"/>
          <w:vertAlign w:val="subscript"/>
        </w:rPr>
        <w:t>2</w:t>
      </w:r>
      <w:r w:rsidRPr="00490526">
        <w:rPr>
          <w:rFonts w:ascii="Times New Roman" w:hAnsi="Times New Roman" w:cs="Times New Roman"/>
          <w:sz w:val="24"/>
          <w:szCs w:val="24"/>
        </w:rPr>
        <w:t xml:space="preserve"> were used as the positive and negative electrodes, respectively. The force field parameters of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refer to some previous works</w:t>
      </w:r>
      <w:r w:rsidR="00AF03C2" w:rsidRPr="00490526">
        <w:rPr>
          <w:rFonts w:ascii="Times New Roman" w:hAnsi="Times New Roman" w:cs="Times New Roman"/>
          <w:sz w:val="24"/>
          <w:szCs w:val="24"/>
        </w:rPr>
        <w:t xml:space="preserve"> </w:t>
      </w:r>
      <w:r w:rsidRPr="00490526">
        <w:rPr>
          <w:rFonts w:ascii="Times New Roman" w:hAnsi="Times New Roman" w:cs="Times New Roman"/>
          <w:noProof/>
          <w:sz w:val="24"/>
          <w:szCs w:val="24"/>
        </w:rPr>
        <w:t>[</w:t>
      </w:r>
      <w:r w:rsidR="00AF03C2" w:rsidRPr="00490526">
        <w:rPr>
          <w:rFonts w:ascii="Times New Roman" w:hAnsi="Times New Roman" w:cs="Times New Roman"/>
          <w:noProof/>
          <w:sz w:val="24"/>
          <w:szCs w:val="24"/>
        </w:rPr>
        <w:t>S</w:t>
      </w:r>
      <w:r w:rsidRPr="00490526">
        <w:rPr>
          <w:rFonts w:ascii="Times New Roman" w:hAnsi="Times New Roman" w:cs="Times New Roman"/>
          <w:noProof/>
          <w:sz w:val="24"/>
          <w:szCs w:val="24"/>
        </w:rPr>
        <w:t xml:space="preserve">5, </w:t>
      </w:r>
      <w:r w:rsidR="00AF03C2" w:rsidRPr="00490526">
        <w:rPr>
          <w:rFonts w:ascii="Times New Roman" w:hAnsi="Times New Roman" w:cs="Times New Roman"/>
          <w:noProof/>
          <w:sz w:val="24"/>
          <w:szCs w:val="24"/>
        </w:rPr>
        <w:t>S</w:t>
      </w:r>
      <w:r w:rsidRPr="00490526">
        <w:rPr>
          <w:rFonts w:ascii="Times New Roman" w:hAnsi="Times New Roman" w:cs="Times New Roman"/>
          <w:noProof/>
          <w:sz w:val="24"/>
          <w:szCs w:val="24"/>
        </w:rPr>
        <w:t>6]</w:t>
      </w:r>
      <w:r w:rsidRPr="00490526">
        <w:rPr>
          <w:rFonts w:ascii="Times New Roman" w:hAnsi="Times New Roman" w:cs="Times New Roman"/>
          <w:sz w:val="24"/>
          <w:szCs w:val="24"/>
        </w:rPr>
        <w:t xml:space="preserve">. In the simulation system, the </w:t>
      </w:r>
      <w:proofErr w:type="spellStart"/>
      <w:r w:rsidRPr="00490526">
        <w:rPr>
          <w:rFonts w:ascii="Times New Roman" w:hAnsi="Times New Roman" w:cs="Times New Roman"/>
          <w:sz w:val="24"/>
          <w:szCs w:val="24"/>
        </w:rPr>
        <w:t>MXene</w:t>
      </w:r>
      <w:proofErr w:type="spellEnd"/>
      <w:r w:rsidRPr="00490526">
        <w:rPr>
          <w:rFonts w:ascii="Times New Roman" w:hAnsi="Times New Roman" w:cs="Times New Roman"/>
          <w:sz w:val="24"/>
          <w:szCs w:val="24"/>
        </w:rPr>
        <w:t xml:space="preserve"> molecular structure is always kept fixed. 400 [EMIM][TFSI] have been pre-initialized to obtain the ground state structure. The MD system uses the NVT ensemble and runs at 298 K for 2 </w:t>
      </w:r>
      <w:proofErr w:type="spellStart"/>
      <w:r w:rsidRPr="00490526">
        <w:rPr>
          <w:rFonts w:ascii="Times New Roman" w:hAnsi="Times New Roman" w:cs="Times New Roman"/>
          <w:sz w:val="24"/>
          <w:szCs w:val="24"/>
        </w:rPr>
        <w:t>ps</w:t>
      </w:r>
      <w:proofErr w:type="spellEnd"/>
      <w:r w:rsidRPr="00490526">
        <w:rPr>
          <w:rFonts w:ascii="Times New Roman" w:hAnsi="Times New Roman" w:cs="Times New Roman"/>
          <w:sz w:val="24"/>
          <w:szCs w:val="24"/>
        </w:rPr>
        <w:t xml:space="preserve"> (time step is 1 fs). Use visualization methods to obtain the mass density distribution function.</w:t>
      </w:r>
    </w:p>
    <w:p w14:paraId="255EAEF1" w14:textId="05253447" w:rsidR="0064217C" w:rsidRPr="00490526" w:rsidRDefault="0064217C" w:rsidP="0064217C">
      <w:pPr>
        <w:spacing w:before="120" w:after="120"/>
        <w:rPr>
          <w:rFonts w:ascii="Times New Roman" w:hAnsi="Times New Roman" w:cs="Times New Roman"/>
          <w:sz w:val="24"/>
          <w:szCs w:val="24"/>
        </w:rPr>
      </w:pPr>
      <w:r w:rsidRPr="00490526">
        <w:rPr>
          <w:rFonts w:ascii="Times New Roman" w:hAnsi="Times New Roman" w:cs="Times New Roman"/>
          <w:sz w:val="24"/>
          <w:szCs w:val="24"/>
        </w:rPr>
        <w:t xml:space="preserve">COMPASS III was adopted here because it is an ab initio–derived condensed-phase force field with parameter coverage extended to ionic liquids, while the COMPASS family has also been shown to reasonably reproduce structural properties of cellulose systems; therefore, it is a practical choice for describing the relative ion-solvation and diffusion behavior in the present </w:t>
      </w:r>
      <w:proofErr w:type="spellStart"/>
      <w:r w:rsidRPr="00490526">
        <w:rPr>
          <w:rFonts w:ascii="Times New Roman" w:hAnsi="Times New Roman" w:cs="Times New Roman"/>
          <w:sz w:val="24"/>
          <w:szCs w:val="24"/>
        </w:rPr>
        <w:t>MXene</w:t>
      </w:r>
      <w:proofErr w:type="spellEnd"/>
      <w:proofErr w:type="gramStart"/>
      <w:r w:rsidRPr="00490526">
        <w:rPr>
          <w:rFonts w:ascii="Times New Roman" w:hAnsi="Times New Roman" w:cs="Times New Roman"/>
          <w:sz w:val="24"/>
          <w:szCs w:val="24"/>
        </w:rPr>
        <w:t>/[</w:t>
      </w:r>
      <w:proofErr w:type="gramEnd"/>
      <w:r w:rsidRPr="00490526">
        <w:rPr>
          <w:rFonts w:ascii="Times New Roman" w:hAnsi="Times New Roman" w:cs="Times New Roman"/>
          <w:sz w:val="24"/>
          <w:szCs w:val="24"/>
        </w:rPr>
        <w:t>EMIM][TFSI]/cellulose multiphase model</w:t>
      </w:r>
      <w:r w:rsidR="00AF03C2" w:rsidRPr="00490526">
        <w:rPr>
          <w:rFonts w:ascii="Times New Roman" w:hAnsi="Times New Roman" w:cs="Times New Roman"/>
          <w:sz w:val="24"/>
          <w:szCs w:val="24"/>
        </w:rPr>
        <w:t xml:space="preserve"> </w:t>
      </w:r>
      <w:r w:rsidRPr="00490526">
        <w:rPr>
          <w:rFonts w:ascii="Times New Roman" w:hAnsi="Times New Roman" w:cs="Times New Roman"/>
          <w:noProof/>
          <w:sz w:val="24"/>
          <w:szCs w:val="24"/>
        </w:rPr>
        <w:t>[</w:t>
      </w:r>
      <w:r w:rsidR="00AF03C2" w:rsidRPr="00490526">
        <w:rPr>
          <w:rFonts w:ascii="Times New Roman" w:hAnsi="Times New Roman" w:cs="Times New Roman"/>
          <w:noProof/>
          <w:sz w:val="24"/>
          <w:szCs w:val="24"/>
        </w:rPr>
        <w:t>S</w:t>
      </w:r>
      <w:r w:rsidRPr="00490526">
        <w:rPr>
          <w:rFonts w:ascii="Times New Roman" w:hAnsi="Times New Roman" w:cs="Times New Roman"/>
          <w:noProof/>
          <w:sz w:val="24"/>
          <w:szCs w:val="24"/>
        </w:rPr>
        <w:t>7-</w:t>
      </w:r>
      <w:r w:rsidR="00AF03C2" w:rsidRPr="00490526">
        <w:rPr>
          <w:rFonts w:ascii="Times New Roman" w:hAnsi="Times New Roman" w:cs="Times New Roman"/>
          <w:noProof/>
          <w:sz w:val="24"/>
          <w:szCs w:val="24"/>
        </w:rPr>
        <w:t>S</w:t>
      </w:r>
      <w:r w:rsidRPr="00490526">
        <w:rPr>
          <w:rFonts w:ascii="Times New Roman" w:hAnsi="Times New Roman" w:cs="Times New Roman"/>
          <w:noProof/>
          <w:sz w:val="24"/>
          <w:szCs w:val="24"/>
        </w:rPr>
        <w:t>9]</w:t>
      </w:r>
      <w:r w:rsidRPr="00490526">
        <w:rPr>
          <w:rFonts w:ascii="Times New Roman" w:hAnsi="Times New Roman" w:cs="Times New Roman"/>
          <w:sz w:val="24"/>
          <w:szCs w:val="24"/>
        </w:rPr>
        <w:t>.</w:t>
      </w:r>
    </w:p>
    <w:p w14:paraId="3FFF0012" w14:textId="1691C92A" w:rsidR="00712511" w:rsidRPr="00490526" w:rsidRDefault="00972475" w:rsidP="00FC21C6">
      <w:pPr>
        <w:widowControl/>
        <w:spacing w:before="120" w:after="120"/>
        <w:rPr>
          <w:rFonts w:ascii="Times New Roman" w:hAnsi="Times New Roman" w:cs="Times New Roman"/>
          <w:b/>
          <w:bCs/>
          <w:kern w:val="0"/>
          <w:sz w:val="28"/>
          <w:szCs w:val="28"/>
          <w14:ligatures w14:val="none"/>
        </w:rPr>
      </w:pPr>
      <w:r w:rsidRPr="00490526">
        <w:rPr>
          <w:rFonts w:ascii="Times New Roman" w:hAnsi="Times New Roman" w:cs="Times New Roman"/>
          <w:b/>
          <w:bCs/>
          <w:kern w:val="0"/>
          <w:sz w:val="28"/>
          <w:szCs w:val="28"/>
          <w14:ligatures w14:val="none"/>
        </w:rPr>
        <w:t>S2</w:t>
      </w:r>
      <w:r w:rsidR="008D3FF1" w:rsidRPr="00490526">
        <w:rPr>
          <w:rFonts w:ascii="Times New Roman" w:hAnsi="Times New Roman" w:cs="Times New Roman" w:hint="eastAsia"/>
          <w:b/>
          <w:bCs/>
          <w:kern w:val="0"/>
          <w:sz w:val="28"/>
          <w:szCs w:val="28"/>
          <w14:ligatures w14:val="none"/>
        </w:rPr>
        <w:t xml:space="preserve"> Supporting</w:t>
      </w:r>
      <w:r w:rsidR="00530CC7" w:rsidRPr="00490526">
        <w:rPr>
          <w:rFonts w:ascii="Times New Roman" w:hAnsi="Times New Roman" w:cs="Times New Roman"/>
          <w:b/>
          <w:bCs/>
          <w:kern w:val="0"/>
          <w:sz w:val="28"/>
          <w:szCs w:val="28"/>
          <w14:ligatures w14:val="none"/>
        </w:rPr>
        <w:t xml:space="preserve"> Figure</w:t>
      </w:r>
      <w:r w:rsidR="008D3FF1" w:rsidRPr="00490526">
        <w:rPr>
          <w:rFonts w:ascii="Times New Roman" w:hAnsi="Times New Roman" w:cs="Times New Roman" w:hint="eastAsia"/>
          <w:b/>
          <w:bCs/>
          <w:kern w:val="0"/>
          <w:sz w:val="28"/>
          <w:szCs w:val="28"/>
          <w14:ligatures w14:val="none"/>
        </w:rPr>
        <w:t>s</w:t>
      </w:r>
    </w:p>
    <w:p w14:paraId="76393091" w14:textId="7AEF7998"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351CA649" wp14:editId="6EC7855B">
            <wp:extent cx="2160000" cy="2442138"/>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0000" cy="2442138"/>
                    </a:xfrm>
                    <a:prstGeom prst="rect">
                      <a:avLst/>
                    </a:prstGeom>
                    <a:noFill/>
                    <a:ln>
                      <a:noFill/>
                    </a:ln>
                  </pic:spPr>
                </pic:pic>
              </a:graphicData>
            </a:graphic>
          </wp:inline>
        </w:drawing>
      </w:r>
    </w:p>
    <w:p w14:paraId="0B093346" w14:textId="57FD6378"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S1 </w:t>
      </w:r>
      <w:r w:rsidR="00026A01" w:rsidRPr="00490526">
        <w:rPr>
          <w:rFonts w:ascii="Times New Roman" w:hAnsi="Times New Roman" w:cs="Times New Roman"/>
          <w:sz w:val="24"/>
          <w:szCs w:val="24"/>
        </w:rPr>
        <w:t>Finite element simulation model of the IOPS device (drawn to scale).</w:t>
      </w:r>
    </w:p>
    <w:p w14:paraId="79F75ABE" w14:textId="6C15DD4B" w:rsidR="00026A01" w:rsidRPr="00490526" w:rsidRDefault="00026A01" w:rsidP="00026A01">
      <w:pPr>
        <w:spacing w:before="120" w:after="120"/>
        <w:jc w:val="center"/>
        <w:rPr>
          <w:rFonts w:ascii="Times New Roman" w:hAnsi="Times New Roman" w:cs="Times New Roman"/>
          <w:b/>
          <w:bCs/>
          <w:sz w:val="24"/>
          <w:szCs w:val="24"/>
        </w:rPr>
      </w:pPr>
      <w:r w:rsidRPr="00490526">
        <w:rPr>
          <w:rFonts w:ascii="Times New Roman" w:hAnsi="Times New Roman" w:cs="Times New Roman"/>
          <w:b/>
          <w:bCs/>
          <w:noProof/>
          <w:sz w:val="24"/>
          <w:szCs w:val="24"/>
          <w:lang w:val="en-IN" w:eastAsia="en-IN"/>
        </w:rPr>
        <w:drawing>
          <wp:inline distT="0" distB="0" distL="0" distR="0" wp14:anchorId="2ADF001A" wp14:editId="1A032389">
            <wp:extent cx="2436125" cy="1956738"/>
            <wp:effectExtent l="0" t="0" r="254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38290" cy="1958477"/>
                    </a:xfrm>
                    <a:prstGeom prst="rect">
                      <a:avLst/>
                    </a:prstGeom>
                    <a:noFill/>
                    <a:ln>
                      <a:noFill/>
                    </a:ln>
                  </pic:spPr>
                </pic:pic>
              </a:graphicData>
            </a:graphic>
          </wp:inline>
        </w:drawing>
      </w:r>
    </w:p>
    <w:p w14:paraId="262ED421" w14:textId="0FF2793D"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lastRenderedPageBreak/>
        <w:t>Fig.</w:t>
      </w:r>
      <w:r w:rsidR="00026A01" w:rsidRPr="00490526">
        <w:rPr>
          <w:rFonts w:ascii="Times New Roman" w:hAnsi="Times New Roman" w:cs="Times New Roman"/>
          <w:b/>
          <w:bCs/>
          <w:sz w:val="24"/>
          <w:szCs w:val="24"/>
        </w:rPr>
        <w:t xml:space="preserve"> S2 AFM characterization of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xml:space="preserve">. </w:t>
      </w:r>
      <w:r w:rsidR="00026A01" w:rsidRPr="00490526">
        <w:rPr>
          <w:rFonts w:ascii="Times New Roman" w:hAnsi="Times New Roman" w:cs="Times New Roman"/>
          <w:sz w:val="24"/>
          <w:szCs w:val="24"/>
        </w:rPr>
        <w:t>Inset shows the size information of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Scale bar, 500 nm.</w:t>
      </w:r>
    </w:p>
    <w:p w14:paraId="4B2B0AED" w14:textId="1D035A48"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35008ED6" wp14:editId="71747165">
            <wp:extent cx="3895090" cy="162687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95090" cy="1626870"/>
                    </a:xfrm>
                    <a:prstGeom prst="rect">
                      <a:avLst/>
                    </a:prstGeom>
                    <a:noFill/>
                    <a:ln>
                      <a:noFill/>
                    </a:ln>
                  </pic:spPr>
                </pic:pic>
              </a:graphicData>
            </a:graphic>
          </wp:inline>
        </w:drawing>
      </w:r>
    </w:p>
    <w:p w14:paraId="686D4680" w14:textId="2EDDD99F" w:rsidR="00026A01" w:rsidRPr="00490526" w:rsidRDefault="00530CC7" w:rsidP="00026A01">
      <w:pPr>
        <w:spacing w:before="120" w:after="120"/>
        <w:rPr>
          <w:rFonts w:ascii="Times New Roman" w:hAnsi="Times New Roman" w:cs="Times New Roman"/>
          <w:sz w:val="24"/>
          <w:szCs w:val="24"/>
        </w:rPr>
      </w:pPr>
      <w:bookmarkStart w:id="10" w:name="OLE_LINK1"/>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S3 </w:t>
      </w:r>
      <w:bookmarkEnd w:id="10"/>
      <w:r w:rsidR="00026A01" w:rsidRPr="00490526">
        <w:rPr>
          <w:rFonts w:ascii="Times New Roman" w:hAnsi="Times New Roman" w:cs="Times New Roman"/>
          <w:b/>
          <w:bCs/>
          <w:sz w:val="24"/>
          <w:szCs w:val="24"/>
        </w:rPr>
        <w:t>Comparative test of alkalization-assisted intercalation of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xml:space="preserve"> by KOH solution. </w:t>
      </w:r>
      <w:r w:rsidR="00026A01" w:rsidRPr="00490526">
        <w:rPr>
          <w:rFonts w:ascii="Times New Roman" w:hAnsi="Times New Roman" w:cs="Times New Roman"/>
          <w:sz w:val="24"/>
          <w:szCs w:val="24"/>
        </w:rPr>
        <w:t>a, K</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xml:space="preserve"> intercalation mass percentage of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xml:space="preserve"> after soaking in 0.2 M KOH for different time (relative to the original mass of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b, K</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xml:space="preserve"> intercalation mass percentage of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xml:space="preserve"> after soaking in KOH of different concentrations for 48 h (relative to the original mass of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w:t>
      </w:r>
    </w:p>
    <w:p w14:paraId="1C133185" w14:textId="716535CD" w:rsidR="00026A01" w:rsidRPr="00490526" w:rsidRDefault="00026A01" w:rsidP="00634229">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1B2F1EBD" wp14:editId="1E3E1574">
            <wp:extent cx="4954138" cy="1539405"/>
            <wp:effectExtent l="0" t="0" r="0"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71039" cy="1544657"/>
                    </a:xfrm>
                    <a:prstGeom prst="rect">
                      <a:avLst/>
                    </a:prstGeom>
                    <a:noFill/>
                    <a:ln>
                      <a:noFill/>
                    </a:ln>
                  </pic:spPr>
                </pic:pic>
              </a:graphicData>
            </a:graphic>
          </wp:inline>
        </w:drawing>
      </w:r>
    </w:p>
    <w:p w14:paraId="16494F78" w14:textId="6421CFC8"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S4 Schematic representation of the grafting modes of APTES on the surface of </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xml:space="preserve"> </w:t>
      </w:r>
      <w:proofErr w:type="spellStart"/>
      <w:r w:rsidR="00026A01" w:rsidRPr="00490526">
        <w:rPr>
          <w:rFonts w:ascii="Times New Roman" w:hAnsi="Times New Roman" w:cs="Times New Roman"/>
          <w:b/>
          <w:bCs/>
          <w:sz w:val="24"/>
          <w:szCs w:val="24"/>
        </w:rPr>
        <w:t>nanosheets</w:t>
      </w:r>
      <w:proofErr w:type="spellEnd"/>
      <w:r w:rsidR="00026A01" w:rsidRPr="00490526">
        <w:rPr>
          <w:rFonts w:ascii="Times New Roman" w:hAnsi="Times New Roman" w:cs="Times New Roman"/>
          <w:b/>
          <w:bCs/>
          <w:sz w:val="24"/>
          <w:szCs w:val="24"/>
        </w:rPr>
        <w:t xml:space="preserve">. </w:t>
      </w:r>
      <w:r w:rsidRPr="00490526">
        <w:rPr>
          <w:rFonts w:ascii="Times New Roman" w:hAnsi="Times New Roman" w:cs="Times New Roman"/>
          <w:sz w:val="24"/>
          <w:szCs w:val="24"/>
        </w:rPr>
        <w:t>Figure</w:t>
      </w:r>
      <w:r w:rsidR="00026A01" w:rsidRPr="00490526">
        <w:rPr>
          <w:rFonts w:ascii="Times New Roman" w:hAnsi="Times New Roman" w:cs="Times New Roman"/>
          <w:sz w:val="24"/>
          <w:szCs w:val="24"/>
        </w:rPr>
        <w:t xml:space="preserve">s </w:t>
      </w:r>
      <w:proofErr w:type="spellStart"/>
      <w:r w:rsidR="00026A01" w:rsidRPr="00490526">
        <w:rPr>
          <w:rFonts w:ascii="Times New Roman" w:hAnsi="Times New Roman" w:cs="Times New Roman"/>
          <w:sz w:val="24"/>
          <w:szCs w:val="24"/>
        </w:rPr>
        <w:t>i</w:t>
      </w:r>
      <w:proofErr w:type="spellEnd"/>
      <w:r w:rsidR="00026A01" w:rsidRPr="00490526">
        <w:rPr>
          <w:rFonts w:ascii="Times New Roman" w:hAnsi="Times New Roman" w:cs="Times New Roman"/>
          <w:sz w:val="24"/>
          <w:szCs w:val="24"/>
        </w:rPr>
        <w:t xml:space="preserve"> to iii show the grafting modes of P-</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xml:space="preserve"> </w:t>
      </w:r>
      <w:proofErr w:type="spellStart"/>
      <w:r w:rsidR="00026A01" w:rsidRPr="00490526">
        <w:rPr>
          <w:rFonts w:ascii="Times New Roman" w:hAnsi="Times New Roman" w:cs="Times New Roman"/>
          <w:sz w:val="24"/>
          <w:szCs w:val="24"/>
        </w:rPr>
        <w:t>monodentate</w:t>
      </w:r>
      <w:proofErr w:type="spellEnd"/>
      <w:r w:rsidR="00026A01" w:rsidRPr="00490526">
        <w:rPr>
          <w:rFonts w:ascii="Times New Roman" w:hAnsi="Times New Roman" w:cs="Times New Roman"/>
          <w:sz w:val="24"/>
          <w:szCs w:val="24"/>
        </w:rPr>
        <w:t xml:space="preserve">, bidentate and tridentate, respectively. </w:t>
      </w:r>
      <w:r w:rsidRPr="00490526">
        <w:rPr>
          <w:rFonts w:ascii="Times New Roman" w:hAnsi="Times New Roman" w:cs="Times New Roman"/>
          <w:sz w:val="24"/>
          <w:szCs w:val="24"/>
        </w:rPr>
        <w:t>Figure</w:t>
      </w:r>
      <w:r w:rsidR="00026A01" w:rsidRPr="00490526">
        <w:rPr>
          <w:rFonts w:ascii="Times New Roman" w:hAnsi="Times New Roman" w:cs="Times New Roman"/>
          <w:sz w:val="24"/>
          <w:szCs w:val="24"/>
        </w:rPr>
        <w:t>s iv and v show lateral polymerization and hydrogen bonding of P-</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xml:space="preserve"> terminal groups, respectively.</w:t>
      </w:r>
    </w:p>
    <w:p w14:paraId="13C915F0" w14:textId="76F45D30"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14213F75" wp14:editId="33FD7F07">
            <wp:extent cx="3261815" cy="2916894"/>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76835" cy="2930326"/>
                    </a:xfrm>
                    <a:prstGeom prst="rect">
                      <a:avLst/>
                    </a:prstGeom>
                    <a:noFill/>
                    <a:ln>
                      <a:noFill/>
                    </a:ln>
                  </pic:spPr>
                </pic:pic>
              </a:graphicData>
            </a:graphic>
          </wp:inline>
        </w:drawing>
      </w:r>
    </w:p>
    <w:p w14:paraId="5E1942ED" w14:textId="002D1576"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lastRenderedPageBreak/>
        <w:t>Fig.</w:t>
      </w:r>
      <w:r w:rsidR="00026A01" w:rsidRPr="00490526">
        <w:rPr>
          <w:rFonts w:ascii="Times New Roman" w:hAnsi="Times New Roman" w:cs="Times New Roman"/>
          <w:b/>
          <w:bCs/>
          <w:sz w:val="24"/>
          <w:szCs w:val="24"/>
        </w:rPr>
        <w:t xml:space="preserve"> S5 Schematic diagram of the preparation scheme of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(K</w:t>
      </w:r>
      <w:r w:rsidR="00026A01" w:rsidRPr="00490526">
        <w:rPr>
          <w:rFonts w:ascii="Times New Roman" w:hAnsi="Times New Roman" w:cs="Times New Roman"/>
          <w:b/>
          <w:bCs/>
          <w:sz w:val="24"/>
          <w:szCs w:val="24"/>
          <w:vertAlign w:val="superscript"/>
        </w:rPr>
        <w:t>+</w:t>
      </w:r>
      <w:r w:rsidR="00026A01" w:rsidRPr="00490526">
        <w:rPr>
          <w:rFonts w:ascii="Times New Roman" w:hAnsi="Times New Roman" w:cs="Times New Roman"/>
          <w:b/>
          <w:bCs/>
          <w:sz w:val="24"/>
          <w:szCs w:val="24"/>
        </w:rPr>
        <w:t>) and P-</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xml:space="preserve">. </w:t>
      </w:r>
      <w:r w:rsidR="00026A01" w:rsidRPr="00490526">
        <w:rPr>
          <w:rFonts w:ascii="Times New Roman" w:hAnsi="Times New Roman" w:cs="Times New Roman"/>
          <w:sz w:val="24"/>
          <w:szCs w:val="24"/>
        </w:rPr>
        <w:t>The circular inset shows the detailed molecular structure information.</w:t>
      </w:r>
    </w:p>
    <w:p w14:paraId="737AB1AE" w14:textId="3878EF20"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4DFD444D" wp14:editId="083220F5">
            <wp:extent cx="3912870" cy="3954780"/>
            <wp:effectExtent l="0" t="0" r="0" b="762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12870" cy="3954780"/>
                    </a:xfrm>
                    <a:prstGeom prst="rect">
                      <a:avLst/>
                    </a:prstGeom>
                    <a:noFill/>
                    <a:ln>
                      <a:noFill/>
                    </a:ln>
                  </pic:spPr>
                </pic:pic>
              </a:graphicData>
            </a:graphic>
          </wp:inline>
        </w:drawing>
      </w:r>
    </w:p>
    <w:p w14:paraId="1029020A" w14:textId="4EC9B4E4"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S6 TEM characterization of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xml:space="preserve"> and P-</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xml:space="preserve">. </w:t>
      </w:r>
      <w:r w:rsidR="00026A01" w:rsidRPr="00490526">
        <w:rPr>
          <w:rFonts w:ascii="Times New Roman" w:hAnsi="Times New Roman" w:cs="Times New Roman"/>
          <w:sz w:val="24"/>
          <w:szCs w:val="24"/>
        </w:rPr>
        <w:t>a and b, TEM image and SAED spectrum of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xml:space="preserve"> (single crystal). c and d, TEM image and SAED spectrum of P-</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xml:space="preserve"> (polycrystalline). Scale bar, 500 nm.</w:t>
      </w:r>
    </w:p>
    <w:p w14:paraId="2B2D800C" w14:textId="0B961172" w:rsidR="00634229" w:rsidRPr="00490526" w:rsidRDefault="00634229" w:rsidP="00026A01">
      <w:pPr>
        <w:spacing w:before="120" w:after="120"/>
        <w:rPr>
          <w:rFonts w:ascii="Times New Roman" w:hAnsi="Times New Roman" w:cs="Times New Roman"/>
          <w:sz w:val="24"/>
          <w:szCs w:val="24"/>
        </w:rPr>
      </w:pPr>
    </w:p>
    <w:p w14:paraId="17280806" w14:textId="77777777" w:rsidR="00634229" w:rsidRPr="00490526" w:rsidRDefault="00634229" w:rsidP="00026A01">
      <w:pPr>
        <w:spacing w:before="120" w:after="120"/>
        <w:rPr>
          <w:rFonts w:ascii="Times New Roman" w:hAnsi="Times New Roman" w:cs="Times New Roman"/>
          <w:sz w:val="24"/>
          <w:szCs w:val="24"/>
        </w:rPr>
      </w:pPr>
    </w:p>
    <w:p w14:paraId="009A6FC9" w14:textId="62A4580B"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06270876" wp14:editId="5CEF089E">
            <wp:extent cx="4560749" cy="1972101"/>
            <wp:effectExtent l="0" t="0" r="0" b="952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70011" cy="1976106"/>
                    </a:xfrm>
                    <a:prstGeom prst="rect">
                      <a:avLst/>
                    </a:prstGeom>
                    <a:noFill/>
                    <a:ln>
                      <a:noFill/>
                    </a:ln>
                  </pic:spPr>
                </pic:pic>
              </a:graphicData>
            </a:graphic>
          </wp:inline>
        </w:drawing>
      </w:r>
    </w:p>
    <w:p w14:paraId="23DA61A1" w14:textId="592A6CC3"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S7</w:t>
      </w:r>
      <w:r w:rsidR="00026A01" w:rsidRPr="00490526">
        <w:rPr>
          <w:rFonts w:ascii="Times New Roman" w:hAnsi="Times New Roman" w:cs="Times New Roman"/>
          <w:sz w:val="24"/>
          <w:szCs w:val="24"/>
        </w:rPr>
        <w:t xml:space="preserve"> </w:t>
      </w:r>
      <w:r w:rsidR="00026A01" w:rsidRPr="00490526">
        <w:rPr>
          <w:rFonts w:ascii="Times New Roman" w:hAnsi="Times New Roman" w:cs="Times New Roman"/>
          <w:b/>
          <w:bCs/>
          <w:sz w:val="24"/>
          <w:szCs w:val="24"/>
        </w:rPr>
        <w:t xml:space="preserve">Transmembrane ion transport properties. </w:t>
      </w:r>
      <w:r w:rsidR="00026A01" w:rsidRPr="00490526">
        <w:rPr>
          <w:rFonts w:ascii="Times New Roman" w:hAnsi="Times New Roman" w:cs="Times New Roman"/>
          <w:sz w:val="24"/>
          <w:szCs w:val="24"/>
        </w:rPr>
        <w:t>a, Optical photograph of the transmembrane ion transport test device, with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xml:space="preserve"> or P-</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xml:space="preserve"> membrane sandwiched in the middle of an H-type double-chamber electrochemical cell. b, </w:t>
      </w:r>
      <w:r w:rsidR="00026A01" w:rsidRPr="00490526">
        <w:rPr>
          <w:rFonts w:ascii="Times New Roman" w:hAnsi="Times New Roman" w:cs="Times New Roman"/>
          <w:i/>
          <w:iCs/>
          <w:sz w:val="24"/>
          <w:szCs w:val="24"/>
        </w:rPr>
        <w:t xml:space="preserve">I </w:t>
      </w:r>
      <w:r w:rsidR="00026A01" w:rsidRPr="00490526">
        <w:rPr>
          <w:rFonts w:ascii="Times New Roman" w:hAnsi="Times New Roman" w:cs="Times New Roman"/>
          <w:sz w:val="24"/>
          <w:szCs w:val="24"/>
        </w:rPr>
        <w:t xml:space="preserve">− </w:t>
      </w:r>
      <w:r w:rsidR="00026A01" w:rsidRPr="00490526">
        <w:rPr>
          <w:rFonts w:ascii="Times New Roman" w:hAnsi="Times New Roman" w:cs="Times New Roman"/>
          <w:i/>
          <w:iCs/>
          <w:sz w:val="24"/>
          <w:szCs w:val="24"/>
        </w:rPr>
        <w:t>V</w:t>
      </w:r>
      <w:r w:rsidR="00026A01" w:rsidRPr="00490526">
        <w:rPr>
          <w:rFonts w:ascii="Times New Roman" w:hAnsi="Times New Roman" w:cs="Times New Roman"/>
          <w:sz w:val="24"/>
          <w:szCs w:val="24"/>
        </w:rPr>
        <w:t xml:space="preserve"> curve characteristics of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xml:space="preserve"> and P-</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xml:space="preserve"> membranes recorded using Ag/AgCl electrodes containing salt </w:t>
      </w:r>
      <w:r w:rsidR="00026A01" w:rsidRPr="00490526">
        <w:rPr>
          <w:rFonts w:ascii="Times New Roman" w:hAnsi="Times New Roman" w:cs="Times New Roman"/>
          <w:sz w:val="24"/>
          <w:szCs w:val="24"/>
        </w:rPr>
        <w:lastRenderedPageBreak/>
        <w:t>bridges.</w:t>
      </w:r>
    </w:p>
    <w:p w14:paraId="4B9B6D19" w14:textId="24B54661" w:rsidR="00634229" w:rsidRPr="00490526" w:rsidRDefault="00634229" w:rsidP="00026A01">
      <w:pPr>
        <w:spacing w:before="120" w:after="120"/>
        <w:rPr>
          <w:rFonts w:ascii="Times New Roman" w:hAnsi="Times New Roman" w:cs="Times New Roman"/>
          <w:sz w:val="24"/>
          <w:szCs w:val="24"/>
        </w:rPr>
      </w:pPr>
    </w:p>
    <w:p w14:paraId="5959B919" w14:textId="77777777" w:rsidR="00634229" w:rsidRPr="00490526" w:rsidRDefault="00634229" w:rsidP="00026A01">
      <w:pPr>
        <w:spacing w:before="120" w:after="120"/>
        <w:rPr>
          <w:rFonts w:ascii="Times New Roman" w:hAnsi="Times New Roman" w:cs="Times New Roman"/>
          <w:sz w:val="24"/>
          <w:szCs w:val="24"/>
        </w:rPr>
      </w:pPr>
    </w:p>
    <w:p w14:paraId="31C339B1" w14:textId="18EF93DA" w:rsidR="00026A01" w:rsidRPr="00490526" w:rsidRDefault="00026A01" w:rsidP="00026A01">
      <w:pPr>
        <w:spacing w:before="120" w:after="120"/>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14906B67" wp14:editId="3595447E">
            <wp:extent cx="5761710" cy="1760561"/>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83559" cy="1767237"/>
                    </a:xfrm>
                    <a:prstGeom prst="rect">
                      <a:avLst/>
                    </a:prstGeom>
                    <a:noFill/>
                    <a:ln>
                      <a:noFill/>
                    </a:ln>
                  </pic:spPr>
                </pic:pic>
              </a:graphicData>
            </a:graphic>
          </wp:inline>
        </w:drawing>
      </w:r>
    </w:p>
    <w:p w14:paraId="09256CF7" w14:textId="3A7176BB"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S8 Characteristics of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xml:space="preserve"> (K</w:t>
      </w:r>
      <w:r w:rsidR="00026A01" w:rsidRPr="00490526">
        <w:rPr>
          <w:rFonts w:ascii="Times New Roman" w:hAnsi="Times New Roman" w:cs="Times New Roman"/>
          <w:b/>
          <w:bCs/>
          <w:sz w:val="24"/>
          <w:szCs w:val="24"/>
          <w:vertAlign w:val="superscript"/>
        </w:rPr>
        <w:t>+</w:t>
      </w:r>
      <w:r w:rsidR="00026A01" w:rsidRPr="00490526">
        <w:rPr>
          <w:rFonts w:ascii="Times New Roman" w:hAnsi="Times New Roman" w:cs="Times New Roman"/>
          <w:b/>
          <w:bCs/>
          <w:sz w:val="24"/>
          <w:szCs w:val="24"/>
        </w:rPr>
        <w:t>) and P-</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xml:space="preserve"> membranes and the zeta potential of their solutions. </w:t>
      </w:r>
      <w:r w:rsidR="00026A01" w:rsidRPr="00490526">
        <w:rPr>
          <w:rFonts w:ascii="Times New Roman" w:hAnsi="Times New Roman" w:cs="Times New Roman"/>
          <w:sz w:val="24"/>
          <w:szCs w:val="24"/>
        </w:rPr>
        <w:t>a, Optical photos of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(K</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and P-</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xml:space="preserve"> membranes under natural light conditions. b, SEM surface morphology images of P-</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xml:space="preserve"> membranes and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(K</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membranes and EDX mapping of typical elements (N, Si, O, K). c, Zeta potential of aqueous dispersions (0.1 mg mL</w:t>
      </w:r>
      <w:r w:rsidR="00026A01" w:rsidRPr="00490526">
        <w:rPr>
          <w:rFonts w:ascii="Times New Roman" w:hAnsi="Times New Roman" w:cs="Times New Roman"/>
          <w:sz w:val="24"/>
          <w:szCs w:val="24"/>
          <w:vertAlign w:val="superscript"/>
        </w:rPr>
        <w:t>-1</w:t>
      </w:r>
      <w:r w:rsidR="00026A01" w:rsidRPr="00490526">
        <w:rPr>
          <w:rFonts w:ascii="Times New Roman" w:hAnsi="Times New Roman" w:cs="Times New Roman"/>
          <w:sz w:val="24"/>
          <w:szCs w:val="24"/>
        </w:rPr>
        <w:t>) of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(K</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and P-</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w:t>
      </w:r>
    </w:p>
    <w:p w14:paraId="2DE4BF6C" w14:textId="3B9063C2" w:rsidR="00634229" w:rsidRPr="00490526" w:rsidRDefault="00634229" w:rsidP="00026A01">
      <w:pPr>
        <w:spacing w:before="120" w:after="120"/>
        <w:rPr>
          <w:rFonts w:ascii="Times New Roman" w:hAnsi="Times New Roman" w:cs="Times New Roman"/>
          <w:sz w:val="24"/>
          <w:szCs w:val="24"/>
        </w:rPr>
      </w:pPr>
    </w:p>
    <w:p w14:paraId="2D4FD4EE" w14:textId="77777777" w:rsidR="00634229" w:rsidRPr="00490526" w:rsidRDefault="00634229" w:rsidP="00026A01">
      <w:pPr>
        <w:spacing w:before="120" w:after="120"/>
        <w:rPr>
          <w:rFonts w:ascii="Times New Roman" w:hAnsi="Times New Roman" w:cs="Times New Roman"/>
          <w:sz w:val="24"/>
          <w:szCs w:val="24"/>
        </w:rPr>
      </w:pPr>
    </w:p>
    <w:p w14:paraId="3E27640D" w14:textId="15AD0191"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3D54A327" wp14:editId="3DEC0FD8">
            <wp:extent cx="3112067" cy="2483892"/>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19692" cy="2489978"/>
                    </a:xfrm>
                    <a:prstGeom prst="rect">
                      <a:avLst/>
                    </a:prstGeom>
                    <a:noFill/>
                    <a:ln>
                      <a:noFill/>
                    </a:ln>
                  </pic:spPr>
                </pic:pic>
              </a:graphicData>
            </a:graphic>
          </wp:inline>
        </w:drawing>
      </w:r>
    </w:p>
    <w:p w14:paraId="1DC01AAE" w14:textId="66A9F850"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S9 XRD characteristics of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(K</w:t>
      </w:r>
      <w:r w:rsidR="00026A01" w:rsidRPr="00490526">
        <w:rPr>
          <w:rFonts w:ascii="Times New Roman" w:hAnsi="Times New Roman" w:cs="Times New Roman"/>
          <w:b/>
          <w:bCs/>
          <w:sz w:val="24"/>
          <w:szCs w:val="24"/>
          <w:vertAlign w:val="superscript"/>
        </w:rPr>
        <w:t>+</w:t>
      </w:r>
      <w:r w:rsidR="00026A01" w:rsidRPr="00490526">
        <w:rPr>
          <w:rFonts w:ascii="Times New Roman" w:hAnsi="Times New Roman" w:cs="Times New Roman"/>
          <w:b/>
          <w:bCs/>
          <w:sz w:val="24"/>
          <w:szCs w:val="24"/>
        </w:rPr>
        <w:t>) and P-</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xml:space="preserve"> membranes. </w:t>
      </w:r>
      <w:r w:rsidR="00026A01" w:rsidRPr="00490526">
        <w:rPr>
          <w:rFonts w:ascii="Times New Roman" w:hAnsi="Times New Roman" w:cs="Times New Roman"/>
          <w:sz w:val="24"/>
          <w:szCs w:val="24"/>
        </w:rPr>
        <w:t xml:space="preserve">The inset shows the characteristic peaks of the (002) lattice planes of the three </w:t>
      </w:r>
      <w:proofErr w:type="spellStart"/>
      <w:r w:rsidR="00026A01" w:rsidRPr="00490526">
        <w:rPr>
          <w:rFonts w:ascii="Times New Roman" w:hAnsi="Times New Roman" w:cs="Times New Roman"/>
          <w:sz w:val="24"/>
          <w:szCs w:val="24"/>
        </w:rPr>
        <w:t>MXenes</w:t>
      </w:r>
      <w:proofErr w:type="spellEnd"/>
      <w:r w:rsidR="00026A01" w:rsidRPr="00490526">
        <w:rPr>
          <w:rFonts w:ascii="Times New Roman" w:hAnsi="Times New Roman" w:cs="Times New Roman"/>
          <w:sz w:val="24"/>
          <w:szCs w:val="24"/>
        </w:rPr>
        <w:t>.</w:t>
      </w:r>
    </w:p>
    <w:p w14:paraId="4FAA3DF8" w14:textId="2E3313A8"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lastRenderedPageBreak/>
        <w:drawing>
          <wp:inline distT="0" distB="0" distL="0" distR="0" wp14:anchorId="78DDBA15" wp14:editId="63BE4013">
            <wp:extent cx="5760000" cy="4833518"/>
            <wp:effectExtent l="0" t="0" r="0" b="571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000" cy="4833518"/>
                    </a:xfrm>
                    <a:prstGeom prst="rect">
                      <a:avLst/>
                    </a:prstGeom>
                    <a:noFill/>
                    <a:ln>
                      <a:noFill/>
                    </a:ln>
                  </pic:spPr>
                </pic:pic>
              </a:graphicData>
            </a:graphic>
          </wp:inline>
        </w:drawing>
      </w:r>
    </w:p>
    <w:p w14:paraId="2958094A" w14:textId="21A80156"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S10</w:t>
      </w:r>
      <w:r w:rsidR="00026A01" w:rsidRPr="00490526">
        <w:rPr>
          <w:rFonts w:ascii="Times New Roman" w:hAnsi="Times New Roman" w:cs="Times New Roman"/>
          <w:sz w:val="24"/>
          <w:szCs w:val="24"/>
        </w:rPr>
        <w:t xml:space="preserve"> </w:t>
      </w:r>
      <w:r w:rsidR="00026A01" w:rsidRPr="00490526">
        <w:rPr>
          <w:rFonts w:ascii="Times New Roman" w:hAnsi="Times New Roman" w:cs="Times New Roman"/>
          <w:b/>
          <w:bCs/>
          <w:sz w:val="24"/>
          <w:szCs w:val="24"/>
        </w:rPr>
        <w:t>XPS characteristics of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(K</w:t>
      </w:r>
      <w:r w:rsidR="00026A01" w:rsidRPr="00490526">
        <w:rPr>
          <w:rFonts w:ascii="Times New Roman" w:hAnsi="Times New Roman" w:cs="Times New Roman"/>
          <w:b/>
          <w:bCs/>
          <w:sz w:val="24"/>
          <w:szCs w:val="24"/>
          <w:vertAlign w:val="superscript"/>
        </w:rPr>
        <w:t>+</w:t>
      </w:r>
      <w:r w:rsidR="00026A01" w:rsidRPr="00490526">
        <w:rPr>
          <w:rFonts w:ascii="Times New Roman" w:hAnsi="Times New Roman" w:cs="Times New Roman"/>
          <w:b/>
          <w:bCs/>
          <w:sz w:val="24"/>
          <w:szCs w:val="24"/>
        </w:rPr>
        <w:t>) and P-</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xml:space="preserve">. </w:t>
      </w:r>
      <w:r w:rsidR="00026A01" w:rsidRPr="00490526">
        <w:rPr>
          <w:rFonts w:ascii="Times New Roman" w:hAnsi="Times New Roman" w:cs="Times New Roman"/>
          <w:sz w:val="24"/>
          <w:szCs w:val="24"/>
        </w:rPr>
        <w:t xml:space="preserve">a, XPS scanning total spectrum of three </w:t>
      </w:r>
      <w:proofErr w:type="spellStart"/>
      <w:r w:rsidR="00026A01" w:rsidRPr="00490526">
        <w:rPr>
          <w:rFonts w:ascii="Times New Roman" w:hAnsi="Times New Roman" w:cs="Times New Roman"/>
          <w:sz w:val="24"/>
          <w:szCs w:val="24"/>
        </w:rPr>
        <w:t>MXenes</w:t>
      </w:r>
      <w:proofErr w:type="spellEnd"/>
      <w:r w:rsidR="00026A01" w:rsidRPr="00490526">
        <w:rPr>
          <w:rFonts w:ascii="Times New Roman" w:hAnsi="Times New Roman" w:cs="Times New Roman"/>
          <w:sz w:val="24"/>
          <w:szCs w:val="24"/>
        </w:rPr>
        <w:t xml:space="preserve">. b, Characteristic element content of three </w:t>
      </w:r>
      <w:proofErr w:type="spellStart"/>
      <w:r w:rsidR="00026A01" w:rsidRPr="00490526">
        <w:rPr>
          <w:rFonts w:ascii="Times New Roman" w:hAnsi="Times New Roman" w:cs="Times New Roman"/>
          <w:sz w:val="24"/>
          <w:szCs w:val="24"/>
        </w:rPr>
        <w:t>MXenes</w:t>
      </w:r>
      <w:proofErr w:type="spellEnd"/>
      <w:r w:rsidR="00026A01" w:rsidRPr="00490526">
        <w:rPr>
          <w:rFonts w:ascii="Times New Roman" w:hAnsi="Times New Roman" w:cs="Times New Roman"/>
          <w:sz w:val="24"/>
          <w:szCs w:val="24"/>
        </w:rPr>
        <w:t xml:space="preserve">. </w:t>
      </w:r>
      <w:proofErr w:type="spellStart"/>
      <w:r w:rsidR="00026A01" w:rsidRPr="00490526">
        <w:rPr>
          <w:rFonts w:ascii="Times New Roman" w:hAnsi="Times New Roman" w:cs="Times New Roman"/>
          <w:sz w:val="24"/>
          <w:szCs w:val="24"/>
        </w:rPr>
        <w:t>Ti</w:t>
      </w:r>
      <w:proofErr w:type="spellEnd"/>
      <w:r w:rsidR="00026A01" w:rsidRPr="00490526">
        <w:rPr>
          <w:rFonts w:ascii="Times New Roman" w:hAnsi="Times New Roman" w:cs="Times New Roman"/>
          <w:sz w:val="24"/>
          <w:szCs w:val="24"/>
        </w:rPr>
        <w:t xml:space="preserve"> 2p core level spectrum (c), C 1s core level Spectrum (d), O 1s core level spectrum (e) and F 1s core level spectrum (f).</w:t>
      </w:r>
    </w:p>
    <w:p w14:paraId="28A13586" w14:textId="324B31C4"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356CA70E" wp14:editId="24519DA1">
            <wp:extent cx="2520000" cy="2011335"/>
            <wp:effectExtent l="0" t="0" r="0" b="825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20000" cy="2011335"/>
                    </a:xfrm>
                    <a:prstGeom prst="rect">
                      <a:avLst/>
                    </a:prstGeom>
                    <a:noFill/>
                    <a:ln>
                      <a:noFill/>
                    </a:ln>
                  </pic:spPr>
                </pic:pic>
              </a:graphicData>
            </a:graphic>
          </wp:inline>
        </w:drawing>
      </w:r>
    </w:p>
    <w:p w14:paraId="4CB1EEEC" w14:textId="18D36FFF"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S11</w:t>
      </w:r>
      <w:r w:rsidR="00400448" w:rsidRPr="00490526">
        <w:rPr>
          <w:rFonts w:ascii="Times New Roman" w:hAnsi="Times New Roman" w:cs="Times New Roman" w:hint="eastAsia"/>
          <w:b/>
          <w:bCs/>
          <w:sz w:val="24"/>
          <w:szCs w:val="24"/>
        </w:rPr>
        <w:t xml:space="preserve"> </w:t>
      </w:r>
      <w:r w:rsidR="00026A01" w:rsidRPr="00490526">
        <w:rPr>
          <w:rFonts w:ascii="Times New Roman" w:hAnsi="Times New Roman" w:cs="Times New Roman"/>
          <w:b/>
          <w:bCs/>
          <w:sz w:val="24"/>
          <w:szCs w:val="24"/>
        </w:rPr>
        <w:t>FT-IR characteristics of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(K</w:t>
      </w:r>
      <w:r w:rsidR="00026A01" w:rsidRPr="00490526">
        <w:rPr>
          <w:rFonts w:ascii="Times New Roman" w:hAnsi="Times New Roman" w:cs="Times New Roman"/>
          <w:b/>
          <w:bCs/>
          <w:sz w:val="24"/>
          <w:szCs w:val="24"/>
          <w:vertAlign w:val="superscript"/>
        </w:rPr>
        <w:t>+</w:t>
      </w:r>
      <w:r w:rsidR="00026A01" w:rsidRPr="00490526">
        <w:rPr>
          <w:rFonts w:ascii="Times New Roman" w:hAnsi="Times New Roman" w:cs="Times New Roman"/>
          <w:b/>
          <w:bCs/>
          <w:sz w:val="24"/>
          <w:szCs w:val="24"/>
        </w:rPr>
        <w:t>) and P-</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xml:space="preserve">. </w:t>
      </w:r>
      <w:r w:rsidR="00026A01" w:rsidRPr="00490526">
        <w:rPr>
          <w:rFonts w:ascii="Times New Roman" w:hAnsi="Times New Roman" w:cs="Times New Roman"/>
          <w:sz w:val="24"/>
          <w:szCs w:val="24"/>
        </w:rPr>
        <w:t>The typical characteristic peaks of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(K</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and P-</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xml:space="preserve"> are marked in the </w:t>
      </w:r>
      <w:r w:rsidRPr="00490526">
        <w:rPr>
          <w:rFonts w:ascii="Times New Roman" w:hAnsi="Times New Roman" w:cs="Times New Roman"/>
          <w:sz w:val="24"/>
          <w:szCs w:val="24"/>
        </w:rPr>
        <w:t>Figure</w:t>
      </w:r>
      <w:r w:rsidR="00026A01" w:rsidRPr="00490526">
        <w:rPr>
          <w:rFonts w:ascii="Times New Roman" w:hAnsi="Times New Roman" w:cs="Times New Roman"/>
          <w:sz w:val="24"/>
          <w:szCs w:val="24"/>
        </w:rPr>
        <w:t xml:space="preserve">. For example, </w:t>
      </w:r>
      <w:proofErr w:type="spellStart"/>
      <w:r w:rsidR="00026A01" w:rsidRPr="00490526">
        <w:rPr>
          <w:rFonts w:ascii="Times New Roman" w:hAnsi="Times New Roman" w:cs="Times New Roman"/>
          <w:sz w:val="24"/>
          <w:szCs w:val="24"/>
        </w:rPr>
        <w:t>Ti</w:t>
      </w:r>
      <w:proofErr w:type="spellEnd"/>
      <w:r w:rsidR="00026A01" w:rsidRPr="00490526">
        <w:rPr>
          <w:rFonts w:ascii="Times New Roman" w:hAnsi="Times New Roman" w:cs="Times New Roman"/>
          <w:sz w:val="24"/>
          <w:szCs w:val="24"/>
        </w:rPr>
        <w:t>-O vibration peak, O-H bending vibration, O-H stretching vibration, C-F stretching vibration, etc.</w:t>
      </w:r>
    </w:p>
    <w:p w14:paraId="4B546566" w14:textId="3D3889F6"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lastRenderedPageBreak/>
        <w:drawing>
          <wp:inline distT="0" distB="0" distL="0" distR="0" wp14:anchorId="6A18DF49" wp14:editId="573ADD64">
            <wp:extent cx="5106670" cy="1965325"/>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06670" cy="1965325"/>
                    </a:xfrm>
                    <a:prstGeom prst="rect">
                      <a:avLst/>
                    </a:prstGeom>
                    <a:noFill/>
                    <a:ln>
                      <a:noFill/>
                    </a:ln>
                  </pic:spPr>
                </pic:pic>
              </a:graphicData>
            </a:graphic>
          </wp:inline>
        </w:drawing>
      </w:r>
    </w:p>
    <w:p w14:paraId="36019B06" w14:textId="027C3F37"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S12 The formation mechanism of adhesive </w:t>
      </w:r>
      <w:proofErr w:type="spellStart"/>
      <w:r w:rsidR="00026A01" w:rsidRPr="00490526">
        <w:rPr>
          <w:rFonts w:ascii="Times New Roman" w:hAnsi="Times New Roman" w:cs="Times New Roman"/>
          <w:b/>
          <w:bCs/>
          <w:sz w:val="24"/>
          <w:szCs w:val="24"/>
        </w:rPr>
        <w:t>ionogel</w:t>
      </w:r>
      <w:proofErr w:type="spellEnd"/>
      <w:r w:rsidR="00026A01" w:rsidRPr="00490526">
        <w:rPr>
          <w:rFonts w:ascii="Times New Roman" w:hAnsi="Times New Roman" w:cs="Times New Roman"/>
          <w:b/>
          <w:bCs/>
          <w:sz w:val="24"/>
          <w:szCs w:val="24"/>
        </w:rPr>
        <w:t xml:space="preserve">. </w:t>
      </w:r>
      <w:r w:rsidR="00026A01" w:rsidRPr="00490526">
        <w:rPr>
          <w:rFonts w:ascii="Times New Roman" w:hAnsi="Times New Roman" w:cs="Times New Roman"/>
          <w:sz w:val="24"/>
          <w:szCs w:val="24"/>
        </w:rPr>
        <w:t>a,</w:t>
      </w:r>
      <w:r w:rsidR="00026A01" w:rsidRPr="00490526">
        <w:rPr>
          <w:rFonts w:ascii="Times New Roman" w:hAnsi="Times New Roman" w:cs="Times New Roman"/>
          <w:b/>
          <w:bCs/>
          <w:sz w:val="24"/>
          <w:szCs w:val="24"/>
        </w:rPr>
        <w:t xml:space="preserve"> </w:t>
      </w:r>
      <w:r w:rsidR="00026A01" w:rsidRPr="00490526">
        <w:rPr>
          <w:rFonts w:ascii="Times New Roman" w:hAnsi="Times New Roman" w:cs="Times New Roman"/>
          <w:sz w:val="24"/>
          <w:szCs w:val="24"/>
        </w:rPr>
        <w:t xml:space="preserve">Ionic liquid [EMIM][TFSI] partially reconstructs the hydrogen bonds of cellulose membrane, causing it to directly </w:t>
      </w:r>
      <w:proofErr w:type="spellStart"/>
      <w:r w:rsidR="00026A01" w:rsidRPr="00490526">
        <w:rPr>
          <w:rFonts w:ascii="Times New Roman" w:hAnsi="Times New Roman" w:cs="Times New Roman"/>
          <w:sz w:val="24"/>
          <w:szCs w:val="24"/>
        </w:rPr>
        <w:t>form</w:t>
      </w:r>
      <w:proofErr w:type="spellEnd"/>
      <w:r w:rsidR="00026A01" w:rsidRPr="00490526">
        <w:rPr>
          <w:rFonts w:ascii="Times New Roman" w:hAnsi="Times New Roman" w:cs="Times New Roman"/>
          <w:sz w:val="24"/>
          <w:szCs w:val="24"/>
        </w:rPr>
        <w:t xml:space="preserve"> </w:t>
      </w:r>
      <w:proofErr w:type="spellStart"/>
      <w:r w:rsidR="00026A01" w:rsidRPr="00490526">
        <w:rPr>
          <w:rFonts w:ascii="Times New Roman" w:hAnsi="Times New Roman" w:cs="Times New Roman"/>
          <w:sz w:val="24"/>
          <w:szCs w:val="24"/>
        </w:rPr>
        <w:t>ionogel</w:t>
      </w:r>
      <w:proofErr w:type="spellEnd"/>
      <w:r w:rsidR="00026A01" w:rsidRPr="00490526">
        <w:rPr>
          <w:rFonts w:ascii="Times New Roman" w:hAnsi="Times New Roman" w:cs="Times New Roman"/>
          <w:sz w:val="24"/>
          <w:szCs w:val="24"/>
        </w:rPr>
        <w:t>. b, Optical image of ion gel placed on PI substrate.</w:t>
      </w:r>
    </w:p>
    <w:p w14:paraId="319AAE64" w14:textId="39543C53"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084C386C" wp14:editId="116DBBEE">
            <wp:extent cx="3960000" cy="2253317"/>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60000" cy="2253317"/>
                    </a:xfrm>
                    <a:prstGeom prst="rect">
                      <a:avLst/>
                    </a:prstGeom>
                    <a:noFill/>
                    <a:ln>
                      <a:noFill/>
                    </a:ln>
                  </pic:spPr>
                </pic:pic>
              </a:graphicData>
            </a:graphic>
          </wp:inline>
        </w:drawing>
      </w:r>
    </w:p>
    <w:p w14:paraId="0BB1ACBF" w14:textId="7391CF95"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S13 Morphological transformation of adhesive </w:t>
      </w:r>
      <w:proofErr w:type="spellStart"/>
      <w:r w:rsidR="00026A01" w:rsidRPr="00490526">
        <w:rPr>
          <w:rFonts w:ascii="Times New Roman" w:hAnsi="Times New Roman" w:cs="Times New Roman"/>
          <w:b/>
          <w:bCs/>
          <w:sz w:val="24"/>
          <w:szCs w:val="24"/>
        </w:rPr>
        <w:t>ionogel</w:t>
      </w:r>
      <w:proofErr w:type="spellEnd"/>
      <w:r w:rsidR="00026A01" w:rsidRPr="00490526">
        <w:rPr>
          <w:rFonts w:ascii="Times New Roman" w:hAnsi="Times New Roman" w:cs="Times New Roman"/>
          <w:b/>
          <w:bCs/>
          <w:sz w:val="24"/>
          <w:szCs w:val="24"/>
        </w:rPr>
        <w:t xml:space="preserve"> over time. </w:t>
      </w:r>
      <w:r w:rsidR="00026A01" w:rsidRPr="00490526">
        <w:rPr>
          <w:rFonts w:ascii="Times New Roman" w:hAnsi="Times New Roman" w:cs="Times New Roman"/>
          <w:sz w:val="24"/>
          <w:szCs w:val="24"/>
        </w:rPr>
        <w:t xml:space="preserve">The </w:t>
      </w:r>
      <w:r w:rsidRPr="00490526">
        <w:rPr>
          <w:rFonts w:ascii="Times New Roman" w:hAnsi="Times New Roman" w:cs="Times New Roman"/>
          <w:sz w:val="24"/>
          <w:szCs w:val="24"/>
        </w:rPr>
        <w:t>figure</w:t>
      </w:r>
      <w:r w:rsidR="00026A01" w:rsidRPr="00490526">
        <w:rPr>
          <w:rFonts w:ascii="Times New Roman" w:hAnsi="Times New Roman" w:cs="Times New Roman"/>
          <w:sz w:val="24"/>
          <w:szCs w:val="24"/>
        </w:rPr>
        <w:t xml:space="preserve"> shows that after immersion in ionic liquid, some hydrogen bonds of cellulose membrane are reconstructed, thus gradually transforming from a porous fiber structure to a uniform </w:t>
      </w:r>
      <w:proofErr w:type="spellStart"/>
      <w:r w:rsidR="00026A01" w:rsidRPr="00490526">
        <w:rPr>
          <w:rFonts w:ascii="Times New Roman" w:hAnsi="Times New Roman" w:cs="Times New Roman"/>
          <w:sz w:val="24"/>
          <w:szCs w:val="24"/>
        </w:rPr>
        <w:t>ionogel</w:t>
      </w:r>
      <w:proofErr w:type="spellEnd"/>
      <w:r w:rsidR="00026A01" w:rsidRPr="00490526">
        <w:rPr>
          <w:rFonts w:ascii="Times New Roman" w:hAnsi="Times New Roman" w:cs="Times New Roman"/>
          <w:sz w:val="24"/>
          <w:szCs w:val="24"/>
        </w:rPr>
        <w:t xml:space="preserve">. The SEM surface morphology is shown in the upper right corner of the first and last images. Scale bar, 10 </w:t>
      </w:r>
      <w:proofErr w:type="spellStart"/>
      <w:r w:rsidR="00026A01" w:rsidRPr="00490526">
        <w:rPr>
          <w:rFonts w:ascii="Times New Roman" w:hAnsi="Times New Roman" w:cs="Times New Roman"/>
          <w:sz w:val="24"/>
          <w:szCs w:val="24"/>
        </w:rPr>
        <w:t>μm</w:t>
      </w:r>
      <w:proofErr w:type="spellEnd"/>
      <w:r w:rsidR="00026A01" w:rsidRPr="00490526">
        <w:rPr>
          <w:rFonts w:ascii="Times New Roman" w:hAnsi="Times New Roman" w:cs="Times New Roman"/>
          <w:sz w:val="24"/>
          <w:szCs w:val="24"/>
        </w:rPr>
        <w:t>.</w:t>
      </w:r>
    </w:p>
    <w:p w14:paraId="4AC47B5A" w14:textId="08EA5FE7"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4F6229CA" wp14:editId="03EA03ED">
            <wp:extent cx="2520000" cy="2015778"/>
            <wp:effectExtent l="0" t="0" r="0" b="381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20000" cy="2015778"/>
                    </a:xfrm>
                    <a:prstGeom prst="rect">
                      <a:avLst/>
                    </a:prstGeom>
                    <a:noFill/>
                    <a:ln>
                      <a:noFill/>
                    </a:ln>
                  </pic:spPr>
                </pic:pic>
              </a:graphicData>
            </a:graphic>
          </wp:inline>
        </w:drawing>
      </w:r>
    </w:p>
    <w:p w14:paraId="65929E8B" w14:textId="3BD58696"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S14 The conductivity-temperature dependence of </w:t>
      </w:r>
      <w:proofErr w:type="spellStart"/>
      <w:r w:rsidR="00026A01" w:rsidRPr="00490526">
        <w:rPr>
          <w:rFonts w:ascii="Times New Roman" w:hAnsi="Times New Roman" w:cs="Times New Roman"/>
          <w:b/>
          <w:bCs/>
          <w:sz w:val="24"/>
          <w:szCs w:val="24"/>
        </w:rPr>
        <w:t>ionogel</w:t>
      </w:r>
      <w:proofErr w:type="spellEnd"/>
      <w:r w:rsidR="00026A01" w:rsidRPr="00490526">
        <w:rPr>
          <w:rFonts w:ascii="Times New Roman" w:hAnsi="Times New Roman" w:cs="Times New Roman"/>
          <w:b/>
          <w:bCs/>
          <w:sz w:val="24"/>
          <w:szCs w:val="24"/>
        </w:rPr>
        <w:t xml:space="preserve">. </w:t>
      </w:r>
      <w:r w:rsidR="00026A01" w:rsidRPr="00490526">
        <w:rPr>
          <w:rFonts w:ascii="Times New Roman" w:hAnsi="Times New Roman" w:cs="Times New Roman"/>
          <w:sz w:val="24"/>
          <w:szCs w:val="24"/>
        </w:rPr>
        <w:t>As the temperature increases, the conductivity of ion gel further increases.</w:t>
      </w:r>
    </w:p>
    <w:p w14:paraId="44D91888" w14:textId="77777777"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lastRenderedPageBreak/>
        <w:drawing>
          <wp:inline distT="0" distB="0" distL="0" distR="0" wp14:anchorId="43A550E5" wp14:editId="46560F11">
            <wp:extent cx="5760000" cy="1827306"/>
            <wp:effectExtent l="0" t="0" r="0" b="190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000" cy="1827306"/>
                    </a:xfrm>
                    <a:prstGeom prst="rect">
                      <a:avLst/>
                    </a:prstGeom>
                    <a:noFill/>
                    <a:ln>
                      <a:noFill/>
                    </a:ln>
                  </pic:spPr>
                </pic:pic>
              </a:graphicData>
            </a:graphic>
          </wp:inline>
        </w:drawing>
      </w:r>
    </w:p>
    <w:p w14:paraId="21DA2C47" w14:textId="0998F1DA"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S15 Mechanical properties and stability of ion gel. </w:t>
      </w:r>
      <w:r w:rsidR="00026A01" w:rsidRPr="00490526">
        <w:rPr>
          <w:rFonts w:ascii="Times New Roman" w:hAnsi="Times New Roman" w:cs="Times New Roman"/>
          <w:sz w:val="24"/>
          <w:szCs w:val="24"/>
        </w:rPr>
        <w:t xml:space="preserve">a, Stress-strain curve of </w:t>
      </w:r>
      <w:proofErr w:type="spellStart"/>
      <w:r w:rsidR="00026A01" w:rsidRPr="00490526">
        <w:rPr>
          <w:rFonts w:ascii="Times New Roman" w:hAnsi="Times New Roman" w:cs="Times New Roman"/>
          <w:sz w:val="24"/>
          <w:szCs w:val="24"/>
        </w:rPr>
        <w:t>ionogel</w:t>
      </w:r>
      <w:proofErr w:type="spellEnd"/>
      <w:r w:rsidR="00026A01" w:rsidRPr="00490526">
        <w:rPr>
          <w:rFonts w:ascii="Times New Roman" w:hAnsi="Times New Roman" w:cs="Times New Roman"/>
          <w:sz w:val="24"/>
          <w:szCs w:val="24"/>
        </w:rPr>
        <w:t xml:space="preserve">. b, Adhesion of ion gel (Since </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-based membrane cannot withstand adhesion test, PI film is used as the test sample here). c, Optical photo of ion gel placed on aluminum foil and copper foil one month later.</w:t>
      </w:r>
    </w:p>
    <w:p w14:paraId="65AB9F92" w14:textId="0A8F085F" w:rsidR="00026A01" w:rsidRPr="00490526" w:rsidRDefault="00026A01" w:rsidP="00026A01">
      <w:pPr>
        <w:spacing w:before="120" w:after="120"/>
        <w:jc w:val="center"/>
        <w:rPr>
          <w:rFonts w:ascii="Times New Roman" w:hAnsi="Times New Roman" w:cs="Times New Roman"/>
          <w:b/>
          <w:bCs/>
          <w:sz w:val="24"/>
          <w:szCs w:val="24"/>
        </w:rPr>
      </w:pPr>
      <w:r w:rsidRPr="00490526">
        <w:rPr>
          <w:rFonts w:ascii="Times New Roman" w:hAnsi="Times New Roman" w:cs="Times New Roman"/>
          <w:noProof/>
          <w:sz w:val="24"/>
          <w:szCs w:val="24"/>
          <w:lang w:val="en-IN" w:eastAsia="en-IN"/>
        </w:rPr>
        <w:drawing>
          <wp:inline distT="0" distB="0" distL="0" distR="0" wp14:anchorId="56D597E7" wp14:editId="67CF7A28">
            <wp:extent cx="4320000" cy="1907450"/>
            <wp:effectExtent l="0" t="0" r="4445"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20000" cy="1907450"/>
                    </a:xfrm>
                    <a:prstGeom prst="rect">
                      <a:avLst/>
                    </a:prstGeom>
                    <a:noFill/>
                    <a:ln>
                      <a:noFill/>
                    </a:ln>
                  </pic:spPr>
                </pic:pic>
              </a:graphicData>
            </a:graphic>
          </wp:inline>
        </w:drawing>
      </w:r>
    </w:p>
    <w:p w14:paraId="4AC3ED4B" w14:textId="4B82E501"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S16 Electrical output performance of IOPS after different alkali metal ions (Li</w:t>
      </w:r>
      <w:r w:rsidR="00026A01" w:rsidRPr="00490526">
        <w:rPr>
          <w:rFonts w:ascii="Times New Roman" w:hAnsi="Times New Roman" w:cs="Times New Roman"/>
          <w:b/>
          <w:bCs/>
          <w:sz w:val="24"/>
          <w:szCs w:val="24"/>
          <w:vertAlign w:val="superscript"/>
        </w:rPr>
        <w:t>+</w:t>
      </w:r>
      <w:r w:rsidR="00026A01" w:rsidRPr="00490526">
        <w:rPr>
          <w:rFonts w:ascii="Times New Roman" w:hAnsi="Times New Roman" w:cs="Times New Roman"/>
          <w:b/>
          <w:bCs/>
          <w:sz w:val="24"/>
          <w:szCs w:val="24"/>
        </w:rPr>
        <w:t>, Na</w:t>
      </w:r>
      <w:r w:rsidR="00026A01" w:rsidRPr="00490526">
        <w:rPr>
          <w:rFonts w:ascii="Times New Roman" w:hAnsi="Times New Roman" w:cs="Times New Roman"/>
          <w:b/>
          <w:bCs/>
          <w:sz w:val="24"/>
          <w:szCs w:val="24"/>
          <w:vertAlign w:val="superscript"/>
        </w:rPr>
        <w:t>+</w:t>
      </w:r>
      <w:r w:rsidR="00026A01" w:rsidRPr="00490526">
        <w:rPr>
          <w:rFonts w:ascii="Times New Roman" w:hAnsi="Times New Roman" w:cs="Times New Roman"/>
          <w:b/>
          <w:bCs/>
          <w:sz w:val="24"/>
          <w:szCs w:val="24"/>
        </w:rPr>
        <w:t>, K</w:t>
      </w:r>
      <w:r w:rsidR="00026A01" w:rsidRPr="00490526">
        <w:rPr>
          <w:rFonts w:ascii="Times New Roman" w:hAnsi="Times New Roman" w:cs="Times New Roman"/>
          <w:b/>
          <w:bCs/>
          <w:sz w:val="24"/>
          <w:szCs w:val="24"/>
          <w:vertAlign w:val="superscript"/>
        </w:rPr>
        <w:t>+</w:t>
      </w:r>
      <w:r w:rsidR="00026A01" w:rsidRPr="00490526">
        <w:rPr>
          <w:rFonts w:ascii="Times New Roman" w:hAnsi="Times New Roman" w:cs="Times New Roman"/>
          <w:b/>
          <w:bCs/>
          <w:sz w:val="24"/>
          <w:szCs w:val="24"/>
        </w:rPr>
        <w:t>) are inserted into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xml:space="preserve">. </w:t>
      </w:r>
      <w:r w:rsidR="00026A01" w:rsidRPr="00490526">
        <w:rPr>
          <w:rFonts w:ascii="Times New Roman" w:hAnsi="Times New Roman" w:cs="Times New Roman"/>
          <w:sz w:val="24"/>
          <w:szCs w:val="24"/>
        </w:rPr>
        <w:t>a, Time-voltage curves of replacing the IOPS anode with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(Li</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(Na</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and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(K</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respectively. b, Comparison of the initial voltages of the three IOPS devices.</w:t>
      </w:r>
    </w:p>
    <w:p w14:paraId="59733627" w14:textId="77777777"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0E40AE27" wp14:editId="6265C131">
            <wp:extent cx="2520000" cy="202000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20000" cy="2020000"/>
                    </a:xfrm>
                    <a:prstGeom prst="rect">
                      <a:avLst/>
                    </a:prstGeom>
                    <a:noFill/>
                    <a:ln>
                      <a:noFill/>
                    </a:ln>
                  </pic:spPr>
                </pic:pic>
              </a:graphicData>
            </a:graphic>
          </wp:inline>
        </w:drawing>
      </w:r>
    </w:p>
    <w:p w14:paraId="4E770D4A" w14:textId="779822AA" w:rsidR="00026A01" w:rsidRPr="00490526" w:rsidRDefault="00530CC7" w:rsidP="00026A01">
      <w:pPr>
        <w:spacing w:before="120" w:after="120"/>
        <w:rPr>
          <w:rFonts w:ascii="Times New Roman" w:hAnsi="Times New Roman" w:cs="Times New Roman"/>
          <w:b/>
          <w:bCs/>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S17 Lollipop plot of the normalized integral of the discharge curve.</w:t>
      </w:r>
    </w:p>
    <w:p w14:paraId="365B8F8C" w14:textId="7C2C16BF"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lastRenderedPageBreak/>
        <w:drawing>
          <wp:inline distT="0" distB="0" distL="0" distR="0" wp14:anchorId="74B16963" wp14:editId="6CECFDD2">
            <wp:extent cx="5760000" cy="1683756"/>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60000" cy="1683756"/>
                    </a:xfrm>
                    <a:prstGeom prst="rect">
                      <a:avLst/>
                    </a:prstGeom>
                    <a:noFill/>
                    <a:ln>
                      <a:noFill/>
                    </a:ln>
                  </pic:spPr>
                </pic:pic>
              </a:graphicData>
            </a:graphic>
          </wp:inline>
        </w:drawing>
      </w:r>
    </w:p>
    <w:p w14:paraId="0D2FA023" w14:textId="2428B01B"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S18 Impact of environmental factors on IOPS output power. </w:t>
      </w:r>
      <w:proofErr w:type="gramStart"/>
      <w:r w:rsidR="00026A01" w:rsidRPr="00490526">
        <w:rPr>
          <w:rFonts w:ascii="Times New Roman" w:hAnsi="Times New Roman" w:cs="Times New Roman"/>
          <w:sz w:val="24"/>
          <w:szCs w:val="24"/>
        </w:rPr>
        <w:t>a</w:t>
      </w:r>
      <w:proofErr w:type="gramEnd"/>
      <w:r w:rsidR="00026A01" w:rsidRPr="00490526">
        <w:rPr>
          <w:rFonts w:ascii="Times New Roman" w:hAnsi="Times New Roman" w:cs="Times New Roman"/>
          <w:sz w:val="24"/>
          <w:szCs w:val="24"/>
        </w:rPr>
        <w:t xml:space="preserve"> and b,</w:t>
      </w:r>
      <w:r w:rsidR="00026A01" w:rsidRPr="00490526">
        <w:rPr>
          <w:rFonts w:ascii="Times New Roman" w:hAnsi="Times New Roman" w:cs="Times New Roman"/>
          <w:b/>
          <w:bCs/>
          <w:sz w:val="24"/>
          <w:szCs w:val="24"/>
        </w:rPr>
        <w:t xml:space="preserve"> </w:t>
      </w:r>
      <w:r w:rsidR="00026A01" w:rsidRPr="00490526">
        <w:rPr>
          <w:rFonts w:ascii="Times New Roman" w:hAnsi="Times New Roman" w:cs="Times New Roman"/>
          <w:sz w:val="24"/>
          <w:szCs w:val="24"/>
        </w:rPr>
        <w:t>The impact of environmental factors on IOPS (the factors marked in red are the calculation reference values, the same below). Maximum current density and voltage holding rate under different relative humidity (RH%) and temperature. c, Maximum current density and voltage holding rate of IOPS under different working areas.</w:t>
      </w:r>
    </w:p>
    <w:p w14:paraId="47F8BF18" w14:textId="2CC7D9E8" w:rsidR="00634229" w:rsidRPr="00490526" w:rsidRDefault="00634229" w:rsidP="00026A01">
      <w:pPr>
        <w:spacing w:before="120" w:after="120"/>
        <w:rPr>
          <w:rFonts w:ascii="Times New Roman" w:hAnsi="Times New Roman" w:cs="Times New Roman"/>
          <w:sz w:val="24"/>
          <w:szCs w:val="24"/>
        </w:rPr>
      </w:pPr>
    </w:p>
    <w:p w14:paraId="09FF5920" w14:textId="77777777" w:rsidR="00634229" w:rsidRPr="00490526" w:rsidRDefault="00634229" w:rsidP="00026A01">
      <w:pPr>
        <w:spacing w:before="120" w:after="120"/>
        <w:rPr>
          <w:rFonts w:ascii="Times New Roman" w:hAnsi="Times New Roman" w:cs="Times New Roman"/>
          <w:sz w:val="24"/>
          <w:szCs w:val="24"/>
        </w:rPr>
      </w:pPr>
    </w:p>
    <w:p w14:paraId="7C774593" w14:textId="6C650C21" w:rsidR="00026A01" w:rsidRPr="00490526" w:rsidRDefault="00026A01" w:rsidP="00026A01">
      <w:pPr>
        <w:spacing w:before="120" w:after="120"/>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04A80AAF" wp14:editId="3DAE9D10">
            <wp:extent cx="5759450" cy="349377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59450" cy="3493770"/>
                    </a:xfrm>
                    <a:prstGeom prst="rect">
                      <a:avLst/>
                    </a:prstGeom>
                    <a:noFill/>
                    <a:ln>
                      <a:noFill/>
                    </a:ln>
                  </pic:spPr>
                </pic:pic>
              </a:graphicData>
            </a:graphic>
          </wp:inline>
        </w:drawing>
      </w:r>
    </w:p>
    <w:p w14:paraId="6CABC1FC" w14:textId="411653EA"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S19 Electrochemical properties. </w:t>
      </w:r>
      <w:r w:rsidR="00026A01" w:rsidRPr="00490526">
        <w:rPr>
          <w:rFonts w:ascii="Times New Roman" w:hAnsi="Times New Roman" w:cs="Times New Roman"/>
          <w:sz w:val="24"/>
          <w:szCs w:val="24"/>
        </w:rPr>
        <w:t>a-c, Complex plane representation of the real and imaginary parts of the impedance (Nyquist plots). Insets show magnified views. d-f, Impedance phase angle versus frequency (Bode angle plots).</w:t>
      </w:r>
    </w:p>
    <w:p w14:paraId="21BC3BEA" w14:textId="529CC144" w:rsidR="00026A01" w:rsidRPr="00490526" w:rsidRDefault="00026A01" w:rsidP="00026A01">
      <w:pPr>
        <w:spacing w:before="120" w:after="120"/>
        <w:jc w:val="center"/>
        <w:rPr>
          <w:rFonts w:ascii="Times New Roman" w:hAnsi="Times New Roman" w:cs="Times New Roman"/>
          <w:sz w:val="24"/>
          <w:szCs w:val="24"/>
        </w:rPr>
      </w:pPr>
      <w:bookmarkStart w:id="11" w:name="_Hlk228647326"/>
      <w:r w:rsidRPr="00490526">
        <w:rPr>
          <w:rFonts w:ascii="Times New Roman" w:hAnsi="Times New Roman" w:cs="Times New Roman"/>
          <w:noProof/>
          <w:sz w:val="24"/>
          <w:szCs w:val="24"/>
          <w:lang w:val="en-IN" w:eastAsia="en-IN"/>
        </w:rPr>
        <w:lastRenderedPageBreak/>
        <w:drawing>
          <wp:inline distT="0" distB="0" distL="0" distR="0" wp14:anchorId="6ECC3F35" wp14:editId="74C939EA">
            <wp:extent cx="2520000" cy="2019338"/>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20000" cy="2019338"/>
                    </a:xfrm>
                    <a:prstGeom prst="rect">
                      <a:avLst/>
                    </a:prstGeom>
                    <a:noFill/>
                    <a:ln>
                      <a:noFill/>
                    </a:ln>
                  </pic:spPr>
                </pic:pic>
              </a:graphicData>
            </a:graphic>
          </wp:inline>
        </w:drawing>
      </w:r>
    </w:p>
    <w:p w14:paraId="4452452A" w14:textId="0C82F8A4"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S20 The elemental potassium concentration in the ion gel before and after discharge was measured using ICP-OES, indicating that K</w:t>
      </w:r>
      <w:r w:rsidR="00026A01" w:rsidRPr="00490526">
        <w:rPr>
          <w:rFonts w:ascii="Times New Roman" w:hAnsi="Times New Roman" w:cs="Times New Roman"/>
          <w:b/>
          <w:bCs/>
          <w:sz w:val="24"/>
          <w:szCs w:val="24"/>
          <w:vertAlign w:val="superscript"/>
        </w:rPr>
        <w:t>+</w:t>
      </w:r>
      <w:r w:rsidR="00026A01" w:rsidRPr="00490526">
        <w:rPr>
          <w:rFonts w:ascii="Times New Roman" w:hAnsi="Times New Roman" w:cs="Times New Roman"/>
          <w:b/>
          <w:bCs/>
          <w:sz w:val="24"/>
          <w:szCs w:val="24"/>
        </w:rPr>
        <w:t xml:space="preserve"> was transferred from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(K</w:t>
      </w:r>
      <w:r w:rsidR="00026A01" w:rsidRPr="00490526">
        <w:rPr>
          <w:rFonts w:ascii="Times New Roman" w:hAnsi="Times New Roman" w:cs="Times New Roman"/>
          <w:b/>
          <w:bCs/>
          <w:sz w:val="24"/>
          <w:szCs w:val="24"/>
          <w:vertAlign w:val="superscript"/>
        </w:rPr>
        <w:t>+</w:t>
      </w:r>
      <w:r w:rsidR="00026A01" w:rsidRPr="00490526">
        <w:rPr>
          <w:rFonts w:ascii="Times New Roman" w:hAnsi="Times New Roman" w:cs="Times New Roman"/>
          <w:b/>
          <w:bCs/>
          <w:sz w:val="24"/>
          <w:szCs w:val="24"/>
        </w:rPr>
        <w:t xml:space="preserve">) to the </w:t>
      </w:r>
      <w:proofErr w:type="spellStart"/>
      <w:r w:rsidR="00026A01" w:rsidRPr="00490526">
        <w:rPr>
          <w:rFonts w:ascii="Times New Roman" w:hAnsi="Times New Roman" w:cs="Times New Roman"/>
          <w:b/>
          <w:bCs/>
          <w:sz w:val="24"/>
          <w:szCs w:val="24"/>
        </w:rPr>
        <w:t>ionogel</w:t>
      </w:r>
      <w:proofErr w:type="spellEnd"/>
      <w:r w:rsidR="00026A01" w:rsidRPr="00490526">
        <w:rPr>
          <w:rFonts w:ascii="Times New Roman" w:hAnsi="Times New Roman" w:cs="Times New Roman"/>
          <w:b/>
          <w:bCs/>
          <w:sz w:val="24"/>
          <w:szCs w:val="24"/>
        </w:rPr>
        <w:t xml:space="preserve"> during discharge. </w:t>
      </w:r>
      <w:r w:rsidR="00026A01" w:rsidRPr="00490526">
        <w:rPr>
          <w:rFonts w:ascii="Times New Roman" w:hAnsi="Times New Roman" w:cs="Times New Roman"/>
          <w:sz w:val="24"/>
          <w:szCs w:val="24"/>
        </w:rPr>
        <w:t>The data are presented as mean ±</w:t>
      </w:r>
      <w:proofErr w:type="spellStart"/>
      <w:r w:rsidR="00026A01" w:rsidRPr="00490526">
        <w:rPr>
          <w:rFonts w:ascii="Times New Roman" w:hAnsi="Times New Roman" w:cs="Times New Roman"/>
          <w:sz w:val="24"/>
          <w:szCs w:val="24"/>
        </w:rPr>
        <w:t>s.d.</w:t>
      </w:r>
      <w:proofErr w:type="spellEnd"/>
      <w:r w:rsidR="00026A01" w:rsidRPr="00490526">
        <w:rPr>
          <w:rFonts w:ascii="Times New Roman" w:hAnsi="Times New Roman" w:cs="Times New Roman"/>
          <w:sz w:val="24"/>
          <w:szCs w:val="24"/>
        </w:rPr>
        <w:t xml:space="preserve">, and the error bars represent the </w:t>
      </w:r>
      <w:proofErr w:type="spellStart"/>
      <w:r w:rsidR="00026A01" w:rsidRPr="00490526">
        <w:rPr>
          <w:rFonts w:ascii="Times New Roman" w:hAnsi="Times New Roman" w:cs="Times New Roman"/>
          <w:sz w:val="24"/>
          <w:szCs w:val="24"/>
        </w:rPr>
        <w:t>s.d.</w:t>
      </w:r>
      <w:proofErr w:type="spellEnd"/>
      <w:r w:rsidR="00026A01" w:rsidRPr="00490526">
        <w:rPr>
          <w:rFonts w:ascii="Times New Roman" w:hAnsi="Times New Roman" w:cs="Times New Roman"/>
          <w:sz w:val="24"/>
          <w:szCs w:val="24"/>
        </w:rPr>
        <w:t xml:space="preserve"> values measured from five independent devices.</w:t>
      </w:r>
      <w:bookmarkEnd w:id="11"/>
    </w:p>
    <w:p w14:paraId="273F9568" w14:textId="3EB3D90A"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56CDC4C5" wp14:editId="76FA3F6D">
            <wp:extent cx="5274310" cy="1203325"/>
            <wp:effectExtent l="0" t="0" r="254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74310" cy="1203325"/>
                    </a:xfrm>
                    <a:prstGeom prst="rect">
                      <a:avLst/>
                    </a:prstGeom>
                    <a:noFill/>
                    <a:ln>
                      <a:noFill/>
                    </a:ln>
                  </pic:spPr>
                </pic:pic>
              </a:graphicData>
            </a:graphic>
          </wp:inline>
        </w:drawing>
      </w:r>
    </w:p>
    <w:p w14:paraId="197E39D5" w14:textId="19FD3092" w:rsidR="00026A01" w:rsidRPr="00490526" w:rsidRDefault="00530CC7" w:rsidP="00026A01">
      <w:pPr>
        <w:spacing w:before="120" w:after="120"/>
        <w:rPr>
          <w:rFonts w:ascii="Times New Roman" w:hAnsi="Times New Roman" w:cs="Times New Roman"/>
          <w:b/>
          <w:bCs/>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S21 KPFM surface properties of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(K</w:t>
      </w:r>
      <w:r w:rsidR="00026A01" w:rsidRPr="00490526">
        <w:rPr>
          <w:rFonts w:ascii="Times New Roman" w:hAnsi="Times New Roman" w:cs="Times New Roman"/>
          <w:b/>
          <w:bCs/>
          <w:sz w:val="24"/>
          <w:szCs w:val="24"/>
          <w:vertAlign w:val="superscript"/>
        </w:rPr>
        <w:t>+</w:t>
      </w:r>
      <w:r w:rsidR="00026A01" w:rsidRPr="00490526">
        <w:rPr>
          <w:rFonts w:ascii="Times New Roman" w:hAnsi="Times New Roman" w:cs="Times New Roman"/>
          <w:b/>
          <w:bCs/>
          <w:sz w:val="24"/>
          <w:szCs w:val="24"/>
        </w:rPr>
        <w:t>), and P-</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w:t>
      </w:r>
    </w:p>
    <w:p w14:paraId="58B59FCF" w14:textId="39194D6D"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138CCF8C" wp14:editId="1BC6FE3A">
            <wp:extent cx="5591958" cy="1146412"/>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05180" cy="1149123"/>
                    </a:xfrm>
                    <a:prstGeom prst="rect">
                      <a:avLst/>
                    </a:prstGeom>
                    <a:noFill/>
                    <a:ln>
                      <a:noFill/>
                    </a:ln>
                  </pic:spPr>
                </pic:pic>
              </a:graphicData>
            </a:graphic>
          </wp:inline>
        </w:drawing>
      </w:r>
    </w:p>
    <w:p w14:paraId="5F6AB962" w14:textId="5823D749" w:rsidR="00026A01" w:rsidRPr="00490526" w:rsidRDefault="00530CC7" w:rsidP="00026A01">
      <w:pPr>
        <w:spacing w:before="120" w:after="120"/>
        <w:rPr>
          <w:rFonts w:ascii="Times New Roman" w:hAnsi="Times New Roman" w:cs="Times New Roman"/>
          <w:b/>
          <w:bCs/>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S22 Contact potential difference of the gold standard sample.</w:t>
      </w:r>
    </w:p>
    <w:p w14:paraId="49D72410" w14:textId="0F78887F"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375A3D18" wp14:editId="2CF5434E">
            <wp:extent cx="4596122" cy="1644555"/>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601213" cy="1646377"/>
                    </a:xfrm>
                    <a:prstGeom prst="rect">
                      <a:avLst/>
                    </a:prstGeom>
                    <a:noFill/>
                    <a:ln>
                      <a:noFill/>
                    </a:ln>
                  </pic:spPr>
                </pic:pic>
              </a:graphicData>
            </a:graphic>
          </wp:inline>
        </w:drawing>
      </w:r>
    </w:p>
    <w:p w14:paraId="5FAE3226" w14:textId="3BF4785C"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S23 The unit cell model construction method of Ti</w:t>
      </w:r>
      <w:r w:rsidR="00026A01" w:rsidRPr="00490526">
        <w:rPr>
          <w:rFonts w:ascii="Times New Roman" w:hAnsi="Times New Roman" w:cs="Times New Roman"/>
          <w:b/>
          <w:bCs/>
          <w:sz w:val="24"/>
          <w:szCs w:val="24"/>
          <w:vertAlign w:val="subscript"/>
        </w:rPr>
        <w:t>3</w:t>
      </w:r>
      <w:r w:rsidR="00026A01" w:rsidRPr="00490526">
        <w:rPr>
          <w:rFonts w:ascii="Times New Roman" w:hAnsi="Times New Roman" w:cs="Times New Roman"/>
          <w:b/>
          <w:bCs/>
          <w:sz w:val="24"/>
          <w:szCs w:val="24"/>
        </w:rPr>
        <w:t>C</w:t>
      </w:r>
      <w:r w:rsidR="00026A01" w:rsidRPr="00490526">
        <w:rPr>
          <w:rFonts w:ascii="Times New Roman" w:hAnsi="Times New Roman" w:cs="Times New Roman"/>
          <w:b/>
          <w:bCs/>
          <w:sz w:val="24"/>
          <w:szCs w:val="24"/>
          <w:vertAlign w:val="subscript"/>
        </w:rPr>
        <w:t>2</w:t>
      </w:r>
      <w:r w:rsidR="00026A01" w:rsidRPr="00490526">
        <w:rPr>
          <w:rFonts w:ascii="Times New Roman" w:hAnsi="Times New Roman" w:cs="Times New Roman"/>
          <w:b/>
          <w:bCs/>
          <w:sz w:val="24"/>
          <w:szCs w:val="24"/>
        </w:rPr>
        <w:t xml:space="preserve"> </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xml:space="preserve"> without the configuration of the capping group. </w:t>
      </w:r>
      <w:r w:rsidR="00026A01" w:rsidRPr="00490526">
        <w:rPr>
          <w:rFonts w:ascii="Times New Roman" w:hAnsi="Times New Roman" w:cs="Times New Roman"/>
          <w:sz w:val="24"/>
          <w:szCs w:val="24"/>
        </w:rPr>
        <w:t>a, Top view and side view of the Ti</w:t>
      </w:r>
      <w:r w:rsidR="00026A01" w:rsidRPr="00490526">
        <w:rPr>
          <w:rFonts w:ascii="Times New Roman" w:hAnsi="Times New Roman" w:cs="Times New Roman"/>
          <w:sz w:val="24"/>
          <w:szCs w:val="24"/>
          <w:vertAlign w:val="subscript"/>
        </w:rPr>
        <w:t>3</w:t>
      </w:r>
      <w:r w:rsidR="00026A01" w:rsidRPr="00490526">
        <w:rPr>
          <w:rFonts w:ascii="Times New Roman" w:hAnsi="Times New Roman" w:cs="Times New Roman"/>
          <w:sz w:val="24"/>
          <w:szCs w:val="24"/>
        </w:rPr>
        <w:t>C</w:t>
      </w:r>
      <w:r w:rsidR="00026A01" w:rsidRPr="00490526">
        <w:rPr>
          <w:rFonts w:ascii="Times New Roman" w:hAnsi="Times New Roman" w:cs="Times New Roman"/>
          <w:sz w:val="24"/>
          <w:szCs w:val="24"/>
          <w:vertAlign w:val="subscript"/>
        </w:rPr>
        <w:t>2</w:t>
      </w:r>
      <w:r w:rsidR="00026A01" w:rsidRPr="00490526">
        <w:rPr>
          <w:rFonts w:ascii="Times New Roman" w:hAnsi="Times New Roman" w:cs="Times New Roman"/>
          <w:sz w:val="24"/>
          <w:szCs w:val="24"/>
        </w:rPr>
        <w:t xml:space="preserve"> unit cell model. b, Top view of the 3 x 3 supercell model of Ti</w:t>
      </w:r>
      <w:r w:rsidR="00026A01" w:rsidRPr="00490526">
        <w:rPr>
          <w:rFonts w:ascii="Times New Roman" w:hAnsi="Times New Roman" w:cs="Times New Roman"/>
          <w:sz w:val="24"/>
          <w:szCs w:val="24"/>
          <w:vertAlign w:val="subscript"/>
        </w:rPr>
        <w:t>3</w:t>
      </w:r>
      <w:r w:rsidR="00026A01" w:rsidRPr="00490526">
        <w:rPr>
          <w:rFonts w:ascii="Times New Roman" w:hAnsi="Times New Roman" w:cs="Times New Roman"/>
          <w:sz w:val="24"/>
          <w:szCs w:val="24"/>
        </w:rPr>
        <w:t>C</w:t>
      </w:r>
      <w:r w:rsidR="00026A01" w:rsidRPr="00490526">
        <w:rPr>
          <w:rFonts w:ascii="Times New Roman" w:hAnsi="Times New Roman" w:cs="Times New Roman"/>
          <w:sz w:val="24"/>
          <w:szCs w:val="24"/>
          <w:vertAlign w:val="subscript"/>
        </w:rPr>
        <w:t>2</w:t>
      </w:r>
      <w:r w:rsidR="00026A01" w:rsidRPr="00490526">
        <w:rPr>
          <w:rFonts w:ascii="Times New Roman" w:hAnsi="Times New Roman" w:cs="Times New Roman"/>
          <w:sz w:val="24"/>
          <w:szCs w:val="24"/>
        </w:rPr>
        <w:t>.</w:t>
      </w:r>
    </w:p>
    <w:p w14:paraId="38C6B6D8" w14:textId="77777777" w:rsidR="00026A01" w:rsidRPr="00490526" w:rsidRDefault="00026A01" w:rsidP="00026A01">
      <w:pPr>
        <w:spacing w:before="120" w:after="120"/>
        <w:jc w:val="center"/>
        <w:rPr>
          <w:rFonts w:ascii="Times New Roman" w:hAnsi="Times New Roman" w:cs="Times New Roman"/>
          <w:sz w:val="24"/>
          <w:szCs w:val="24"/>
        </w:rPr>
      </w:pPr>
      <w:bookmarkStart w:id="12" w:name="_GoBack"/>
      <w:bookmarkEnd w:id="12"/>
      <w:r w:rsidRPr="00490526">
        <w:rPr>
          <w:rFonts w:ascii="Times New Roman" w:hAnsi="Times New Roman" w:cs="Times New Roman"/>
          <w:noProof/>
          <w:sz w:val="24"/>
          <w:szCs w:val="24"/>
          <w:lang w:val="en-IN" w:eastAsia="en-IN"/>
        </w:rPr>
        <w:lastRenderedPageBreak/>
        <w:drawing>
          <wp:inline distT="0" distB="0" distL="0" distR="0" wp14:anchorId="772742EC" wp14:editId="6F209D8D">
            <wp:extent cx="3357841" cy="5265383"/>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362086" cy="5272039"/>
                    </a:xfrm>
                    <a:prstGeom prst="rect">
                      <a:avLst/>
                    </a:prstGeom>
                    <a:noFill/>
                    <a:ln>
                      <a:noFill/>
                    </a:ln>
                  </pic:spPr>
                </pic:pic>
              </a:graphicData>
            </a:graphic>
          </wp:inline>
        </w:drawing>
      </w:r>
    </w:p>
    <w:p w14:paraId="41759AAD" w14:textId="2CBA3797"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S24 The interaction between positive and negative electrodes with ionic liquids. </w:t>
      </w:r>
      <w:r w:rsidR="00026A01" w:rsidRPr="00490526">
        <w:rPr>
          <w:rFonts w:ascii="Times New Roman" w:hAnsi="Times New Roman" w:cs="Times New Roman"/>
          <w:sz w:val="24"/>
          <w:szCs w:val="24"/>
        </w:rPr>
        <w:t>a. The interaction and molecular electrostatic potential energy surface of N-</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xml:space="preserve"> molecule (Ti</w:t>
      </w:r>
      <w:r w:rsidR="00026A01" w:rsidRPr="00490526">
        <w:rPr>
          <w:rFonts w:ascii="Times New Roman" w:hAnsi="Times New Roman" w:cs="Times New Roman"/>
          <w:sz w:val="24"/>
          <w:szCs w:val="24"/>
          <w:vertAlign w:val="subscript"/>
        </w:rPr>
        <w:t>3</w:t>
      </w:r>
      <w:r w:rsidR="00026A01" w:rsidRPr="00490526">
        <w:rPr>
          <w:rFonts w:ascii="Times New Roman" w:hAnsi="Times New Roman" w:cs="Times New Roman"/>
          <w:sz w:val="24"/>
          <w:szCs w:val="24"/>
        </w:rPr>
        <w:t>C</w:t>
      </w:r>
      <w:r w:rsidR="00026A01" w:rsidRPr="00490526">
        <w:rPr>
          <w:rFonts w:ascii="Times New Roman" w:hAnsi="Times New Roman" w:cs="Times New Roman"/>
          <w:sz w:val="24"/>
          <w:szCs w:val="24"/>
          <w:vertAlign w:val="subscript"/>
        </w:rPr>
        <w:t>2</w:t>
      </w:r>
      <w:r w:rsidR="00026A01" w:rsidRPr="00490526">
        <w:rPr>
          <w:rFonts w:ascii="Times New Roman" w:hAnsi="Times New Roman" w:cs="Times New Roman"/>
          <w:sz w:val="24"/>
          <w:szCs w:val="24"/>
        </w:rPr>
        <w:t>O</w:t>
      </w:r>
      <w:r w:rsidR="00026A01" w:rsidRPr="00490526">
        <w:rPr>
          <w:rFonts w:ascii="Times New Roman" w:hAnsi="Times New Roman" w:cs="Times New Roman"/>
          <w:sz w:val="24"/>
          <w:szCs w:val="24"/>
          <w:vertAlign w:val="subscript"/>
        </w:rPr>
        <w:t>2</w:t>
      </w:r>
      <w:r w:rsidR="00026A01" w:rsidRPr="00490526">
        <w:rPr>
          <w:rFonts w:ascii="Times New Roman" w:hAnsi="Times New Roman" w:cs="Times New Roman"/>
          <w:sz w:val="24"/>
          <w:szCs w:val="24"/>
        </w:rPr>
        <w:t>) with cation EMIM</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xml:space="preserve"> (</w:t>
      </w:r>
      <w:proofErr w:type="spellStart"/>
      <w:r w:rsidR="00026A01" w:rsidRPr="00490526">
        <w:rPr>
          <w:rFonts w:ascii="Times New Roman" w:hAnsi="Times New Roman" w:cs="Times New Roman"/>
          <w:sz w:val="24"/>
          <w:szCs w:val="24"/>
        </w:rPr>
        <w:t>i</w:t>
      </w:r>
      <w:proofErr w:type="spellEnd"/>
      <w:r w:rsidR="00026A01" w:rsidRPr="00490526">
        <w:rPr>
          <w:rFonts w:ascii="Times New Roman" w:hAnsi="Times New Roman" w:cs="Times New Roman"/>
          <w:sz w:val="24"/>
          <w:szCs w:val="24"/>
        </w:rPr>
        <w:t>) and anion TFSI</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xml:space="preserve"> (ii). b. The interaction and molecular electrostatic potential energy surface of </w:t>
      </w:r>
      <w:proofErr w:type="spellStart"/>
      <w:r w:rsidR="00026A01" w:rsidRPr="00490526">
        <w:rPr>
          <w:rFonts w:ascii="Times New Roman" w:hAnsi="Times New Roman" w:cs="Times New Roman"/>
          <w:sz w:val="24"/>
          <w:szCs w:val="24"/>
        </w:rPr>
        <w:t>monodentate</w:t>
      </w:r>
      <w:proofErr w:type="spellEnd"/>
      <w:r w:rsidR="00026A01" w:rsidRPr="00490526">
        <w:rPr>
          <w:rFonts w:ascii="Times New Roman" w:hAnsi="Times New Roman" w:cs="Times New Roman"/>
          <w:sz w:val="24"/>
          <w:szCs w:val="24"/>
        </w:rPr>
        <w:t xml:space="preserve"> P-</w:t>
      </w:r>
      <w:proofErr w:type="spellStart"/>
      <w:r w:rsidR="00026A01" w:rsidRPr="00490526">
        <w:rPr>
          <w:rFonts w:ascii="Times New Roman" w:hAnsi="Times New Roman" w:cs="Times New Roman"/>
          <w:sz w:val="24"/>
          <w:szCs w:val="24"/>
        </w:rPr>
        <w:t>MXene</w:t>
      </w:r>
      <w:proofErr w:type="spellEnd"/>
      <w:r w:rsidR="00026A01" w:rsidRPr="00490526">
        <w:rPr>
          <w:rFonts w:ascii="Times New Roman" w:hAnsi="Times New Roman" w:cs="Times New Roman"/>
          <w:sz w:val="24"/>
          <w:szCs w:val="24"/>
        </w:rPr>
        <w:t xml:space="preserve"> molecule (</w:t>
      </w:r>
      <w:proofErr w:type="gramStart"/>
      <w:r w:rsidR="00026A01" w:rsidRPr="00490526">
        <w:rPr>
          <w:rFonts w:ascii="Times New Roman" w:hAnsi="Times New Roman" w:cs="Times New Roman"/>
          <w:sz w:val="24"/>
          <w:szCs w:val="24"/>
        </w:rPr>
        <w:t>Ti</w:t>
      </w:r>
      <w:r w:rsidR="00026A01" w:rsidRPr="00490526">
        <w:rPr>
          <w:rFonts w:ascii="Times New Roman" w:hAnsi="Times New Roman" w:cs="Times New Roman"/>
          <w:sz w:val="24"/>
          <w:szCs w:val="24"/>
          <w:vertAlign w:val="subscript"/>
        </w:rPr>
        <w:t>3</w:t>
      </w:r>
      <w:r w:rsidR="00026A01" w:rsidRPr="00490526">
        <w:rPr>
          <w:rFonts w:ascii="Times New Roman" w:hAnsi="Times New Roman" w:cs="Times New Roman"/>
          <w:sz w:val="24"/>
          <w:szCs w:val="24"/>
        </w:rPr>
        <w:t>C</w:t>
      </w:r>
      <w:r w:rsidR="00026A01" w:rsidRPr="00490526">
        <w:rPr>
          <w:rFonts w:ascii="Times New Roman" w:hAnsi="Times New Roman" w:cs="Times New Roman"/>
          <w:sz w:val="24"/>
          <w:szCs w:val="24"/>
          <w:vertAlign w:val="subscript"/>
        </w:rPr>
        <w:t>2</w:t>
      </w:r>
      <w:r w:rsidR="00026A01" w:rsidRPr="00490526">
        <w:rPr>
          <w:rFonts w:ascii="Times New Roman" w:hAnsi="Times New Roman" w:cs="Times New Roman"/>
          <w:sz w:val="24"/>
          <w:szCs w:val="24"/>
        </w:rPr>
        <w:t>[</w:t>
      </w:r>
      <w:proofErr w:type="spellStart"/>
      <w:proofErr w:type="gramEnd"/>
      <w:r w:rsidR="00026A01" w:rsidRPr="00490526">
        <w:rPr>
          <w:rFonts w:ascii="Times New Roman" w:hAnsi="Times New Roman" w:cs="Times New Roman"/>
          <w:sz w:val="24"/>
          <w:szCs w:val="24"/>
        </w:rPr>
        <w:t>OSi</w:t>
      </w:r>
      <w:proofErr w:type="spellEnd"/>
      <w:r w:rsidR="00026A01" w:rsidRPr="00490526">
        <w:rPr>
          <w:rFonts w:ascii="Times New Roman" w:hAnsi="Times New Roman" w:cs="Times New Roman"/>
          <w:sz w:val="24"/>
          <w:szCs w:val="24"/>
        </w:rPr>
        <w:t>(OH)</w:t>
      </w:r>
      <w:r w:rsidR="00026A01" w:rsidRPr="00490526">
        <w:rPr>
          <w:rFonts w:ascii="Times New Roman" w:hAnsi="Times New Roman" w:cs="Times New Roman"/>
          <w:sz w:val="24"/>
          <w:szCs w:val="24"/>
          <w:vertAlign w:val="subscript"/>
        </w:rPr>
        <w:t>2</w:t>
      </w:r>
      <w:r w:rsidR="00026A01" w:rsidRPr="00490526">
        <w:rPr>
          <w:rFonts w:ascii="Times New Roman" w:hAnsi="Times New Roman" w:cs="Times New Roman"/>
          <w:sz w:val="24"/>
          <w:szCs w:val="24"/>
        </w:rPr>
        <w:t>CH</w:t>
      </w:r>
      <w:r w:rsidR="00026A01" w:rsidRPr="00490526">
        <w:rPr>
          <w:rFonts w:ascii="Times New Roman" w:hAnsi="Times New Roman" w:cs="Times New Roman"/>
          <w:sz w:val="24"/>
          <w:szCs w:val="24"/>
          <w:vertAlign w:val="subscript"/>
        </w:rPr>
        <w:t>2</w:t>
      </w:r>
      <w:r w:rsidR="00026A01" w:rsidRPr="00490526">
        <w:rPr>
          <w:rFonts w:ascii="Times New Roman" w:hAnsi="Times New Roman" w:cs="Times New Roman"/>
          <w:sz w:val="24"/>
          <w:szCs w:val="24"/>
        </w:rPr>
        <w:t>CH</w:t>
      </w:r>
      <w:r w:rsidR="00026A01" w:rsidRPr="00490526">
        <w:rPr>
          <w:rFonts w:ascii="Times New Roman" w:hAnsi="Times New Roman" w:cs="Times New Roman"/>
          <w:sz w:val="24"/>
          <w:szCs w:val="24"/>
          <w:vertAlign w:val="subscript"/>
        </w:rPr>
        <w:t>2</w:t>
      </w:r>
      <w:r w:rsidR="00026A01" w:rsidRPr="00490526">
        <w:rPr>
          <w:rFonts w:ascii="Times New Roman" w:hAnsi="Times New Roman" w:cs="Times New Roman"/>
          <w:sz w:val="24"/>
          <w:szCs w:val="24"/>
        </w:rPr>
        <w:t>CH</w:t>
      </w:r>
      <w:r w:rsidR="00026A01" w:rsidRPr="00490526">
        <w:rPr>
          <w:rFonts w:ascii="Times New Roman" w:hAnsi="Times New Roman" w:cs="Times New Roman"/>
          <w:sz w:val="24"/>
          <w:szCs w:val="24"/>
          <w:vertAlign w:val="subscript"/>
        </w:rPr>
        <w:t>2</w:t>
      </w:r>
      <w:r w:rsidR="00026A01" w:rsidRPr="00490526">
        <w:rPr>
          <w:rFonts w:ascii="Times New Roman" w:hAnsi="Times New Roman" w:cs="Times New Roman"/>
          <w:sz w:val="24"/>
          <w:szCs w:val="24"/>
        </w:rPr>
        <w:t>NH</w:t>
      </w:r>
      <w:r w:rsidR="00026A01" w:rsidRPr="00490526">
        <w:rPr>
          <w:rFonts w:ascii="Times New Roman" w:hAnsi="Times New Roman" w:cs="Times New Roman"/>
          <w:sz w:val="24"/>
          <w:szCs w:val="24"/>
          <w:vertAlign w:val="subscript"/>
        </w:rPr>
        <w:t>3</w:t>
      </w:r>
      <w:r w:rsidR="00026A01" w:rsidRPr="00490526">
        <w:rPr>
          <w:rFonts w:ascii="Times New Roman" w:hAnsi="Times New Roman" w:cs="Times New Roman"/>
          <w:sz w:val="24"/>
          <w:szCs w:val="24"/>
        </w:rPr>
        <w:t>) with cation EMIM</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xml:space="preserve"> (</w:t>
      </w:r>
      <w:proofErr w:type="spellStart"/>
      <w:r w:rsidR="00026A01" w:rsidRPr="00490526">
        <w:rPr>
          <w:rFonts w:ascii="Times New Roman" w:hAnsi="Times New Roman" w:cs="Times New Roman"/>
          <w:sz w:val="24"/>
          <w:szCs w:val="24"/>
        </w:rPr>
        <w:t>i</w:t>
      </w:r>
      <w:proofErr w:type="spellEnd"/>
      <w:r w:rsidR="00026A01" w:rsidRPr="00490526">
        <w:rPr>
          <w:rFonts w:ascii="Times New Roman" w:hAnsi="Times New Roman" w:cs="Times New Roman"/>
          <w:sz w:val="24"/>
          <w:szCs w:val="24"/>
        </w:rPr>
        <w:t>) and anion TFSI</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xml:space="preserve"> (ii). The scale unit is Hartree/e.</w:t>
      </w:r>
    </w:p>
    <w:p w14:paraId="56D1734F" w14:textId="7CD4786E" w:rsidR="00026A01" w:rsidRPr="00490526" w:rsidRDefault="00026A01" w:rsidP="00026A01">
      <w:pPr>
        <w:spacing w:before="120" w:after="120"/>
        <w:jc w:val="center"/>
        <w:rPr>
          <w:rFonts w:ascii="Times New Roman" w:hAnsi="Times New Roman" w:cs="Times New Roman"/>
          <w:sz w:val="24"/>
          <w:szCs w:val="24"/>
        </w:rPr>
      </w:pPr>
      <w:r w:rsidRPr="00490526">
        <w:rPr>
          <w:rFonts w:ascii="Times New Roman" w:hAnsi="Times New Roman" w:cs="Times New Roman"/>
          <w:noProof/>
          <w:sz w:val="24"/>
          <w:szCs w:val="24"/>
          <w:lang w:val="en-IN" w:eastAsia="en-IN"/>
        </w:rPr>
        <w:drawing>
          <wp:inline distT="0" distB="0" distL="0" distR="0" wp14:anchorId="7045CD8E" wp14:editId="40EBC283">
            <wp:extent cx="4384675" cy="173863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384675" cy="1738630"/>
                    </a:xfrm>
                    <a:prstGeom prst="rect">
                      <a:avLst/>
                    </a:prstGeom>
                    <a:noFill/>
                    <a:ln>
                      <a:noFill/>
                    </a:ln>
                  </pic:spPr>
                </pic:pic>
              </a:graphicData>
            </a:graphic>
          </wp:inline>
        </w:drawing>
      </w:r>
    </w:p>
    <w:p w14:paraId="36D5D7D5" w14:textId="7EF37158" w:rsidR="00026A01" w:rsidRPr="00490526" w:rsidRDefault="00530CC7" w:rsidP="00026A01">
      <w:pPr>
        <w:spacing w:before="120" w:after="120"/>
        <w:rPr>
          <w:rFonts w:ascii="Times New Roman" w:hAnsi="Times New Roman" w:cs="Times New Roman"/>
          <w:sz w:val="24"/>
          <w:szCs w:val="24"/>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S25 The affinity between K</w:t>
      </w:r>
      <w:r w:rsidR="00026A01" w:rsidRPr="00490526">
        <w:rPr>
          <w:rFonts w:ascii="Times New Roman" w:hAnsi="Times New Roman" w:cs="Times New Roman"/>
          <w:b/>
          <w:bCs/>
          <w:sz w:val="24"/>
          <w:szCs w:val="24"/>
          <w:vertAlign w:val="superscript"/>
        </w:rPr>
        <w:t>+</w:t>
      </w:r>
      <w:r w:rsidR="00026A01" w:rsidRPr="00490526">
        <w:rPr>
          <w:rFonts w:ascii="Times New Roman" w:hAnsi="Times New Roman" w:cs="Times New Roman"/>
          <w:b/>
          <w:bCs/>
          <w:sz w:val="24"/>
          <w:szCs w:val="24"/>
        </w:rPr>
        <w:t xml:space="preserve"> and ionic liquids is studied by combining deformation charge density and DFT calculation. </w:t>
      </w:r>
      <w:r w:rsidR="00026A01" w:rsidRPr="00490526">
        <w:rPr>
          <w:rFonts w:ascii="Times New Roman" w:hAnsi="Times New Roman" w:cs="Times New Roman"/>
          <w:sz w:val="24"/>
          <w:szCs w:val="24"/>
        </w:rPr>
        <w:t xml:space="preserve">The </w:t>
      </w:r>
      <w:r w:rsidRPr="00490526">
        <w:rPr>
          <w:rFonts w:ascii="Times New Roman" w:hAnsi="Times New Roman" w:cs="Times New Roman"/>
          <w:sz w:val="24"/>
          <w:szCs w:val="24"/>
        </w:rPr>
        <w:t>figure</w:t>
      </w:r>
      <w:r w:rsidR="00026A01" w:rsidRPr="00490526">
        <w:rPr>
          <w:rFonts w:ascii="Times New Roman" w:hAnsi="Times New Roman" w:cs="Times New Roman"/>
          <w:sz w:val="24"/>
          <w:szCs w:val="24"/>
        </w:rPr>
        <w:t xml:space="preserve"> shows the deformation charge density and calculated binding energy of K</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-EMIM</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xml:space="preserve"> and K</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-TFSI</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w:t>
      </w:r>
    </w:p>
    <w:p w14:paraId="737195F5" w14:textId="79603D71" w:rsidR="00026A01" w:rsidRPr="00490526" w:rsidRDefault="00026A01" w:rsidP="00026A01">
      <w:pPr>
        <w:spacing w:before="120" w:after="120"/>
        <w:rPr>
          <w:rFonts w:ascii="Times New Roman" w:hAnsi="Times New Roman" w:cs="Times New Roman"/>
          <w:sz w:val="24"/>
          <w:szCs w:val="24"/>
        </w:rPr>
      </w:pPr>
      <w:r w:rsidRPr="00490526">
        <w:rPr>
          <w:rFonts w:ascii="Times New Roman" w:hAnsi="Times New Roman" w:cs="Times New Roman"/>
          <w:noProof/>
          <w:sz w:val="24"/>
          <w:szCs w:val="24"/>
          <w:lang w:val="en-IN" w:eastAsia="en-IN"/>
        </w:rPr>
        <w:lastRenderedPageBreak/>
        <w:drawing>
          <wp:inline distT="0" distB="0" distL="0" distR="0" wp14:anchorId="2F91F43B" wp14:editId="0D5350B5">
            <wp:extent cx="5274310" cy="3491230"/>
            <wp:effectExtent l="0" t="0" r="254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74310" cy="3491230"/>
                    </a:xfrm>
                    <a:prstGeom prst="rect">
                      <a:avLst/>
                    </a:prstGeom>
                    <a:noFill/>
                    <a:ln>
                      <a:noFill/>
                    </a:ln>
                  </pic:spPr>
                </pic:pic>
              </a:graphicData>
            </a:graphic>
          </wp:inline>
        </w:drawing>
      </w:r>
    </w:p>
    <w:p w14:paraId="74C88D4A" w14:textId="5977D08E" w:rsidR="00D86DED" w:rsidRPr="00490526" w:rsidRDefault="00530CC7" w:rsidP="00400448">
      <w:pPr>
        <w:spacing w:before="120" w:after="120"/>
        <w:rPr>
          <w:rFonts w:ascii="Times New Roman" w:hAnsi="Times New Roman" w:cs="Times New Roman"/>
          <w:b/>
          <w:bCs/>
          <w:kern w:val="0"/>
          <w:sz w:val="28"/>
          <w:szCs w:val="28"/>
          <w14:ligatures w14:val="none"/>
        </w:rPr>
      </w:pPr>
      <w:r w:rsidRPr="00490526">
        <w:rPr>
          <w:rFonts w:ascii="Times New Roman" w:hAnsi="Times New Roman" w:cs="Times New Roman"/>
          <w:b/>
          <w:bCs/>
          <w:sz w:val="24"/>
          <w:szCs w:val="24"/>
        </w:rPr>
        <w:t>Fig.</w:t>
      </w:r>
      <w:r w:rsidR="00026A01" w:rsidRPr="00490526">
        <w:rPr>
          <w:rFonts w:ascii="Times New Roman" w:hAnsi="Times New Roman" w:cs="Times New Roman"/>
          <w:b/>
          <w:bCs/>
          <w:sz w:val="24"/>
          <w:szCs w:val="24"/>
        </w:rPr>
        <w:t xml:space="preserve"> S26 Screen shot of the K</w:t>
      </w:r>
      <w:r w:rsidR="00026A01" w:rsidRPr="00490526">
        <w:rPr>
          <w:rFonts w:ascii="Times New Roman" w:hAnsi="Times New Roman" w:cs="Times New Roman"/>
          <w:b/>
          <w:bCs/>
          <w:sz w:val="24"/>
          <w:szCs w:val="24"/>
          <w:vertAlign w:val="superscript"/>
        </w:rPr>
        <w:t>+</w:t>
      </w:r>
      <w:r w:rsidR="00026A01" w:rsidRPr="00490526">
        <w:rPr>
          <w:rFonts w:ascii="Times New Roman" w:hAnsi="Times New Roman" w:cs="Times New Roman"/>
          <w:b/>
          <w:bCs/>
          <w:sz w:val="24"/>
          <w:szCs w:val="24"/>
        </w:rPr>
        <w:t xml:space="preserve"> transport pathway at the IHP interface of N-</w:t>
      </w:r>
      <w:proofErr w:type="spellStart"/>
      <w:r w:rsidR="00026A01" w:rsidRPr="00490526">
        <w:rPr>
          <w:rFonts w:ascii="Times New Roman" w:hAnsi="Times New Roman" w:cs="Times New Roman"/>
          <w:b/>
          <w:bCs/>
          <w:sz w:val="24"/>
          <w:szCs w:val="24"/>
        </w:rPr>
        <w:t>MXene</w:t>
      </w:r>
      <w:proofErr w:type="spellEnd"/>
      <w:r w:rsidR="00026A01" w:rsidRPr="00490526">
        <w:rPr>
          <w:rFonts w:ascii="Times New Roman" w:hAnsi="Times New Roman" w:cs="Times New Roman"/>
          <w:b/>
          <w:bCs/>
          <w:sz w:val="24"/>
          <w:szCs w:val="24"/>
        </w:rPr>
        <w:t xml:space="preserve"> and ionic liquid. </w:t>
      </w:r>
      <w:r w:rsidR="00026A01" w:rsidRPr="00490526">
        <w:rPr>
          <w:rFonts w:ascii="Times New Roman" w:hAnsi="Times New Roman" w:cs="Times New Roman"/>
          <w:sz w:val="24"/>
          <w:szCs w:val="24"/>
        </w:rPr>
        <w:t>a and b, K</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xml:space="preserve"> diffusion pathway. c, K</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xml:space="preserve"> migration barrier. d, K</w:t>
      </w:r>
      <w:r w:rsidR="00026A01" w:rsidRPr="00490526">
        <w:rPr>
          <w:rFonts w:ascii="Times New Roman" w:hAnsi="Times New Roman" w:cs="Times New Roman"/>
          <w:sz w:val="24"/>
          <w:szCs w:val="24"/>
          <w:vertAlign w:val="superscript"/>
        </w:rPr>
        <w:t>+</w:t>
      </w:r>
      <w:r w:rsidR="00026A01" w:rsidRPr="00490526">
        <w:rPr>
          <w:rFonts w:ascii="Times New Roman" w:hAnsi="Times New Roman" w:cs="Times New Roman"/>
          <w:sz w:val="24"/>
          <w:szCs w:val="24"/>
        </w:rPr>
        <w:t xml:space="preserve"> migration from H</w:t>
      </w:r>
      <w:r w:rsidR="00026A01" w:rsidRPr="00490526">
        <w:rPr>
          <w:rFonts w:ascii="Times New Roman" w:hAnsi="Times New Roman" w:cs="Times New Roman"/>
          <w:sz w:val="24"/>
          <w:szCs w:val="24"/>
          <w:vertAlign w:val="subscript"/>
        </w:rPr>
        <w:t>1</w:t>
      </w:r>
      <w:r w:rsidR="00026A01" w:rsidRPr="00490526">
        <w:rPr>
          <w:rFonts w:ascii="Times New Roman" w:hAnsi="Times New Roman" w:cs="Times New Roman"/>
          <w:sz w:val="24"/>
          <w:szCs w:val="24"/>
        </w:rPr>
        <w:t xml:space="preserve"> site to H</w:t>
      </w:r>
      <w:r w:rsidR="00026A01" w:rsidRPr="00490526">
        <w:rPr>
          <w:rFonts w:ascii="Times New Roman" w:hAnsi="Times New Roman" w:cs="Times New Roman"/>
          <w:sz w:val="24"/>
          <w:szCs w:val="24"/>
          <w:vertAlign w:val="subscript"/>
        </w:rPr>
        <w:t>3</w:t>
      </w:r>
      <w:r w:rsidR="00026A01" w:rsidRPr="00490526">
        <w:rPr>
          <w:rFonts w:ascii="Times New Roman" w:hAnsi="Times New Roman" w:cs="Times New Roman"/>
          <w:sz w:val="24"/>
          <w:szCs w:val="24"/>
        </w:rPr>
        <w:t xml:space="preserve"> site.</w:t>
      </w:r>
    </w:p>
    <w:p w14:paraId="343A1852" w14:textId="385D77C5" w:rsidR="00026A01" w:rsidRPr="00490526" w:rsidRDefault="00026A01" w:rsidP="00026A01">
      <w:pPr>
        <w:widowControl/>
        <w:spacing w:before="120" w:after="120"/>
        <w:rPr>
          <w:rFonts w:ascii="Times New Roman" w:hAnsi="Times New Roman" w:cs="Times New Roman"/>
          <w:b/>
          <w:bCs/>
          <w:kern w:val="0"/>
          <w:sz w:val="28"/>
          <w:szCs w:val="28"/>
          <w14:ligatures w14:val="none"/>
        </w:rPr>
      </w:pPr>
      <w:r w:rsidRPr="00490526">
        <w:rPr>
          <w:rFonts w:ascii="Times New Roman" w:hAnsi="Times New Roman" w:cs="Times New Roman"/>
          <w:b/>
          <w:bCs/>
          <w:kern w:val="0"/>
          <w:sz w:val="28"/>
          <w:szCs w:val="28"/>
          <w14:ligatures w14:val="none"/>
        </w:rPr>
        <w:t>S3</w:t>
      </w:r>
      <w:r w:rsidRPr="00490526">
        <w:rPr>
          <w:rFonts w:ascii="Times New Roman" w:hAnsi="Times New Roman" w:cs="Times New Roman" w:hint="eastAsia"/>
          <w:b/>
          <w:bCs/>
          <w:kern w:val="0"/>
          <w:sz w:val="28"/>
          <w:szCs w:val="28"/>
          <w14:ligatures w14:val="none"/>
        </w:rPr>
        <w:t xml:space="preserve"> Supporting </w:t>
      </w:r>
      <w:r w:rsidRPr="00490526">
        <w:rPr>
          <w:rFonts w:ascii="Times New Roman" w:hAnsi="Times New Roman" w:cs="Times New Roman"/>
          <w:b/>
          <w:bCs/>
          <w:kern w:val="0"/>
          <w:sz w:val="28"/>
          <w:szCs w:val="28"/>
          <w14:ligatures w14:val="none"/>
        </w:rPr>
        <w:t>Table</w:t>
      </w:r>
      <w:r w:rsidRPr="00490526">
        <w:rPr>
          <w:rFonts w:ascii="Times New Roman" w:hAnsi="Times New Roman" w:cs="Times New Roman" w:hint="eastAsia"/>
          <w:b/>
          <w:bCs/>
          <w:kern w:val="0"/>
          <w:sz w:val="28"/>
          <w:szCs w:val="28"/>
          <w14:ligatures w14:val="none"/>
        </w:rPr>
        <w:t>s</w:t>
      </w:r>
    </w:p>
    <w:p w14:paraId="0BFEA7F9" w14:textId="6F28A0F4" w:rsidR="00026A01" w:rsidRPr="00490526" w:rsidRDefault="00026A01" w:rsidP="00026A01">
      <w:pPr>
        <w:spacing w:before="120" w:after="120"/>
        <w:rPr>
          <w:rFonts w:ascii="Times New Roman" w:hAnsi="Times New Roman" w:cs="Times New Roman"/>
          <w:b/>
          <w:bCs/>
          <w:sz w:val="24"/>
          <w:szCs w:val="24"/>
        </w:rPr>
      </w:pPr>
      <w:r w:rsidRPr="00490526">
        <w:rPr>
          <w:rFonts w:ascii="Times New Roman" w:hAnsi="Times New Roman" w:cs="Times New Roman"/>
          <w:b/>
          <w:bCs/>
          <w:sz w:val="24"/>
          <w:szCs w:val="24"/>
        </w:rPr>
        <w:t xml:space="preserve">Table S1 | Related work on </w:t>
      </w:r>
      <w:bookmarkStart w:id="13" w:name="_Hlk181021180"/>
      <w:r w:rsidRPr="00490526">
        <w:rPr>
          <w:rFonts w:ascii="Times New Roman" w:hAnsi="Times New Roman" w:cs="Times New Roman"/>
          <w:b/>
          <w:bCs/>
          <w:sz w:val="24"/>
          <w:szCs w:val="24"/>
        </w:rPr>
        <w:t>ion osmotic energy storage devices</w:t>
      </w:r>
      <w:bookmarkEnd w:id="13"/>
      <w:r w:rsidRPr="00490526">
        <w:rPr>
          <w:rFonts w:ascii="Times New Roman" w:hAnsi="Times New Roman" w:cs="Times New Roman"/>
          <w:b/>
          <w:bCs/>
          <w:sz w:val="24"/>
          <w:szCs w:val="24"/>
        </w:rPr>
        <w:t xml:space="preserve"> reported in the literature</w:t>
      </w:r>
    </w:p>
    <w:tbl>
      <w:tblPr>
        <w:tblStyle w:val="TableGrid"/>
        <w:tblW w:w="8222"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127"/>
        <w:gridCol w:w="1984"/>
        <w:gridCol w:w="1134"/>
        <w:gridCol w:w="1701"/>
        <w:gridCol w:w="1276"/>
      </w:tblGrid>
      <w:tr w:rsidR="00026A01" w:rsidRPr="00490526" w14:paraId="2F6A1BEA" w14:textId="77777777" w:rsidTr="00E175FF">
        <w:tc>
          <w:tcPr>
            <w:tcW w:w="2127" w:type="dxa"/>
            <w:tcBorders>
              <w:top w:val="single" w:sz="12" w:space="0" w:color="auto"/>
              <w:bottom w:val="single" w:sz="12" w:space="0" w:color="auto"/>
            </w:tcBorders>
          </w:tcPr>
          <w:p w14:paraId="437EB0BB" w14:textId="77777777" w:rsidR="00026A01" w:rsidRPr="00490526" w:rsidRDefault="00026A01" w:rsidP="00400448">
            <w:pPr>
              <w:rPr>
                <w:rFonts w:ascii="Times New Roman" w:hAnsi="Times New Roman" w:cs="Times New Roman"/>
                <w:szCs w:val="21"/>
              </w:rPr>
            </w:pPr>
            <w:r w:rsidRPr="00490526">
              <w:rPr>
                <w:rFonts w:ascii="Times New Roman" w:hAnsi="Times New Roman" w:cs="Times New Roman"/>
                <w:szCs w:val="21"/>
              </w:rPr>
              <w:t>Materials</w:t>
            </w:r>
          </w:p>
        </w:tc>
        <w:tc>
          <w:tcPr>
            <w:tcW w:w="1984" w:type="dxa"/>
            <w:tcBorders>
              <w:top w:val="single" w:sz="12" w:space="0" w:color="auto"/>
              <w:bottom w:val="single" w:sz="12" w:space="0" w:color="auto"/>
            </w:tcBorders>
          </w:tcPr>
          <w:p w14:paraId="6E4ED564"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Maximum output power density (</w:t>
            </w:r>
            <w:proofErr w:type="spellStart"/>
            <w:r w:rsidRPr="00490526">
              <w:rPr>
                <w:rFonts w:ascii="Times New Roman" w:hAnsi="Times New Roman" w:cs="Times New Roman"/>
                <w:szCs w:val="21"/>
              </w:rPr>
              <w:t>μW</w:t>
            </w:r>
            <w:proofErr w:type="spellEnd"/>
            <w:r w:rsidRPr="00490526">
              <w:rPr>
                <w:rFonts w:ascii="Times New Roman" w:hAnsi="Times New Roman" w:cs="Times New Roman"/>
                <w:szCs w:val="21"/>
              </w:rPr>
              <w:t xml:space="preserve"> cm</w:t>
            </w:r>
            <w:r w:rsidRPr="00490526">
              <w:rPr>
                <w:rFonts w:ascii="Times New Roman" w:hAnsi="Times New Roman" w:cs="Times New Roman"/>
                <w:szCs w:val="21"/>
                <w:vertAlign w:val="superscript"/>
              </w:rPr>
              <w:t>-2</w:t>
            </w:r>
            <w:r w:rsidRPr="00490526">
              <w:rPr>
                <w:rFonts w:ascii="Times New Roman" w:hAnsi="Times New Roman" w:cs="Times New Roman"/>
                <w:szCs w:val="21"/>
              </w:rPr>
              <w:t>)</w:t>
            </w:r>
          </w:p>
        </w:tc>
        <w:tc>
          <w:tcPr>
            <w:tcW w:w="1134" w:type="dxa"/>
            <w:tcBorders>
              <w:top w:val="single" w:sz="12" w:space="0" w:color="auto"/>
              <w:bottom w:val="single" w:sz="12" w:space="0" w:color="auto"/>
            </w:tcBorders>
          </w:tcPr>
          <w:p w14:paraId="615D46E6" w14:textId="4C64405A"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Redox reaction involved</w:t>
            </w:r>
          </w:p>
        </w:tc>
        <w:tc>
          <w:tcPr>
            <w:tcW w:w="1701" w:type="dxa"/>
            <w:tcBorders>
              <w:top w:val="single" w:sz="12" w:space="0" w:color="auto"/>
              <w:bottom w:val="single" w:sz="12" w:space="0" w:color="auto"/>
            </w:tcBorders>
          </w:tcPr>
          <w:p w14:paraId="5275E335"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Cycle performance</w:t>
            </w:r>
          </w:p>
        </w:tc>
        <w:tc>
          <w:tcPr>
            <w:tcW w:w="1276" w:type="dxa"/>
            <w:tcBorders>
              <w:top w:val="single" w:sz="12" w:space="0" w:color="auto"/>
              <w:bottom w:val="single" w:sz="12" w:space="0" w:color="auto"/>
            </w:tcBorders>
          </w:tcPr>
          <w:p w14:paraId="0F9A598C"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Leakage and dry-up risks</w:t>
            </w:r>
          </w:p>
        </w:tc>
      </w:tr>
      <w:tr w:rsidR="00026A01" w:rsidRPr="00490526" w14:paraId="66276E4E" w14:textId="77777777" w:rsidTr="00E175FF">
        <w:tc>
          <w:tcPr>
            <w:tcW w:w="2127" w:type="dxa"/>
            <w:tcBorders>
              <w:top w:val="single" w:sz="12" w:space="0" w:color="auto"/>
              <w:bottom w:val="nil"/>
            </w:tcBorders>
            <w:vAlign w:val="center"/>
          </w:tcPr>
          <w:p w14:paraId="14BDA180" w14:textId="77777777" w:rsidR="00026A01" w:rsidRPr="00490526" w:rsidRDefault="00026A01" w:rsidP="00400448">
            <w:pPr>
              <w:jc w:val="center"/>
              <w:rPr>
                <w:rFonts w:ascii="Times New Roman" w:hAnsi="Times New Roman" w:cs="Times New Roman"/>
                <w:b/>
                <w:bCs/>
                <w:szCs w:val="21"/>
              </w:rPr>
            </w:pPr>
            <w:r w:rsidRPr="00490526">
              <w:rPr>
                <w:rFonts w:ascii="Times New Roman" w:hAnsi="Times New Roman" w:cs="Times New Roman"/>
                <w:b/>
                <w:bCs/>
                <w:szCs w:val="21"/>
              </w:rPr>
              <w:t xml:space="preserve">Polarized </w:t>
            </w:r>
            <w:proofErr w:type="spellStart"/>
            <w:r w:rsidRPr="00490526">
              <w:rPr>
                <w:rFonts w:ascii="Times New Roman" w:hAnsi="Times New Roman" w:cs="Times New Roman"/>
                <w:b/>
                <w:bCs/>
                <w:szCs w:val="21"/>
              </w:rPr>
              <w:t>MXene</w:t>
            </w:r>
            <w:proofErr w:type="spellEnd"/>
            <w:r w:rsidRPr="00490526">
              <w:rPr>
                <w:rFonts w:ascii="Times New Roman" w:hAnsi="Times New Roman" w:cs="Times New Roman"/>
                <w:b/>
                <w:bCs/>
                <w:szCs w:val="21"/>
              </w:rPr>
              <w:t xml:space="preserve"> (This work)</w:t>
            </w:r>
          </w:p>
        </w:tc>
        <w:tc>
          <w:tcPr>
            <w:tcW w:w="1984" w:type="dxa"/>
            <w:tcBorders>
              <w:top w:val="single" w:sz="12" w:space="0" w:color="auto"/>
              <w:bottom w:val="nil"/>
            </w:tcBorders>
            <w:vAlign w:val="center"/>
          </w:tcPr>
          <w:p w14:paraId="49E95589" w14:textId="77777777" w:rsidR="00026A01" w:rsidRPr="00490526" w:rsidRDefault="00026A01" w:rsidP="00400448">
            <w:pPr>
              <w:jc w:val="center"/>
              <w:rPr>
                <w:rFonts w:ascii="Times New Roman" w:hAnsi="Times New Roman" w:cs="Times New Roman"/>
                <w:b/>
                <w:bCs/>
                <w:szCs w:val="21"/>
              </w:rPr>
            </w:pPr>
            <w:r w:rsidRPr="00490526">
              <w:rPr>
                <w:rFonts w:ascii="Times New Roman" w:hAnsi="Times New Roman" w:cs="Times New Roman"/>
                <w:b/>
                <w:bCs/>
                <w:szCs w:val="21"/>
              </w:rPr>
              <w:t>17.5</w:t>
            </w:r>
          </w:p>
        </w:tc>
        <w:tc>
          <w:tcPr>
            <w:tcW w:w="1134" w:type="dxa"/>
            <w:tcBorders>
              <w:top w:val="single" w:sz="12" w:space="0" w:color="auto"/>
              <w:bottom w:val="nil"/>
            </w:tcBorders>
            <w:vAlign w:val="center"/>
          </w:tcPr>
          <w:p w14:paraId="17833ECA" w14:textId="77777777" w:rsidR="00026A01" w:rsidRPr="00490526" w:rsidRDefault="00026A01" w:rsidP="00400448">
            <w:pPr>
              <w:jc w:val="center"/>
              <w:rPr>
                <w:rFonts w:ascii="Times New Roman" w:hAnsi="Times New Roman" w:cs="Times New Roman"/>
                <w:b/>
                <w:bCs/>
                <w:szCs w:val="21"/>
              </w:rPr>
            </w:pPr>
            <w:r w:rsidRPr="00490526">
              <w:rPr>
                <w:rFonts w:ascii="Times New Roman" w:hAnsi="Times New Roman" w:cs="Times New Roman"/>
                <w:b/>
                <w:bCs/>
                <w:szCs w:val="21"/>
              </w:rPr>
              <w:t>None</w:t>
            </w:r>
          </w:p>
        </w:tc>
        <w:tc>
          <w:tcPr>
            <w:tcW w:w="1701" w:type="dxa"/>
            <w:tcBorders>
              <w:top w:val="single" w:sz="12" w:space="0" w:color="auto"/>
              <w:bottom w:val="nil"/>
            </w:tcBorders>
            <w:vAlign w:val="center"/>
          </w:tcPr>
          <w:p w14:paraId="210C92F1" w14:textId="77777777" w:rsidR="00026A01" w:rsidRPr="00490526" w:rsidRDefault="00026A01" w:rsidP="00400448">
            <w:pPr>
              <w:jc w:val="center"/>
              <w:rPr>
                <w:rFonts w:ascii="Times New Roman" w:hAnsi="Times New Roman" w:cs="Times New Roman"/>
                <w:b/>
                <w:bCs/>
                <w:szCs w:val="21"/>
              </w:rPr>
            </w:pPr>
            <w:r w:rsidRPr="00490526">
              <w:rPr>
                <w:rFonts w:ascii="Times New Roman" w:hAnsi="Times New Roman" w:cs="Times New Roman"/>
                <w:b/>
                <w:bCs/>
                <w:szCs w:val="21"/>
              </w:rPr>
              <w:t>50</w:t>
            </w:r>
          </w:p>
        </w:tc>
        <w:tc>
          <w:tcPr>
            <w:tcW w:w="1276" w:type="dxa"/>
            <w:tcBorders>
              <w:top w:val="single" w:sz="12" w:space="0" w:color="auto"/>
              <w:bottom w:val="nil"/>
            </w:tcBorders>
            <w:vAlign w:val="center"/>
          </w:tcPr>
          <w:p w14:paraId="7A6DECEE" w14:textId="77777777" w:rsidR="00026A01" w:rsidRPr="00490526" w:rsidRDefault="00026A01" w:rsidP="00400448">
            <w:pPr>
              <w:jc w:val="center"/>
              <w:rPr>
                <w:rFonts w:ascii="Times New Roman" w:hAnsi="Times New Roman" w:cs="Times New Roman"/>
                <w:b/>
                <w:bCs/>
                <w:szCs w:val="21"/>
              </w:rPr>
            </w:pPr>
            <w:r w:rsidRPr="00490526">
              <w:rPr>
                <w:rFonts w:ascii="Times New Roman" w:hAnsi="Times New Roman" w:cs="Times New Roman"/>
                <w:b/>
                <w:bCs/>
                <w:szCs w:val="21"/>
              </w:rPr>
              <w:t>None</w:t>
            </w:r>
          </w:p>
        </w:tc>
      </w:tr>
      <w:tr w:rsidR="00026A01" w:rsidRPr="00490526" w14:paraId="385C4B45" w14:textId="77777777" w:rsidTr="00E175FF">
        <w:tc>
          <w:tcPr>
            <w:tcW w:w="2127" w:type="dxa"/>
            <w:tcBorders>
              <w:top w:val="nil"/>
              <w:bottom w:val="nil"/>
            </w:tcBorders>
            <w:vAlign w:val="center"/>
          </w:tcPr>
          <w:p w14:paraId="11BF8C51" w14:textId="12B71B60"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Bilayer of polyelectrolyte film</w:t>
            </w:r>
            <w:r w:rsidR="00E175FF" w:rsidRPr="00490526">
              <w:rPr>
                <w:rFonts w:ascii="Times New Roman" w:hAnsi="Times New Roman" w:cs="Times New Roman"/>
                <w:noProof/>
                <w:szCs w:val="21"/>
              </w:rPr>
              <w:t xml:space="preserve"> [S</w:t>
            </w:r>
            <w:r w:rsidRPr="00490526">
              <w:rPr>
                <w:rFonts w:ascii="Times New Roman" w:hAnsi="Times New Roman" w:cs="Times New Roman"/>
                <w:noProof/>
                <w:szCs w:val="21"/>
              </w:rPr>
              <w:t>10]</w:t>
            </w:r>
          </w:p>
        </w:tc>
        <w:tc>
          <w:tcPr>
            <w:tcW w:w="1984" w:type="dxa"/>
            <w:tcBorders>
              <w:top w:val="nil"/>
              <w:bottom w:val="nil"/>
            </w:tcBorders>
            <w:vAlign w:val="center"/>
          </w:tcPr>
          <w:p w14:paraId="7C76BB11"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5.52</w:t>
            </w:r>
          </w:p>
        </w:tc>
        <w:tc>
          <w:tcPr>
            <w:tcW w:w="1134" w:type="dxa"/>
            <w:tcBorders>
              <w:top w:val="nil"/>
              <w:bottom w:val="nil"/>
            </w:tcBorders>
            <w:vAlign w:val="center"/>
          </w:tcPr>
          <w:p w14:paraId="71F36B7E"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Involved</w:t>
            </w:r>
          </w:p>
        </w:tc>
        <w:tc>
          <w:tcPr>
            <w:tcW w:w="1701" w:type="dxa"/>
            <w:tcBorders>
              <w:top w:val="nil"/>
              <w:bottom w:val="nil"/>
            </w:tcBorders>
            <w:vAlign w:val="center"/>
          </w:tcPr>
          <w:p w14:paraId="226FA567"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Water charging</w:t>
            </w:r>
          </w:p>
        </w:tc>
        <w:tc>
          <w:tcPr>
            <w:tcW w:w="1276" w:type="dxa"/>
            <w:tcBorders>
              <w:top w:val="nil"/>
              <w:bottom w:val="nil"/>
            </w:tcBorders>
            <w:vAlign w:val="center"/>
          </w:tcPr>
          <w:p w14:paraId="30293829"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Low</w:t>
            </w:r>
          </w:p>
        </w:tc>
      </w:tr>
      <w:tr w:rsidR="00026A01" w:rsidRPr="00490526" w14:paraId="039568FA" w14:textId="77777777" w:rsidTr="00E175FF">
        <w:tc>
          <w:tcPr>
            <w:tcW w:w="2127" w:type="dxa"/>
            <w:tcBorders>
              <w:top w:val="nil"/>
              <w:bottom w:val="nil"/>
            </w:tcBorders>
            <w:vAlign w:val="center"/>
          </w:tcPr>
          <w:p w14:paraId="47C06FC1" w14:textId="4FC9A1A0"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Gradient cellulose membrane</w:t>
            </w:r>
            <w:r w:rsidR="00E175FF" w:rsidRPr="00490526">
              <w:rPr>
                <w:rFonts w:ascii="Times New Roman" w:hAnsi="Times New Roman" w:cs="Times New Roman"/>
                <w:noProof/>
                <w:szCs w:val="21"/>
              </w:rPr>
              <w:t xml:space="preserve"> [S</w:t>
            </w:r>
            <w:r w:rsidRPr="00490526">
              <w:rPr>
                <w:rFonts w:ascii="Times New Roman" w:hAnsi="Times New Roman" w:cs="Times New Roman"/>
                <w:noProof/>
                <w:szCs w:val="21"/>
              </w:rPr>
              <w:t>11]</w:t>
            </w:r>
          </w:p>
        </w:tc>
        <w:tc>
          <w:tcPr>
            <w:tcW w:w="1984" w:type="dxa"/>
            <w:tcBorders>
              <w:top w:val="nil"/>
              <w:bottom w:val="nil"/>
            </w:tcBorders>
            <w:vAlign w:val="center"/>
          </w:tcPr>
          <w:p w14:paraId="3C8C2936"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4.9</w:t>
            </w:r>
          </w:p>
        </w:tc>
        <w:tc>
          <w:tcPr>
            <w:tcW w:w="1134" w:type="dxa"/>
            <w:tcBorders>
              <w:top w:val="nil"/>
              <w:bottom w:val="nil"/>
            </w:tcBorders>
            <w:vAlign w:val="center"/>
          </w:tcPr>
          <w:p w14:paraId="6815DE3F"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Involved</w:t>
            </w:r>
          </w:p>
        </w:tc>
        <w:tc>
          <w:tcPr>
            <w:tcW w:w="1701" w:type="dxa"/>
            <w:tcBorders>
              <w:top w:val="nil"/>
              <w:bottom w:val="nil"/>
            </w:tcBorders>
            <w:vAlign w:val="center"/>
          </w:tcPr>
          <w:p w14:paraId="29FC0ABA"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Water charging</w:t>
            </w:r>
          </w:p>
        </w:tc>
        <w:tc>
          <w:tcPr>
            <w:tcW w:w="1276" w:type="dxa"/>
            <w:tcBorders>
              <w:top w:val="nil"/>
              <w:bottom w:val="nil"/>
            </w:tcBorders>
            <w:vAlign w:val="center"/>
          </w:tcPr>
          <w:p w14:paraId="4534545E"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High</w:t>
            </w:r>
          </w:p>
        </w:tc>
      </w:tr>
      <w:tr w:rsidR="00026A01" w:rsidRPr="00490526" w14:paraId="252F9540" w14:textId="77777777" w:rsidTr="00E175FF">
        <w:tc>
          <w:tcPr>
            <w:tcW w:w="2127" w:type="dxa"/>
            <w:tcBorders>
              <w:top w:val="nil"/>
              <w:bottom w:val="nil"/>
            </w:tcBorders>
            <w:vAlign w:val="center"/>
          </w:tcPr>
          <w:p w14:paraId="15E8F599" w14:textId="2A210C72" w:rsidR="00026A01" w:rsidRPr="00490526" w:rsidRDefault="00026A01" w:rsidP="00400448">
            <w:pPr>
              <w:jc w:val="center"/>
              <w:rPr>
                <w:rFonts w:ascii="Times New Roman" w:hAnsi="Times New Roman" w:cs="Times New Roman"/>
                <w:szCs w:val="21"/>
              </w:rPr>
            </w:pPr>
            <w:proofErr w:type="spellStart"/>
            <w:r w:rsidRPr="00490526">
              <w:rPr>
                <w:rFonts w:ascii="Times New Roman" w:hAnsi="Times New Roman" w:cs="Times New Roman"/>
                <w:szCs w:val="21"/>
              </w:rPr>
              <w:t>Nanocellulose</w:t>
            </w:r>
            <w:proofErr w:type="spellEnd"/>
            <w:r w:rsidRPr="00490526">
              <w:rPr>
                <w:rFonts w:ascii="Times New Roman" w:hAnsi="Times New Roman" w:cs="Times New Roman"/>
                <w:szCs w:val="21"/>
              </w:rPr>
              <w:t xml:space="preserve"> @ conductive MOF</w:t>
            </w:r>
            <w:r w:rsidR="00E175FF" w:rsidRPr="00490526">
              <w:rPr>
                <w:rFonts w:ascii="Times New Roman" w:hAnsi="Times New Roman" w:cs="Times New Roman"/>
                <w:noProof/>
                <w:szCs w:val="21"/>
              </w:rPr>
              <w:t xml:space="preserve"> [S</w:t>
            </w:r>
            <w:r w:rsidRPr="00490526">
              <w:rPr>
                <w:rFonts w:ascii="Times New Roman" w:hAnsi="Times New Roman" w:cs="Times New Roman"/>
                <w:noProof/>
                <w:szCs w:val="21"/>
              </w:rPr>
              <w:t>12]</w:t>
            </w:r>
          </w:p>
        </w:tc>
        <w:tc>
          <w:tcPr>
            <w:tcW w:w="1984" w:type="dxa"/>
            <w:tcBorders>
              <w:top w:val="nil"/>
              <w:bottom w:val="nil"/>
            </w:tcBorders>
            <w:vAlign w:val="center"/>
          </w:tcPr>
          <w:p w14:paraId="25229998"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1500</w:t>
            </w:r>
          </w:p>
        </w:tc>
        <w:tc>
          <w:tcPr>
            <w:tcW w:w="1134" w:type="dxa"/>
            <w:tcBorders>
              <w:top w:val="nil"/>
              <w:bottom w:val="nil"/>
            </w:tcBorders>
            <w:vAlign w:val="center"/>
          </w:tcPr>
          <w:p w14:paraId="3B6B19BC"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Involved</w:t>
            </w:r>
          </w:p>
        </w:tc>
        <w:tc>
          <w:tcPr>
            <w:tcW w:w="1701" w:type="dxa"/>
            <w:tcBorders>
              <w:top w:val="nil"/>
              <w:bottom w:val="nil"/>
            </w:tcBorders>
            <w:vAlign w:val="center"/>
          </w:tcPr>
          <w:p w14:paraId="16C72002"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Water charging</w:t>
            </w:r>
          </w:p>
        </w:tc>
        <w:tc>
          <w:tcPr>
            <w:tcW w:w="1276" w:type="dxa"/>
            <w:tcBorders>
              <w:top w:val="nil"/>
              <w:bottom w:val="nil"/>
            </w:tcBorders>
            <w:vAlign w:val="center"/>
          </w:tcPr>
          <w:p w14:paraId="7023B6FA"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High</w:t>
            </w:r>
          </w:p>
        </w:tc>
      </w:tr>
      <w:tr w:rsidR="00026A01" w:rsidRPr="00490526" w14:paraId="2CB63C2F" w14:textId="77777777" w:rsidTr="00E175FF">
        <w:tc>
          <w:tcPr>
            <w:tcW w:w="2127" w:type="dxa"/>
            <w:tcBorders>
              <w:top w:val="nil"/>
              <w:bottom w:val="nil"/>
            </w:tcBorders>
            <w:vAlign w:val="center"/>
          </w:tcPr>
          <w:p w14:paraId="2D7D789D" w14:textId="03188573"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Al</w:t>
            </w:r>
            <w:r w:rsidRPr="00490526">
              <w:rPr>
                <w:rFonts w:ascii="Times New Roman" w:hAnsi="Times New Roman" w:cs="Times New Roman"/>
                <w:szCs w:val="21"/>
                <w:vertAlign w:val="subscript"/>
              </w:rPr>
              <w:t>2</w:t>
            </w:r>
            <w:r w:rsidRPr="00490526">
              <w:rPr>
                <w:rFonts w:ascii="Times New Roman" w:hAnsi="Times New Roman" w:cs="Times New Roman"/>
                <w:szCs w:val="21"/>
              </w:rPr>
              <w:t>O</w:t>
            </w:r>
            <w:r w:rsidRPr="00490526">
              <w:rPr>
                <w:rFonts w:ascii="Times New Roman" w:hAnsi="Times New Roman" w:cs="Times New Roman"/>
                <w:szCs w:val="21"/>
                <w:vertAlign w:val="subscript"/>
              </w:rPr>
              <w:t>3</w:t>
            </w:r>
            <w:r w:rsidRPr="00490526">
              <w:rPr>
                <w:rFonts w:ascii="Times New Roman" w:hAnsi="Times New Roman" w:cs="Times New Roman"/>
                <w:szCs w:val="21"/>
              </w:rPr>
              <w:t>/PVDF</w:t>
            </w:r>
            <w:r w:rsidR="00E175FF" w:rsidRPr="00490526">
              <w:rPr>
                <w:rFonts w:ascii="Times New Roman" w:hAnsi="Times New Roman" w:cs="Times New Roman"/>
                <w:noProof/>
                <w:szCs w:val="21"/>
              </w:rPr>
              <w:t xml:space="preserve"> [S</w:t>
            </w:r>
            <w:r w:rsidRPr="00490526">
              <w:rPr>
                <w:rFonts w:ascii="Times New Roman" w:hAnsi="Times New Roman" w:cs="Times New Roman"/>
                <w:noProof/>
                <w:szCs w:val="21"/>
              </w:rPr>
              <w:t>13]</w:t>
            </w:r>
          </w:p>
        </w:tc>
        <w:tc>
          <w:tcPr>
            <w:tcW w:w="1984" w:type="dxa"/>
            <w:tcBorders>
              <w:top w:val="nil"/>
              <w:bottom w:val="nil"/>
            </w:tcBorders>
            <w:vAlign w:val="center"/>
          </w:tcPr>
          <w:p w14:paraId="4188FA00"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18</w:t>
            </w:r>
          </w:p>
        </w:tc>
        <w:tc>
          <w:tcPr>
            <w:tcW w:w="1134" w:type="dxa"/>
            <w:tcBorders>
              <w:top w:val="nil"/>
              <w:bottom w:val="nil"/>
            </w:tcBorders>
            <w:vAlign w:val="center"/>
          </w:tcPr>
          <w:p w14:paraId="3EEB991B"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Involved</w:t>
            </w:r>
          </w:p>
        </w:tc>
        <w:tc>
          <w:tcPr>
            <w:tcW w:w="1701" w:type="dxa"/>
            <w:tcBorders>
              <w:top w:val="nil"/>
              <w:bottom w:val="nil"/>
            </w:tcBorders>
            <w:vAlign w:val="center"/>
          </w:tcPr>
          <w:p w14:paraId="6F5D891B"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Water charging</w:t>
            </w:r>
          </w:p>
        </w:tc>
        <w:tc>
          <w:tcPr>
            <w:tcW w:w="1276" w:type="dxa"/>
            <w:tcBorders>
              <w:top w:val="nil"/>
              <w:bottom w:val="nil"/>
            </w:tcBorders>
            <w:vAlign w:val="center"/>
          </w:tcPr>
          <w:p w14:paraId="7261CB04"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High</w:t>
            </w:r>
          </w:p>
        </w:tc>
      </w:tr>
      <w:tr w:rsidR="00026A01" w:rsidRPr="00490526" w14:paraId="368B38DE" w14:textId="77777777" w:rsidTr="00E175FF">
        <w:tc>
          <w:tcPr>
            <w:tcW w:w="2127" w:type="dxa"/>
            <w:tcBorders>
              <w:top w:val="nil"/>
              <w:bottom w:val="nil"/>
            </w:tcBorders>
            <w:vAlign w:val="center"/>
          </w:tcPr>
          <w:p w14:paraId="662FA7EB" w14:textId="27EFE3C2"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Graphene oxide/Ionic liquids</w:t>
            </w:r>
            <w:r w:rsidR="00E175FF" w:rsidRPr="00490526">
              <w:rPr>
                <w:rFonts w:ascii="Times New Roman" w:hAnsi="Times New Roman" w:cs="Times New Roman"/>
                <w:noProof/>
                <w:szCs w:val="21"/>
              </w:rPr>
              <w:t xml:space="preserve"> [S</w:t>
            </w:r>
            <w:r w:rsidRPr="00490526">
              <w:rPr>
                <w:rFonts w:ascii="Times New Roman" w:hAnsi="Times New Roman" w:cs="Times New Roman"/>
                <w:noProof/>
                <w:szCs w:val="21"/>
              </w:rPr>
              <w:t>14]</w:t>
            </w:r>
          </w:p>
        </w:tc>
        <w:tc>
          <w:tcPr>
            <w:tcW w:w="1984" w:type="dxa"/>
            <w:tcBorders>
              <w:top w:val="nil"/>
              <w:bottom w:val="nil"/>
            </w:tcBorders>
            <w:vAlign w:val="center"/>
          </w:tcPr>
          <w:p w14:paraId="4D49E233"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16.55</w:t>
            </w:r>
          </w:p>
        </w:tc>
        <w:tc>
          <w:tcPr>
            <w:tcW w:w="1134" w:type="dxa"/>
            <w:tcBorders>
              <w:top w:val="nil"/>
              <w:bottom w:val="nil"/>
            </w:tcBorders>
            <w:vAlign w:val="center"/>
          </w:tcPr>
          <w:p w14:paraId="267793B9"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None</w:t>
            </w:r>
          </w:p>
        </w:tc>
        <w:tc>
          <w:tcPr>
            <w:tcW w:w="1701" w:type="dxa"/>
            <w:tcBorders>
              <w:top w:val="nil"/>
              <w:bottom w:val="nil"/>
            </w:tcBorders>
            <w:vAlign w:val="center"/>
          </w:tcPr>
          <w:p w14:paraId="546AE7D6"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Water charging</w:t>
            </w:r>
          </w:p>
        </w:tc>
        <w:tc>
          <w:tcPr>
            <w:tcW w:w="1276" w:type="dxa"/>
            <w:tcBorders>
              <w:top w:val="nil"/>
              <w:bottom w:val="nil"/>
            </w:tcBorders>
            <w:vAlign w:val="center"/>
          </w:tcPr>
          <w:p w14:paraId="244CEF76"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High</w:t>
            </w:r>
          </w:p>
        </w:tc>
      </w:tr>
      <w:tr w:rsidR="00026A01" w:rsidRPr="00490526" w14:paraId="0A4A052D" w14:textId="77777777" w:rsidTr="00E175FF">
        <w:tc>
          <w:tcPr>
            <w:tcW w:w="2127" w:type="dxa"/>
            <w:tcBorders>
              <w:top w:val="nil"/>
              <w:bottom w:val="nil"/>
            </w:tcBorders>
            <w:vAlign w:val="center"/>
          </w:tcPr>
          <w:p w14:paraId="16115C91" w14:textId="1C06C0E3"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Stacked hydrogels</w:t>
            </w:r>
            <w:r w:rsidR="00E175FF" w:rsidRPr="00490526">
              <w:rPr>
                <w:rFonts w:ascii="Times New Roman" w:hAnsi="Times New Roman" w:cs="Times New Roman"/>
                <w:noProof/>
                <w:szCs w:val="21"/>
              </w:rPr>
              <w:t xml:space="preserve"> [S</w:t>
            </w:r>
            <w:r w:rsidRPr="00490526">
              <w:rPr>
                <w:rFonts w:ascii="Times New Roman" w:hAnsi="Times New Roman" w:cs="Times New Roman"/>
                <w:noProof/>
                <w:szCs w:val="21"/>
              </w:rPr>
              <w:t>15]</w:t>
            </w:r>
          </w:p>
        </w:tc>
        <w:tc>
          <w:tcPr>
            <w:tcW w:w="1984" w:type="dxa"/>
            <w:tcBorders>
              <w:top w:val="nil"/>
              <w:bottom w:val="nil"/>
            </w:tcBorders>
            <w:vAlign w:val="center"/>
          </w:tcPr>
          <w:p w14:paraId="3318D7D4"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2.7</w:t>
            </w:r>
          </w:p>
        </w:tc>
        <w:tc>
          <w:tcPr>
            <w:tcW w:w="1134" w:type="dxa"/>
            <w:tcBorders>
              <w:top w:val="nil"/>
              <w:bottom w:val="nil"/>
            </w:tcBorders>
            <w:vAlign w:val="center"/>
          </w:tcPr>
          <w:p w14:paraId="5B1CBFD9"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Involved</w:t>
            </w:r>
          </w:p>
        </w:tc>
        <w:tc>
          <w:tcPr>
            <w:tcW w:w="1701" w:type="dxa"/>
            <w:tcBorders>
              <w:top w:val="nil"/>
              <w:bottom w:val="nil"/>
            </w:tcBorders>
            <w:vAlign w:val="center"/>
          </w:tcPr>
          <w:p w14:paraId="78F8CDE2"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10</w:t>
            </w:r>
          </w:p>
        </w:tc>
        <w:tc>
          <w:tcPr>
            <w:tcW w:w="1276" w:type="dxa"/>
            <w:tcBorders>
              <w:top w:val="nil"/>
              <w:bottom w:val="nil"/>
            </w:tcBorders>
            <w:vAlign w:val="center"/>
          </w:tcPr>
          <w:p w14:paraId="7BFF4013"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Medium</w:t>
            </w:r>
          </w:p>
        </w:tc>
      </w:tr>
      <w:tr w:rsidR="00026A01" w:rsidRPr="00490526" w14:paraId="555305B4" w14:textId="77777777" w:rsidTr="00E175FF">
        <w:tc>
          <w:tcPr>
            <w:tcW w:w="2127" w:type="dxa"/>
            <w:tcBorders>
              <w:top w:val="nil"/>
              <w:bottom w:val="nil"/>
            </w:tcBorders>
            <w:vAlign w:val="center"/>
          </w:tcPr>
          <w:p w14:paraId="54B554F5" w14:textId="5398B4A0"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Hydrogel-Infused Paper</w:t>
            </w:r>
            <w:r w:rsidR="00E175FF" w:rsidRPr="00490526">
              <w:rPr>
                <w:rFonts w:ascii="Times New Roman" w:hAnsi="Times New Roman" w:cs="Times New Roman"/>
                <w:noProof/>
                <w:szCs w:val="21"/>
              </w:rPr>
              <w:t xml:space="preserve"> [S</w:t>
            </w:r>
            <w:r w:rsidRPr="00490526">
              <w:rPr>
                <w:rFonts w:ascii="Times New Roman" w:hAnsi="Times New Roman" w:cs="Times New Roman"/>
                <w:noProof/>
                <w:szCs w:val="21"/>
              </w:rPr>
              <w:t>16]</w:t>
            </w:r>
          </w:p>
        </w:tc>
        <w:tc>
          <w:tcPr>
            <w:tcW w:w="1984" w:type="dxa"/>
            <w:tcBorders>
              <w:top w:val="nil"/>
              <w:bottom w:val="nil"/>
            </w:tcBorders>
            <w:vAlign w:val="center"/>
          </w:tcPr>
          <w:p w14:paraId="4B890B07"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180</w:t>
            </w:r>
          </w:p>
        </w:tc>
        <w:tc>
          <w:tcPr>
            <w:tcW w:w="1134" w:type="dxa"/>
            <w:tcBorders>
              <w:top w:val="nil"/>
              <w:bottom w:val="nil"/>
            </w:tcBorders>
            <w:vAlign w:val="center"/>
          </w:tcPr>
          <w:p w14:paraId="6378E515"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Involved</w:t>
            </w:r>
          </w:p>
        </w:tc>
        <w:tc>
          <w:tcPr>
            <w:tcW w:w="1701" w:type="dxa"/>
            <w:tcBorders>
              <w:top w:val="nil"/>
              <w:bottom w:val="nil"/>
            </w:tcBorders>
            <w:vAlign w:val="center"/>
          </w:tcPr>
          <w:p w14:paraId="2FF932CB"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None</w:t>
            </w:r>
          </w:p>
        </w:tc>
        <w:tc>
          <w:tcPr>
            <w:tcW w:w="1276" w:type="dxa"/>
            <w:tcBorders>
              <w:top w:val="nil"/>
              <w:bottom w:val="nil"/>
            </w:tcBorders>
            <w:vAlign w:val="center"/>
          </w:tcPr>
          <w:p w14:paraId="061E5943"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Medium</w:t>
            </w:r>
          </w:p>
        </w:tc>
      </w:tr>
      <w:tr w:rsidR="00026A01" w:rsidRPr="00490526" w14:paraId="363DB3C6" w14:textId="77777777" w:rsidTr="00E175FF">
        <w:tc>
          <w:tcPr>
            <w:tcW w:w="2127" w:type="dxa"/>
            <w:tcBorders>
              <w:top w:val="nil"/>
              <w:bottom w:val="nil"/>
            </w:tcBorders>
            <w:vAlign w:val="center"/>
          </w:tcPr>
          <w:p w14:paraId="6D0EA43A" w14:textId="1205A4D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Ionic hydrogel</w:t>
            </w:r>
            <w:r w:rsidR="00E175FF" w:rsidRPr="00490526">
              <w:rPr>
                <w:rFonts w:ascii="Times New Roman" w:hAnsi="Times New Roman" w:cs="Times New Roman"/>
                <w:noProof/>
                <w:szCs w:val="21"/>
              </w:rPr>
              <w:t xml:space="preserve"> [S</w:t>
            </w:r>
            <w:r w:rsidRPr="00490526">
              <w:rPr>
                <w:rFonts w:ascii="Times New Roman" w:hAnsi="Times New Roman" w:cs="Times New Roman"/>
                <w:noProof/>
                <w:szCs w:val="21"/>
              </w:rPr>
              <w:t>17]</w:t>
            </w:r>
          </w:p>
        </w:tc>
        <w:tc>
          <w:tcPr>
            <w:tcW w:w="1984" w:type="dxa"/>
            <w:tcBorders>
              <w:top w:val="nil"/>
              <w:bottom w:val="nil"/>
            </w:tcBorders>
            <w:vAlign w:val="center"/>
          </w:tcPr>
          <w:p w14:paraId="65BF3D1A"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12.43</w:t>
            </w:r>
          </w:p>
        </w:tc>
        <w:tc>
          <w:tcPr>
            <w:tcW w:w="1134" w:type="dxa"/>
            <w:tcBorders>
              <w:top w:val="nil"/>
              <w:bottom w:val="nil"/>
            </w:tcBorders>
            <w:vAlign w:val="center"/>
          </w:tcPr>
          <w:p w14:paraId="74980E58"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Involved</w:t>
            </w:r>
          </w:p>
        </w:tc>
        <w:tc>
          <w:tcPr>
            <w:tcW w:w="1701" w:type="dxa"/>
            <w:tcBorders>
              <w:top w:val="nil"/>
              <w:bottom w:val="nil"/>
            </w:tcBorders>
            <w:vAlign w:val="center"/>
          </w:tcPr>
          <w:p w14:paraId="086B487F"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None</w:t>
            </w:r>
          </w:p>
        </w:tc>
        <w:tc>
          <w:tcPr>
            <w:tcW w:w="1276" w:type="dxa"/>
            <w:tcBorders>
              <w:top w:val="nil"/>
              <w:bottom w:val="nil"/>
            </w:tcBorders>
            <w:vAlign w:val="center"/>
          </w:tcPr>
          <w:p w14:paraId="16C8F3CD"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Medium</w:t>
            </w:r>
          </w:p>
        </w:tc>
      </w:tr>
      <w:tr w:rsidR="00026A01" w:rsidRPr="00490526" w14:paraId="6DA89D90" w14:textId="77777777" w:rsidTr="00E175FF">
        <w:tc>
          <w:tcPr>
            <w:tcW w:w="2127" w:type="dxa"/>
            <w:tcBorders>
              <w:top w:val="nil"/>
              <w:bottom w:val="nil"/>
            </w:tcBorders>
            <w:vAlign w:val="center"/>
          </w:tcPr>
          <w:p w14:paraId="78268486" w14:textId="66D46873"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Living leaf</w:t>
            </w:r>
            <w:r w:rsidR="00E175FF" w:rsidRPr="00490526">
              <w:rPr>
                <w:rFonts w:ascii="Times New Roman" w:hAnsi="Times New Roman" w:cs="Times New Roman"/>
                <w:noProof/>
                <w:szCs w:val="21"/>
              </w:rPr>
              <w:t xml:space="preserve"> [S</w:t>
            </w:r>
            <w:r w:rsidRPr="00490526">
              <w:rPr>
                <w:rFonts w:ascii="Times New Roman" w:hAnsi="Times New Roman" w:cs="Times New Roman"/>
                <w:noProof/>
                <w:szCs w:val="21"/>
              </w:rPr>
              <w:t>18]</w:t>
            </w:r>
          </w:p>
        </w:tc>
        <w:tc>
          <w:tcPr>
            <w:tcW w:w="1984" w:type="dxa"/>
            <w:tcBorders>
              <w:top w:val="nil"/>
              <w:bottom w:val="nil"/>
            </w:tcBorders>
            <w:vAlign w:val="center"/>
          </w:tcPr>
          <w:p w14:paraId="78B70176"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0.014</w:t>
            </w:r>
          </w:p>
        </w:tc>
        <w:tc>
          <w:tcPr>
            <w:tcW w:w="1134" w:type="dxa"/>
            <w:tcBorders>
              <w:top w:val="nil"/>
              <w:bottom w:val="nil"/>
            </w:tcBorders>
            <w:vAlign w:val="center"/>
          </w:tcPr>
          <w:p w14:paraId="1FC00494"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None</w:t>
            </w:r>
          </w:p>
        </w:tc>
        <w:tc>
          <w:tcPr>
            <w:tcW w:w="1701" w:type="dxa"/>
            <w:tcBorders>
              <w:top w:val="nil"/>
              <w:bottom w:val="nil"/>
            </w:tcBorders>
            <w:vAlign w:val="center"/>
          </w:tcPr>
          <w:p w14:paraId="247C6D38"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Water charging</w:t>
            </w:r>
          </w:p>
        </w:tc>
        <w:tc>
          <w:tcPr>
            <w:tcW w:w="1276" w:type="dxa"/>
            <w:tcBorders>
              <w:top w:val="nil"/>
              <w:bottom w:val="nil"/>
            </w:tcBorders>
            <w:vAlign w:val="center"/>
          </w:tcPr>
          <w:p w14:paraId="5476D3CF"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High</w:t>
            </w:r>
          </w:p>
        </w:tc>
      </w:tr>
      <w:tr w:rsidR="00026A01" w:rsidRPr="00490526" w14:paraId="64223FEC" w14:textId="77777777" w:rsidTr="00E175FF">
        <w:tc>
          <w:tcPr>
            <w:tcW w:w="2127" w:type="dxa"/>
            <w:tcBorders>
              <w:top w:val="nil"/>
              <w:bottom w:val="single" w:sz="12" w:space="0" w:color="auto"/>
            </w:tcBorders>
            <w:vAlign w:val="center"/>
          </w:tcPr>
          <w:p w14:paraId="78B196B1" w14:textId="7C1DD2AD"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Microbial biofilms</w:t>
            </w:r>
            <w:r w:rsidR="00E175FF" w:rsidRPr="00490526">
              <w:rPr>
                <w:rFonts w:ascii="Times New Roman" w:hAnsi="Times New Roman" w:cs="Times New Roman"/>
                <w:noProof/>
                <w:szCs w:val="21"/>
              </w:rPr>
              <w:t xml:space="preserve"> [S</w:t>
            </w:r>
            <w:r w:rsidRPr="00490526">
              <w:rPr>
                <w:rFonts w:ascii="Times New Roman" w:hAnsi="Times New Roman" w:cs="Times New Roman"/>
                <w:noProof/>
                <w:szCs w:val="21"/>
              </w:rPr>
              <w:t>19]</w:t>
            </w:r>
          </w:p>
        </w:tc>
        <w:tc>
          <w:tcPr>
            <w:tcW w:w="1984" w:type="dxa"/>
            <w:tcBorders>
              <w:top w:val="nil"/>
              <w:bottom w:val="single" w:sz="12" w:space="0" w:color="auto"/>
            </w:tcBorders>
            <w:vAlign w:val="center"/>
          </w:tcPr>
          <w:p w14:paraId="4FEF0E65"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1</w:t>
            </w:r>
          </w:p>
        </w:tc>
        <w:tc>
          <w:tcPr>
            <w:tcW w:w="1134" w:type="dxa"/>
            <w:tcBorders>
              <w:top w:val="nil"/>
              <w:bottom w:val="single" w:sz="12" w:space="0" w:color="auto"/>
            </w:tcBorders>
            <w:vAlign w:val="center"/>
          </w:tcPr>
          <w:p w14:paraId="2108098B"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None</w:t>
            </w:r>
          </w:p>
        </w:tc>
        <w:tc>
          <w:tcPr>
            <w:tcW w:w="1701" w:type="dxa"/>
            <w:tcBorders>
              <w:top w:val="nil"/>
              <w:bottom w:val="single" w:sz="12" w:space="0" w:color="auto"/>
            </w:tcBorders>
            <w:vAlign w:val="center"/>
          </w:tcPr>
          <w:p w14:paraId="4C62CC99"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Water charging</w:t>
            </w:r>
          </w:p>
        </w:tc>
        <w:tc>
          <w:tcPr>
            <w:tcW w:w="1276" w:type="dxa"/>
            <w:tcBorders>
              <w:top w:val="nil"/>
              <w:bottom w:val="single" w:sz="12" w:space="0" w:color="auto"/>
            </w:tcBorders>
            <w:vAlign w:val="center"/>
          </w:tcPr>
          <w:p w14:paraId="054FDEC8" w14:textId="77777777" w:rsidR="00026A01" w:rsidRPr="00490526" w:rsidRDefault="00026A01" w:rsidP="00400448">
            <w:pPr>
              <w:jc w:val="center"/>
              <w:rPr>
                <w:rFonts w:ascii="Times New Roman" w:hAnsi="Times New Roman" w:cs="Times New Roman"/>
                <w:szCs w:val="21"/>
              </w:rPr>
            </w:pPr>
            <w:r w:rsidRPr="00490526">
              <w:rPr>
                <w:rFonts w:ascii="Times New Roman" w:hAnsi="Times New Roman" w:cs="Times New Roman"/>
                <w:szCs w:val="21"/>
              </w:rPr>
              <w:t>High</w:t>
            </w:r>
          </w:p>
        </w:tc>
      </w:tr>
    </w:tbl>
    <w:p w14:paraId="631261E7" w14:textId="77777777" w:rsidR="00634229" w:rsidRPr="00490526" w:rsidRDefault="00634229" w:rsidP="00026A01">
      <w:pPr>
        <w:spacing w:before="120" w:after="120"/>
        <w:rPr>
          <w:rFonts w:ascii="Times New Roman" w:hAnsi="Times New Roman" w:cs="Times New Roman"/>
          <w:b/>
          <w:bCs/>
          <w:sz w:val="24"/>
          <w:szCs w:val="24"/>
        </w:rPr>
      </w:pPr>
    </w:p>
    <w:p w14:paraId="439944FE" w14:textId="0E6C129A" w:rsidR="00026A01" w:rsidRPr="00490526" w:rsidRDefault="00026A01" w:rsidP="00026A01">
      <w:pPr>
        <w:spacing w:before="120" w:after="120"/>
        <w:rPr>
          <w:rFonts w:ascii="Times New Roman" w:hAnsi="Times New Roman" w:cs="Times New Roman"/>
          <w:b/>
          <w:bCs/>
          <w:sz w:val="24"/>
          <w:szCs w:val="24"/>
        </w:rPr>
      </w:pPr>
      <w:r w:rsidRPr="00490526">
        <w:rPr>
          <w:rFonts w:ascii="Times New Roman" w:hAnsi="Times New Roman" w:cs="Times New Roman"/>
          <w:b/>
          <w:bCs/>
          <w:sz w:val="24"/>
          <w:szCs w:val="24"/>
        </w:rPr>
        <w:lastRenderedPageBreak/>
        <w:t>Table S2 | Parameter setting of finite element simulation model</w:t>
      </w:r>
    </w:p>
    <w:tbl>
      <w:tblPr>
        <w:tblStyle w:val="TableGrid"/>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969"/>
        <w:gridCol w:w="2484"/>
      </w:tblGrid>
      <w:tr w:rsidR="00026A01" w:rsidRPr="00490526" w14:paraId="6B3843E1" w14:textId="77777777" w:rsidTr="00674317">
        <w:tc>
          <w:tcPr>
            <w:tcW w:w="1843" w:type="dxa"/>
            <w:tcBorders>
              <w:top w:val="single" w:sz="12" w:space="0" w:color="auto"/>
              <w:bottom w:val="single" w:sz="12" w:space="0" w:color="auto"/>
            </w:tcBorders>
          </w:tcPr>
          <w:p w14:paraId="69F89BCA" w14:textId="77777777" w:rsidR="00026A01" w:rsidRPr="00490526" w:rsidRDefault="00026A01" w:rsidP="00026A01">
            <w:pPr>
              <w:spacing w:before="120" w:after="120"/>
              <w:jc w:val="center"/>
              <w:rPr>
                <w:rFonts w:ascii="Times New Roman" w:hAnsi="Times New Roman" w:cs="Times New Roman"/>
                <w:szCs w:val="21"/>
              </w:rPr>
            </w:pPr>
            <w:bookmarkStart w:id="14" w:name="_Hlk192591069"/>
            <w:r w:rsidRPr="00490526">
              <w:rPr>
                <w:rFonts w:ascii="Times New Roman" w:hAnsi="Times New Roman" w:cs="Times New Roman"/>
                <w:szCs w:val="21"/>
              </w:rPr>
              <w:t>Parameter</w:t>
            </w:r>
          </w:p>
        </w:tc>
        <w:tc>
          <w:tcPr>
            <w:tcW w:w="3969" w:type="dxa"/>
            <w:tcBorders>
              <w:top w:val="single" w:sz="12" w:space="0" w:color="auto"/>
              <w:bottom w:val="single" w:sz="12" w:space="0" w:color="auto"/>
            </w:tcBorders>
          </w:tcPr>
          <w:p w14:paraId="017D7438"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Description</w:t>
            </w:r>
          </w:p>
        </w:tc>
        <w:tc>
          <w:tcPr>
            <w:tcW w:w="2484" w:type="dxa"/>
            <w:tcBorders>
              <w:top w:val="single" w:sz="12" w:space="0" w:color="auto"/>
              <w:bottom w:val="single" w:sz="12" w:space="0" w:color="auto"/>
            </w:tcBorders>
          </w:tcPr>
          <w:p w14:paraId="44E04808"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Value</w:t>
            </w:r>
          </w:p>
        </w:tc>
      </w:tr>
      <w:tr w:rsidR="00026A01" w:rsidRPr="00490526" w14:paraId="479C8115" w14:textId="77777777" w:rsidTr="00674317">
        <w:tc>
          <w:tcPr>
            <w:tcW w:w="1843" w:type="dxa"/>
            <w:tcBorders>
              <w:top w:val="single" w:sz="12" w:space="0" w:color="auto"/>
            </w:tcBorders>
          </w:tcPr>
          <w:p w14:paraId="68910666" w14:textId="77777777" w:rsidR="00026A01" w:rsidRPr="00490526" w:rsidRDefault="00026A01" w:rsidP="00026A01">
            <w:pPr>
              <w:spacing w:before="120" w:after="120"/>
              <w:jc w:val="center"/>
              <w:rPr>
                <w:rFonts w:ascii="Times New Roman" w:hAnsi="Times New Roman" w:cs="Times New Roman"/>
                <w:i/>
                <w:iCs/>
                <w:szCs w:val="21"/>
              </w:rPr>
            </w:pPr>
            <w:r w:rsidRPr="00490526">
              <w:rPr>
                <w:rFonts w:ascii="Times New Roman" w:hAnsi="Times New Roman" w:cs="Times New Roman"/>
                <w:i/>
                <w:iCs/>
                <w:szCs w:val="21"/>
              </w:rPr>
              <w:t>A</w:t>
            </w:r>
          </w:p>
        </w:tc>
        <w:tc>
          <w:tcPr>
            <w:tcW w:w="3969" w:type="dxa"/>
            <w:tcBorders>
              <w:top w:val="single" w:sz="12" w:space="0" w:color="auto"/>
            </w:tcBorders>
          </w:tcPr>
          <w:p w14:paraId="1EAF540B"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 xml:space="preserve">Length of </w:t>
            </w:r>
            <w:proofErr w:type="spellStart"/>
            <w:r w:rsidRPr="00490526">
              <w:rPr>
                <w:rFonts w:ascii="Times New Roman" w:hAnsi="Times New Roman" w:cs="Times New Roman"/>
                <w:szCs w:val="21"/>
              </w:rPr>
              <w:t>ionogel</w:t>
            </w:r>
            <w:proofErr w:type="spellEnd"/>
          </w:p>
        </w:tc>
        <w:tc>
          <w:tcPr>
            <w:tcW w:w="2484" w:type="dxa"/>
            <w:tcBorders>
              <w:top w:val="single" w:sz="12" w:space="0" w:color="auto"/>
            </w:tcBorders>
          </w:tcPr>
          <w:p w14:paraId="4737ED6E"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 xml:space="preserve">150 </w:t>
            </w:r>
            <w:proofErr w:type="spellStart"/>
            <w:r w:rsidRPr="00490526">
              <w:rPr>
                <w:rFonts w:ascii="Times New Roman" w:hAnsi="Times New Roman" w:cs="Times New Roman"/>
                <w:szCs w:val="21"/>
              </w:rPr>
              <w:t>μm</w:t>
            </w:r>
            <w:proofErr w:type="spellEnd"/>
          </w:p>
        </w:tc>
      </w:tr>
      <w:tr w:rsidR="00026A01" w:rsidRPr="00490526" w14:paraId="510C8518" w14:textId="77777777" w:rsidTr="00674317">
        <w:tc>
          <w:tcPr>
            <w:tcW w:w="1843" w:type="dxa"/>
          </w:tcPr>
          <w:p w14:paraId="5A10E096" w14:textId="77777777" w:rsidR="00026A01" w:rsidRPr="00490526" w:rsidRDefault="00026A01" w:rsidP="00026A01">
            <w:pPr>
              <w:spacing w:before="120" w:after="120"/>
              <w:jc w:val="center"/>
              <w:rPr>
                <w:rFonts w:ascii="Times New Roman" w:hAnsi="Times New Roman" w:cs="Times New Roman"/>
                <w:i/>
                <w:iCs/>
                <w:szCs w:val="21"/>
              </w:rPr>
            </w:pPr>
            <w:r w:rsidRPr="00490526">
              <w:rPr>
                <w:rFonts w:ascii="Times New Roman" w:hAnsi="Times New Roman" w:cs="Times New Roman"/>
                <w:i/>
                <w:iCs/>
                <w:szCs w:val="21"/>
              </w:rPr>
              <w:t>B</w:t>
            </w:r>
          </w:p>
        </w:tc>
        <w:tc>
          <w:tcPr>
            <w:tcW w:w="3969" w:type="dxa"/>
          </w:tcPr>
          <w:p w14:paraId="5484D227"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 xml:space="preserve">Width of </w:t>
            </w:r>
            <w:proofErr w:type="spellStart"/>
            <w:r w:rsidRPr="00490526">
              <w:rPr>
                <w:rFonts w:ascii="Times New Roman" w:hAnsi="Times New Roman" w:cs="Times New Roman"/>
                <w:szCs w:val="21"/>
              </w:rPr>
              <w:t>ionogel</w:t>
            </w:r>
            <w:proofErr w:type="spellEnd"/>
          </w:p>
        </w:tc>
        <w:tc>
          <w:tcPr>
            <w:tcW w:w="2484" w:type="dxa"/>
          </w:tcPr>
          <w:p w14:paraId="067EFF15"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 xml:space="preserve">100 </w:t>
            </w:r>
            <w:proofErr w:type="spellStart"/>
            <w:r w:rsidRPr="00490526">
              <w:rPr>
                <w:rFonts w:ascii="Times New Roman" w:hAnsi="Times New Roman" w:cs="Times New Roman"/>
                <w:szCs w:val="21"/>
              </w:rPr>
              <w:t>μm</w:t>
            </w:r>
            <w:proofErr w:type="spellEnd"/>
          </w:p>
        </w:tc>
      </w:tr>
      <w:tr w:rsidR="00026A01" w:rsidRPr="00490526" w14:paraId="05B97207" w14:textId="77777777" w:rsidTr="00674317">
        <w:tc>
          <w:tcPr>
            <w:tcW w:w="1843" w:type="dxa"/>
          </w:tcPr>
          <w:p w14:paraId="685AD9F6" w14:textId="77777777" w:rsidR="00026A01" w:rsidRPr="00490526" w:rsidRDefault="00026A01" w:rsidP="00026A01">
            <w:pPr>
              <w:spacing w:before="120" w:after="120"/>
              <w:jc w:val="center"/>
              <w:rPr>
                <w:rFonts w:ascii="Times New Roman" w:hAnsi="Times New Roman" w:cs="Times New Roman"/>
                <w:i/>
                <w:iCs/>
                <w:szCs w:val="21"/>
              </w:rPr>
            </w:pPr>
            <w:r w:rsidRPr="00490526">
              <w:rPr>
                <w:rFonts w:ascii="Times New Roman" w:hAnsi="Times New Roman" w:cs="Times New Roman"/>
                <w:i/>
                <w:iCs/>
                <w:szCs w:val="21"/>
              </w:rPr>
              <w:t>C</w:t>
            </w:r>
          </w:p>
        </w:tc>
        <w:tc>
          <w:tcPr>
            <w:tcW w:w="3969" w:type="dxa"/>
          </w:tcPr>
          <w:p w14:paraId="00688FF5"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 xml:space="preserve">Width of </w:t>
            </w:r>
            <w:proofErr w:type="spellStart"/>
            <w:r w:rsidRPr="00490526">
              <w:rPr>
                <w:rFonts w:ascii="Times New Roman" w:hAnsi="Times New Roman" w:cs="Times New Roman"/>
                <w:szCs w:val="21"/>
              </w:rPr>
              <w:t>MXene</w:t>
            </w:r>
            <w:proofErr w:type="spellEnd"/>
          </w:p>
        </w:tc>
        <w:tc>
          <w:tcPr>
            <w:tcW w:w="2484" w:type="dxa"/>
          </w:tcPr>
          <w:p w14:paraId="46675876"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 xml:space="preserve">10 </w:t>
            </w:r>
            <w:proofErr w:type="spellStart"/>
            <w:r w:rsidRPr="00490526">
              <w:rPr>
                <w:rFonts w:ascii="Times New Roman" w:hAnsi="Times New Roman" w:cs="Times New Roman"/>
                <w:szCs w:val="21"/>
              </w:rPr>
              <w:t>μm</w:t>
            </w:r>
            <w:proofErr w:type="spellEnd"/>
          </w:p>
        </w:tc>
      </w:tr>
      <w:tr w:rsidR="00026A01" w:rsidRPr="00490526" w14:paraId="3EC67813" w14:textId="77777777" w:rsidTr="00674317">
        <w:tc>
          <w:tcPr>
            <w:tcW w:w="1843" w:type="dxa"/>
          </w:tcPr>
          <w:p w14:paraId="36581929" w14:textId="77777777" w:rsidR="00026A01" w:rsidRPr="00490526" w:rsidRDefault="00026A01" w:rsidP="00026A01">
            <w:pPr>
              <w:spacing w:before="120" w:after="120"/>
              <w:jc w:val="center"/>
              <w:rPr>
                <w:rFonts w:ascii="Times New Roman" w:hAnsi="Times New Roman" w:cs="Times New Roman"/>
                <w:i/>
                <w:iCs/>
                <w:szCs w:val="21"/>
              </w:rPr>
            </w:pPr>
            <w:r w:rsidRPr="00490526">
              <w:rPr>
                <w:rFonts w:ascii="Times New Roman" w:hAnsi="Times New Roman" w:cs="Times New Roman"/>
                <w:i/>
                <w:iCs/>
                <w:szCs w:val="21"/>
              </w:rPr>
              <w:t>σ</w:t>
            </w:r>
            <w:r w:rsidRPr="00490526">
              <w:rPr>
                <w:rFonts w:ascii="Times New Roman" w:hAnsi="Times New Roman" w:cs="Times New Roman"/>
                <w:szCs w:val="21"/>
                <w:vertAlign w:val="subscript"/>
              </w:rPr>
              <w:t>α</w:t>
            </w:r>
          </w:p>
        </w:tc>
        <w:tc>
          <w:tcPr>
            <w:tcW w:w="3969" w:type="dxa"/>
          </w:tcPr>
          <w:p w14:paraId="6CCA1096"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Space charge density of N-</w:t>
            </w:r>
            <w:proofErr w:type="spellStart"/>
            <w:r w:rsidRPr="00490526">
              <w:rPr>
                <w:rFonts w:ascii="Times New Roman" w:hAnsi="Times New Roman" w:cs="Times New Roman"/>
                <w:szCs w:val="21"/>
              </w:rPr>
              <w:t>MXene</w:t>
            </w:r>
            <w:proofErr w:type="spellEnd"/>
            <w:r w:rsidRPr="00490526">
              <w:rPr>
                <w:rFonts w:ascii="Times New Roman" w:hAnsi="Times New Roman" w:cs="Times New Roman"/>
                <w:szCs w:val="21"/>
              </w:rPr>
              <w:t>(K</w:t>
            </w:r>
            <w:r w:rsidRPr="00490526">
              <w:rPr>
                <w:rFonts w:ascii="Times New Roman" w:hAnsi="Times New Roman" w:cs="Times New Roman"/>
                <w:szCs w:val="21"/>
                <w:vertAlign w:val="superscript"/>
              </w:rPr>
              <w:t>+</w:t>
            </w:r>
            <w:r w:rsidRPr="00490526">
              <w:rPr>
                <w:rFonts w:ascii="Times New Roman" w:hAnsi="Times New Roman" w:cs="Times New Roman"/>
                <w:szCs w:val="21"/>
              </w:rPr>
              <w:t>)</w:t>
            </w:r>
          </w:p>
        </w:tc>
        <w:tc>
          <w:tcPr>
            <w:tcW w:w="2484" w:type="dxa"/>
          </w:tcPr>
          <w:p w14:paraId="1EEB2A67"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-6 C m</w:t>
            </w:r>
            <w:r w:rsidRPr="00490526">
              <w:rPr>
                <w:rFonts w:ascii="Times New Roman" w:hAnsi="Times New Roman" w:cs="Times New Roman"/>
                <w:szCs w:val="21"/>
                <w:vertAlign w:val="superscript"/>
              </w:rPr>
              <w:t>-2</w:t>
            </w:r>
          </w:p>
        </w:tc>
      </w:tr>
      <w:tr w:rsidR="00026A01" w:rsidRPr="00490526" w14:paraId="5ADC2F1E" w14:textId="77777777" w:rsidTr="00674317">
        <w:tc>
          <w:tcPr>
            <w:tcW w:w="1843" w:type="dxa"/>
          </w:tcPr>
          <w:p w14:paraId="5EF955C1" w14:textId="77777777" w:rsidR="00026A01" w:rsidRPr="00490526" w:rsidRDefault="00026A01" w:rsidP="00026A01">
            <w:pPr>
              <w:spacing w:before="120" w:after="120"/>
              <w:jc w:val="center"/>
              <w:rPr>
                <w:rFonts w:ascii="Times New Roman" w:hAnsi="Times New Roman" w:cs="Times New Roman"/>
                <w:i/>
                <w:iCs/>
                <w:szCs w:val="21"/>
              </w:rPr>
            </w:pPr>
            <w:r w:rsidRPr="00490526">
              <w:rPr>
                <w:rFonts w:ascii="Times New Roman" w:hAnsi="Times New Roman" w:cs="Times New Roman"/>
                <w:i/>
                <w:iCs/>
                <w:szCs w:val="21"/>
              </w:rPr>
              <w:t>σ</w:t>
            </w:r>
            <w:r w:rsidRPr="00490526">
              <w:rPr>
                <w:rFonts w:ascii="Times New Roman" w:hAnsi="Times New Roman" w:cs="Times New Roman"/>
                <w:szCs w:val="21"/>
                <w:vertAlign w:val="subscript"/>
              </w:rPr>
              <w:t>β</w:t>
            </w:r>
          </w:p>
        </w:tc>
        <w:tc>
          <w:tcPr>
            <w:tcW w:w="3969" w:type="dxa"/>
          </w:tcPr>
          <w:p w14:paraId="1E5BB9B0"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Space charge density of P-</w:t>
            </w:r>
            <w:proofErr w:type="spellStart"/>
            <w:r w:rsidRPr="00490526">
              <w:rPr>
                <w:rFonts w:ascii="Times New Roman" w:hAnsi="Times New Roman" w:cs="Times New Roman"/>
                <w:szCs w:val="21"/>
              </w:rPr>
              <w:t>MXene</w:t>
            </w:r>
            <w:proofErr w:type="spellEnd"/>
          </w:p>
        </w:tc>
        <w:tc>
          <w:tcPr>
            <w:tcW w:w="2484" w:type="dxa"/>
          </w:tcPr>
          <w:p w14:paraId="3FEF4FFB"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4 C m</w:t>
            </w:r>
            <w:r w:rsidRPr="00490526">
              <w:rPr>
                <w:rFonts w:ascii="Times New Roman" w:hAnsi="Times New Roman" w:cs="Times New Roman"/>
                <w:szCs w:val="21"/>
                <w:vertAlign w:val="superscript"/>
              </w:rPr>
              <w:t>-2</w:t>
            </w:r>
          </w:p>
        </w:tc>
      </w:tr>
      <w:tr w:rsidR="00026A01" w:rsidRPr="00490526" w14:paraId="45B8A7EC" w14:textId="77777777" w:rsidTr="00674317">
        <w:tc>
          <w:tcPr>
            <w:tcW w:w="1843" w:type="dxa"/>
          </w:tcPr>
          <w:p w14:paraId="4C08710F" w14:textId="77777777" w:rsidR="00026A01" w:rsidRPr="00490526" w:rsidRDefault="00026A01" w:rsidP="00026A01">
            <w:pPr>
              <w:spacing w:before="120" w:after="120"/>
              <w:jc w:val="center"/>
              <w:rPr>
                <w:rFonts w:ascii="Times New Roman" w:hAnsi="Times New Roman" w:cs="Times New Roman"/>
                <w:i/>
                <w:iCs/>
                <w:szCs w:val="21"/>
              </w:rPr>
            </w:pPr>
            <w:r w:rsidRPr="00490526">
              <w:rPr>
                <w:rFonts w:ascii="Times New Roman" w:hAnsi="Times New Roman" w:cs="Times New Roman"/>
                <w:i/>
                <w:iCs/>
                <w:szCs w:val="21"/>
              </w:rPr>
              <w:t>D</w:t>
            </w:r>
            <w:r w:rsidRPr="00490526">
              <w:rPr>
                <w:rFonts w:ascii="Times New Roman" w:hAnsi="Times New Roman" w:cs="Times New Roman"/>
                <w:szCs w:val="21"/>
                <w:vertAlign w:val="subscript"/>
              </w:rPr>
              <w:t>K</w:t>
            </w:r>
          </w:p>
          <w:p w14:paraId="7AE61A26" w14:textId="77777777" w:rsidR="00026A01" w:rsidRPr="00490526" w:rsidRDefault="00026A01" w:rsidP="00026A01">
            <w:pPr>
              <w:spacing w:before="120" w:after="120"/>
              <w:jc w:val="center"/>
              <w:rPr>
                <w:rFonts w:ascii="Times New Roman" w:hAnsi="Times New Roman" w:cs="Times New Roman"/>
                <w:i/>
                <w:iCs/>
                <w:szCs w:val="21"/>
              </w:rPr>
            </w:pPr>
            <w:r w:rsidRPr="00490526">
              <w:rPr>
                <w:rFonts w:ascii="Times New Roman" w:hAnsi="Times New Roman" w:cs="Times New Roman"/>
                <w:i/>
                <w:iCs/>
                <w:szCs w:val="21"/>
              </w:rPr>
              <w:t>D</w:t>
            </w:r>
            <w:r w:rsidRPr="00490526">
              <w:rPr>
                <w:rFonts w:ascii="Times New Roman" w:hAnsi="Times New Roman" w:cs="Times New Roman"/>
                <w:szCs w:val="21"/>
                <w:vertAlign w:val="subscript"/>
              </w:rPr>
              <w:t>EMIM</w:t>
            </w:r>
          </w:p>
          <w:p w14:paraId="68860B81" w14:textId="77777777" w:rsidR="00026A01" w:rsidRPr="00490526" w:rsidRDefault="00026A01" w:rsidP="00026A01">
            <w:pPr>
              <w:spacing w:before="120" w:after="120"/>
              <w:jc w:val="center"/>
              <w:rPr>
                <w:rFonts w:ascii="Times New Roman" w:hAnsi="Times New Roman" w:cs="Times New Roman"/>
                <w:i/>
                <w:iCs/>
                <w:szCs w:val="21"/>
              </w:rPr>
            </w:pPr>
            <w:r w:rsidRPr="00490526">
              <w:rPr>
                <w:rFonts w:ascii="Times New Roman" w:hAnsi="Times New Roman" w:cs="Times New Roman"/>
                <w:i/>
                <w:iCs/>
                <w:szCs w:val="21"/>
              </w:rPr>
              <w:t>D</w:t>
            </w:r>
            <w:r w:rsidRPr="00490526">
              <w:rPr>
                <w:rFonts w:ascii="Times New Roman" w:hAnsi="Times New Roman" w:cs="Times New Roman"/>
                <w:szCs w:val="21"/>
                <w:vertAlign w:val="subscript"/>
              </w:rPr>
              <w:t>TFSI</w:t>
            </w:r>
          </w:p>
          <w:p w14:paraId="79743CAF" w14:textId="77777777" w:rsidR="00026A01" w:rsidRPr="00490526" w:rsidRDefault="00026A01" w:rsidP="00026A01">
            <w:pPr>
              <w:spacing w:before="120" w:after="120"/>
              <w:jc w:val="center"/>
              <w:rPr>
                <w:rFonts w:ascii="Times New Roman" w:hAnsi="Times New Roman" w:cs="Times New Roman"/>
                <w:i/>
                <w:iCs/>
                <w:szCs w:val="21"/>
              </w:rPr>
            </w:pPr>
            <w:r w:rsidRPr="00490526">
              <w:rPr>
                <w:rFonts w:ascii="Times New Roman" w:hAnsi="Times New Roman" w:cs="Times New Roman"/>
                <w:i/>
                <w:iCs/>
                <w:szCs w:val="21"/>
              </w:rPr>
              <w:t>ε</w:t>
            </w:r>
          </w:p>
        </w:tc>
        <w:tc>
          <w:tcPr>
            <w:tcW w:w="3969" w:type="dxa"/>
          </w:tcPr>
          <w:p w14:paraId="7B490A32" w14:textId="77777777" w:rsidR="00026A01" w:rsidRPr="00490526" w:rsidRDefault="00026A01" w:rsidP="00026A01">
            <w:pPr>
              <w:spacing w:before="120" w:after="120"/>
              <w:jc w:val="center"/>
              <w:rPr>
                <w:rFonts w:ascii="Times New Roman" w:hAnsi="Times New Roman" w:cs="Times New Roman"/>
                <w:szCs w:val="21"/>
                <w:vertAlign w:val="superscript"/>
              </w:rPr>
            </w:pPr>
            <w:r w:rsidRPr="00490526">
              <w:rPr>
                <w:rFonts w:ascii="Times New Roman" w:hAnsi="Times New Roman" w:cs="Times New Roman"/>
                <w:szCs w:val="21"/>
              </w:rPr>
              <w:t>Diffusion coefficient of K</w:t>
            </w:r>
            <w:r w:rsidRPr="00490526">
              <w:rPr>
                <w:rFonts w:ascii="Times New Roman" w:hAnsi="Times New Roman" w:cs="Times New Roman"/>
                <w:szCs w:val="21"/>
                <w:vertAlign w:val="superscript"/>
              </w:rPr>
              <w:t>+</w:t>
            </w:r>
          </w:p>
          <w:p w14:paraId="3C190D7C"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Diffusion coefficient of EMIM</w:t>
            </w:r>
            <w:r w:rsidRPr="00490526">
              <w:rPr>
                <w:rFonts w:ascii="Times New Roman" w:hAnsi="Times New Roman" w:cs="Times New Roman"/>
                <w:szCs w:val="21"/>
                <w:vertAlign w:val="superscript"/>
              </w:rPr>
              <w:t>+</w:t>
            </w:r>
          </w:p>
          <w:p w14:paraId="2827287D" w14:textId="77777777" w:rsidR="00026A01" w:rsidRPr="00490526" w:rsidRDefault="00026A01" w:rsidP="00026A01">
            <w:pPr>
              <w:spacing w:before="120" w:after="120"/>
              <w:jc w:val="center"/>
              <w:rPr>
                <w:rFonts w:ascii="Times New Roman" w:hAnsi="Times New Roman" w:cs="Times New Roman"/>
                <w:szCs w:val="21"/>
                <w:vertAlign w:val="superscript"/>
              </w:rPr>
            </w:pPr>
            <w:r w:rsidRPr="00490526">
              <w:rPr>
                <w:rFonts w:ascii="Times New Roman" w:hAnsi="Times New Roman" w:cs="Times New Roman"/>
                <w:szCs w:val="21"/>
              </w:rPr>
              <w:t>Diffusion coefficient of TFSI</w:t>
            </w:r>
            <w:r w:rsidRPr="00490526">
              <w:rPr>
                <w:rFonts w:ascii="Times New Roman" w:hAnsi="Times New Roman" w:cs="Times New Roman"/>
                <w:szCs w:val="21"/>
                <w:vertAlign w:val="superscript"/>
              </w:rPr>
              <w:t>-</w:t>
            </w:r>
          </w:p>
          <w:p w14:paraId="0149001B"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Dielectric constant</w:t>
            </w:r>
          </w:p>
        </w:tc>
        <w:tc>
          <w:tcPr>
            <w:tcW w:w="2484" w:type="dxa"/>
          </w:tcPr>
          <w:p w14:paraId="6895C43A" w14:textId="77777777" w:rsidR="00026A01" w:rsidRPr="00490526" w:rsidRDefault="00026A01" w:rsidP="00026A01">
            <w:pPr>
              <w:spacing w:before="120" w:after="120"/>
              <w:jc w:val="center"/>
              <w:rPr>
                <w:rFonts w:ascii="Times New Roman" w:hAnsi="Times New Roman" w:cs="Times New Roman"/>
                <w:szCs w:val="21"/>
                <w:vertAlign w:val="superscript"/>
              </w:rPr>
            </w:pPr>
            <w:r w:rsidRPr="00490526">
              <w:rPr>
                <w:rFonts w:ascii="Times New Roman" w:hAnsi="Times New Roman" w:cs="Times New Roman"/>
                <w:szCs w:val="21"/>
              </w:rPr>
              <w:t>1.96 × 10</w:t>
            </w:r>
            <w:r w:rsidRPr="00490526">
              <w:rPr>
                <w:rFonts w:ascii="Times New Roman" w:hAnsi="Times New Roman" w:cs="Times New Roman"/>
                <w:szCs w:val="21"/>
                <w:vertAlign w:val="superscript"/>
              </w:rPr>
              <w:t xml:space="preserve">−9 </w:t>
            </w:r>
            <w:r w:rsidRPr="00490526">
              <w:rPr>
                <w:rFonts w:ascii="Times New Roman" w:hAnsi="Times New Roman" w:cs="Times New Roman"/>
                <w:szCs w:val="21"/>
              </w:rPr>
              <w:t>m</w:t>
            </w:r>
            <w:r w:rsidRPr="00490526">
              <w:rPr>
                <w:rFonts w:ascii="Times New Roman" w:hAnsi="Times New Roman" w:cs="Times New Roman"/>
                <w:szCs w:val="21"/>
                <w:vertAlign w:val="superscript"/>
              </w:rPr>
              <w:t>2</w:t>
            </w:r>
            <w:r w:rsidRPr="00490526">
              <w:rPr>
                <w:rFonts w:ascii="Times New Roman" w:hAnsi="Times New Roman" w:cs="Times New Roman"/>
                <w:szCs w:val="21"/>
              </w:rPr>
              <w:t xml:space="preserve"> s</w:t>
            </w:r>
            <w:r w:rsidRPr="00490526">
              <w:rPr>
                <w:rFonts w:ascii="Times New Roman" w:hAnsi="Times New Roman" w:cs="Times New Roman"/>
                <w:szCs w:val="21"/>
                <w:vertAlign w:val="superscript"/>
              </w:rPr>
              <w:t>-1</w:t>
            </w:r>
          </w:p>
          <w:p w14:paraId="5495DCA8" w14:textId="77777777" w:rsidR="00026A01" w:rsidRPr="00490526" w:rsidRDefault="00026A01" w:rsidP="00026A01">
            <w:pPr>
              <w:spacing w:before="120" w:after="120"/>
              <w:jc w:val="center"/>
              <w:rPr>
                <w:rFonts w:ascii="Times New Roman" w:hAnsi="Times New Roman" w:cs="Times New Roman"/>
                <w:szCs w:val="21"/>
                <w:vertAlign w:val="superscript"/>
              </w:rPr>
            </w:pPr>
            <w:r w:rsidRPr="00490526">
              <w:rPr>
                <w:rFonts w:ascii="Times New Roman" w:hAnsi="Times New Roman" w:cs="Times New Roman"/>
                <w:szCs w:val="21"/>
              </w:rPr>
              <w:t>0.076 × 10</w:t>
            </w:r>
            <w:r w:rsidRPr="00490526">
              <w:rPr>
                <w:rFonts w:ascii="Times New Roman" w:hAnsi="Times New Roman" w:cs="Times New Roman"/>
                <w:szCs w:val="21"/>
                <w:vertAlign w:val="superscript"/>
              </w:rPr>
              <w:t>−9</w:t>
            </w:r>
            <w:r w:rsidRPr="00490526">
              <w:rPr>
                <w:rFonts w:ascii="Times New Roman" w:hAnsi="Times New Roman" w:cs="Times New Roman"/>
                <w:szCs w:val="21"/>
              </w:rPr>
              <w:t xml:space="preserve"> m</w:t>
            </w:r>
            <w:r w:rsidRPr="00490526">
              <w:rPr>
                <w:rFonts w:ascii="Times New Roman" w:hAnsi="Times New Roman" w:cs="Times New Roman"/>
                <w:szCs w:val="21"/>
                <w:vertAlign w:val="superscript"/>
              </w:rPr>
              <w:t>2</w:t>
            </w:r>
            <w:r w:rsidRPr="00490526">
              <w:rPr>
                <w:rFonts w:ascii="Times New Roman" w:hAnsi="Times New Roman" w:cs="Times New Roman"/>
                <w:szCs w:val="21"/>
              </w:rPr>
              <w:t xml:space="preserve"> s</w:t>
            </w:r>
            <w:r w:rsidRPr="00490526">
              <w:rPr>
                <w:rFonts w:ascii="Times New Roman" w:hAnsi="Times New Roman" w:cs="Times New Roman"/>
                <w:szCs w:val="21"/>
                <w:vertAlign w:val="superscript"/>
              </w:rPr>
              <w:t>-1</w:t>
            </w:r>
          </w:p>
          <w:p w14:paraId="143EFA71" w14:textId="77777777" w:rsidR="00026A01" w:rsidRPr="00490526" w:rsidRDefault="00026A01" w:rsidP="00026A01">
            <w:pPr>
              <w:spacing w:before="120" w:after="120"/>
              <w:jc w:val="center"/>
              <w:rPr>
                <w:rFonts w:ascii="Times New Roman" w:hAnsi="Times New Roman" w:cs="Times New Roman"/>
                <w:szCs w:val="21"/>
                <w:vertAlign w:val="superscript"/>
              </w:rPr>
            </w:pPr>
            <w:r w:rsidRPr="00490526">
              <w:rPr>
                <w:rFonts w:ascii="Times New Roman" w:hAnsi="Times New Roman" w:cs="Times New Roman"/>
                <w:szCs w:val="21"/>
              </w:rPr>
              <w:t>0.076 × 10</w:t>
            </w:r>
            <w:r w:rsidRPr="00490526">
              <w:rPr>
                <w:rFonts w:ascii="Times New Roman" w:hAnsi="Times New Roman" w:cs="Times New Roman"/>
                <w:szCs w:val="21"/>
                <w:vertAlign w:val="superscript"/>
              </w:rPr>
              <w:t>−9</w:t>
            </w:r>
            <w:r w:rsidRPr="00490526">
              <w:rPr>
                <w:rFonts w:ascii="Times New Roman" w:hAnsi="Times New Roman" w:cs="Times New Roman"/>
                <w:szCs w:val="21"/>
              </w:rPr>
              <w:t xml:space="preserve"> m</w:t>
            </w:r>
            <w:r w:rsidRPr="00490526">
              <w:rPr>
                <w:rFonts w:ascii="Times New Roman" w:hAnsi="Times New Roman" w:cs="Times New Roman"/>
                <w:szCs w:val="21"/>
                <w:vertAlign w:val="superscript"/>
              </w:rPr>
              <w:t>2</w:t>
            </w:r>
            <w:r w:rsidRPr="00490526">
              <w:rPr>
                <w:rFonts w:ascii="Times New Roman" w:hAnsi="Times New Roman" w:cs="Times New Roman"/>
                <w:szCs w:val="21"/>
              </w:rPr>
              <w:t xml:space="preserve"> s</w:t>
            </w:r>
            <w:r w:rsidRPr="00490526">
              <w:rPr>
                <w:rFonts w:ascii="Times New Roman" w:hAnsi="Times New Roman" w:cs="Times New Roman"/>
                <w:szCs w:val="21"/>
                <w:vertAlign w:val="superscript"/>
              </w:rPr>
              <w:t>-1</w:t>
            </w:r>
          </w:p>
          <w:p w14:paraId="4F1A799F"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15</w:t>
            </w:r>
          </w:p>
        </w:tc>
      </w:tr>
      <w:bookmarkEnd w:id="14"/>
    </w:tbl>
    <w:p w14:paraId="75A7E586" w14:textId="77777777" w:rsidR="00D86DED" w:rsidRPr="00490526" w:rsidRDefault="00D86DED" w:rsidP="00026A01">
      <w:pPr>
        <w:spacing w:before="120" w:after="120"/>
        <w:rPr>
          <w:rFonts w:ascii="Times New Roman" w:hAnsi="Times New Roman" w:cs="Times New Roman"/>
          <w:b/>
          <w:bCs/>
          <w:sz w:val="24"/>
          <w:szCs w:val="24"/>
        </w:rPr>
      </w:pPr>
    </w:p>
    <w:p w14:paraId="18E8F702" w14:textId="5B03DA7E" w:rsidR="00026A01" w:rsidRPr="00490526" w:rsidRDefault="00026A01" w:rsidP="00026A01">
      <w:pPr>
        <w:spacing w:before="120" w:after="120"/>
        <w:rPr>
          <w:rFonts w:ascii="Times New Roman" w:hAnsi="Times New Roman" w:cs="Times New Roman"/>
          <w:b/>
          <w:bCs/>
          <w:sz w:val="24"/>
          <w:szCs w:val="24"/>
        </w:rPr>
      </w:pPr>
      <w:r w:rsidRPr="00490526">
        <w:rPr>
          <w:rFonts w:ascii="Times New Roman" w:hAnsi="Times New Roman" w:cs="Times New Roman"/>
          <w:b/>
          <w:bCs/>
          <w:sz w:val="24"/>
          <w:szCs w:val="24"/>
        </w:rPr>
        <w:t>Table S3 | Comparison of element content percentage</w:t>
      </w:r>
    </w:p>
    <w:tbl>
      <w:tblPr>
        <w:tblStyle w:val="TableGrid"/>
        <w:tblW w:w="0" w:type="auto"/>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2074"/>
        <w:gridCol w:w="2074"/>
        <w:gridCol w:w="2074"/>
        <w:gridCol w:w="2074"/>
      </w:tblGrid>
      <w:tr w:rsidR="00026A01" w:rsidRPr="00490526" w14:paraId="53BB5440" w14:textId="77777777" w:rsidTr="00674317">
        <w:tc>
          <w:tcPr>
            <w:tcW w:w="2074" w:type="dxa"/>
            <w:vMerge w:val="restart"/>
          </w:tcPr>
          <w:p w14:paraId="3C58BFA0" w14:textId="77777777" w:rsidR="00026A01" w:rsidRPr="00490526" w:rsidRDefault="00026A01" w:rsidP="00026A01">
            <w:pPr>
              <w:spacing w:before="120" w:after="120"/>
              <w:jc w:val="center"/>
              <w:rPr>
                <w:rFonts w:ascii="Times New Roman" w:hAnsi="Times New Roman" w:cs="Times New Roman"/>
                <w:szCs w:val="21"/>
              </w:rPr>
            </w:pPr>
            <w:bookmarkStart w:id="15" w:name="_Hlk192603637"/>
            <w:r w:rsidRPr="00490526">
              <w:rPr>
                <w:rFonts w:ascii="Times New Roman" w:hAnsi="Times New Roman" w:cs="Times New Roman"/>
                <w:szCs w:val="21"/>
              </w:rPr>
              <w:t>Element</w:t>
            </w:r>
          </w:p>
        </w:tc>
        <w:tc>
          <w:tcPr>
            <w:tcW w:w="6222" w:type="dxa"/>
            <w:gridSpan w:val="3"/>
          </w:tcPr>
          <w:p w14:paraId="33BC23EF"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Element content percentages</w:t>
            </w:r>
          </w:p>
        </w:tc>
      </w:tr>
      <w:tr w:rsidR="00026A01" w:rsidRPr="00490526" w14:paraId="699C4F01" w14:textId="77777777" w:rsidTr="00674317">
        <w:tc>
          <w:tcPr>
            <w:tcW w:w="2074" w:type="dxa"/>
            <w:vMerge/>
            <w:tcBorders>
              <w:bottom w:val="single" w:sz="12" w:space="0" w:color="auto"/>
            </w:tcBorders>
          </w:tcPr>
          <w:p w14:paraId="549BFF94" w14:textId="77777777" w:rsidR="00026A01" w:rsidRPr="00490526" w:rsidRDefault="00026A01" w:rsidP="00026A01">
            <w:pPr>
              <w:spacing w:before="120" w:after="120"/>
              <w:rPr>
                <w:rFonts w:ascii="Times New Roman" w:hAnsi="Times New Roman" w:cs="Times New Roman"/>
                <w:szCs w:val="21"/>
              </w:rPr>
            </w:pPr>
          </w:p>
        </w:tc>
        <w:tc>
          <w:tcPr>
            <w:tcW w:w="2074" w:type="dxa"/>
            <w:tcBorders>
              <w:bottom w:val="single" w:sz="12" w:space="0" w:color="auto"/>
            </w:tcBorders>
          </w:tcPr>
          <w:p w14:paraId="7FA8B2EB" w14:textId="77777777" w:rsidR="00026A01" w:rsidRPr="00490526" w:rsidRDefault="00026A01" w:rsidP="00026A01">
            <w:pPr>
              <w:spacing w:before="120" w:after="120"/>
              <w:rPr>
                <w:rFonts w:ascii="Times New Roman" w:hAnsi="Times New Roman" w:cs="Times New Roman"/>
                <w:szCs w:val="21"/>
              </w:rPr>
            </w:pPr>
            <w:r w:rsidRPr="00490526">
              <w:rPr>
                <w:rFonts w:ascii="Times New Roman" w:hAnsi="Times New Roman" w:cs="Times New Roman"/>
                <w:szCs w:val="21"/>
              </w:rPr>
              <w:t>N-</w:t>
            </w:r>
            <w:proofErr w:type="spellStart"/>
            <w:r w:rsidRPr="00490526">
              <w:rPr>
                <w:rFonts w:ascii="Times New Roman" w:hAnsi="Times New Roman" w:cs="Times New Roman"/>
                <w:szCs w:val="21"/>
              </w:rPr>
              <w:t>MXene</w:t>
            </w:r>
            <w:proofErr w:type="spellEnd"/>
          </w:p>
        </w:tc>
        <w:tc>
          <w:tcPr>
            <w:tcW w:w="2074" w:type="dxa"/>
            <w:tcBorders>
              <w:bottom w:val="single" w:sz="12" w:space="0" w:color="auto"/>
            </w:tcBorders>
          </w:tcPr>
          <w:p w14:paraId="05E4DFA1" w14:textId="10E7C4B0" w:rsidR="00026A01" w:rsidRPr="00490526" w:rsidRDefault="00026A01" w:rsidP="00026A01">
            <w:pPr>
              <w:spacing w:before="120" w:after="120"/>
              <w:rPr>
                <w:rFonts w:ascii="Times New Roman" w:hAnsi="Times New Roman" w:cs="Times New Roman"/>
                <w:szCs w:val="21"/>
              </w:rPr>
            </w:pPr>
            <w:r w:rsidRPr="00490526">
              <w:rPr>
                <w:rFonts w:ascii="Times New Roman" w:hAnsi="Times New Roman" w:cs="Times New Roman"/>
                <w:szCs w:val="21"/>
              </w:rPr>
              <w:t>N-</w:t>
            </w:r>
            <w:proofErr w:type="spellStart"/>
            <w:r w:rsidRPr="00490526">
              <w:rPr>
                <w:rFonts w:ascii="Times New Roman" w:hAnsi="Times New Roman" w:cs="Times New Roman"/>
                <w:szCs w:val="21"/>
              </w:rPr>
              <w:t>M</w:t>
            </w:r>
            <w:r w:rsidR="00E175FF" w:rsidRPr="00490526">
              <w:rPr>
                <w:rFonts w:ascii="Times New Roman" w:hAnsi="Times New Roman" w:cs="Times New Roman"/>
                <w:szCs w:val="21"/>
              </w:rPr>
              <w:t>x</w:t>
            </w:r>
            <w:r w:rsidRPr="00490526">
              <w:rPr>
                <w:rFonts w:ascii="Times New Roman" w:hAnsi="Times New Roman" w:cs="Times New Roman"/>
                <w:szCs w:val="21"/>
              </w:rPr>
              <w:t>ene</w:t>
            </w:r>
            <w:proofErr w:type="spellEnd"/>
            <w:r w:rsidR="00E175FF" w:rsidRPr="00490526">
              <w:rPr>
                <w:rFonts w:ascii="Times New Roman" w:hAnsi="Times New Roman" w:cs="Times New Roman" w:hint="eastAsia"/>
                <w:szCs w:val="21"/>
              </w:rPr>
              <w:t xml:space="preserve"> </w:t>
            </w:r>
            <w:r w:rsidRPr="00490526">
              <w:rPr>
                <w:rFonts w:ascii="Times New Roman" w:hAnsi="Times New Roman" w:cs="Times New Roman"/>
                <w:szCs w:val="21"/>
              </w:rPr>
              <w:t>(K</w:t>
            </w:r>
            <w:r w:rsidRPr="00490526">
              <w:rPr>
                <w:rFonts w:ascii="Times New Roman" w:hAnsi="Times New Roman" w:cs="Times New Roman"/>
                <w:szCs w:val="21"/>
                <w:vertAlign w:val="superscript"/>
              </w:rPr>
              <w:t>+</w:t>
            </w:r>
            <w:r w:rsidRPr="00490526">
              <w:rPr>
                <w:rFonts w:ascii="Times New Roman" w:hAnsi="Times New Roman" w:cs="Times New Roman"/>
                <w:szCs w:val="21"/>
              </w:rPr>
              <w:t>)</w:t>
            </w:r>
          </w:p>
        </w:tc>
        <w:tc>
          <w:tcPr>
            <w:tcW w:w="2074" w:type="dxa"/>
            <w:tcBorders>
              <w:bottom w:val="single" w:sz="12" w:space="0" w:color="auto"/>
            </w:tcBorders>
          </w:tcPr>
          <w:p w14:paraId="3863D983" w14:textId="77777777" w:rsidR="00026A01" w:rsidRPr="00490526" w:rsidRDefault="00026A01" w:rsidP="00026A01">
            <w:pPr>
              <w:spacing w:before="120" w:after="120"/>
              <w:rPr>
                <w:rFonts w:ascii="Times New Roman" w:hAnsi="Times New Roman" w:cs="Times New Roman"/>
                <w:szCs w:val="21"/>
              </w:rPr>
            </w:pPr>
            <w:r w:rsidRPr="00490526">
              <w:rPr>
                <w:rFonts w:ascii="Times New Roman" w:hAnsi="Times New Roman" w:cs="Times New Roman"/>
                <w:szCs w:val="21"/>
              </w:rPr>
              <w:t>P-</w:t>
            </w:r>
            <w:proofErr w:type="spellStart"/>
            <w:r w:rsidRPr="00490526">
              <w:rPr>
                <w:rFonts w:ascii="Times New Roman" w:hAnsi="Times New Roman" w:cs="Times New Roman"/>
                <w:szCs w:val="21"/>
              </w:rPr>
              <w:t>MXene</w:t>
            </w:r>
            <w:proofErr w:type="spellEnd"/>
          </w:p>
        </w:tc>
      </w:tr>
      <w:tr w:rsidR="00026A01" w:rsidRPr="00490526" w14:paraId="27503B9F" w14:textId="77777777" w:rsidTr="00674317">
        <w:tc>
          <w:tcPr>
            <w:tcW w:w="2074" w:type="dxa"/>
            <w:tcBorders>
              <w:bottom w:val="nil"/>
            </w:tcBorders>
          </w:tcPr>
          <w:p w14:paraId="2C8FC017" w14:textId="77777777" w:rsidR="00026A01" w:rsidRPr="00490526" w:rsidRDefault="00026A01" w:rsidP="00026A01">
            <w:pPr>
              <w:spacing w:before="120" w:after="120"/>
              <w:jc w:val="center"/>
              <w:rPr>
                <w:rFonts w:ascii="Times New Roman" w:hAnsi="Times New Roman" w:cs="Times New Roman"/>
                <w:szCs w:val="21"/>
              </w:rPr>
            </w:pPr>
            <w:proofErr w:type="spellStart"/>
            <w:r w:rsidRPr="00490526">
              <w:rPr>
                <w:rFonts w:ascii="Times New Roman" w:hAnsi="Times New Roman" w:cs="Times New Roman"/>
                <w:szCs w:val="21"/>
              </w:rPr>
              <w:t>Ti</w:t>
            </w:r>
            <w:proofErr w:type="spellEnd"/>
          </w:p>
        </w:tc>
        <w:tc>
          <w:tcPr>
            <w:tcW w:w="2074" w:type="dxa"/>
            <w:tcBorders>
              <w:bottom w:val="nil"/>
            </w:tcBorders>
          </w:tcPr>
          <w:p w14:paraId="21C90D52"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20.0</w:t>
            </w:r>
          </w:p>
        </w:tc>
        <w:tc>
          <w:tcPr>
            <w:tcW w:w="2074" w:type="dxa"/>
            <w:tcBorders>
              <w:bottom w:val="nil"/>
            </w:tcBorders>
          </w:tcPr>
          <w:p w14:paraId="3910C9E6"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14.4</w:t>
            </w:r>
          </w:p>
        </w:tc>
        <w:tc>
          <w:tcPr>
            <w:tcW w:w="2074" w:type="dxa"/>
            <w:tcBorders>
              <w:bottom w:val="nil"/>
            </w:tcBorders>
          </w:tcPr>
          <w:p w14:paraId="541E3E7E"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17.9</w:t>
            </w:r>
          </w:p>
        </w:tc>
      </w:tr>
      <w:tr w:rsidR="00026A01" w:rsidRPr="00490526" w14:paraId="089916D7" w14:textId="77777777" w:rsidTr="00674317">
        <w:tc>
          <w:tcPr>
            <w:tcW w:w="2074" w:type="dxa"/>
            <w:tcBorders>
              <w:top w:val="nil"/>
              <w:bottom w:val="nil"/>
            </w:tcBorders>
          </w:tcPr>
          <w:p w14:paraId="4C0C000D"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C</w:t>
            </w:r>
          </w:p>
        </w:tc>
        <w:tc>
          <w:tcPr>
            <w:tcW w:w="2074" w:type="dxa"/>
            <w:tcBorders>
              <w:top w:val="nil"/>
              <w:bottom w:val="nil"/>
            </w:tcBorders>
          </w:tcPr>
          <w:p w14:paraId="036AE2E5"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41.9</w:t>
            </w:r>
          </w:p>
        </w:tc>
        <w:tc>
          <w:tcPr>
            <w:tcW w:w="2074" w:type="dxa"/>
            <w:tcBorders>
              <w:top w:val="nil"/>
              <w:bottom w:val="nil"/>
            </w:tcBorders>
          </w:tcPr>
          <w:p w14:paraId="368F1B72"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40.4</w:t>
            </w:r>
          </w:p>
        </w:tc>
        <w:tc>
          <w:tcPr>
            <w:tcW w:w="2074" w:type="dxa"/>
            <w:tcBorders>
              <w:top w:val="nil"/>
              <w:bottom w:val="nil"/>
            </w:tcBorders>
          </w:tcPr>
          <w:p w14:paraId="2B1CBD5B"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42.2</w:t>
            </w:r>
          </w:p>
        </w:tc>
      </w:tr>
      <w:tr w:rsidR="00026A01" w:rsidRPr="00490526" w14:paraId="1B026ABE" w14:textId="77777777" w:rsidTr="00674317">
        <w:tc>
          <w:tcPr>
            <w:tcW w:w="2074" w:type="dxa"/>
            <w:tcBorders>
              <w:top w:val="nil"/>
              <w:bottom w:val="nil"/>
            </w:tcBorders>
          </w:tcPr>
          <w:p w14:paraId="740DF438"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O</w:t>
            </w:r>
          </w:p>
        </w:tc>
        <w:tc>
          <w:tcPr>
            <w:tcW w:w="2074" w:type="dxa"/>
            <w:tcBorders>
              <w:top w:val="nil"/>
              <w:bottom w:val="nil"/>
            </w:tcBorders>
          </w:tcPr>
          <w:p w14:paraId="565EF86F"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28.3</w:t>
            </w:r>
          </w:p>
        </w:tc>
        <w:tc>
          <w:tcPr>
            <w:tcW w:w="2074" w:type="dxa"/>
            <w:tcBorders>
              <w:top w:val="nil"/>
              <w:bottom w:val="nil"/>
            </w:tcBorders>
          </w:tcPr>
          <w:p w14:paraId="146DB057"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40.0</w:t>
            </w:r>
          </w:p>
        </w:tc>
        <w:tc>
          <w:tcPr>
            <w:tcW w:w="2074" w:type="dxa"/>
            <w:tcBorders>
              <w:top w:val="nil"/>
              <w:bottom w:val="nil"/>
            </w:tcBorders>
          </w:tcPr>
          <w:p w14:paraId="4F12B04D"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22.5</w:t>
            </w:r>
          </w:p>
        </w:tc>
      </w:tr>
      <w:tr w:rsidR="00026A01" w:rsidRPr="00490526" w14:paraId="5EF51208" w14:textId="77777777" w:rsidTr="00674317">
        <w:tc>
          <w:tcPr>
            <w:tcW w:w="2074" w:type="dxa"/>
            <w:tcBorders>
              <w:top w:val="nil"/>
            </w:tcBorders>
          </w:tcPr>
          <w:p w14:paraId="46C5BCA9"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F</w:t>
            </w:r>
          </w:p>
          <w:p w14:paraId="2AE37DBB"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K</w:t>
            </w:r>
          </w:p>
          <w:p w14:paraId="745B3CB5"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N</w:t>
            </w:r>
          </w:p>
          <w:p w14:paraId="6B34DA6C"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Si</w:t>
            </w:r>
          </w:p>
        </w:tc>
        <w:tc>
          <w:tcPr>
            <w:tcW w:w="2074" w:type="dxa"/>
            <w:tcBorders>
              <w:top w:val="nil"/>
            </w:tcBorders>
          </w:tcPr>
          <w:p w14:paraId="65AC4603"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9.88</w:t>
            </w:r>
          </w:p>
          <w:p w14:paraId="1D06C6C5"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0.00</w:t>
            </w:r>
          </w:p>
          <w:p w14:paraId="280439B3"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0.00</w:t>
            </w:r>
          </w:p>
          <w:p w14:paraId="45266277"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0.00</w:t>
            </w:r>
          </w:p>
        </w:tc>
        <w:tc>
          <w:tcPr>
            <w:tcW w:w="2074" w:type="dxa"/>
            <w:tcBorders>
              <w:top w:val="nil"/>
            </w:tcBorders>
          </w:tcPr>
          <w:p w14:paraId="6C9C5249"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4.58</w:t>
            </w:r>
          </w:p>
          <w:p w14:paraId="440D994E"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0.62</w:t>
            </w:r>
          </w:p>
          <w:p w14:paraId="58BF16A2"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0.00</w:t>
            </w:r>
          </w:p>
          <w:p w14:paraId="35D421C3"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0.00</w:t>
            </w:r>
          </w:p>
        </w:tc>
        <w:tc>
          <w:tcPr>
            <w:tcW w:w="2074" w:type="dxa"/>
            <w:tcBorders>
              <w:top w:val="nil"/>
            </w:tcBorders>
          </w:tcPr>
          <w:p w14:paraId="262018AC"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7.64</w:t>
            </w:r>
          </w:p>
          <w:p w14:paraId="385F485D"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0.00</w:t>
            </w:r>
          </w:p>
          <w:p w14:paraId="3A67F55F"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3.58</w:t>
            </w:r>
          </w:p>
          <w:p w14:paraId="413D1255"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6.29</w:t>
            </w:r>
          </w:p>
        </w:tc>
      </w:tr>
      <w:bookmarkEnd w:id="15"/>
    </w:tbl>
    <w:p w14:paraId="0B34CD23" w14:textId="3DE1F46E" w:rsidR="00026A01" w:rsidRPr="00490526" w:rsidRDefault="00026A01" w:rsidP="00D86DED">
      <w:pPr>
        <w:widowControl/>
        <w:jc w:val="left"/>
        <w:rPr>
          <w:rFonts w:ascii="Times New Roman" w:hAnsi="Times New Roman" w:cs="Times New Roman"/>
          <w:b/>
          <w:bCs/>
          <w:sz w:val="24"/>
          <w:szCs w:val="24"/>
        </w:rPr>
      </w:pPr>
    </w:p>
    <w:p w14:paraId="70D202C5" w14:textId="206B05F1" w:rsidR="00026A01" w:rsidRPr="00490526" w:rsidRDefault="00026A01" w:rsidP="00026A01">
      <w:pPr>
        <w:spacing w:before="120" w:after="120"/>
        <w:rPr>
          <w:rFonts w:ascii="Times New Roman" w:hAnsi="Times New Roman" w:cs="Times New Roman"/>
          <w:b/>
          <w:bCs/>
          <w:sz w:val="24"/>
          <w:szCs w:val="24"/>
        </w:rPr>
      </w:pPr>
      <w:r w:rsidRPr="00490526">
        <w:rPr>
          <w:rFonts w:ascii="Times New Roman" w:hAnsi="Times New Roman" w:cs="Times New Roman"/>
          <w:b/>
          <w:bCs/>
          <w:sz w:val="24"/>
          <w:szCs w:val="24"/>
        </w:rPr>
        <w:t>Table S4 | Sheet resistivity measured by four-probe technique</w:t>
      </w:r>
    </w:p>
    <w:tbl>
      <w:tblPr>
        <w:tblStyle w:val="TableGrid"/>
        <w:tblW w:w="0" w:type="auto"/>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1659"/>
        <w:gridCol w:w="1659"/>
        <w:gridCol w:w="1659"/>
        <w:gridCol w:w="1659"/>
        <w:gridCol w:w="1660"/>
      </w:tblGrid>
      <w:tr w:rsidR="00026A01" w:rsidRPr="00490526" w14:paraId="3F606F73" w14:textId="77777777" w:rsidTr="00674317">
        <w:tc>
          <w:tcPr>
            <w:tcW w:w="1659" w:type="dxa"/>
            <w:vMerge w:val="restart"/>
            <w:tcBorders>
              <w:top w:val="single" w:sz="12" w:space="0" w:color="auto"/>
            </w:tcBorders>
          </w:tcPr>
          <w:p w14:paraId="43C13787" w14:textId="77777777" w:rsidR="00026A01" w:rsidRPr="00490526" w:rsidRDefault="00026A01" w:rsidP="00026A01">
            <w:pPr>
              <w:spacing w:before="120" w:after="120"/>
              <w:jc w:val="center"/>
              <w:rPr>
                <w:rFonts w:ascii="Times New Roman" w:hAnsi="Times New Roman" w:cs="Times New Roman"/>
                <w:szCs w:val="21"/>
              </w:rPr>
            </w:pPr>
            <w:bookmarkStart w:id="16" w:name="_Hlk192604177"/>
            <w:proofErr w:type="spellStart"/>
            <w:r w:rsidRPr="00490526">
              <w:rPr>
                <w:rFonts w:ascii="Times New Roman" w:hAnsi="Times New Roman" w:cs="Times New Roman"/>
                <w:szCs w:val="21"/>
              </w:rPr>
              <w:t>MXene</w:t>
            </w:r>
            <w:proofErr w:type="spellEnd"/>
            <w:r w:rsidRPr="00490526">
              <w:rPr>
                <w:rFonts w:ascii="Times New Roman" w:hAnsi="Times New Roman" w:cs="Times New Roman"/>
                <w:szCs w:val="21"/>
              </w:rPr>
              <w:t xml:space="preserve"> Types</w:t>
            </w:r>
          </w:p>
        </w:tc>
        <w:tc>
          <w:tcPr>
            <w:tcW w:w="6637" w:type="dxa"/>
            <w:gridSpan w:val="4"/>
            <w:tcBorders>
              <w:top w:val="single" w:sz="12" w:space="0" w:color="auto"/>
              <w:bottom w:val="single" w:sz="12" w:space="0" w:color="auto"/>
            </w:tcBorders>
          </w:tcPr>
          <w:p w14:paraId="667C0889"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Sheet resistivity (</w:t>
            </w:r>
            <w:proofErr w:type="spellStart"/>
            <w:r w:rsidRPr="00490526">
              <w:rPr>
                <w:rFonts w:ascii="Times New Roman" w:hAnsi="Times New Roman" w:cs="Times New Roman"/>
                <w:szCs w:val="21"/>
              </w:rPr>
              <w:t>mΩ</w:t>
            </w:r>
            <w:proofErr w:type="spellEnd"/>
            <w:r w:rsidRPr="00490526">
              <w:rPr>
                <w:rFonts w:ascii="Times New Roman" w:hAnsi="Times New Roman" w:cs="Times New Roman"/>
                <w:szCs w:val="21"/>
              </w:rPr>
              <w:t xml:space="preserve"> cm)</w:t>
            </w:r>
          </w:p>
        </w:tc>
      </w:tr>
      <w:tr w:rsidR="00026A01" w:rsidRPr="00490526" w14:paraId="789CA6E2" w14:textId="77777777" w:rsidTr="00674317">
        <w:tc>
          <w:tcPr>
            <w:tcW w:w="1659" w:type="dxa"/>
            <w:vMerge/>
            <w:tcBorders>
              <w:bottom w:val="single" w:sz="12" w:space="0" w:color="auto"/>
            </w:tcBorders>
          </w:tcPr>
          <w:p w14:paraId="71A05608" w14:textId="77777777" w:rsidR="00026A01" w:rsidRPr="00490526" w:rsidRDefault="00026A01" w:rsidP="00026A01">
            <w:pPr>
              <w:spacing w:before="120" w:after="120"/>
              <w:rPr>
                <w:rFonts w:ascii="Times New Roman" w:hAnsi="Times New Roman" w:cs="Times New Roman"/>
                <w:szCs w:val="21"/>
              </w:rPr>
            </w:pPr>
          </w:p>
        </w:tc>
        <w:tc>
          <w:tcPr>
            <w:tcW w:w="1659" w:type="dxa"/>
            <w:tcBorders>
              <w:top w:val="single" w:sz="12" w:space="0" w:color="auto"/>
              <w:bottom w:val="single" w:sz="12" w:space="0" w:color="auto"/>
            </w:tcBorders>
          </w:tcPr>
          <w:p w14:paraId="2F116725"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1</w:t>
            </w:r>
          </w:p>
        </w:tc>
        <w:tc>
          <w:tcPr>
            <w:tcW w:w="1659" w:type="dxa"/>
            <w:tcBorders>
              <w:top w:val="single" w:sz="12" w:space="0" w:color="auto"/>
              <w:bottom w:val="single" w:sz="12" w:space="0" w:color="auto"/>
            </w:tcBorders>
          </w:tcPr>
          <w:p w14:paraId="49AEC232"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2</w:t>
            </w:r>
          </w:p>
        </w:tc>
        <w:tc>
          <w:tcPr>
            <w:tcW w:w="1659" w:type="dxa"/>
            <w:tcBorders>
              <w:top w:val="single" w:sz="12" w:space="0" w:color="auto"/>
              <w:bottom w:val="single" w:sz="12" w:space="0" w:color="auto"/>
            </w:tcBorders>
          </w:tcPr>
          <w:p w14:paraId="505CC424"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3</w:t>
            </w:r>
          </w:p>
        </w:tc>
        <w:tc>
          <w:tcPr>
            <w:tcW w:w="1660" w:type="dxa"/>
            <w:tcBorders>
              <w:top w:val="single" w:sz="12" w:space="0" w:color="auto"/>
              <w:bottom w:val="single" w:sz="12" w:space="0" w:color="auto"/>
            </w:tcBorders>
          </w:tcPr>
          <w:p w14:paraId="11DD79F7"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Average</w:t>
            </w:r>
          </w:p>
        </w:tc>
      </w:tr>
      <w:tr w:rsidR="00026A01" w:rsidRPr="00490526" w14:paraId="567375D3" w14:textId="77777777" w:rsidTr="00674317">
        <w:tc>
          <w:tcPr>
            <w:tcW w:w="1659" w:type="dxa"/>
            <w:tcBorders>
              <w:top w:val="single" w:sz="12" w:space="0" w:color="auto"/>
              <w:bottom w:val="nil"/>
            </w:tcBorders>
          </w:tcPr>
          <w:p w14:paraId="2CBB281C" w14:textId="77777777" w:rsidR="00026A01" w:rsidRPr="00490526" w:rsidRDefault="00026A01" w:rsidP="00026A01">
            <w:pPr>
              <w:spacing w:before="120" w:after="120"/>
              <w:rPr>
                <w:rFonts w:ascii="Times New Roman" w:hAnsi="Times New Roman" w:cs="Times New Roman"/>
                <w:szCs w:val="21"/>
              </w:rPr>
            </w:pPr>
            <w:r w:rsidRPr="00490526">
              <w:rPr>
                <w:rFonts w:ascii="Times New Roman" w:hAnsi="Times New Roman" w:cs="Times New Roman"/>
                <w:szCs w:val="21"/>
              </w:rPr>
              <w:t>N-</w:t>
            </w:r>
            <w:proofErr w:type="spellStart"/>
            <w:r w:rsidRPr="00490526">
              <w:rPr>
                <w:rFonts w:ascii="Times New Roman" w:hAnsi="Times New Roman" w:cs="Times New Roman"/>
                <w:szCs w:val="21"/>
              </w:rPr>
              <w:t>MXene</w:t>
            </w:r>
            <w:proofErr w:type="spellEnd"/>
          </w:p>
        </w:tc>
        <w:tc>
          <w:tcPr>
            <w:tcW w:w="1659" w:type="dxa"/>
            <w:tcBorders>
              <w:top w:val="single" w:sz="12" w:space="0" w:color="auto"/>
              <w:bottom w:val="nil"/>
            </w:tcBorders>
          </w:tcPr>
          <w:p w14:paraId="22FE8554"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96.5</w:t>
            </w:r>
          </w:p>
        </w:tc>
        <w:tc>
          <w:tcPr>
            <w:tcW w:w="1659" w:type="dxa"/>
            <w:tcBorders>
              <w:top w:val="single" w:sz="12" w:space="0" w:color="auto"/>
              <w:bottom w:val="nil"/>
            </w:tcBorders>
          </w:tcPr>
          <w:p w14:paraId="194DA21D"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94.3</w:t>
            </w:r>
          </w:p>
        </w:tc>
        <w:tc>
          <w:tcPr>
            <w:tcW w:w="1659" w:type="dxa"/>
            <w:tcBorders>
              <w:top w:val="single" w:sz="12" w:space="0" w:color="auto"/>
              <w:bottom w:val="nil"/>
            </w:tcBorders>
          </w:tcPr>
          <w:p w14:paraId="5250E7A9"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102</w:t>
            </w:r>
          </w:p>
        </w:tc>
        <w:tc>
          <w:tcPr>
            <w:tcW w:w="1660" w:type="dxa"/>
            <w:tcBorders>
              <w:top w:val="single" w:sz="12" w:space="0" w:color="auto"/>
              <w:bottom w:val="nil"/>
            </w:tcBorders>
          </w:tcPr>
          <w:p w14:paraId="04D40FEC"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97.6</w:t>
            </w:r>
          </w:p>
        </w:tc>
      </w:tr>
      <w:tr w:rsidR="00026A01" w:rsidRPr="00490526" w14:paraId="6104B3DD" w14:textId="77777777" w:rsidTr="00674317">
        <w:tc>
          <w:tcPr>
            <w:tcW w:w="1659" w:type="dxa"/>
            <w:tcBorders>
              <w:top w:val="nil"/>
              <w:bottom w:val="nil"/>
            </w:tcBorders>
          </w:tcPr>
          <w:p w14:paraId="267BF61F" w14:textId="77777777" w:rsidR="00026A01" w:rsidRPr="00490526" w:rsidRDefault="00026A01" w:rsidP="00026A01">
            <w:pPr>
              <w:spacing w:before="120" w:after="120"/>
              <w:rPr>
                <w:rFonts w:ascii="Times New Roman" w:hAnsi="Times New Roman" w:cs="Times New Roman"/>
                <w:szCs w:val="21"/>
              </w:rPr>
            </w:pPr>
            <w:r w:rsidRPr="00490526">
              <w:rPr>
                <w:rFonts w:ascii="Times New Roman" w:hAnsi="Times New Roman" w:cs="Times New Roman"/>
                <w:szCs w:val="21"/>
              </w:rPr>
              <w:t>N-</w:t>
            </w:r>
            <w:proofErr w:type="spellStart"/>
            <w:r w:rsidRPr="00490526">
              <w:rPr>
                <w:rFonts w:ascii="Times New Roman" w:hAnsi="Times New Roman" w:cs="Times New Roman"/>
                <w:szCs w:val="21"/>
              </w:rPr>
              <w:t>MXene</w:t>
            </w:r>
            <w:proofErr w:type="spellEnd"/>
            <w:r w:rsidRPr="00490526">
              <w:rPr>
                <w:rFonts w:ascii="Times New Roman" w:hAnsi="Times New Roman" w:cs="Times New Roman"/>
                <w:szCs w:val="21"/>
              </w:rPr>
              <w:t>(K</w:t>
            </w:r>
            <w:r w:rsidRPr="00490526">
              <w:rPr>
                <w:rFonts w:ascii="Times New Roman" w:hAnsi="Times New Roman" w:cs="Times New Roman"/>
                <w:szCs w:val="21"/>
                <w:vertAlign w:val="superscript"/>
              </w:rPr>
              <w:t>+</w:t>
            </w:r>
            <w:r w:rsidRPr="00490526">
              <w:rPr>
                <w:rFonts w:ascii="Times New Roman" w:hAnsi="Times New Roman" w:cs="Times New Roman"/>
                <w:szCs w:val="21"/>
              </w:rPr>
              <w:t>)</w:t>
            </w:r>
          </w:p>
        </w:tc>
        <w:tc>
          <w:tcPr>
            <w:tcW w:w="1659" w:type="dxa"/>
            <w:tcBorders>
              <w:top w:val="nil"/>
              <w:bottom w:val="nil"/>
            </w:tcBorders>
          </w:tcPr>
          <w:p w14:paraId="7C9DCE43"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142</w:t>
            </w:r>
          </w:p>
        </w:tc>
        <w:tc>
          <w:tcPr>
            <w:tcW w:w="1659" w:type="dxa"/>
            <w:tcBorders>
              <w:top w:val="nil"/>
              <w:bottom w:val="nil"/>
            </w:tcBorders>
          </w:tcPr>
          <w:p w14:paraId="4CFED9B9"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156</w:t>
            </w:r>
          </w:p>
        </w:tc>
        <w:tc>
          <w:tcPr>
            <w:tcW w:w="1659" w:type="dxa"/>
            <w:tcBorders>
              <w:top w:val="nil"/>
              <w:bottom w:val="nil"/>
            </w:tcBorders>
          </w:tcPr>
          <w:p w14:paraId="67F371EF"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144</w:t>
            </w:r>
          </w:p>
        </w:tc>
        <w:tc>
          <w:tcPr>
            <w:tcW w:w="1660" w:type="dxa"/>
            <w:tcBorders>
              <w:top w:val="nil"/>
              <w:bottom w:val="nil"/>
            </w:tcBorders>
          </w:tcPr>
          <w:p w14:paraId="0166D4F7"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147</w:t>
            </w:r>
          </w:p>
        </w:tc>
      </w:tr>
      <w:tr w:rsidR="00026A01" w:rsidRPr="00490526" w14:paraId="4265D281" w14:textId="77777777" w:rsidTr="00674317">
        <w:tc>
          <w:tcPr>
            <w:tcW w:w="1659" w:type="dxa"/>
            <w:tcBorders>
              <w:top w:val="nil"/>
              <w:bottom w:val="single" w:sz="12" w:space="0" w:color="auto"/>
            </w:tcBorders>
          </w:tcPr>
          <w:p w14:paraId="0C74FE9B" w14:textId="77777777" w:rsidR="00026A01" w:rsidRPr="00490526" w:rsidRDefault="00026A01" w:rsidP="00026A01">
            <w:pPr>
              <w:spacing w:before="120" w:after="120"/>
              <w:rPr>
                <w:rFonts w:ascii="Times New Roman" w:hAnsi="Times New Roman" w:cs="Times New Roman"/>
                <w:szCs w:val="21"/>
              </w:rPr>
            </w:pPr>
            <w:r w:rsidRPr="00490526">
              <w:rPr>
                <w:rFonts w:ascii="Times New Roman" w:hAnsi="Times New Roman" w:cs="Times New Roman"/>
                <w:szCs w:val="21"/>
              </w:rPr>
              <w:t>P-</w:t>
            </w:r>
            <w:proofErr w:type="spellStart"/>
            <w:r w:rsidRPr="00490526">
              <w:rPr>
                <w:rFonts w:ascii="Times New Roman" w:hAnsi="Times New Roman" w:cs="Times New Roman"/>
                <w:szCs w:val="21"/>
              </w:rPr>
              <w:t>MXene</w:t>
            </w:r>
            <w:proofErr w:type="spellEnd"/>
          </w:p>
        </w:tc>
        <w:tc>
          <w:tcPr>
            <w:tcW w:w="1659" w:type="dxa"/>
            <w:tcBorders>
              <w:top w:val="nil"/>
              <w:bottom w:val="single" w:sz="12" w:space="0" w:color="auto"/>
            </w:tcBorders>
          </w:tcPr>
          <w:p w14:paraId="7F582CAA"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3235</w:t>
            </w:r>
          </w:p>
        </w:tc>
        <w:tc>
          <w:tcPr>
            <w:tcW w:w="1659" w:type="dxa"/>
            <w:tcBorders>
              <w:top w:val="nil"/>
              <w:bottom w:val="single" w:sz="12" w:space="0" w:color="auto"/>
            </w:tcBorders>
          </w:tcPr>
          <w:p w14:paraId="74B663F9"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2951</w:t>
            </w:r>
          </w:p>
        </w:tc>
        <w:tc>
          <w:tcPr>
            <w:tcW w:w="1659" w:type="dxa"/>
            <w:tcBorders>
              <w:top w:val="nil"/>
              <w:bottom w:val="single" w:sz="12" w:space="0" w:color="auto"/>
            </w:tcBorders>
          </w:tcPr>
          <w:p w14:paraId="14264F28"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3119</w:t>
            </w:r>
          </w:p>
        </w:tc>
        <w:tc>
          <w:tcPr>
            <w:tcW w:w="1660" w:type="dxa"/>
            <w:tcBorders>
              <w:top w:val="nil"/>
              <w:bottom w:val="single" w:sz="12" w:space="0" w:color="auto"/>
            </w:tcBorders>
          </w:tcPr>
          <w:p w14:paraId="1CB76336"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3101</w:t>
            </w:r>
          </w:p>
        </w:tc>
      </w:tr>
    </w:tbl>
    <w:p w14:paraId="46E66CB2" w14:textId="77777777" w:rsidR="00026A01" w:rsidRPr="00490526" w:rsidRDefault="00026A01" w:rsidP="00026A01">
      <w:pPr>
        <w:spacing w:before="120" w:after="120"/>
        <w:rPr>
          <w:rFonts w:ascii="Times New Roman" w:hAnsi="Times New Roman" w:cs="Times New Roman"/>
          <w:b/>
          <w:bCs/>
          <w:sz w:val="24"/>
          <w:szCs w:val="24"/>
        </w:rPr>
      </w:pPr>
      <w:bookmarkStart w:id="17" w:name="_Hlk228714927"/>
      <w:bookmarkEnd w:id="16"/>
    </w:p>
    <w:p w14:paraId="0DDD627A" w14:textId="3F87E347" w:rsidR="00026A01" w:rsidRPr="00490526" w:rsidRDefault="00026A01" w:rsidP="00026A01">
      <w:pPr>
        <w:spacing w:before="120" w:after="120"/>
        <w:rPr>
          <w:rFonts w:ascii="Times New Roman" w:hAnsi="Times New Roman" w:cs="Times New Roman"/>
          <w:b/>
          <w:bCs/>
          <w:sz w:val="24"/>
          <w:szCs w:val="24"/>
        </w:rPr>
      </w:pPr>
      <w:r w:rsidRPr="00490526">
        <w:rPr>
          <w:rFonts w:ascii="Times New Roman" w:hAnsi="Times New Roman" w:cs="Times New Roman"/>
          <w:b/>
          <w:bCs/>
          <w:sz w:val="24"/>
          <w:szCs w:val="24"/>
        </w:rPr>
        <w:lastRenderedPageBreak/>
        <w:t>Table S5 | The open-circuit voltage of a folding-triggered IOPS with five units in series</w:t>
      </w:r>
    </w:p>
    <w:tbl>
      <w:tblPr>
        <w:tblStyle w:val="TableGrid"/>
        <w:tblW w:w="0" w:type="auto"/>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1985"/>
        <w:gridCol w:w="976"/>
        <w:gridCol w:w="1446"/>
        <w:gridCol w:w="1444"/>
        <w:gridCol w:w="1447"/>
        <w:gridCol w:w="1342"/>
      </w:tblGrid>
      <w:tr w:rsidR="00026A01" w:rsidRPr="00490526" w14:paraId="03E581BD" w14:textId="77777777" w:rsidTr="00674317">
        <w:tc>
          <w:tcPr>
            <w:tcW w:w="8640" w:type="dxa"/>
            <w:gridSpan w:val="6"/>
            <w:tcBorders>
              <w:top w:val="single" w:sz="12" w:space="0" w:color="auto"/>
            </w:tcBorders>
          </w:tcPr>
          <w:p w14:paraId="0117AA1B"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Voltage recording</w:t>
            </w:r>
          </w:p>
        </w:tc>
      </w:tr>
      <w:tr w:rsidR="00026A01" w:rsidRPr="00490526" w14:paraId="7C8F388C" w14:textId="77777777" w:rsidTr="00674317">
        <w:tc>
          <w:tcPr>
            <w:tcW w:w="1985" w:type="dxa"/>
            <w:tcBorders>
              <w:top w:val="single" w:sz="12" w:space="0" w:color="auto"/>
              <w:bottom w:val="nil"/>
            </w:tcBorders>
          </w:tcPr>
          <w:p w14:paraId="16AEDE6B" w14:textId="77777777" w:rsidR="00026A01" w:rsidRPr="00490526" w:rsidRDefault="00026A01" w:rsidP="00026A01">
            <w:pPr>
              <w:spacing w:before="120" w:after="120"/>
              <w:rPr>
                <w:rFonts w:ascii="Times New Roman" w:hAnsi="Times New Roman" w:cs="Times New Roman"/>
                <w:szCs w:val="21"/>
              </w:rPr>
            </w:pPr>
            <w:r w:rsidRPr="00490526">
              <w:rPr>
                <w:rFonts w:ascii="Times New Roman" w:hAnsi="Times New Roman" w:cs="Times New Roman"/>
                <w:szCs w:val="21"/>
              </w:rPr>
              <w:t>Number of series</w:t>
            </w:r>
          </w:p>
        </w:tc>
        <w:tc>
          <w:tcPr>
            <w:tcW w:w="976" w:type="dxa"/>
            <w:tcBorders>
              <w:top w:val="single" w:sz="12" w:space="0" w:color="auto"/>
              <w:bottom w:val="nil"/>
            </w:tcBorders>
          </w:tcPr>
          <w:p w14:paraId="4D977B08"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1</w:t>
            </w:r>
          </w:p>
        </w:tc>
        <w:tc>
          <w:tcPr>
            <w:tcW w:w="1446" w:type="dxa"/>
            <w:tcBorders>
              <w:top w:val="single" w:sz="12" w:space="0" w:color="auto"/>
              <w:bottom w:val="nil"/>
            </w:tcBorders>
          </w:tcPr>
          <w:p w14:paraId="4757B967"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2</w:t>
            </w:r>
          </w:p>
        </w:tc>
        <w:tc>
          <w:tcPr>
            <w:tcW w:w="1444" w:type="dxa"/>
            <w:tcBorders>
              <w:top w:val="single" w:sz="12" w:space="0" w:color="auto"/>
              <w:bottom w:val="nil"/>
            </w:tcBorders>
          </w:tcPr>
          <w:p w14:paraId="0B708C1F"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3</w:t>
            </w:r>
          </w:p>
        </w:tc>
        <w:tc>
          <w:tcPr>
            <w:tcW w:w="1447" w:type="dxa"/>
            <w:tcBorders>
              <w:top w:val="single" w:sz="12" w:space="0" w:color="auto"/>
              <w:bottom w:val="nil"/>
            </w:tcBorders>
          </w:tcPr>
          <w:p w14:paraId="77BC43B8"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4</w:t>
            </w:r>
          </w:p>
        </w:tc>
        <w:tc>
          <w:tcPr>
            <w:tcW w:w="1342" w:type="dxa"/>
            <w:tcBorders>
              <w:top w:val="single" w:sz="12" w:space="0" w:color="auto"/>
              <w:bottom w:val="nil"/>
            </w:tcBorders>
          </w:tcPr>
          <w:p w14:paraId="0C7EEE78"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5</w:t>
            </w:r>
          </w:p>
        </w:tc>
      </w:tr>
      <w:tr w:rsidR="00026A01" w:rsidRPr="00490526" w14:paraId="75D6EBB3" w14:textId="77777777" w:rsidTr="00674317">
        <w:tc>
          <w:tcPr>
            <w:tcW w:w="1985" w:type="dxa"/>
            <w:tcBorders>
              <w:top w:val="nil"/>
              <w:bottom w:val="single" w:sz="12" w:space="0" w:color="auto"/>
            </w:tcBorders>
          </w:tcPr>
          <w:p w14:paraId="1D795397" w14:textId="77777777" w:rsidR="00026A01" w:rsidRPr="00490526" w:rsidRDefault="00026A01" w:rsidP="00026A01">
            <w:pPr>
              <w:spacing w:before="120" w:after="120"/>
              <w:rPr>
                <w:rFonts w:ascii="Times New Roman" w:hAnsi="Times New Roman" w:cs="Times New Roman"/>
                <w:szCs w:val="21"/>
              </w:rPr>
            </w:pPr>
            <w:r w:rsidRPr="00490526">
              <w:rPr>
                <w:rFonts w:ascii="Times New Roman" w:hAnsi="Times New Roman" w:cs="Times New Roman"/>
                <w:szCs w:val="21"/>
              </w:rPr>
              <w:t>Voltage (V)</w:t>
            </w:r>
          </w:p>
        </w:tc>
        <w:tc>
          <w:tcPr>
            <w:tcW w:w="976" w:type="dxa"/>
            <w:tcBorders>
              <w:top w:val="nil"/>
              <w:bottom w:val="single" w:sz="12" w:space="0" w:color="auto"/>
            </w:tcBorders>
          </w:tcPr>
          <w:p w14:paraId="52887DBA"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0.56</w:t>
            </w:r>
          </w:p>
        </w:tc>
        <w:tc>
          <w:tcPr>
            <w:tcW w:w="1446" w:type="dxa"/>
            <w:tcBorders>
              <w:top w:val="nil"/>
              <w:bottom w:val="single" w:sz="12" w:space="0" w:color="auto"/>
            </w:tcBorders>
          </w:tcPr>
          <w:p w14:paraId="594C3969"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1.12</w:t>
            </w:r>
          </w:p>
        </w:tc>
        <w:tc>
          <w:tcPr>
            <w:tcW w:w="1444" w:type="dxa"/>
            <w:tcBorders>
              <w:top w:val="nil"/>
              <w:bottom w:val="single" w:sz="12" w:space="0" w:color="auto"/>
            </w:tcBorders>
          </w:tcPr>
          <w:p w14:paraId="5C43601D"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1.69</w:t>
            </w:r>
          </w:p>
        </w:tc>
        <w:tc>
          <w:tcPr>
            <w:tcW w:w="1447" w:type="dxa"/>
            <w:tcBorders>
              <w:top w:val="nil"/>
              <w:bottom w:val="single" w:sz="12" w:space="0" w:color="auto"/>
            </w:tcBorders>
          </w:tcPr>
          <w:p w14:paraId="1FCB12C0"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2.27</w:t>
            </w:r>
          </w:p>
        </w:tc>
        <w:tc>
          <w:tcPr>
            <w:tcW w:w="1342" w:type="dxa"/>
            <w:tcBorders>
              <w:top w:val="nil"/>
              <w:bottom w:val="single" w:sz="12" w:space="0" w:color="auto"/>
            </w:tcBorders>
          </w:tcPr>
          <w:p w14:paraId="4C9B1DE6" w14:textId="77777777" w:rsidR="00026A01" w:rsidRPr="00490526" w:rsidRDefault="00026A01" w:rsidP="00026A01">
            <w:pPr>
              <w:spacing w:before="120" w:after="120"/>
              <w:jc w:val="center"/>
              <w:rPr>
                <w:rFonts w:ascii="Times New Roman" w:hAnsi="Times New Roman" w:cs="Times New Roman"/>
                <w:szCs w:val="21"/>
              </w:rPr>
            </w:pPr>
            <w:r w:rsidRPr="00490526">
              <w:rPr>
                <w:rFonts w:ascii="Times New Roman" w:hAnsi="Times New Roman" w:cs="Times New Roman"/>
                <w:szCs w:val="21"/>
              </w:rPr>
              <w:t>2.82</w:t>
            </w:r>
          </w:p>
        </w:tc>
      </w:tr>
    </w:tbl>
    <w:bookmarkEnd w:id="17"/>
    <w:p w14:paraId="5E3DEFBB" w14:textId="36C5E54C" w:rsidR="00712511" w:rsidRPr="00490526" w:rsidRDefault="00972475" w:rsidP="00972475">
      <w:pPr>
        <w:spacing w:before="240" w:after="240"/>
        <w:rPr>
          <w:rFonts w:ascii="Times New Roman" w:hAnsi="Times New Roman" w:cs="Times New Roman"/>
          <w:b/>
          <w:bCs/>
          <w:sz w:val="28"/>
          <w:szCs w:val="28"/>
          <w:lang w:val="de-DE"/>
        </w:rPr>
      </w:pPr>
      <w:r w:rsidRPr="00490526">
        <w:rPr>
          <w:rFonts w:ascii="Times New Roman" w:hAnsi="Times New Roman" w:cs="Times New Roman"/>
          <w:b/>
          <w:bCs/>
          <w:sz w:val="28"/>
          <w:szCs w:val="28"/>
          <w:lang w:val="de-DE"/>
        </w:rPr>
        <w:t xml:space="preserve">Supplementary </w:t>
      </w:r>
      <w:r w:rsidR="00CC46B9" w:rsidRPr="00490526">
        <w:rPr>
          <w:rFonts w:ascii="Times New Roman" w:hAnsi="Times New Roman" w:cs="Times New Roman" w:hint="eastAsia"/>
          <w:b/>
          <w:bCs/>
          <w:sz w:val="28"/>
          <w:szCs w:val="28"/>
          <w:lang w:val="de-DE"/>
        </w:rPr>
        <w:t>References</w:t>
      </w:r>
    </w:p>
    <w:p w14:paraId="01580FDE" w14:textId="1766E92B"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[S1] Y. Hu, H. Xiao, L. Fu, P. Liu, Y. Wu</w:t>
      </w:r>
      <w:r w:rsidR="00400448" w:rsidRPr="00490526">
        <w:rPr>
          <w:rFonts w:ascii="Times New Roman" w:hAnsi="Times New Roman" w:cs="Times New Roman"/>
          <w:sz w:val="24"/>
          <w:szCs w:val="24"/>
        </w:rPr>
        <w:t xml:space="preserve"> et al.,</w:t>
      </w:r>
      <w:r w:rsidRPr="00490526">
        <w:rPr>
          <w:rFonts w:ascii="Times New Roman" w:hAnsi="Times New Roman" w:cs="Times New Roman"/>
          <w:sz w:val="24"/>
          <w:szCs w:val="24"/>
        </w:rPr>
        <w:t xml:space="preserve"> Confined ionic-liquid-mediated cation diffusion through layered membranes for high-performance osmotic energy conversion. Adv. Mater. </w:t>
      </w:r>
      <w:r w:rsidRPr="00490526">
        <w:rPr>
          <w:rFonts w:ascii="Times New Roman" w:hAnsi="Times New Roman" w:cs="Times New Roman"/>
          <w:b/>
          <w:sz w:val="24"/>
          <w:szCs w:val="24"/>
        </w:rPr>
        <w:t>35</w:t>
      </w:r>
      <w:r w:rsidRPr="00490526">
        <w:rPr>
          <w:rFonts w:ascii="Times New Roman" w:hAnsi="Times New Roman" w:cs="Times New Roman"/>
          <w:sz w:val="24"/>
          <w:szCs w:val="24"/>
        </w:rPr>
        <w:t xml:space="preserve">(24), 2301285 (2023). </w:t>
      </w:r>
      <w:r w:rsidR="00400448" w:rsidRPr="00490526">
        <w:rPr>
          <w:rStyle w:val="Hyperlink"/>
          <w:rFonts w:ascii="Times New Roman" w:hAnsi="Times New Roman" w:cs="Times New Roman"/>
          <w:sz w:val="24"/>
          <w:szCs w:val="24"/>
        </w:rPr>
        <w:t>https://doi.org/</w:t>
      </w:r>
      <w:r w:rsidRPr="00490526">
        <w:rPr>
          <w:rStyle w:val="Hyperlink"/>
          <w:rFonts w:ascii="Times New Roman" w:hAnsi="Times New Roman" w:cs="Times New Roman"/>
          <w:sz w:val="24"/>
          <w:szCs w:val="24"/>
        </w:rPr>
        <w:t>10.1002/adma.202301285</w:t>
      </w:r>
    </w:p>
    <w:p w14:paraId="2A6576AA" w14:textId="6D0C0B2B"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[S2] Y. Jia, F. Shi, H. Li, Z. Yan, J. Xu</w:t>
      </w:r>
      <w:r w:rsidR="00400448" w:rsidRPr="00490526">
        <w:rPr>
          <w:rFonts w:ascii="Times New Roman" w:hAnsi="Times New Roman" w:cs="Times New Roman"/>
          <w:sz w:val="24"/>
          <w:szCs w:val="24"/>
        </w:rPr>
        <w:t xml:space="preserve"> et al.,</w:t>
      </w:r>
      <w:r w:rsidRPr="00490526">
        <w:rPr>
          <w:rFonts w:ascii="Times New Roman" w:hAnsi="Times New Roman" w:cs="Times New Roman"/>
          <w:sz w:val="24"/>
          <w:szCs w:val="24"/>
        </w:rPr>
        <w:t xml:space="preserve"> Facile ionization of the nanochannels of lamellar membranes for stable ionic liquid immobilization and efficient </w:t>
      </w:r>
      <w:r w:rsidR="00400448" w:rsidRPr="00490526">
        <w:rPr>
          <w:rFonts w:ascii="Times New Roman" w:hAnsi="Times New Roman" w:cs="Times New Roman"/>
          <w:sz w:val="24"/>
          <w:szCs w:val="24"/>
        </w:rPr>
        <w:t>CO</w:t>
      </w:r>
      <w:r w:rsidRPr="00490526">
        <w:rPr>
          <w:rFonts w:ascii="Times New Roman" w:hAnsi="Times New Roman" w:cs="Times New Roman"/>
          <w:sz w:val="24"/>
          <w:szCs w:val="24"/>
          <w:vertAlign w:val="subscript"/>
        </w:rPr>
        <w:t>2</w:t>
      </w:r>
      <w:r w:rsidRPr="00490526">
        <w:rPr>
          <w:rFonts w:ascii="Times New Roman" w:hAnsi="Times New Roman" w:cs="Times New Roman"/>
          <w:sz w:val="24"/>
          <w:szCs w:val="24"/>
        </w:rPr>
        <w:t xml:space="preserve"> separation. ACS Nano </w:t>
      </w:r>
      <w:r w:rsidRPr="00490526">
        <w:rPr>
          <w:rFonts w:ascii="Times New Roman" w:hAnsi="Times New Roman" w:cs="Times New Roman"/>
          <w:b/>
          <w:sz w:val="24"/>
          <w:szCs w:val="24"/>
        </w:rPr>
        <w:t>16</w:t>
      </w:r>
      <w:r w:rsidRPr="00490526">
        <w:rPr>
          <w:rFonts w:ascii="Times New Roman" w:hAnsi="Times New Roman" w:cs="Times New Roman"/>
          <w:sz w:val="24"/>
          <w:szCs w:val="24"/>
        </w:rPr>
        <w:t xml:space="preserve">(9), 14379–14389 (2022). </w:t>
      </w:r>
      <w:r w:rsidRPr="00490526">
        <w:rPr>
          <w:rStyle w:val="Hyperlink"/>
          <w:rFonts w:ascii="Times New Roman" w:hAnsi="Times New Roman" w:cs="Times New Roman"/>
          <w:sz w:val="24"/>
          <w:szCs w:val="24"/>
        </w:rPr>
        <w:t>https://doi.org/10.1021/acsnano.2c04670</w:t>
      </w:r>
    </w:p>
    <w:p w14:paraId="11862863" w14:textId="7D1AEE28"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[S3] Z. Yuan, B. Zhou, K. Yuan, Z. Xie, K. Zheng</w:t>
      </w:r>
      <w:r w:rsidR="00400448" w:rsidRPr="00490526">
        <w:rPr>
          <w:rFonts w:ascii="Times New Roman" w:hAnsi="Times New Roman" w:cs="Times New Roman"/>
          <w:sz w:val="24"/>
          <w:szCs w:val="24"/>
        </w:rPr>
        <w:t xml:space="preserve"> et al.,</w:t>
      </w:r>
      <w:r w:rsidRPr="00490526">
        <w:rPr>
          <w:rFonts w:ascii="Times New Roman" w:hAnsi="Times New Roman" w:cs="Times New Roman"/>
          <w:sz w:val="24"/>
          <w:szCs w:val="24"/>
        </w:rPr>
        <w:t xml:space="preserve"> High-aligned oppositely-charged nanocellulose/mxene aerogel membranes through synergy of directional freeze-casting and structural densification for osmotic-energy harvesting. Nano Energy. </w:t>
      </w:r>
      <w:r w:rsidRPr="00490526">
        <w:rPr>
          <w:rFonts w:ascii="Times New Roman" w:hAnsi="Times New Roman" w:cs="Times New Roman"/>
          <w:b/>
          <w:sz w:val="24"/>
          <w:szCs w:val="24"/>
        </w:rPr>
        <w:t>124</w:t>
      </w:r>
      <w:r w:rsidR="00400448" w:rsidRPr="00490526">
        <w:rPr>
          <w:rFonts w:ascii="Times New Roman" w:hAnsi="Times New Roman" w:cs="Times New Roman" w:hint="eastAsia"/>
          <w:sz w:val="24"/>
          <w:szCs w:val="24"/>
        </w:rPr>
        <w:t xml:space="preserve">, </w:t>
      </w:r>
      <w:r w:rsidRPr="00490526">
        <w:rPr>
          <w:rFonts w:ascii="Times New Roman" w:hAnsi="Times New Roman" w:cs="Times New Roman"/>
          <w:sz w:val="24"/>
          <w:szCs w:val="24"/>
        </w:rPr>
        <w:t xml:space="preserve">109450 (2024). </w:t>
      </w:r>
      <w:r w:rsidR="00400448" w:rsidRPr="00490526">
        <w:rPr>
          <w:rStyle w:val="Hyperlink"/>
          <w:rFonts w:ascii="Times New Roman" w:hAnsi="Times New Roman" w:cs="Times New Roman"/>
          <w:sz w:val="24"/>
          <w:szCs w:val="24"/>
        </w:rPr>
        <w:t>https://doi.org/</w:t>
      </w:r>
      <w:r w:rsidRPr="00490526">
        <w:rPr>
          <w:rStyle w:val="Hyperlink"/>
          <w:rFonts w:ascii="Times New Roman" w:hAnsi="Times New Roman" w:cs="Times New Roman"/>
          <w:sz w:val="24"/>
          <w:szCs w:val="24"/>
        </w:rPr>
        <w:t>10.1016/j.nanoen.2024.109450</w:t>
      </w:r>
    </w:p>
    <w:p w14:paraId="62C807A9" w14:textId="0AFA3539"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[S4] L. Ding, M. Zheng, D. Xiao, Z. Zhao, J. Xue</w:t>
      </w:r>
      <w:r w:rsidR="00400448" w:rsidRPr="00490526">
        <w:rPr>
          <w:rFonts w:ascii="Times New Roman" w:hAnsi="Times New Roman" w:cs="Times New Roman"/>
          <w:sz w:val="24"/>
          <w:szCs w:val="24"/>
        </w:rPr>
        <w:t xml:space="preserve"> et al.,</w:t>
      </w:r>
      <w:r w:rsidRPr="00490526">
        <w:rPr>
          <w:rFonts w:ascii="Times New Roman" w:hAnsi="Times New Roman" w:cs="Times New Roman"/>
          <w:sz w:val="24"/>
          <w:szCs w:val="24"/>
        </w:rPr>
        <w:t xml:space="preserve"> Bioinspired Ti</w:t>
      </w:r>
      <w:r w:rsidRPr="00490526">
        <w:rPr>
          <w:rFonts w:ascii="Times New Roman" w:hAnsi="Times New Roman" w:cs="Times New Roman"/>
          <w:sz w:val="24"/>
          <w:szCs w:val="24"/>
          <w:vertAlign w:val="subscript"/>
        </w:rPr>
        <w:t>3</w:t>
      </w:r>
      <w:r w:rsidRPr="00490526">
        <w:rPr>
          <w:rFonts w:ascii="Times New Roman" w:hAnsi="Times New Roman" w:cs="Times New Roman"/>
          <w:sz w:val="24"/>
          <w:szCs w:val="24"/>
        </w:rPr>
        <w:t>C</w:t>
      </w:r>
      <w:r w:rsidRPr="00490526">
        <w:rPr>
          <w:rFonts w:ascii="Times New Roman" w:hAnsi="Times New Roman" w:cs="Times New Roman"/>
          <w:sz w:val="24"/>
          <w:szCs w:val="24"/>
          <w:vertAlign w:val="subscript"/>
        </w:rPr>
        <w:t>2</w:t>
      </w:r>
      <w:r w:rsidRPr="00490526">
        <w:rPr>
          <w:rFonts w:ascii="Times New Roman" w:hAnsi="Times New Roman" w:cs="Times New Roman"/>
          <w:sz w:val="24"/>
          <w:szCs w:val="24"/>
        </w:rPr>
        <w:t>T</w:t>
      </w:r>
      <w:r w:rsidRPr="00490526">
        <w:rPr>
          <w:rFonts w:ascii="Times New Roman" w:hAnsi="Times New Roman" w:cs="Times New Roman"/>
          <w:sz w:val="24"/>
          <w:szCs w:val="24"/>
          <w:vertAlign w:val="subscript"/>
        </w:rPr>
        <w:t>x</w:t>
      </w:r>
      <w:r w:rsidRPr="00490526">
        <w:rPr>
          <w:rFonts w:ascii="Times New Roman" w:hAnsi="Times New Roman" w:cs="Times New Roman"/>
          <w:sz w:val="24"/>
          <w:szCs w:val="24"/>
        </w:rPr>
        <w:t xml:space="preserve"> mxene-based ionic diode membrane for high-efficient osmotic energy conversion. Angew. Chem. Int. Ed. </w:t>
      </w:r>
      <w:r w:rsidRPr="00490526">
        <w:rPr>
          <w:rFonts w:ascii="Times New Roman" w:hAnsi="Times New Roman" w:cs="Times New Roman"/>
          <w:b/>
          <w:sz w:val="24"/>
          <w:szCs w:val="24"/>
        </w:rPr>
        <w:t>61</w:t>
      </w:r>
      <w:r w:rsidRPr="00490526">
        <w:rPr>
          <w:rFonts w:ascii="Times New Roman" w:hAnsi="Times New Roman" w:cs="Times New Roman"/>
          <w:sz w:val="24"/>
          <w:szCs w:val="24"/>
        </w:rPr>
        <w:t xml:space="preserve">(41), e202206152 (2022). </w:t>
      </w:r>
      <w:r w:rsidR="00400448" w:rsidRPr="00490526">
        <w:rPr>
          <w:rStyle w:val="Hyperlink"/>
          <w:rFonts w:ascii="Times New Roman" w:hAnsi="Times New Roman" w:cs="Times New Roman"/>
          <w:sz w:val="24"/>
          <w:szCs w:val="24"/>
        </w:rPr>
        <w:t>https://doi.org/</w:t>
      </w:r>
      <w:r w:rsidRPr="00490526">
        <w:rPr>
          <w:rStyle w:val="Hyperlink"/>
          <w:rFonts w:ascii="Times New Roman" w:hAnsi="Times New Roman" w:cs="Times New Roman"/>
          <w:sz w:val="24"/>
          <w:szCs w:val="24"/>
        </w:rPr>
        <w:t>10.1002/anie.202206152</w:t>
      </w:r>
    </w:p>
    <w:p w14:paraId="2EDACE9A" w14:textId="10177EFF"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 xml:space="preserve">[S5] A. M. Sampaio, S. Bi, M. Salanne, L. J. A. Siqueira. Molecular dynamics simulations of ionic liquids confined into mxenes. Energy Storage Mater. </w:t>
      </w:r>
      <w:r w:rsidRPr="00490526">
        <w:rPr>
          <w:rFonts w:ascii="Times New Roman" w:hAnsi="Times New Roman" w:cs="Times New Roman"/>
          <w:b/>
          <w:sz w:val="24"/>
          <w:szCs w:val="24"/>
        </w:rPr>
        <w:t>70</w:t>
      </w:r>
      <w:r w:rsidR="00400448" w:rsidRPr="00490526">
        <w:rPr>
          <w:rFonts w:ascii="Times New Roman" w:hAnsi="Times New Roman" w:cs="Times New Roman" w:hint="eastAsia"/>
          <w:sz w:val="24"/>
          <w:szCs w:val="24"/>
        </w:rPr>
        <w:t xml:space="preserve">, </w:t>
      </w:r>
      <w:r w:rsidRPr="00490526">
        <w:rPr>
          <w:rFonts w:ascii="Times New Roman" w:hAnsi="Times New Roman" w:cs="Times New Roman"/>
          <w:sz w:val="24"/>
          <w:szCs w:val="24"/>
        </w:rPr>
        <w:t xml:space="preserve">103502 (2024). </w:t>
      </w:r>
      <w:r w:rsidR="00400448" w:rsidRPr="00490526">
        <w:rPr>
          <w:rStyle w:val="Hyperlink"/>
          <w:rFonts w:ascii="Times New Roman" w:hAnsi="Times New Roman" w:cs="Times New Roman"/>
          <w:sz w:val="24"/>
          <w:szCs w:val="24"/>
        </w:rPr>
        <w:t>https://doi.org/</w:t>
      </w:r>
      <w:r w:rsidRPr="00490526">
        <w:rPr>
          <w:rStyle w:val="Hyperlink"/>
          <w:rFonts w:ascii="Times New Roman" w:hAnsi="Times New Roman" w:cs="Times New Roman"/>
          <w:sz w:val="24"/>
          <w:szCs w:val="24"/>
        </w:rPr>
        <w:t>10.1016/j.ensm.2024.103502</w:t>
      </w:r>
    </w:p>
    <w:p w14:paraId="1B34B0D4" w14:textId="2D62C8DC"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 xml:space="preserve">[S6] A. M. Sampaio, J. F. R. V. Silveira, L. G. Dias, J. L. F. Da Silva, L. J. A. Siqueira. Adsorption of ionic liquids forming species on ti3c2tx mxenes surfaces by first-principle calculations. FlatChem. </w:t>
      </w:r>
      <w:r w:rsidRPr="00490526">
        <w:rPr>
          <w:rFonts w:ascii="Times New Roman" w:hAnsi="Times New Roman" w:cs="Times New Roman"/>
          <w:b/>
          <w:sz w:val="24"/>
          <w:szCs w:val="24"/>
        </w:rPr>
        <w:t>35</w:t>
      </w:r>
      <w:r w:rsidR="00400448" w:rsidRPr="00490526">
        <w:rPr>
          <w:rFonts w:ascii="Times New Roman" w:hAnsi="Times New Roman" w:cs="Times New Roman" w:hint="eastAsia"/>
          <w:sz w:val="24"/>
          <w:szCs w:val="24"/>
        </w:rPr>
        <w:t xml:space="preserve">, </w:t>
      </w:r>
      <w:r w:rsidRPr="00490526">
        <w:rPr>
          <w:rFonts w:ascii="Times New Roman" w:hAnsi="Times New Roman" w:cs="Times New Roman"/>
          <w:sz w:val="24"/>
          <w:szCs w:val="24"/>
        </w:rPr>
        <w:t xml:space="preserve">100413 (2022). </w:t>
      </w:r>
      <w:r w:rsidR="00400448" w:rsidRPr="00490526">
        <w:rPr>
          <w:rStyle w:val="Hyperlink"/>
          <w:rFonts w:ascii="Times New Roman" w:hAnsi="Times New Roman" w:cs="Times New Roman"/>
          <w:sz w:val="24"/>
          <w:szCs w:val="24"/>
        </w:rPr>
        <w:t>https://doi.org/</w:t>
      </w:r>
      <w:r w:rsidRPr="00490526">
        <w:rPr>
          <w:rStyle w:val="Hyperlink"/>
          <w:rFonts w:ascii="Times New Roman" w:hAnsi="Times New Roman" w:cs="Times New Roman"/>
          <w:sz w:val="24"/>
          <w:szCs w:val="24"/>
        </w:rPr>
        <w:t>10.1016/j.flatc.2022.100413</w:t>
      </w:r>
    </w:p>
    <w:p w14:paraId="4F708869" w14:textId="22F3868C"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[S7] H. Sun. Compass:</w:t>
      </w:r>
      <w:r w:rsidRPr="00490526">
        <w:rPr>
          <w:rFonts w:ascii="Times New Roman" w:eastAsia="MS Gothic" w:hAnsi="Times New Roman" w:cs="Times New Roman"/>
          <w:sz w:val="24"/>
          <w:szCs w:val="24"/>
        </w:rPr>
        <w:t> </w:t>
      </w:r>
      <w:r w:rsidRPr="00490526">
        <w:rPr>
          <w:rFonts w:ascii="Times New Roman" w:hAnsi="Times New Roman" w:cs="Times New Roman"/>
          <w:sz w:val="24"/>
          <w:szCs w:val="24"/>
        </w:rPr>
        <w:t xml:space="preserve"> an ab initio force-field optimized for condensed-phase applicationsoverview with details on alkane and benzene compounds. J</w:t>
      </w:r>
      <w:r w:rsidR="00400448" w:rsidRPr="00490526">
        <w:rPr>
          <w:rFonts w:ascii="Times New Roman" w:hAnsi="Times New Roman" w:cs="Times New Roman" w:hint="eastAsia"/>
          <w:sz w:val="24"/>
          <w:szCs w:val="24"/>
        </w:rPr>
        <w:t>.</w:t>
      </w:r>
      <w:r w:rsidRPr="00490526">
        <w:rPr>
          <w:rFonts w:ascii="Times New Roman" w:hAnsi="Times New Roman" w:cs="Times New Roman"/>
          <w:sz w:val="24"/>
          <w:szCs w:val="24"/>
        </w:rPr>
        <w:t xml:space="preserve"> Phys</w:t>
      </w:r>
      <w:r w:rsidR="00400448" w:rsidRPr="00490526">
        <w:rPr>
          <w:rFonts w:ascii="Times New Roman" w:hAnsi="Times New Roman" w:cs="Times New Roman" w:hint="eastAsia"/>
          <w:sz w:val="24"/>
          <w:szCs w:val="24"/>
        </w:rPr>
        <w:t xml:space="preserve">. </w:t>
      </w:r>
      <w:r w:rsidRPr="00490526">
        <w:rPr>
          <w:rFonts w:ascii="Times New Roman" w:hAnsi="Times New Roman" w:cs="Times New Roman"/>
          <w:sz w:val="24"/>
          <w:szCs w:val="24"/>
        </w:rPr>
        <w:t>Chem</w:t>
      </w:r>
      <w:r w:rsidR="00400448" w:rsidRPr="00490526">
        <w:rPr>
          <w:rFonts w:ascii="Times New Roman" w:hAnsi="Times New Roman" w:cs="Times New Roman" w:hint="eastAsia"/>
          <w:sz w:val="24"/>
          <w:szCs w:val="24"/>
        </w:rPr>
        <w:t>.</w:t>
      </w:r>
      <w:r w:rsidRPr="00490526">
        <w:rPr>
          <w:rFonts w:ascii="Times New Roman" w:hAnsi="Times New Roman" w:cs="Times New Roman"/>
          <w:sz w:val="24"/>
          <w:szCs w:val="24"/>
        </w:rPr>
        <w:t xml:space="preserve"> B </w:t>
      </w:r>
      <w:r w:rsidRPr="00490526">
        <w:rPr>
          <w:rFonts w:ascii="Times New Roman" w:hAnsi="Times New Roman" w:cs="Times New Roman"/>
          <w:b/>
          <w:sz w:val="24"/>
          <w:szCs w:val="24"/>
        </w:rPr>
        <w:t>102</w:t>
      </w:r>
      <w:r w:rsidRPr="00490526">
        <w:rPr>
          <w:rFonts w:ascii="Times New Roman" w:hAnsi="Times New Roman" w:cs="Times New Roman"/>
          <w:sz w:val="24"/>
          <w:szCs w:val="24"/>
        </w:rPr>
        <w:t xml:space="preserve">(38), 7338–7364 (1998). </w:t>
      </w:r>
      <w:r w:rsidRPr="00490526">
        <w:rPr>
          <w:rStyle w:val="Hyperlink"/>
          <w:rFonts w:ascii="Times New Roman" w:hAnsi="Times New Roman" w:cs="Times New Roman"/>
          <w:sz w:val="24"/>
          <w:szCs w:val="24"/>
        </w:rPr>
        <w:t>https://doi.org/10.1021/jp980939v</w:t>
      </w:r>
    </w:p>
    <w:p w14:paraId="2B2E045B" w14:textId="46C71451"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[S8] R. Akkermans, N. Spenley, S. Robertson. Compass iii: Automated fitting workflows and extension to ionic liquids. Mol</w:t>
      </w:r>
      <w:r w:rsidR="00400448" w:rsidRPr="00490526">
        <w:rPr>
          <w:rFonts w:ascii="Times New Roman" w:hAnsi="Times New Roman" w:cs="Times New Roman" w:hint="eastAsia"/>
          <w:sz w:val="24"/>
          <w:szCs w:val="24"/>
        </w:rPr>
        <w:t>.</w:t>
      </w:r>
      <w:r w:rsidRPr="00490526">
        <w:rPr>
          <w:rFonts w:ascii="Times New Roman" w:hAnsi="Times New Roman" w:cs="Times New Roman"/>
          <w:sz w:val="24"/>
          <w:szCs w:val="24"/>
        </w:rPr>
        <w:t xml:space="preserve"> Simul. 1–12 (2020). </w:t>
      </w:r>
      <w:r w:rsidRPr="00490526">
        <w:rPr>
          <w:rStyle w:val="Hyperlink"/>
          <w:rFonts w:ascii="Times New Roman" w:hAnsi="Times New Roman" w:cs="Times New Roman"/>
          <w:sz w:val="24"/>
          <w:szCs w:val="24"/>
        </w:rPr>
        <w:t>https://doi.org/10.1080/08927022.2020.1808215</w:t>
      </w:r>
    </w:p>
    <w:p w14:paraId="1F69D33A" w14:textId="7CED31E3"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 xml:space="preserve">[S9] X. Wang, C. Tang, Q. Wang, X. Li, J. Hao. Selection of optimal polymerization degree and force field in the molecular dynamics simulation of insulating paper cellulose. Energies. </w:t>
      </w:r>
      <w:r w:rsidRPr="00490526">
        <w:rPr>
          <w:rFonts w:ascii="Times New Roman" w:hAnsi="Times New Roman" w:cs="Times New Roman"/>
          <w:b/>
          <w:sz w:val="24"/>
          <w:szCs w:val="24"/>
        </w:rPr>
        <w:t>10</w:t>
      </w:r>
      <w:r w:rsidRPr="00490526">
        <w:rPr>
          <w:rFonts w:ascii="Times New Roman" w:hAnsi="Times New Roman" w:cs="Times New Roman"/>
          <w:sz w:val="24"/>
          <w:szCs w:val="24"/>
        </w:rPr>
        <w:t>(9), 1377 (2017)</w:t>
      </w:r>
      <w:r w:rsidR="00400448" w:rsidRPr="00490526">
        <w:rPr>
          <w:rFonts w:ascii="Times New Roman" w:hAnsi="Times New Roman" w:cs="Times New Roman" w:hint="eastAsia"/>
          <w:sz w:val="24"/>
          <w:szCs w:val="24"/>
        </w:rPr>
        <w:t xml:space="preserve">. </w:t>
      </w:r>
      <w:r w:rsidR="00400448" w:rsidRPr="00490526">
        <w:rPr>
          <w:rStyle w:val="Hyperlink"/>
          <w:rFonts w:ascii="Times New Roman" w:hAnsi="Times New Roman" w:cs="Times New Roman"/>
          <w:sz w:val="24"/>
          <w:szCs w:val="24"/>
        </w:rPr>
        <w:t xml:space="preserve">https://doi.org/10.3390/en10091377 </w:t>
      </w:r>
    </w:p>
    <w:p w14:paraId="39D92C71" w14:textId="1EE8EFAD"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[S10] H. Wang, Y. Sun, T. He, Y. Huang, H. Cheng</w:t>
      </w:r>
      <w:r w:rsidR="00400448" w:rsidRPr="00490526">
        <w:rPr>
          <w:rFonts w:ascii="Times New Roman" w:hAnsi="Times New Roman" w:cs="Times New Roman"/>
          <w:sz w:val="24"/>
          <w:szCs w:val="24"/>
        </w:rPr>
        <w:t xml:space="preserve"> et al.,</w:t>
      </w:r>
      <w:r w:rsidRPr="00490526">
        <w:rPr>
          <w:rFonts w:ascii="Times New Roman" w:hAnsi="Times New Roman" w:cs="Times New Roman"/>
          <w:sz w:val="24"/>
          <w:szCs w:val="24"/>
        </w:rPr>
        <w:t xml:space="preserve"> Bilayer of polyelectrolyte films for spontaneous power generation in air up to an integrated 1,000</w:t>
      </w:r>
      <w:r w:rsidRPr="00490526">
        <w:rPr>
          <w:rFonts w:ascii="Times New Roman" w:eastAsia="MS Gothic" w:hAnsi="Times New Roman" w:cs="Times New Roman"/>
          <w:sz w:val="24"/>
          <w:szCs w:val="24"/>
        </w:rPr>
        <w:t> </w:t>
      </w:r>
      <w:r w:rsidRPr="00490526">
        <w:rPr>
          <w:rFonts w:ascii="Times New Roman" w:hAnsi="Times New Roman" w:cs="Times New Roman"/>
          <w:sz w:val="24"/>
          <w:szCs w:val="24"/>
        </w:rPr>
        <w:t>v output. Nat</w:t>
      </w:r>
      <w:r w:rsidRPr="00490526">
        <w:rPr>
          <w:rFonts w:ascii="Times New Roman" w:hAnsi="Times New Roman" w:cs="Times New Roman" w:hint="eastAsia"/>
          <w:sz w:val="24"/>
          <w:szCs w:val="24"/>
        </w:rPr>
        <w:t>.</w:t>
      </w:r>
      <w:r w:rsidRPr="00490526">
        <w:rPr>
          <w:rFonts w:ascii="Times New Roman" w:hAnsi="Times New Roman" w:cs="Times New Roman"/>
          <w:sz w:val="24"/>
          <w:szCs w:val="24"/>
        </w:rPr>
        <w:t xml:space="preserve"> Nanotechnol. </w:t>
      </w:r>
      <w:r w:rsidRPr="00490526">
        <w:rPr>
          <w:rFonts w:ascii="Times New Roman" w:hAnsi="Times New Roman" w:cs="Times New Roman"/>
          <w:b/>
          <w:sz w:val="24"/>
          <w:szCs w:val="24"/>
        </w:rPr>
        <w:t>16</w:t>
      </w:r>
      <w:r w:rsidRPr="00490526">
        <w:rPr>
          <w:rFonts w:ascii="Times New Roman" w:hAnsi="Times New Roman" w:cs="Times New Roman"/>
          <w:sz w:val="24"/>
          <w:szCs w:val="24"/>
        </w:rPr>
        <w:t xml:space="preserve">(7), 811–819 (2021). </w:t>
      </w:r>
      <w:r w:rsidRPr="00490526">
        <w:rPr>
          <w:rStyle w:val="Hyperlink"/>
          <w:rFonts w:ascii="Times New Roman" w:hAnsi="Times New Roman" w:cs="Times New Roman"/>
          <w:sz w:val="24"/>
          <w:szCs w:val="24"/>
        </w:rPr>
        <w:t>https://doi.org/10.1038/s41565-021-00903-6</w:t>
      </w:r>
    </w:p>
    <w:p w14:paraId="5B8AB2C1" w14:textId="6497C286"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 xml:space="preserve">[S11] S. Lee, J. Eun, S. Jeon. Facile fabrication of a highly efficient moisture-driven power </w:t>
      </w:r>
      <w:r w:rsidRPr="00490526">
        <w:rPr>
          <w:rFonts w:ascii="Times New Roman" w:hAnsi="Times New Roman" w:cs="Times New Roman"/>
          <w:sz w:val="24"/>
          <w:szCs w:val="24"/>
        </w:rPr>
        <w:lastRenderedPageBreak/>
        <w:t xml:space="preserve">generator using laser-induced graphitization under ambient conditions. Nano Energy </w:t>
      </w:r>
      <w:r w:rsidRPr="00490526">
        <w:rPr>
          <w:rFonts w:ascii="Times New Roman" w:hAnsi="Times New Roman" w:cs="Times New Roman"/>
          <w:b/>
          <w:sz w:val="24"/>
          <w:szCs w:val="24"/>
        </w:rPr>
        <w:t>68</w:t>
      </w:r>
      <w:r w:rsidRPr="00490526">
        <w:rPr>
          <w:rFonts w:ascii="Times New Roman" w:hAnsi="Times New Roman" w:cs="Times New Roman"/>
          <w:sz w:val="24"/>
          <w:szCs w:val="24"/>
        </w:rPr>
        <w:t xml:space="preserve">(104364 (2020). </w:t>
      </w:r>
      <w:r w:rsidR="00400448" w:rsidRPr="00490526">
        <w:rPr>
          <w:rStyle w:val="Hyperlink"/>
          <w:rFonts w:ascii="Times New Roman" w:hAnsi="Times New Roman" w:cs="Times New Roman"/>
          <w:sz w:val="24"/>
          <w:szCs w:val="24"/>
        </w:rPr>
        <w:t>https://doi.org/</w:t>
      </w:r>
      <w:r w:rsidRPr="00490526">
        <w:rPr>
          <w:rStyle w:val="Hyperlink"/>
          <w:rFonts w:ascii="Times New Roman" w:hAnsi="Times New Roman" w:cs="Times New Roman"/>
          <w:sz w:val="24"/>
          <w:szCs w:val="24"/>
        </w:rPr>
        <w:t>10.1016/j.nanoen.2019.104364</w:t>
      </w:r>
    </w:p>
    <w:p w14:paraId="72F88FCB" w14:textId="19F7ECE2"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[S12] S. Zhou, Z. Qiu, M. Strømme, C. Xu. Solar-driven ionic power generation via a film of nanocellulose @ conductive metal–organic framework. Energy Environ</w:t>
      </w:r>
      <w:r w:rsidRPr="00490526">
        <w:rPr>
          <w:rFonts w:ascii="Times New Roman" w:hAnsi="Times New Roman" w:cs="Times New Roman" w:hint="eastAsia"/>
          <w:sz w:val="24"/>
          <w:szCs w:val="24"/>
        </w:rPr>
        <w:t>.</w:t>
      </w:r>
      <w:r w:rsidRPr="00490526">
        <w:rPr>
          <w:rFonts w:ascii="Times New Roman" w:hAnsi="Times New Roman" w:cs="Times New Roman"/>
          <w:sz w:val="24"/>
          <w:szCs w:val="24"/>
        </w:rPr>
        <w:t xml:space="preserve"> Sci. </w:t>
      </w:r>
      <w:r w:rsidRPr="00490526">
        <w:rPr>
          <w:rFonts w:ascii="Times New Roman" w:hAnsi="Times New Roman" w:cs="Times New Roman"/>
          <w:b/>
          <w:sz w:val="24"/>
          <w:szCs w:val="24"/>
        </w:rPr>
        <w:t>14</w:t>
      </w:r>
      <w:r w:rsidRPr="00490526">
        <w:rPr>
          <w:rFonts w:ascii="Times New Roman" w:hAnsi="Times New Roman" w:cs="Times New Roman"/>
          <w:sz w:val="24"/>
          <w:szCs w:val="24"/>
        </w:rPr>
        <w:t xml:space="preserve">(2), 900–905 (2021). </w:t>
      </w:r>
      <w:r w:rsidRPr="00490526">
        <w:rPr>
          <w:rStyle w:val="Hyperlink"/>
          <w:rFonts w:ascii="Times New Roman" w:hAnsi="Times New Roman" w:cs="Times New Roman"/>
          <w:sz w:val="24"/>
          <w:szCs w:val="24"/>
        </w:rPr>
        <w:t>https://doi.org/10.1039/D0EE02730H</w:t>
      </w:r>
    </w:p>
    <w:p w14:paraId="44B15E59" w14:textId="2E44D909"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[S13] K. Ni, B. Xu, Z. Wang, Q. Ren, W. Gu</w:t>
      </w:r>
      <w:r w:rsidR="00400448" w:rsidRPr="00490526">
        <w:rPr>
          <w:rFonts w:ascii="Times New Roman" w:hAnsi="Times New Roman" w:cs="Times New Roman"/>
          <w:sz w:val="24"/>
          <w:szCs w:val="24"/>
        </w:rPr>
        <w:t xml:space="preserve"> et al.,</w:t>
      </w:r>
      <w:r w:rsidRPr="00490526">
        <w:rPr>
          <w:rFonts w:ascii="Times New Roman" w:hAnsi="Times New Roman" w:cs="Times New Roman"/>
          <w:sz w:val="24"/>
          <w:szCs w:val="24"/>
        </w:rPr>
        <w:t xml:space="preserve"> Ion-diode-like heterojunction for improving electricity generation from water droplets by capillary infiltration. Adv. Mater. </w:t>
      </w:r>
      <w:r w:rsidRPr="00490526">
        <w:rPr>
          <w:rFonts w:ascii="Times New Roman" w:hAnsi="Times New Roman" w:cs="Times New Roman"/>
          <w:b/>
          <w:sz w:val="24"/>
          <w:szCs w:val="24"/>
        </w:rPr>
        <w:t>35</w:t>
      </w:r>
      <w:r w:rsidRPr="00490526">
        <w:rPr>
          <w:rFonts w:ascii="Times New Roman" w:hAnsi="Times New Roman" w:cs="Times New Roman"/>
          <w:sz w:val="24"/>
          <w:szCs w:val="24"/>
        </w:rPr>
        <w:t xml:space="preserve">(40), 2305438 (2023). </w:t>
      </w:r>
      <w:r w:rsidR="00400448" w:rsidRPr="00490526">
        <w:rPr>
          <w:rStyle w:val="Hyperlink"/>
          <w:rFonts w:ascii="Times New Roman" w:hAnsi="Times New Roman" w:cs="Times New Roman"/>
          <w:sz w:val="24"/>
          <w:szCs w:val="24"/>
        </w:rPr>
        <w:t>https://doi.org/</w:t>
      </w:r>
      <w:r w:rsidRPr="00490526">
        <w:rPr>
          <w:rStyle w:val="Hyperlink"/>
          <w:rFonts w:ascii="Times New Roman" w:hAnsi="Times New Roman" w:cs="Times New Roman"/>
          <w:sz w:val="24"/>
          <w:szCs w:val="24"/>
        </w:rPr>
        <w:t>10.1002/adma.202305438</w:t>
      </w:r>
    </w:p>
    <w:p w14:paraId="637D630F" w14:textId="573A78CF"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[S14] Y. Han, Y. Wang, M. Wang, H. Dong, Y. Nie</w:t>
      </w:r>
      <w:r w:rsidR="00400448" w:rsidRPr="00490526">
        <w:rPr>
          <w:rFonts w:ascii="Times New Roman" w:hAnsi="Times New Roman" w:cs="Times New Roman"/>
          <w:sz w:val="24"/>
          <w:szCs w:val="24"/>
        </w:rPr>
        <w:t xml:space="preserve"> et al.,</w:t>
      </w:r>
      <w:r w:rsidRPr="00490526">
        <w:rPr>
          <w:rFonts w:ascii="Times New Roman" w:hAnsi="Times New Roman" w:cs="Times New Roman"/>
          <w:sz w:val="24"/>
          <w:szCs w:val="24"/>
        </w:rPr>
        <w:t xml:space="preserve"> Nanofluid-guided janus membrane for high-efficiency electricity generation from water evaporation. Adv. Mater. </w:t>
      </w:r>
      <w:r w:rsidRPr="00490526">
        <w:rPr>
          <w:rFonts w:ascii="Times New Roman" w:hAnsi="Times New Roman" w:cs="Times New Roman"/>
          <w:b/>
          <w:sz w:val="24"/>
          <w:szCs w:val="24"/>
        </w:rPr>
        <w:t>36</w:t>
      </w:r>
      <w:r w:rsidRPr="00490526">
        <w:rPr>
          <w:rFonts w:ascii="Times New Roman" w:hAnsi="Times New Roman" w:cs="Times New Roman"/>
          <w:sz w:val="24"/>
          <w:szCs w:val="24"/>
        </w:rPr>
        <w:t xml:space="preserve">(23), 2312209 (2024). </w:t>
      </w:r>
      <w:r w:rsidR="00400448" w:rsidRPr="00490526">
        <w:rPr>
          <w:rStyle w:val="Hyperlink"/>
          <w:rFonts w:ascii="Times New Roman" w:hAnsi="Times New Roman" w:cs="Times New Roman"/>
          <w:sz w:val="24"/>
          <w:szCs w:val="24"/>
        </w:rPr>
        <w:t>https://doi.org/</w:t>
      </w:r>
      <w:r w:rsidRPr="00490526">
        <w:rPr>
          <w:rStyle w:val="Hyperlink"/>
          <w:rFonts w:ascii="Times New Roman" w:hAnsi="Times New Roman" w:cs="Times New Roman"/>
          <w:sz w:val="24"/>
          <w:szCs w:val="24"/>
        </w:rPr>
        <w:t>10.1002/adma.202312209</w:t>
      </w:r>
    </w:p>
    <w:p w14:paraId="5C4E1169" w14:textId="542AD45E"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[S15] T. B. H. Schroeder, A. Guha, A. Lamoureux, G. VanRenterghem, D. Sept</w:t>
      </w:r>
      <w:r w:rsidR="00400448" w:rsidRPr="00490526">
        <w:rPr>
          <w:rFonts w:ascii="Times New Roman" w:hAnsi="Times New Roman" w:cs="Times New Roman"/>
          <w:sz w:val="24"/>
          <w:szCs w:val="24"/>
        </w:rPr>
        <w:t xml:space="preserve"> et al.,</w:t>
      </w:r>
      <w:r w:rsidRPr="00490526">
        <w:rPr>
          <w:rFonts w:ascii="Times New Roman" w:hAnsi="Times New Roman" w:cs="Times New Roman"/>
          <w:sz w:val="24"/>
          <w:szCs w:val="24"/>
        </w:rPr>
        <w:t xml:space="preserve"> An electric-eel-inspired soft power source from stacked hydrogels. Nature. </w:t>
      </w:r>
      <w:r w:rsidRPr="00490526">
        <w:rPr>
          <w:rFonts w:ascii="Times New Roman" w:hAnsi="Times New Roman" w:cs="Times New Roman"/>
          <w:b/>
          <w:sz w:val="24"/>
          <w:szCs w:val="24"/>
        </w:rPr>
        <w:t>552</w:t>
      </w:r>
      <w:r w:rsidRPr="00490526">
        <w:rPr>
          <w:rFonts w:ascii="Times New Roman" w:hAnsi="Times New Roman" w:cs="Times New Roman"/>
          <w:sz w:val="24"/>
          <w:szCs w:val="24"/>
        </w:rPr>
        <w:t xml:space="preserve">(7684), 214–218 (2017). </w:t>
      </w:r>
      <w:r w:rsidRPr="00490526">
        <w:rPr>
          <w:rStyle w:val="Hyperlink"/>
          <w:rFonts w:ascii="Times New Roman" w:hAnsi="Times New Roman" w:cs="Times New Roman"/>
          <w:sz w:val="24"/>
          <w:szCs w:val="24"/>
        </w:rPr>
        <w:t>https://doi.org/10.1038/nature24670</w:t>
      </w:r>
    </w:p>
    <w:p w14:paraId="39FED69E" w14:textId="332C4E98"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[S16] A. Guha, T. J. Kalkus, T. B. H. Schroeder, O. G. Willis, C. Rader</w:t>
      </w:r>
      <w:r w:rsidR="00400448" w:rsidRPr="00490526">
        <w:rPr>
          <w:rFonts w:ascii="Times New Roman" w:hAnsi="Times New Roman" w:cs="Times New Roman"/>
          <w:sz w:val="24"/>
          <w:szCs w:val="24"/>
        </w:rPr>
        <w:t xml:space="preserve"> et al.,</w:t>
      </w:r>
      <w:r w:rsidRPr="00490526">
        <w:rPr>
          <w:rFonts w:ascii="Times New Roman" w:hAnsi="Times New Roman" w:cs="Times New Roman"/>
          <w:sz w:val="24"/>
          <w:szCs w:val="24"/>
        </w:rPr>
        <w:t xml:space="preserve"> Powering electronic devices from salt gradients in aa-battery-sized stacks of hydrogel-infused paper. Adv. Mater. </w:t>
      </w:r>
      <w:r w:rsidRPr="00490526">
        <w:rPr>
          <w:rFonts w:ascii="Times New Roman" w:hAnsi="Times New Roman" w:cs="Times New Roman"/>
          <w:b/>
          <w:sz w:val="24"/>
          <w:szCs w:val="24"/>
        </w:rPr>
        <w:t>33</w:t>
      </w:r>
      <w:r w:rsidRPr="00490526">
        <w:rPr>
          <w:rFonts w:ascii="Times New Roman" w:hAnsi="Times New Roman" w:cs="Times New Roman"/>
          <w:sz w:val="24"/>
          <w:szCs w:val="24"/>
        </w:rPr>
        <w:t xml:space="preserve">(31), 2101757 (2021). </w:t>
      </w:r>
      <w:r w:rsidR="00400448" w:rsidRPr="00490526">
        <w:rPr>
          <w:rStyle w:val="Hyperlink"/>
          <w:rFonts w:ascii="Times New Roman" w:hAnsi="Times New Roman" w:cs="Times New Roman"/>
          <w:sz w:val="24"/>
          <w:szCs w:val="24"/>
        </w:rPr>
        <w:t>https://doi.org/</w:t>
      </w:r>
      <w:r w:rsidRPr="00490526">
        <w:rPr>
          <w:rStyle w:val="Hyperlink"/>
          <w:rFonts w:ascii="Times New Roman" w:hAnsi="Times New Roman" w:cs="Times New Roman"/>
          <w:sz w:val="24"/>
          <w:szCs w:val="24"/>
        </w:rPr>
        <w:t>10.1002/adma.202101757</w:t>
      </w:r>
    </w:p>
    <w:p w14:paraId="007C2D57" w14:textId="016B6811"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[S17] J. Fang, X. Zhang, P. Duan, Z. Jiang, X. Lu</w:t>
      </w:r>
      <w:r w:rsidR="00400448" w:rsidRPr="00490526">
        <w:rPr>
          <w:rFonts w:ascii="Times New Roman" w:hAnsi="Times New Roman" w:cs="Times New Roman"/>
          <w:sz w:val="24"/>
          <w:szCs w:val="24"/>
        </w:rPr>
        <w:t xml:space="preserve"> et al.,</w:t>
      </w:r>
      <w:r w:rsidRPr="00490526">
        <w:rPr>
          <w:rFonts w:ascii="Times New Roman" w:hAnsi="Times New Roman" w:cs="Times New Roman"/>
          <w:sz w:val="24"/>
          <w:szCs w:val="24"/>
        </w:rPr>
        <w:t xml:space="preserve"> Efficient and cold-tolerant moisture-enabled power generator combining ionic diode and ionic hydrogel. Mater. Horiz. </w:t>
      </w:r>
      <w:r w:rsidRPr="00490526">
        <w:rPr>
          <w:rFonts w:ascii="Times New Roman" w:hAnsi="Times New Roman" w:cs="Times New Roman"/>
          <w:b/>
          <w:sz w:val="24"/>
          <w:szCs w:val="24"/>
        </w:rPr>
        <w:t>11</w:t>
      </w:r>
      <w:r w:rsidRPr="00490526">
        <w:rPr>
          <w:rFonts w:ascii="Times New Roman" w:hAnsi="Times New Roman" w:cs="Times New Roman"/>
          <w:sz w:val="24"/>
          <w:szCs w:val="24"/>
        </w:rPr>
        <w:t xml:space="preserve">(5), 1261–1271 (2024). </w:t>
      </w:r>
      <w:r w:rsidRPr="00490526">
        <w:rPr>
          <w:rStyle w:val="Hyperlink"/>
          <w:rFonts w:ascii="Times New Roman" w:hAnsi="Times New Roman" w:cs="Times New Roman"/>
          <w:sz w:val="24"/>
          <w:szCs w:val="24"/>
        </w:rPr>
        <w:t>https://doi.org/10.1039/D3MH01496G</w:t>
      </w:r>
    </w:p>
    <w:p w14:paraId="36E41016" w14:textId="39AF6D18" w:rsidR="00952B14" w:rsidRPr="00490526"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[S18] Q. Hu, X. Lin, G. Ren, J. Lü, W. Wang</w:t>
      </w:r>
      <w:r w:rsidR="00400448" w:rsidRPr="00490526">
        <w:rPr>
          <w:rFonts w:ascii="Times New Roman" w:hAnsi="Times New Roman" w:cs="Times New Roman"/>
          <w:sz w:val="24"/>
          <w:szCs w:val="24"/>
        </w:rPr>
        <w:t xml:space="preserve"> et al.,</w:t>
      </w:r>
      <w:r w:rsidRPr="00490526">
        <w:rPr>
          <w:rFonts w:ascii="Times New Roman" w:hAnsi="Times New Roman" w:cs="Times New Roman"/>
          <w:sz w:val="24"/>
          <w:szCs w:val="24"/>
        </w:rPr>
        <w:t xml:space="preserve"> Hydrovoltaic electricity generation induced by living leaf transpiration. Nat. Water. </w:t>
      </w:r>
      <w:r w:rsidRPr="00490526">
        <w:rPr>
          <w:rFonts w:ascii="Times New Roman" w:hAnsi="Times New Roman" w:cs="Times New Roman"/>
          <w:b/>
          <w:sz w:val="24"/>
          <w:szCs w:val="24"/>
        </w:rPr>
        <w:t>2</w:t>
      </w:r>
      <w:r w:rsidRPr="00490526">
        <w:rPr>
          <w:rFonts w:ascii="Times New Roman" w:hAnsi="Times New Roman" w:cs="Times New Roman"/>
          <w:sz w:val="24"/>
          <w:szCs w:val="24"/>
        </w:rPr>
        <w:t xml:space="preserve">(10), 988–998 (2024). </w:t>
      </w:r>
      <w:r w:rsidRPr="00490526">
        <w:rPr>
          <w:rStyle w:val="Hyperlink"/>
          <w:rFonts w:ascii="Times New Roman" w:hAnsi="Times New Roman" w:cs="Times New Roman"/>
          <w:sz w:val="24"/>
          <w:szCs w:val="24"/>
        </w:rPr>
        <w:t>https://doi.org/10.1038/s44221-024-00311-9</w:t>
      </w:r>
    </w:p>
    <w:p w14:paraId="6649FFA5" w14:textId="16BAEA58" w:rsidR="00952B14" w:rsidRPr="00952B14" w:rsidRDefault="00952B14" w:rsidP="00952B14">
      <w:pPr>
        <w:pStyle w:val="EndNoteBibliography"/>
        <w:spacing w:before="120" w:after="120"/>
        <w:ind w:left="419" w:hanging="561"/>
        <w:rPr>
          <w:rFonts w:ascii="Times New Roman" w:hAnsi="Times New Roman" w:cs="Times New Roman"/>
          <w:sz w:val="24"/>
          <w:szCs w:val="24"/>
        </w:rPr>
      </w:pPr>
      <w:r w:rsidRPr="00490526">
        <w:rPr>
          <w:rFonts w:ascii="Times New Roman" w:hAnsi="Times New Roman" w:cs="Times New Roman"/>
          <w:sz w:val="24"/>
          <w:szCs w:val="24"/>
        </w:rPr>
        <w:t>[S19] X. Liu, T. Ueki, H. Gao, T. L. Woodard, K. P. Nevin</w:t>
      </w:r>
      <w:r w:rsidR="00400448" w:rsidRPr="00490526">
        <w:rPr>
          <w:rFonts w:ascii="Times New Roman" w:hAnsi="Times New Roman" w:cs="Times New Roman"/>
          <w:sz w:val="24"/>
          <w:szCs w:val="24"/>
        </w:rPr>
        <w:t xml:space="preserve"> et al.,</w:t>
      </w:r>
      <w:r w:rsidRPr="00490526">
        <w:rPr>
          <w:rFonts w:ascii="Times New Roman" w:hAnsi="Times New Roman" w:cs="Times New Roman"/>
          <w:sz w:val="24"/>
          <w:szCs w:val="24"/>
        </w:rPr>
        <w:t xml:space="preserve"> Microbial biofilms for electricity generation from water evaporation and power to wearables. Nat. Commun. </w:t>
      </w:r>
      <w:r w:rsidRPr="00490526">
        <w:rPr>
          <w:rFonts w:ascii="Times New Roman" w:hAnsi="Times New Roman" w:cs="Times New Roman"/>
          <w:b/>
          <w:sz w:val="24"/>
          <w:szCs w:val="24"/>
        </w:rPr>
        <w:t>13</w:t>
      </w:r>
      <w:r w:rsidRPr="00490526">
        <w:rPr>
          <w:rFonts w:ascii="Times New Roman" w:hAnsi="Times New Roman" w:cs="Times New Roman"/>
          <w:sz w:val="24"/>
          <w:szCs w:val="24"/>
        </w:rPr>
        <w:t xml:space="preserve">(1), 4369 (2022). </w:t>
      </w:r>
      <w:r w:rsidRPr="00490526">
        <w:rPr>
          <w:rStyle w:val="Hyperlink"/>
          <w:rFonts w:ascii="Times New Roman" w:hAnsi="Times New Roman" w:cs="Times New Roman"/>
          <w:sz w:val="24"/>
          <w:szCs w:val="24"/>
        </w:rPr>
        <w:t>https://doi.org/10.1038/s41467-022-32105-6</w:t>
      </w:r>
    </w:p>
    <w:p w14:paraId="2EB95541" w14:textId="590B090C" w:rsidR="005D0533" w:rsidRPr="005D0533" w:rsidRDefault="005D0533" w:rsidP="003901DE">
      <w:pPr>
        <w:spacing w:before="120" w:after="120"/>
        <w:rPr>
          <w:szCs w:val="24"/>
        </w:rPr>
      </w:pPr>
    </w:p>
    <w:sectPr w:rsidR="005D0533" w:rsidRPr="005D0533" w:rsidSect="00490526">
      <w:headerReference w:type="default" r:id="rId34"/>
      <w:footerReference w:type="default" r:id="rId35"/>
      <w:pgSz w:w="11906" w:h="16838"/>
      <w:pgMar w:top="1418" w:right="1418" w:bottom="1134" w:left="1418" w:header="851" w:footer="567"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E74694" w14:textId="77777777" w:rsidR="007A68EA" w:rsidRDefault="007A68EA" w:rsidP="00F64C21">
      <w:r>
        <w:separator/>
      </w:r>
    </w:p>
  </w:endnote>
  <w:endnote w:type="continuationSeparator" w:id="0">
    <w:p w14:paraId="3CAD3E2E" w14:textId="77777777" w:rsidR="007A68EA" w:rsidRDefault="007A68EA" w:rsidP="00F64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DengXian Light">
    <w:altName w:val="Arial Unicode MS"/>
    <w:charset w:val="86"/>
    <w:family w:val="auto"/>
    <w:pitch w:val="variable"/>
    <w:sig w:usb0="00000000"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w:altName w:val="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color w:val="808080" w:themeColor="background1" w:themeShade="80"/>
        <w:sz w:val="21"/>
        <w:szCs w:val="21"/>
      </w:rPr>
      <w:id w:val="-544905568"/>
      <w:docPartObj>
        <w:docPartGallery w:val="Page Numbers (Bottom of Page)"/>
        <w:docPartUnique/>
      </w:docPartObj>
    </w:sdtPr>
    <w:sdtEndPr/>
    <w:sdtContent>
      <w:sdt>
        <w:sdtPr>
          <w:rPr>
            <w:rFonts w:ascii="Times New Roman" w:hAnsi="Times New Roman" w:cs="Times New Roman"/>
            <w:color w:val="808080" w:themeColor="background1" w:themeShade="80"/>
            <w:sz w:val="21"/>
            <w:szCs w:val="21"/>
          </w:rPr>
          <w:id w:val="1728636285"/>
          <w:docPartObj>
            <w:docPartGallery w:val="Page Numbers (Top of Page)"/>
            <w:docPartUnique/>
          </w:docPartObj>
        </w:sdtPr>
        <w:sdtEndPr/>
        <w:sdtContent>
          <w:p w14:paraId="31052046" w14:textId="5CA1BD0E" w:rsidR="00B56291" w:rsidRPr="00526DD4" w:rsidRDefault="00B56291" w:rsidP="00972475">
            <w:pPr>
              <w:pStyle w:val="Footer"/>
              <w:jc w:val="center"/>
              <w:rPr>
                <w:rFonts w:ascii="Times New Roman" w:hAnsi="Times New Roman" w:cs="Times New Roman"/>
                <w:color w:val="808080" w:themeColor="background1" w:themeShade="80"/>
                <w:sz w:val="21"/>
                <w:szCs w:val="21"/>
              </w:rPr>
            </w:pPr>
            <w:r w:rsidRPr="00526DD4">
              <w:rPr>
                <w:rFonts w:ascii="Times New Roman" w:hAnsi="Times New Roman" w:cs="Times New Roman"/>
                <w:color w:val="808080" w:themeColor="background1" w:themeShade="80"/>
                <w:sz w:val="24"/>
                <w:szCs w:val="24"/>
                <w:lang w:val="zh-CN"/>
              </w:rPr>
              <w:t xml:space="preserve"> </w:t>
            </w:r>
            <w:r w:rsidR="00526DD4" w:rsidRPr="00526DD4">
              <w:rPr>
                <w:rFonts w:ascii="Times New Roman" w:hAnsi="Times New Roman" w:cs="Times New Roman"/>
                <w:color w:val="808080" w:themeColor="background1" w:themeShade="80"/>
                <w:sz w:val="24"/>
                <w:szCs w:val="24"/>
                <w:lang w:val="zh-CN"/>
              </w:rPr>
              <w:t>S</w:t>
            </w:r>
            <w:r w:rsidRPr="00526DD4">
              <w:rPr>
                <w:rFonts w:ascii="Times New Roman" w:hAnsi="Times New Roman" w:cs="Times New Roman"/>
                <w:color w:val="808080" w:themeColor="background1" w:themeShade="80"/>
                <w:sz w:val="24"/>
                <w:szCs w:val="24"/>
              </w:rPr>
              <w:fldChar w:fldCharType="begin"/>
            </w:r>
            <w:r w:rsidRPr="00526DD4">
              <w:rPr>
                <w:rFonts w:ascii="Times New Roman" w:hAnsi="Times New Roman" w:cs="Times New Roman"/>
                <w:color w:val="808080" w:themeColor="background1" w:themeShade="80"/>
                <w:sz w:val="24"/>
                <w:szCs w:val="24"/>
              </w:rPr>
              <w:instrText>PAGE</w:instrText>
            </w:r>
            <w:r w:rsidRPr="00526DD4">
              <w:rPr>
                <w:rFonts w:ascii="Times New Roman" w:hAnsi="Times New Roman" w:cs="Times New Roman"/>
                <w:color w:val="808080" w:themeColor="background1" w:themeShade="80"/>
                <w:sz w:val="24"/>
                <w:szCs w:val="24"/>
              </w:rPr>
              <w:fldChar w:fldCharType="separate"/>
            </w:r>
            <w:r w:rsidR="00490526">
              <w:rPr>
                <w:rFonts w:ascii="Times New Roman" w:hAnsi="Times New Roman" w:cs="Times New Roman"/>
                <w:noProof/>
                <w:color w:val="808080" w:themeColor="background1" w:themeShade="80"/>
                <w:sz w:val="24"/>
                <w:szCs w:val="24"/>
              </w:rPr>
              <w:t>15</w:t>
            </w:r>
            <w:r w:rsidRPr="00526DD4">
              <w:rPr>
                <w:rFonts w:ascii="Times New Roman" w:hAnsi="Times New Roman" w:cs="Times New Roman"/>
                <w:color w:val="808080" w:themeColor="background1" w:themeShade="80"/>
                <w:sz w:val="24"/>
                <w:szCs w:val="24"/>
              </w:rPr>
              <w:fldChar w:fldCharType="end"/>
            </w:r>
            <w:r w:rsidRPr="00526DD4">
              <w:rPr>
                <w:rFonts w:ascii="Times New Roman" w:hAnsi="Times New Roman" w:cs="Times New Roman"/>
                <w:color w:val="808080" w:themeColor="background1" w:themeShade="80"/>
                <w:sz w:val="24"/>
                <w:szCs w:val="24"/>
                <w:lang w:val="zh-CN"/>
              </w:rPr>
              <w:t>/</w:t>
            </w:r>
            <w:r w:rsidR="00526DD4" w:rsidRPr="00526DD4">
              <w:rPr>
                <w:rFonts w:ascii="Times New Roman" w:hAnsi="Times New Roman" w:cs="Times New Roman"/>
                <w:color w:val="808080" w:themeColor="background1" w:themeShade="80"/>
                <w:sz w:val="24"/>
                <w:szCs w:val="24"/>
                <w:lang w:val="zh-CN"/>
              </w:rPr>
              <w:t>S</w:t>
            </w:r>
            <w:r w:rsidR="005D0533">
              <w:rPr>
                <w:rFonts w:ascii="Times New Roman" w:hAnsi="Times New Roman" w:cs="Times New Roman" w:hint="eastAsia"/>
                <w:color w:val="808080" w:themeColor="background1" w:themeShade="80"/>
                <w:sz w:val="24"/>
                <w:szCs w:val="24"/>
              </w:rPr>
              <w:t>18</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4CF950" w14:textId="77777777" w:rsidR="007A68EA" w:rsidRDefault="007A68EA" w:rsidP="00F64C21">
      <w:r>
        <w:separator/>
      </w:r>
    </w:p>
  </w:footnote>
  <w:footnote w:type="continuationSeparator" w:id="0">
    <w:p w14:paraId="05E1DE3E" w14:textId="77777777" w:rsidR="007A68EA" w:rsidRDefault="007A68EA" w:rsidP="00F64C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F0F58B" w14:textId="6DCF023F" w:rsidR="00961028" w:rsidRPr="00961028" w:rsidRDefault="00490526">
    <w:pPr>
      <w:pStyle w:val="Header"/>
      <w:rPr>
        <w:rFonts w:ascii="Times New Roman" w:hAnsi="Times New Roman" w:cs="Times New Roman"/>
        <w:sz w:val="24"/>
        <w:szCs w:val="24"/>
      </w:rPr>
    </w:pPr>
    <w:hyperlink r:id="rId1" w:history="1">
      <w:r w:rsidR="00961028" w:rsidRPr="00961028">
        <w:rPr>
          <w:rStyle w:val="Hyperlink"/>
          <w:rFonts w:ascii="Times New Roman" w:hAnsi="Times New Roman" w:cs="Times New Roman" w:hint="eastAsia"/>
          <w:sz w:val="24"/>
          <w:szCs w:val="24"/>
        </w:rPr>
        <w:t>N</w:t>
      </w:r>
      <w:r w:rsidR="00961028" w:rsidRPr="00961028">
        <w:rPr>
          <w:rStyle w:val="Hyperlink"/>
          <w:rFonts w:ascii="Times New Roman" w:hAnsi="Times New Roman" w:cs="Times New Roman"/>
          <w:sz w:val="24"/>
          <w:szCs w:val="24"/>
        </w:rPr>
        <w:t>ano-Micro Letters</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F47EA5"/>
    <w:multiLevelType w:val="hybridMultilevel"/>
    <w:tmpl w:val="CCF209F0"/>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6C1"/>
    <w:rsid w:val="00006059"/>
    <w:rsid w:val="00025EF7"/>
    <w:rsid w:val="00026A01"/>
    <w:rsid w:val="00033C75"/>
    <w:rsid w:val="0004270F"/>
    <w:rsid w:val="000636C6"/>
    <w:rsid w:val="00063E21"/>
    <w:rsid w:val="00077CE4"/>
    <w:rsid w:val="00077D71"/>
    <w:rsid w:val="00084BD2"/>
    <w:rsid w:val="000A31AA"/>
    <w:rsid w:val="000B2493"/>
    <w:rsid w:val="000D1AEF"/>
    <w:rsid w:val="000E188F"/>
    <w:rsid w:val="000E5598"/>
    <w:rsid w:val="000F75B4"/>
    <w:rsid w:val="00103B0A"/>
    <w:rsid w:val="00111D39"/>
    <w:rsid w:val="00113FB1"/>
    <w:rsid w:val="001243ED"/>
    <w:rsid w:val="0015431A"/>
    <w:rsid w:val="001608F0"/>
    <w:rsid w:val="00161388"/>
    <w:rsid w:val="00162C01"/>
    <w:rsid w:val="00165D1D"/>
    <w:rsid w:val="00170C0D"/>
    <w:rsid w:val="00174972"/>
    <w:rsid w:val="0018393D"/>
    <w:rsid w:val="00187EE5"/>
    <w:rsid w:val="001B0A88"/>
    <w:rsid w:val="001B4AE1"/>
    <w:rsid w:val="001B6592"/>
    <w:rsid w:val="001D66AC"/>
    <w:rsid w:val="001D7E67"/>
    <w:rsid w:val="00201DC4"/>
    <w:rsid w:val="00202A99"/>
    <w:rsid w:val="002263FE"/>
    <w:rsid w:val="002344D8"/>
    <w:rsid w:val="00236CD0"/>
    <w:rsid w:val="00237F95"/>
    <w:rsid w:val="00243614"/>
    <w:rsid w:val="002514E5"/>
    <w:rsid w:val="00260A90"/>
    <w:rsid w:val="002627D1"/>
    <w:rsid w:val="002652BD"/>
    <w:rsid w:val="00293110"/>
    <w:rsid w:val="002938C1"/>
    <w:rsid w:val="002D2217"/>
    <w:rsid w:val="002E3EF2"/>
    <w:rsid w:val="002E5A18"/>
    <w:rsid w:val="002E65F4"/>
    <w:rsid w:val="00323C23"/>
    <w:rsid w:val="00327F9C"/>
    <w:rsid w:val="00332B0C"/>
    <w:rsid w:val="00334151"/>
    <w:rsid w:val="00336F83"/>
    <w:rsid w:val="003376F3"/>
    <w:rsid w:val="00340DD0"/>
    <w:rsid w:val="00346349"/>
    <w:rsid w:val="003463A6"/>
    <w:rsid w:val="00357A05"/>
    <w:rsid w:val="0037011F"/>
    <w:rsid w:val="00377B83"/>
    <w:rsid w:val="00381FF9"/>
    <w:rsid w:val="00382DF4"/>
    <w:rsid w:val="003901DE"/>
    <w:rsid w:val="003954F4"/>
    <w:rsid w:val="003C5120"/>
    <w:rsid w:val="003D3EE6"/>
    <w:rsid w:val="003F3653"/>
    <w:rsid w:val="00400448"/>
    <w:rsid w:val="00423A17"/>
    <w:rsid w:val="00424EDF"/>
    <w:rsid w:val="00431B41"/>
    <w:rsid w:val="004547C2"/>
    <w:rsid w:val="0047393C"/>
    <w:rsid w:val="0048124B"/>
    <w:rsid w:val="00486D16"/>
    <w:rsid w:val="00490526"/>
    <w:rsid w:val="00494D77"/>
    <w:rsid w:val="004A4B54"/>
    <w:rsid w:val="004B06FA"/>
    <w:rsid w:val="004B0EAD"/>
    <w:rsid w:val="004F07CA"/>
    <w:rsid w:val="00506A4D"/>
    <w:rsid w:val="00522D56"/>
    <w:rsid w:val="00526DD4"/>
    <w:rsid w:val="00530CC7"/>
    <w:rsid w:val="00535B2D"/>
    <w:rsid w:val="005608CF"/>
    <w:rsid w:val="005641A0"/>
    <w:rsid w:val="005A6D71"/>
    <w:rsid w:val="005B43F1"/>
    <w:rsid w:val="005B6672"/>
    <w:rsid w:val="005C6B87"/>
    <w:rsid w:val="005D0533"/>
    <w:rsid w:val="005D065B"/>
    <w:rsid w:val="005E05F1"/>
    <w:rsid w:val="005E15E9"/>
    <w:rsid w:val="005E6B58"/>
    <w:rsid w:val="00601AA3"/>
    <w:rsid w:val="00616354"/>
    <w:rsid w:val="00616A41"/>
    <w:rsid w:val="00620DE8"/>
    <w:rsid w:val="00626F51"/>
    <w:rsid w:val="0063385C"/>
    <w:rsid w:val="00634229"/>
    <w:rsid w:val="0064217C"/>
    <w:rsid w:val="0064383F"/>
    <w:rsid w:val="00651129"/>
    <w:rsid w:val="00665DB5"/>
    <w:rsid w:val="00683E18"/>
    <w:rsid w:val="006C5E15"/>
    <w:rsid w:val="006E4AA7"/>
    <w:rsid w:val="006F40F2"/>
    <w:rsid w:val="00712511"/>
    <w:rsid w:val="00734E82"/>
    <w:rsid w:val="00763280"/>
    <w:rsid w:val="007775C6"/>
    <w:rsid w:val="007828BE"/>
    <w:rsid w:val="00787389"/>
    <w:rsid w:val="007874CE"/>
    <w:rsid w:val="007937B7"/>
    <w:rsid w:val="007A2E35"/>
    <w:rsid w:val="007A68EA"/>
    <w:rsid w:val="007B73ED"/>
    <w:rsid w:val="007C0101"/>
    <w:rsid w:val="007C2E22"/>
    <w:rsid w:val="007C62BC"/>
    <w:rsid w:val="007D6A49"/>
    <w:rsid w:val="007E4E9F"/>
    <w:rsid w:val="0080293B"/>
    <w:rsid w:val="008077B9"/>
    <w:rsid w:val="00815502"/>
    <w:rsid w:val="00833A36"/>
    <w:rsid w:val="00835DF4"/>
    <w:rsid w:val="00844B6F"/>
    <w:rsid w:val="00854866"/>
    <w:rsid w:val="00854867"/>
    <w:rsid w:val="00866F65"/>
    <w:rsid w:val="00870F22"/>
    <w:rsid w:val="00874033"/>
    <w:rsid w:val="00893D0B"/>
    <w:rsid w:val="008970E6"/>
    <w:rsid w:val="008C0EF9"/>
    <w:rsid w:val="008D3FF1"/>
    <w:rsid w:val="008E5919"/>
    <w:rsid w:val="008F288E"/>
    <w:rsid w:val="00906CA1"/>
    <w:rsid w:val="00912379"/>
    <w:rsid w:val="00914AF3"/>
    <w:rsid w:val="00920A2D"/>
    <w:rsid w:val="00925E14"/>
    <w:rsid w:val="00930DE9"/>
    <w:rsid w:val="00947E71"/>
    <w:rsid w:val="009517B9"/>
    <w:rsid w:val="00952B14"/>
    <w:rsid w:val="00961028"/>
    <w:rsid w:val="009656A7"/>
    <w:rsid w:val="00972475"/>
    <w:rsid w:val="0098613E"/>
    <w:rsid w:val="00987F5B"/>
    <w:rsid w:val="00991C2B"/>
    <w:rsid w:val="009A7F08"/>
    <w:rsid w:val="009B13E9"/>
    <w:rsid w:val="009C3650"/>
    <w:rsid w:val="009D055E"/>
    <w:rsid w:val="009F2DF4"/>
    <w:rsid w:val="009F49AC"/>
    <w:rsid w:val="00A14651"/>
    <w:rsid w:val="00A16708"/>
    <w:rsid w:val="00A30757"/>
    <w:rsid w:val="00A4013F"/>
    <w:rsid w:val="00A4231F"/>
    <w:rsid w:val="00A43E60"/>
    <w:rsid w:val="00A71740"/>
    <w:rsid w:val="00AA75E8"/>
    <w:rsid w:val="00AB104C"/>
    <w:rsid w:val="00AC5299"/>
    <w:rsid w:val="00AE2068"/>
    <w:rsid w:val="00AE2283"/>
    <w:rsid w:val="00AE5460"/>
    <w:rsid w:val="00AF03C2"/>
    <w:rsid w:val="00AF1B91"/>
    <w:rsid w:val="00B138E9"/>
    <w:rsid w:val="00B240E2"/>
    <w:rsid w:val="00B245D3"/>
    <w:rsid w:val="00B30D75"/>
    <w:rsid w:val="00B33ED3"/>
    <w:rsid w:val="00B33F41"/>
    <w:rsid w:val="00B477AE"/>
    <w:rsid w:val="00B5204A"/>
    <w:rsid w:val="00B55638"/>
    <w:rsid w:val="00B56291"/>
    <w:rsid w:val="00B71797"/>
    <w:rsid w:val="00BA710A"/>
    <w:rsid w:val="00BC063D"/>
    <w:rsid w:val="00BC7D9A"/>
    <w:rsid w:val="00BD14FA"/>
    <w:rsid w:val="00BD3CD8"/>
    <w:rsid w:val="00BD49F8"/>
    <w:rsid w:val="00BE410B"/>
    <w:rsid w:val="00BF06A7"/>
    <w:rsid w:val="00BF12EF"/>
    <w:rsid w:val="00BF24AD"/>
    <w:rsid w:val="00BF2837"/>
    <w:rsid w:val="00BF6D3A"/>
    <w:rsid w:val="00C1774B"/>
    <w:rsid w:val="00C22B91"/>
    <w:rsid w:val="00C23F9E"/>
    <w:rsid w:val="00C24B25"/>
    <w:rsid w:val="00C37911"/>
    <w:rsid w:val="00C432B9"/>
    <w:rsid w:val="00C446B6"/>
    <w:rsid w:val="00C778EE"/>
    <w:rsid w:val="00C77C03"/>
    <w:rsid w:val="00C859D5"/>
    <w:rsid w:val="00CA6CA0"/>
    <w:rsid w:val="00CB1EFD"/>
    <w:rsid w:val="00CC11DB"/>
    <w:rsid w:val="00CC46B9"/>
    <w:rsid w:val="00CD5CA4"/>
    <w:rsid w:val="00CE3C36"/>
    <w:rsid w:val="00CF3B4C"/>
    <w:rsid w:val="00D0102D"/>
    <w:rsid w:val="00D0367B"/>
    <w:rsid w:val="00D21670"/>
    <w:rsid w:val="00D2330F"/>
    <w:rsid w:val="00D25936"/>
    <w:rsid w:val="00D419E0"/>
    <w:rsid w:val="00D500F2"/>
    <w:rsid w:val="00D53FBC"/>
    <w:rsid w:val="00D667F8"/>
    <w:rsid w:val="00D712ED"/>
    <w:rsid w:val="00D8380B"/>
    <w:rsid w:val="00D86DED"/>
    <w:rsid w:val="00DA36C1"/>
    <w:rsid w:val="00DC2714"/>
    <w:rsid w:val="00DE465A"/>
    <w:rsid w:val="00DE49CE"/>
    <w:rsid w:val="00DE62FE"/>
    <w:rsid w:val="00E032A7"/>
    <w:rsid w:val="00E076C9"/>
    <w:rsid w:val="00E116BA"/>
    <w:rsid w:val="00E175FF"/>
    <w:rsid w:val="00E33937"/>
    <w:rsid w:val="00E46079"/>
    <w:rsid w:val="00E62375"/>
    <w:rsid w:val="00E8249E"/>
    <w:rsid w:val="00E91FA9"/>
    <w:rsid w:val="00E95984"/>
    <w:rsid w:val="00EA64FF"/>
    <w:rsid w:val="00EC5778"/>
    <w:rsid w:val="00EE6406"/>
    <w:rsid w:val="00EF1F4C"/>
    <w:rsid w:val="00EF35FB"/>
    <w:rsid w:val="00EF65B3"/>
    <w:rsid w:val="00F00514"/>
    <w:rsid w:val="00F0530B"/>
    <w:rsid w:val="00F128C4"/>
    <w:rsid w:val="00F35C66"/>
    <w:rsid w:val="00F4683A"/>
    <w:rsid w:val="00F51B1D"/>
    <w:rsid w:val="00F60266"/>
    <w:rsid w:val="00F62132"/>
    <w:rsid w:val="00F64C21"/>
    <w:rsid w:val="00F708FF"/>
    <w:rsid w:val="00F759F6"/>
    <w:rsid w:val="00F75A8B"/>
    <w:rsid w:val="00F8429F"/>
    <w:rsid w:val="00F90619"/>
    <w:rsid w:val="00F950D1"/>
    <w:rsid w:val="00FA7DB5"/>
    <w:rsid w:val="00FB0C88"/>
    <w:rsid w:val="00FC187F"/>
    <w:rsid w:val="00FC21C6"/>
    <w:rsid w:val="00FC60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3D1269C"/>
  <w14:defaultImageDpi w14:val="32767"/>
  <w15:chartTrackingRefBased/>
  <w15:docId w15:val="{18E59D19-8B71-4C16-84C2-CFB15E9EF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6A01"/>
    <w:pPr>
      <w:widowControl w:val="0"/>
      <w:jc w:val="both"/>
    </w:pPr>
  </w:style>
  <w:style w:type="paragraph" w:styleId="Heading1">
    <w:name w:val="heading 1"/>
    <w:basedOn w:val="Normal"/>
    <w:next w:val="Normal"/>
    <w:link w:val="Heading1Char"/>
    <w:uiPriority w:val="9"/>
    <w:qFormat/>
    <w:rsid w:val="00DA36C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DA36C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DA36C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DA36C1"/>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DA36C1"/>
    <w:pPr>
      <w:keepNext/>
      <w:keepLines/>
      <w:spacing w:before="80" w:after="40"/>
      <w:outlineLvl w:val="4"/>
    </w:pPr>
    <w:rPr>
      <w:rFonts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DA36C1"/>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DA36C1"/>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DA36C1"/>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DA36C1"/>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6C1"/>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DA36C1"/>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DA36C1"/>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DA36C1"/>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DA36C1"/>
    <w:rPr>
      <w:rFonts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DA36C1"/>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DA36C1"/>
    <w:rPr>
      <w:rFonts w:cstheme="majorBidi"/>
      <w:b/>
      <w:bCs/>
      <w:color w:val="595959" w:themeColor="text1" w:themeTint="A6"/>
    </w:rPr>
  </w:style>
  <w:style w:type="character" w:customStyle="1" w:styleId="Heading8Char">
    <w:name w:val="Heading 8 Char"/>
    <w:basedOn w:val="DefaultParagraphFont"/>
    <w:link w:val="Heading8"/>
    <w:uiPriority w:val="9"/>
    <w:semiHidden/>
    <w:rsid w:val="00DA36C1"/>
    <w:rPr>
      <w:rFonts w:cstheme="majorBidi"/>
      <w:color w:val="595959" w:themeColor="text1" w:themeTint="A6"/>
    </w:rPr>
  </w:style>
  <w:style w:type="character" w:customStyle="1" w:styleId="Heading9Char">
    <w:name w:val="Heading 9 Char"/>
    <w:basedOn w:val="DefaultParagraphFont"/>
    <w:link w:val="Heading9"/>
    <w:uiPriority w:val="9"/>
    <w:semiHidden/>
    <w:rsid w:val="00DA36C1"/>
    <w:rPr>
      <w:rFonts w:eastAsiaTheme="majorEastAsia" w:cstheme="majorBidi"/>
      <w:color w:val="595959" w:themeColor="text1" w:themeTint="A6"/>
    </w:rPr>
  </w:style>
  <w:style w:type="paragraph" w:styleId="Title">
    <w:name w:val="Title"/>
    <w:basedOn w:val="Normal"/>
    <w:next w:val="Normal"/>
    <w:link w:val="TitleChar"/>
    <w:uiPriority w:val="10"/>
    <w:qFormat/>
    <w:rsid w:val="00DA36C1"/>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6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6C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6C1"/>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DA36C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36C1"/>
    <w:rPr>
      <w:i/>
      <w:iCs/>
      <w:color w:val="404040" w:themeColor="text1" w:themeTint="BF"/>
    </w:rPr>
  </w:style>
  <w:style w:type="paragraph" w:styleId="ListParagraph">
    <w:name w:val="List Paragraph"/>
    <w:basedOn w:val="Normal"/>
    <w:uiPriority w:val="34"/>
    <w:qFormat/>
    <w:rsid w:val="00DA36C1"/>
    <w:pPr>
      <w:ind w:left="720"/>
      <w:contextualSpacing/>
    </w:pPr>
  </w:style>
  <w:style w:type="character" w:styleId="IntenseEmphasis">
    <w:name w:val="Intense Emphasis"/>
    <w:basedOn w:val="DefaultParagraphFont"/>
    <w:uiPriority w:val="21"/>
    <w:qFormat/>
    <w:rsid w:val="00DA36C1"/>
    <w:rPr>
      <w:i/>
      <w:iCs/>
      <w:color w:val="0F4761" w:themeColor="accent1" w:themeShade="BF"/>
    </w:rPr>
  </w:style>
  <w:style w:type="paragraph" w:styleId="IntenseQuote">
    <w:name w:val="Intense Quote"/>
    <w:basedOn w:val="Normal"/>
    <w:next w:val="Normal"/>
    <w:link w:val="IntenseQuoteChar"/>
    <w:uiPriority w:val="30"/>
    <w:qFormat/>
    <w:rsid w:val="00DA36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6C1"/>
    <w:rPr>
      <w:i/>
      <w:iCs/>
      <w:color w:val="0F4761" w:themeColor="accent1" w:themeShade="BF"/>
    </w:rPr>
  </w:style>
  <w:style w:type="character" w:styleId="IntenseReference">
    <w:name w:val="Intense Reference"/>
    <w:basedOn w:val="DefaultParagraphFont"/>
    <w:uiPriority w:val="32"/>
    <w:qFormat/>
    <w:rsid w:val="00DA36C1"/>
    <w:rPr>
      <w:b/>
      <w:bCs/>
      <w:smallCaps/>
      <w:color w:val="0F4761" w:themeColor="accent1" w:themeShade="BF"/>
      <w:spacing w:val="5"/>
    </w:rPr>
  </w:style>
  <w:style w:type="paragraph" w:styleId="Header">
    <w:name w:val="header"/>
    <w:basedOn w:val="Normal"/>
    <w:link w:val="HeaderChar"/>
    <w:uiPriority w:val="99"/>
    <w:unhideWhenUsed/>
    <w:rsid w:val="00F64C21"/>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F64C21"/>
    <w:rPr>
      <w:sz w:val="18"/>
      <w:szCs w:val="18"/>
    </w:rPr>
  </w:style>
  <w:style w:type="paragraph" w:styleId="Footer">
    <w:name w:val="footer"/>
    <w:basedOn w:val="Normal"/>
    <w:link w:val="FooterChar"/>
    <w:uiPriority w:val="99"/>
    <w:unhideWhenUsed/>
    <w:rsid w:val="00F64C21"/>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F64C21"/>
    <w:rPr>
      <w:sz w:val="18"/>
      <w:szCs w:val="18"/>
    </w:rPr>
  </w:style>
  <w:style w:type="paragraph" w:customStyle="1" w:styleId="BATitle">
    <w:name w:val="BA_Title"/>
    <w:basedOn w:val="Normal"/>
    <w:next w:val="BBAuthorName"/>
    <w:qFormat/>
    <w:rsid w:val="00930DE9"/>
    <w:pPr>
      <w:widowControl/>
      <w:spacing w:before="720" w:after="360" w:line="480" w:lineRule="auto"/>
      <w:jc w:val="center"/>
    </w:pPr>
    <w:rPr>
      <w:rFonts w:ascii="Times New Roman" w:eastAsia="SimSun" w:hAnsi="Times New Roman" w:cs="Times New Roman"/>
      <w:kern w:val="0"/>
      <w:sz w:val="44"/>
      <w:szCs w:val="20"/>
      <w:lang w:eastAsia="en-US"/>
      <w14:ligatures w14:val="none"/>
    </w:rPr>
  </w:style>
  <w:style w:type="paragraph" w:customStyle="1" w:styleId="BBAuthorName">
    <w:name w:val="BB_Author_Name"/>
    <w:basedOn w:val="Normal"/>
    <w:next w:val="Normal"/>
    <w:rsid w:val="00930DE9"/>
    <w:pPr>
      <w:widowControl/>
      <w:spacing w:after="240" w:line="480" w:lineRule="auto"/>
      <w:jc w:val="center"/>
    </w:pPr>
    <w:rPr>
      <w:rFonts w:ascii="Times" w:eastAsia="SimSun" w:hAnsi="Times" w:cs="Times New Roman"/>
      <w:i/>
      <w:kern w:val="0"/>
      <w:sz w:val="24"/>
      <w:szCs w:val="20"/>
      <w:lang w:eastAsia="en-US"/>
      <w14:ligatures w14:val="none"/>
    </w:rPr>
  </w:style>
  <w:style w:type="paragraph" w:customStyle="1" w:styleId="BCAuthorAddress">
    <w:name w:val="BC_Author_Address"/>
    <w:basedOn w:val="Normal"/>
    <w:next w:val="Normal"/>
    <w:rsid w:val="00930DE9"/>
    <w:pPr>
      <w:widowControl/>
      <w:spacing w:after="240" w:line="480" w:lineRule="auto"/>
      <w:jc w:val="center"/>
    </w:pPr>
    <w:rPr>
      <w:rFonts w:ascii="Times" w:eastAsia="SimSun" w:hAnsi="Times" w:cs="Times New Roman"/>
      <w:kern w:val="0"/>
      <w:sz w:val="24"/>
      <w:szCs w:val="20"/>
      <w:lang w:eastAsia="en-US"/>
      <w14:ligatures w14:val="none"/>
    </w:rPr>
  </w:style>
  <w:style w:type="paragraph" w:customStyle="1" w:styleId="BIEmailAddress">
    <w:name w:val="BI_Email_Address"/>
    <w:basedOn w:val="Normal"/>
    <w:next w:val="Normal"/>
    <w:rsid w:val="00161388"/>
    <w:pPr>
      <w:widowControl/>
      <w:spacing w:after="200" w:line="480" w:lineRule="auto"/>
    </w:pPr>
    <w:rPr>
      <w:rFonts w:ascii="Times" w:eastAsia="SimSun" w:hAnsi="Times" w:cs="Times New Roman"/>
      <w:kern w:val="0"/>
      <w:sz w:val="24"/>
      <w:szCs w:val="20"/>
      <w:lang w:eastAsia="en-US"/>
      <w14:ligatures w14:val="none"/>
    </w:rPr>
  </w:style>
  <w:style w:type="character" w:styleId="Hyperlink">
    <w:name w:val="Hyperlink"/>
    <w:rsid w:val="00161388"/>
    <w:rPr>
      <w:color w:val="0000FF"/>
      <w:u w:val="single"/>
    </w:rPr>
  </w:style>
  <w:style w:type="paragraph" w:customStyle="1" w:styleId="AuthorsFull">
    <w:name w:val="Authors Full"/>
    <w:basedOn w:val="Normal"/>
    <w:qFormat/>
    <w:rsid w:val="00E46079"/>
    <w:pPr>
      <w:widowControl/>
      <w:jc w:val="left"/>
    </w:pPr>
    <w:rPr>
      <w:rFonts w:ascii="Times New Roman" w:eastAsia="MS Mincho" w:hAnsi="Times New Roman" w:cs="Times New Roman"/>
      <w:i/>
      <w:kern w:val="0"/>
      <w:sz w:val="24"/>
      <w:szCs w:val="24"/>
      <w:lang w:eastAsia="ja-JP"/>
    </w:rPr>
  </w:style>
  <w:style w:type="character" w:customStyle="1" w:styleId="UnresolvedMention">
    <w:name w:val="Unresolved Mention"/>
    <w:basedOn w:val="DefaultParagraphFont"/>
    <w:uiPriority w:val="99"/>
    <w:semiHidden/>
    <w:unhideWhenUsed/>
    <w:rsid w:val="00712511"/>
    <w:rPr>
      <w:color w:val="605E5C"/>
      <w:shd w:val="clear" w:color="auto" w:fill="E1DFDD"/>
    </w:rPr>
  </w:style>
  <w:style w:type="table" w:styleId="TableGrid">
    <w:name w:val="Table Grid"/>
    <w:basedOn w:val="TableNormal"/>
    <w:uiPriority w:val="39"/>
    <w:rsid w:val="00026A01"/>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
    <w:name w:val="EndNote Bibliography"/>
    <w:basedOn w:val="Normal"/>
    <w:link w:val="EndNoteBibliography0"/>
    <w:rsid w:val="00952B14"/>
    <w:rPr>
      <w:rFonts w:ascii="DengXian" w:eastAsia="DengXian" w:hAnsi="DengXian"/>
      <w:noProof/>
      <w:sz w:val="20"/>
      <w14:ligatures w14:val="none"/>
    </w:rPr>
  </w:style>
  <w:style w:type="character" w:customStyle="1" w:styleId="EndNoteBibliography0">
    <w:name w:val="EndNote Bibliography 字符"/>
    <w:basedOn w:val="DefaultParagraphFont"/>
    <w:link w:val="EndNoteBibliography"/>
    <w:rsid w:val="00952B14"/>
    <w:rPr>
      <w:rFonts w:ascii="DengXian" w:eastAsia="DengXian" w:hAnsi="DengXian"/>
      <w:noProof/>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10AE7-87D7-4873-8688-75EB17E0B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18</Pages>
  <Words>3779</Words>
  <Characters>21696</Characters>
  <Application>Microsoft Office Word</Application>
  <DocSecurity>0</DocSecurity>
  <Lines>180</Lines>
  <Paragraphs>50</Paragraphs>
  <ScaleCrop>false</ScaleCrop>
  <Company/>
  <LinksUpToDate>false</LinksUpToDate>
  <CharactersWithSpaces>25425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少聪 钟</dc:creator>
  <cp:keywords/>
  <dc:description/>
  <cp:lastModifiedBy>Vijay Muruganantham</cp:lastModifiedBy>
  <cp:revision>13</cp:revision>
  <dcterms:created xsi:type="dcterms:W3CDTF">2026-06-30T06:18:00Z</dcterms:created>
  <dcterms:modified xsi:type="dcterms:W3CDTF">2026-07-10T14:16:00Z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(S#E1)</vt:lpwstr>
  </property>
  <property fmtid="{D5CDD505-2E9C-101B-9397-08002B2CF9AE}" pid="3" name="MTCustomEquationNumber">
    <vt:lpwstr>1</vt:lpwstr>
  </property>
</Properties>
</file>