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0EA2" w14:textId="790F79CE" w:rsidR="00414267" w:rsidRPr="00414267" w:rsidRDefault="0056762F" w:rsidP="003A78D8">
      <w:pPr>
        <w:pStyle w:val="AuthorsNACS"/>
        <w:spacing w:before="240" w:after="240" w:line="240" w:lineRule="auto"/>
        <w:jc w:val="left"/>
        <w:rPr>
          <w:bCs/>
          <w:spacing w:val="16"/>
          <w:sz w:val="28"/>
          <w:szCs w:val="28"/>
        </w:rPr>
      </w:pPr>
      <w:bookmarkStart w:id="0" w:name="_Hlk214203314"/>
      <w:bookmarkStart w:id="1" w:name="_Hlk135124589"/>
      <w:bookmarkStart w:id="2" w:name="_Hlk59831882"/>
      <w:bookmarkStart w:id="3" w:name="_Hlk67082865"/>
      <w:bookmarkEnd w:id="0"/>
      <w:proofErr w:type="spellStart"/>
      <w:r w:rsidRPr="002B76BE">
        <w:rPr>
          <w:rFonts w:eastAsia="Times New Roman"/>
          <w:bCs/>
          <w:spacing w:val="16"/>
          <w:sz w:val="24"/>
          <w:szCs w:val="28"/>
        </w:rPr>
        <w:t>Supp</w:t>
      </w:r>
      <w:r w:rsidR="002134DF">
        <w:rPr>
          <w:rFonts w:eastAsia="Times New Roman"/>
          <w:bCs/>
          <w:spacing w:val="16"/>
          <w:sz w:val="24"/>
          <w:szCs w:val="28"/>
        </w:rPr>
        <w:t>oring</w:t>
      </w:r>
      <w:proofErr w:type="spellEnd"/>
      <w:r w:rsidRPr="002B76BE">
        <w:rPr>
          <w:rFonts w:eastAsia="Times New Roman"/>
          <w:bCs/>
          <w:spacing w:val="16"/>
          <w:sz w:val="24"/>
          <w:szCs w:val="28"/>
        </w:rPr>
        <w:t xml:space="preserve"> Information</w:t>
      </w:r>
      <w:bookmarkEnd w:id="1"/>
      <w:r w:rsidR="002B76BE" w:rsidRPr="002B76BE">
        <w:rPr>
          <w:rFonts w:hint="eastAsia"/>
          <w:bCs/>
          <w:spacing w:val="16"/>
          <w:sz w:val="28"/>
          <w:szCs w:val="28"/>
        </w:rPr>
        <w:t xml:space="preserve"> </w:t>
      </w:r>
      <w:r w:rsidRPr="002B76BE">
        <w:rPr>
          <w:rFonts w:eastAsia="Times New Roman"/>
          <w:bCs/>
          <w:spacing w:val="16"/>
          <w:sz w:val="24"/>
          <w:szCs w:val="28"/>
        </w:rPr>
        <w:t>for</w:t>
      </w:r>
    </w:p>
    <w:p w14:paraId="02F1C30E" w14:textId="77777777" w:rsidR="00414267" w:rsidRPr="00414267" w:rsidRDefault="00204CA2" w:rsidP="003A78D8">
      <w:pPr>
        <w:spacing w:before="240" w:after="240" w:line="240" w:lineRule="auto"/>
        <w:jc w:val="left"/>
        <w:rPr>
          <w:b/>
          <w:bCs/>
          <w:sz w:val="28"/>
          <w:szCs w:val="28"/>
        </w:rPr>
      </w:pPr>
      <w:bookmarkStart w:id="4" w:name="_Hlk184840582"/>
      <w:bookmarkEnd w:id="2"/>
      <w:bookmarkEnd w:id="3"/>
      <w:r w:rsidRPr="00204CA2">
        <w:rPr>
          <w:b/>
          <w:bCs/>
          <w:sz w:val="28"/>
          <w:szCs w:val="28"/>
        </w:rPr>
        <w:t>Enhanced Antibiotics Sieving by Exfoliated TiS</w:t>
      </w:r>
      <w:r w:rsidRPr="00204CA2">
        <w:rPr>
          <w:b/>
          <w:bCs/>
          <w:sz w:val="28"/>
          <w:szCs w:val="28"/>
          <w:vertAlign w:val="subscript"/>
        </w:rPr>
        <w:t>2</w:t>
      </w:r>
      <w:r w:rsidRPr="00204CA2">
        <w:rPr>
          <w:b/>
          <w:bCs/>
          <w:sz w:val="28"/>
          <w:szCs w:val="28"/>
        </w:rPr>
        <w:t xml:space="preserve"> Membranes via Surface Functionalization and Passivation</w:t>
      </w:r>
    </w:p>
    <w:p w14:paraId="6BA4DC35" w14:textId="77777777" w:rsidR="00414267" w:rsidRPr="00414267" w:rsidRDefault="00204CA2" w:rsidP="003A78D8">
      <w:pPr>
        <w:spacing w:before="240" w:after="240" w:line="240" w:lineRule="auto"/>
        <w:jc w:val="left"/>
      </w:pPr>
      <w:bookmarkStart w:id="5" w:name="OLE_LINK10"/>
      <w:bookmarkStart w:id="6" w:name="_Hlk195446048"/>
      <w:bookmarkEnd w:id="4"/>
      <w:proofErr w:type="spellStart"/>
      <w:r w:rsidRPr="00204CA2">
        <w:rPr>
          <w:rFonts w:hint="eastAsia"/>
        </w:rPr>
        <w:t>R</w:t>
      </w:r>
      <w:r w:rsidRPr="00204CA2">
        <w:t>uixin</w:t>
      </w:r>
      <w:proofErr w:type="spellEnd"/>
      <w:r w:rsidRPr="00204CA2">
        <w:t xml:space="preserve"> Yan</w:t>
      </w:r>
      <w:r w:rsidRPr="00204CA2">
        <w:rPr>
          <w:vertAlign w:val="superscript"/>
        </w:rPr>
        <w:t>1</w:t>
      </w:r>
      <w:r w:rsidRPr="00204CA2">
        <w:rPr>
          <w:rFonts w:hint="eastAsia"/>
        </w:rPr>
        <w:t>†</w:t>
      </w:r>
      <w:r w:rsidRPr="00204CA2">
        <w:t xml:space="preserve">, </w:t>
      </w:r>
      <w:proofErr w:type="spellStart"/>
      <w:r w:rsidRPr="00204CA2">
        <w:t>Mingzi</w:t>
      </w:r>
      <w:proofErr w:type="spellEnd"/>
      <w:r w:rsidRPr="00204CA2">
        <w:t xml:space="preserve"> Sun</w:t>
      </w:r>
      <w:bookmarkEnd w:id="5"/>
      <w:r w:rsidRPr="00204CA2">
        <w:rPr>
          <w:vertAlign w:val="superscript"/>
        </w:rPr>
        <w:t>2</w:t>
      </w:r>
      <w:r w:rsidRPr="00204CA2">
        <w:rPr>
          <w:rFonts w:hint="eastAsia"/>
        </w:rPr>
        <w:t>†</w:t>
      </w:r>
      <w:r w:rsidRPr="00204CA2">
        <w:t xml:space="preserve">, </w:t>
      </w:r>
      <w:bookmarkStart w:id="7" w:name="_Hlk172342980"/>
      <w:proofErr w:type="spellStart"/>
      <w:r w:rsidRPr="00204CA2">
        <w:t>Honglu</w:t>
      </w:r>
      <w:proofErr w:type="spellEnd"/>
      <w:r w:rsidRPr="00204CA2">
        <w:t xml:space="preserve"> Hu</w:t>
      </w:r>
      <w:r w:rsidRPr="00204CA2">
        <w:rPr>
          <w:vertAlign w:val="superscript"/>
        </w:rPr>
        <w:t>1</w:t>
      </w:r>
      <w:r w:rsidRPr="00204CA2">
        <w:t xml:space="preserve">, </w:t>
      </w:r>
      <w:proofErr w:type="spellStart"/>
      <w:r w:rsidRPr="00204CA2">
        <w:t>Ruijie</w:t>
      </w:r>
      <w:proofErr w:type="spellEnd"/>
      <w:r w:rsidRPr="00204CA2">
        <w:t xml:space="preserve"> Yang</w:t>
      </w:r>
      <w:r w:rsidRPr="00204CA2">
        <w:rPr>
          <w:vertAlign w:val="superscript"/>
        </w:rPr>
        <w:t>1</w:t>
      </w:r>
      <w:r w:rsidRPr="00204CA2">
        <w:rPr>
          <w:rFonts w:hint="eastAsia"/>
        </w:rPr>
        <w:t>,</w:t>
      </w:r>
      <w:r w:rsidRPr="00204CA2">
        <w:t xml:space="preserve"> </w:t>
      </w:r>
      <w:bookmarkEnd w:id="7"/>
      <w:r w:rsidRPr="00204CA2">
        <w:t>Zhen Zhang</w:t>
      </w:r>
      <w:r w:rsidRPr="00204CA2">
        <w:rPr>
          <w:vertAlign w:val="superscript"/>
        </w:rPr>
        <w:t>1</w:t>
      </w:r>
      <w:r w:rsidRPr="00204CA2">
        <w:t xml:space="preserve">, </w:t>
      </w:r>
      <w:proofErr w:type="spellStart"/>
      <w:r w:rsidRPr="00204CA2">
        <w:t>Weikang</w:t>
      </w:r>
      <w:proofErr w:type="spellEnd"/>
      <w:r w:rsidRPr="00204CA2">
        <w:t xml:space="preserve"> Zheng</w:t>
      </w:r>
      <w:r w:rsidRPr="00204CA2">
        <w:rPr>
          <w:vertAlign w:val="superscript"/>
        </w:rPr>
        <w:t>1</w:t>
      </w:r>
      <w:r w:rsidRPr="00204CA2">
        <w:t>, Liang Mei</w:t>
      </w:r>
      <w:r w:rsidRPr="00204CA2">
        <w:rPr>
          <w:vertAlign w:val="superscript"/>
        </w:rPr>
        <w:t>1</w:t>
      </w:r>
      <w:r w:rsidRPr="00204CA2">
        <w:t>, Ting Ying</w:t>
      </w:r>
      <w:r w:rsidRPr="00204CA2">
        <w:rPr>
          <w:vertAlign w:val="superscript"/>
        </w:rPr>
        <w:t>1</w:t>
      </w:r>
      <w:r w:rsidRPr="00204CA2">
        <w:t>, Yue Zhang</w:t>
      </w:r>
      <w:r w:rsidRPr="00204CA2">
        <w:rPr>
          <w:vertAlign w:val="superscript"/>
        </w:rPr>
        <w:t>1</w:t>
      </w:r>
      <w:r w:rsidRPr="00204CA2">
        <w:t xml:space="preserve">, Alicia </w:t>
      </w:r>
      <w:proofErr w:type="spellStart"/>
      <w:r w:rsidRPr="00204CA2">
        <w:t>Kyoungjin</w:t>
      </w:r>
      <w:proofErr w:type="spellEnd"/>
      <w:r w:rsidRPr="00204CA2">
        <w:t xml:space="preserve"> An</w:t>
      </w:r>
      <w:r w:rsidRPr="00204CA2">
        <w:rPr>
          <w:vertAlign w:val="superscript"/>
        </w:rPr>
        <w:t>3</w:t>
      </w:r>
      <w:r w:rsidRPr="00204CA2">
        <w:t xml:space="preserve">, </w:t>
      </w:r>
      <w:proofErr w:type="spellStart"/>
      <w:r w:rsidRPr="00204CA2">
        <w:t>Chuyang</w:t>
      </w:r>
      <w:proofErr w:type="spellEnd"/>
      <w:r w:rsidRPr="00204CA2">
        <w:t xml:space="preserve"> Y. Tang</w:t>
      </w:r>
      <w:r w:rsidRPr="00204CA2">
        <w:rPr>
          <w:vertAlign w:val="superscript"/>
        </w:rPr>
        <w:t>4</w:t>
      </w:r>
      <w:r w:rsidRPr="00204CA2">
        <w:t xml:space="preserve">, </w:t>
      </w:r>
      <w:proofErr w:type="spellStart"/>
      <w:r w:rsidRPr="00204CA2">
        <w:t>Jingyun</w:t>
      </w:r>
      <w:proofErr w:type="spellEnd"/>
      <w:r w:rsidRPr="00204CA2">
        <w:t xml:space="preserve"> Fang</w:t>
      </w:r>
      <w:r w:rsidRPr="00204CA2">
        <w:rPr>
          <w:vertAlign w:val="superscript"/>
        </w:rPr>
        <w:t>5</w:t>
      </w:r>
      <w:r w:rsidRPr="00204CA2">
        <w:t>*, Bolong Huang</w:t>
      </w:r>
      <w:r w:rsidRPr="00204CA2">
        <w:rPr>
          <w:vertAlign w:val="superscript"/>
        </w:rPr>
        <w:t>2</w:t>
      </w:r>
      <w:r w:rsidRPr="00204CA2">
        <w:t xml:space="preserve">*, </w:t>
      </w:r>
      <w:proofErr w:type="spellStart"/>
      <w:r w:rsidRPr="00204CA2">
        <w:t>Zhiyuan</w:t>
      </w:r>
      <w:proofErr w:type="spellEnd"/>
      <w:r w:rsidRPr="00204CA2">
        <w:t xml:space="preserve"> Zeng</w:t>
      </w:r>
      <w:r w:rsidRPr="00204CA2">
        <w:rPr>
          <w:vertAlign w:val="superscript"/>
        </w:rPr>
        <w:t>1,6</w:t>
      </w:r>
      <w:r w:rsidRPr="00204CA2">
        <w:t>*</w:t>
      </w:r>
    </w:p>
    <w:bookmarkEnd w:id="6"/>
    <w:p w14:paraId="6CABB4EF" w14:textId="77777777" w:rsidR="00414267" w:rsidRPr="00414267" w:rsidRDefault="00204CA2" w:rsidP="003A78D8">
      <w:pPr>
        <w:spacing w:before="240" w:after="240" w:line="240" w:lineRule="auto"/>
        <w:jc w:val="left"/>
      </w:pPr>
      <w:r w:rsidRPr="00204CA2">
        <w:rPr>
          <w:vertAlign w:val="superscript"/>
        </w:rPr>
        <w:t>1</w:t>
      </w:r>
      <w:r w:rsidRPr="00204CA2">
        <w:t>Department of Materials Science and Engineering, and State Key Laboratory of Marine Environmental Health, City University of Hong Kong, 83 Tat Chee Avenue, Kowloon, Hong Kong S.A.R. 999077, P. R. China</w:t>
      </w:r>
    </w:p>
    <w:p w14:paraId="1BA9D4B5" w14:textId="77777777" w:rsidR="00414267" w:rsidRPr="00414267" w:rsidRDefault="00204CA2" w:rsidP="003A78D8">
      <w:pPr>
        <w:spacing w:before="240" w:after="240" w:line="240" w:lineRule="auto"/>
        <w:jc w:val="left"/>
      </w:pPr>
      <w:r w:rsidRPr="00204CA2">
        <w:rPr>
          <w:vertAlign w:val="superscript"/>
        </w:rPr>
        <w:t>2</w:t>
      </w:r>
      <w:r w:rsidRPr="00204CA2">
        <w:t>Department of Chemistry, City University of Hong Kong, Hong Kong S.A.R. 999077, P. R. China.</w:t>
      </w:r>
    </w:p>
    <w:p w14:paraId="282ADF10" w14:textId="77777777" w:rsidR="00414267" w:rsidRPr="00414267" w:rsidRDefault="00204CA2" w:rsidP="003A78D8">
      <w:pPr>
        <w:spacing w:before="240" w:after="240" w:line="240" w:lineRule="auto"/>
        <w:jc w:val="left"/>
      </w:pPr>
      <w:r w:rsidRPr="00204CA2">
        <w:rPr>
          <w:vertAlign w:val="superscript"/>
        </w:rPr>
        <w:t>3</w:t>
      </w:r>
      <w:r w:rsidRPr="00204CA2">
        <w:t>Department of Chemical and Biological Engineering, The Hong Kong University of Science and Technology, Clear Water Bay, Kowloon, Hong Kong S.A.R. 999077, P. R. China</w:t>
      </w:r>
    </w:p>
    <w:p w14:paraId="432DBFA9" w14:textId="77777777" w:rsidR="00414267" w:rsidRPr="00414267" w:rsidRDefault="00204CA2" w:rsidP="003A78D8">
      <w:pPr>
        <w:spacing w:before="240" w:after="240" w:line="240" w:lineRule="auto"/>
        <w:jc w:val="left"/>
      </w:pPr>
      <w:r w:rsidRPr="00204CA2">
        <w:rPr>
          <w:vertAlign w:val="superscript"/>
        </w:rPr>
        <w:t>4</w:t>
      </w:r>
      <w:r w:rsidRPr="00204CA2">
        <w:t>Department of Civil Engineering, The University of Hong Kong, Hong Kong S.A.R. 999077, P. R. China</w:t>
      </w:r>
    </w:p>
    <w:p w14:paraId="28DDBBFB" w14:textId="77777777" w:rsidR="00414267" w:rsidRPr="00414267" w:rsidRDefault="00204CA2" w:rsidP="003A78D8">
      <w:pPr>
        <w:spacing w:before="240" w:after="240" w:line="240" w:lineRule="auto"/>
        <w:jc w:val="left"/>
      </w:pPr>
      <w:r w:rsidRPr="00204CA2">
        <w:rPr>
          <w:vertAlign w:val="superscript"/>
        </w:rPr>
        <w:t>5</w:t>
      </w:r>
      <w:r w:rsidRPr="00204CA2">
        <w:t xml:space="preserve">Guangdong Provincial Key Laboratory of Environmental Pollution Control and Remediation Technology, School of Environmental Science and Engineering, Sun </w:t>
      </w:r>
      <w:proofErr w:type="spellStart"/>
      <w:r w:rsidRPr="00204CA2">
        <w:t>Yat</w:t>
      </w:r>
      <w:proofErr w:type="spellEnd"/>
      <w:r w:rsidRPr="00204CA2">
        <w:t>-Sen University, Guangzhou 510275, P. R. China</w:t>
      </w:r>
    </w:p>
    <w:p w14:paraId="42F5623F" w14:textId="77777777" w:rsidR="00414267" w:rsidRPr="00414267" w:rsidRDefault="00204CA2" w:rsidP="003A78D8">
      <w:pPr>
        <w:spacing w:before="240" w:after="240" w:line="240" w:lineRule="auto"/>
        <w:jc w:val="left"/>
      </w:pPr>
      <w:r w:rsidRPr="00204CA2">
        <w:rPr>
          <w:vertAlign w:val="superscript"/>
        </w:rPr>
        <w:t>6</w:t>
      </w:r>
      <w:r w:rsidRPr="00204CA2">
        <w:t>Shenzhen Research Institute, City University of Hong Kong, Shenzhen 518057, P. R. China</w:t>
      </w:r>
    </w:p>
    <w:p w14:paraId="1C249B07" w14:textId="77777777" w:rsidR="00414267" w:rsidRPr="00414267" w:rsidRDefault="00204CA2" w:rsidP="003A78D8">
      <w:pPr>
        <w:spacing w:before="240" w:after="240" w:line="240" w:lineRule="auto"/>
        <w:jc w:val="left"/>
      </w:pPr>
      <w:r w:rsidRPr="00204CA2">
        <w:rPr>
          <w:rFonts w:hint="eastAsia"/>
        </w:rPr>
        <w:t>†</w:t>
      </w:r>
      <w:proofErr w:type="spellStart"/>
      <w:r w:rsidRPr="00204CA2">
        <w:rPr>
          <w:rFonts w:hint="eastAsia"/>
        </w:rPr>
        <w:t>R</w:t>
      </w:r>
      <w:r w:rsidRPr="00204CA2">
        <w:t>uixin</w:t>
      </w:r>
      <w:proofErr w:type="spellEnd"/>
      <w:r w:rsidRPr="00204CA2">
        <w:t xml:space="preserve"> Yan and </w:t>
      </w:r>
      <w:proofErr w:type="spellStart"/>
      <w:r w:rsidRPr="00204CA2">
        <w:t>Mingzi</w:t>
      </w:r>
      <w:proofErr w:type="spellEnd"/>
      <w:r w:rsidRPr="00204CA2">
        <w:t xml:space="preserve"> Sun contributed equally to this work.</w:t>
      </w:r>
    </w:p>
    <w:p w14:paraId="409BC340" w14:textId="77777777" w:rsidR="00414267" w:rsidRPr="00414267" w:rsidRDefault="00204CA2" w:rsidP="003A78D8">
      <w:pPr>
        <w:spacing w:before="240" w:after="240" w:line="240" w:lineRule="auto"/>
        <w:jc w:val="left"/>
        <w:rPr>
          <w:b/>
          <w:bCs/>
        </w:rPr>
      </w:pPr>
      <w:r w:rsidRPr="00204CA2">
        <w:t xml:space="preserve">*Corresponding authors. E-mail: </w:t>
      </w:r>
      <w:r w:rsidRPr="00204CA2">
        <w:rPr>
          <w:rFonts w:eastAsia="等线"/>
          <w:bCs/>
          <w:color w:val="0563C1" w:themeColor="hyperlink"/>
          <w:u w:val="single"/>
        </w:rPr>
        <w:t>zhiyzeng@cityu.edu.hk</w:t>
      </w:r>
      <w:r w:rsidRPr="00204CA2">
        <w:rPr>
          <w:rFonts w:eastAsia="等线"/>
          <w:bCs/>
          <w:u w:val="single"/>
        </w:rPr>
        <w:t xml:space="preserve"> </w:t>
      </w:r>
      <w:r w:rsidRPr="00204CA2">
        <w:rPr>
          <w:bCs/>
        </w:rPr>
        <w:t>(</w:t>
      </w:r>
      <w:proofErr w:type="spellStart"/>
      <w:r w:rsidRPr="00204CA2">
        <w:t>Zhiyuan</w:t>
      </w:r>
      <w:proofErr w:type="spellEnd"/>
      <w:r w:rsidRPr="00204CA2">
        <w:t xml:space="preserve"> Zeng</w:t>
      </w:r>
      <w:r w:rsidRPr="00204CA2">
        <w:rPr>
          <w:bCs/>
        </w:rPr>
        <w:t xml:space="preserve">); </w:t>
      </w:r>
      <w:r w:rsidRPr="00204CA2">
        <w:rPr>
          <w:bCs/>
          <w:color w:val="0563C1" w:themeColor="hyperlink"/>
          <w:u w:val="single"/>
        </w:rPr>
        <w:t>b.h@cityu.edu.hk</w:t>
      </w:r>
      <w:r w:rsidRPr="00204CA2">
        <w:rPr>
          <w:bCs/>
          <w:u w:val="single"/>
        </w:rPr>
        <w:t xml:space="preserve"> (</w:t>
      </w:r>
      <w:r w:rsidRPr="00204CA2">
        <w:t>Bolong Huang</w:t>
      </w:r>
      <w:r w:rsidRPr="00204CA2">
        <w:rPr>
          <w:bCs/>
        </w:rPr>
        <w:t xml:space="preserve">); </w:t>
      </w:r>
      <w:r w:rsidRPr="00204CA2">
        <w:rPr>
          <w:color w:val="0563C1" w:themeColor="hyperlink"/>
          <w:u w:val="single"/>
        </w:rPr>
        <w:t>fangjy3@mail.sysu.edu.cn</w:t>
      </w:r>
      <w:r w:rsidRPr="00204CA2">
        <w:t xml:space="preserve"> (</w:t>
      </w:r>
      <w:proofErr w:type="spellStart"/>
      <w:r w:rsidRPr="00204CA2">
        <w:t>Jingyun</w:t>
      </w:r>
      <w:proofErr w:type="spellEnd"/>
      <w:r w:rsidRPr="00204CA2">
        <w:t xml:space="preserve"> Fang) </w:t>
      </w:r>
    </w:p>
    <w:p w14:paraId="7F70F2CE" w14:textId="231EEFEE" w:rsidR="00414267" w:rsidRDefault="002B76BE" w:rsidP="003A78D8">
      <w:pPr>
        <w:widowControl/>
        <w:spacing w:before="240" w:after="240" w:line="240" w:lineRule="auto"/>
        <w:jc w:val="left"/>
        <w:rPr>
          <w:b/>
          <w:bCs/>
          <w:sz w:val="28"/>
          <w:szCs w:val="28"/>
        </w:rPr>
      </w:pPr>
      <w:r w:rsidRPr="002B76BE">
        <w:rPr>
          <w:rFonts w:hint="eastAsia"/>
          <w:b/>
          <w:bCs/>
          <w:kern w:val="0"/>
          <w:sz w:val="28"/>
          <w:szCs w:val="28"/>
        </w:rPr>
        <w:t>Supp</w:t>
      </w:r>
      <w:r w:rsidR="002134DF">
        <w:rPr>
          <w:b/>
          <w:bCs/>
          <w:kern w:val="0"/>
          <w:sz w:val="28"/>
          <w:szCs w:val="28"/>
        </w:rPr>
        <w:t xml:space="preserve">lementary </w:t>
      </w:r>
      <w:r w:rsidR="00F0362B" w:rsidRPr="002B76BE">
        <w:rPr>
          <w:b/>
          <w:bCs/>
          <w:sz w:val="28"/>
          <w:szCs w:val="28"/>
        </w:rPr>
        <w:t>Figures</w:t>
      </w:r>
    </w:p>
    <w:p w14:paraId="7DACB396" w14:textId="77777777" w:rsidR="00414267" w:rsidRPr="00414267" w:rsidRDefault="00B441CD" w:rsidP="00F2215F">
      <w:pPr>
        <w:widowControl/>
        <w:spacing w:before="120" w:after="120" w:line="240" w:lineRule="auto"/>
        <w:jc w:val="center"/>
        <w:rPr>
          <w:rFonts w:ascii="宋体" w:eastAsia="宋体" w:hAnsi="宋体" w:cs="宋体"/>
          <w:kern w:val="0"/>
        </w:rPr>
      </w:pPr>
      <w:r w:rsidRPr="00B441CD">
        <w:rPr>
          <w:noProof/>
          <w:kern w:val="0"/>
          <w:bdr w:val="none" w:sz="0" w:space="0" w:color="auto" w:frame="1"/>
        </w:rPr>
        <w:lastRenderedPageBreak/>
        <w:drawing>
          <wp:inline distT="0" distB="0" distL="0" distR="0" wp14:anchorId="529B6921" wp14:editId="7A716A7F">
            <wp:extent cx="6188710" cy="3230880"/>
            <wp:effectExtent l="0" t="0" r="2540"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3230880"/>
                    </a:xfrm>
                    <a:prstGeom prst="rect">
                      <a:avLst/>
                    </a:prstGeom>
                  </pic:spPr>
                </pic:pic>
              </a:graphicData>
            </a:graphic>
          </wp:inline>
        </w:drawing>
      </w:r>
    </w:p>
    <w:p w14:paraId="0818D99B" w14:textId="77777777" w:rsidR="003A78D8" w:rsidRDefault="00F7671B" w:rsidP="002134DF">
      <w:pPr>
        <w:spacing w:before="120" w:after="120" w:line="240" w:lineRule="auto"/>
        <w:jc w:val="left"/>
      </w:pPr>
      <w:r w:rsidRPr="00261824">
        <w:rPr>
          <w:b/>
          <w:bCs/>
        </w:rPr>
        <w:t>Fig.</w:t>
      </w:r>
      <w:r w:rsidRPr="00261824">
        <w:rPr>
          <w:rFonts w:hint="eastAsia"/>
          <w:b/>
          <w:bCs/>
        </w:rPr>
        <w:t xml:space="preserve"> </w:t>
      </w:r>
      <w:r w:rsidRPr="00261824">
        <w:rPr>
          <w:b/>
          <w:bCs/>
        </w:rPr>
        <w:t>S</w:t>
      </w:r>
      <w:r w:rsidRPr="00261824">
        <w:rPr>
          <w:rFonts w:hint="eastAsia"/>
          <w:b/>
          <w:bCs/>
        </w:rPr>
        <w:t>1</w:t>
      </w:r>
      <w:r w:rsidRPr="00261824">
        <w:t xml:space="preserve"> SEM images of commercial TiS</w:t>
      </w:r>
      <w:r w:rsidRPr="00261824">
        <w:rPr>
          <w:vertAlign w:val="subscript"/>
        </w:rPr>
        <w:t>2</w:t>
      </w:r>
      <w:r w:rsidRPr="00261824">
        <w:t xml:space="preserve"> powder and their elemental mapping distribution</w:t>
      </w:r>
      <w:r w:rsidRPr="00261824">
        <w:rPr>
          <w:rFonts w:hint="eastAsia"/>
        </w:rPr>
        <w:t>.</w:t>
      </w:r>
      <w:r w:rsidR="003A78D8">
        <w:t xml:space="preserve"> </w:t>
      </w:r>
    </w:p>
    <w:p w14:paraId="64BEE5FA" w14:textId="77777777" w:rsidR="003A78D8" w:rsidRDefault="003A78D8" w:rsidP="003A78D8">
      <w:pPr>
        <w:spacing w:before="120" w:after="120" w:line="240" w:lineRule="auto"/>
        <w:jc w:val="center"/>
        <w:rPr>
          <w:rFonts w:eastAsiaTheme="minorEastAsia"/>
        </w:rPr>
      </w:pPr>
    </w:p>
    <w:p w14:paraId="3EC9ED9D" w14:textId="0A899AC4" w:rsidR="00414267" w:rsidRPr="00414267" w:rsidRDefault="003A78D8" w:rsidP="003A78D8">
      <w:pPr>
        <w:spacing w:before="120" w:after="120" w:line="240" w:lineRule="auto"/>
        <w:jc w:val="center"/>
        <w:rPr>
          <w:rFonts w:ascii="宋体" w:eastAsia="宋体" w:hAnsi="宋体" w:cs="宋体"/>
          <w:kern w:val="0"/>
        </w:rPr>
      </w:pPr>
      <w:r w:rsidRPr="00261824">
        <w:rPr>
          <w:noProof/>
          <w:kern w:val="0"/>
          <w:bdr w:val="none" w:sz="0" w:space="0" w:color="auto" w:frame="1"/>
        </w:rPr>
        <w:drawing>
          <wp:inline distT="0" distB="0" distL="0" distR="0" wp14:anchorId="4D4E031D" wp14:editId="115B0DA4">
            <wp:extent cx="3370997" cy="3058960"/>
            <wp:effectExtent l="0" t="0" r="1270" b="825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0997" cy="3058960"/>
                    </a:xfrm>
                    <a:prstGeom prst="rect">
                      <a:avLst/>
                    </a:prstGeom>
                    <a:noFill/>
                    <a:ln>
                      <a:noFill/>
                    </a:ln>
                  </pic:spPr>
                </pic:pic>
              </a:graphicData>
            </a:graphic>
          </wp:inline>
        </w:drawing>
      </w:r>
    </w:p>
    <w:p w14:paraId="1026A3B0" w14:textId="77777777" w:rsidR="00414267" w:rsidRPr="00414267" w:rsidRDefault="000D2818" w:rsidP="002134DF">
      <w:pPr>
        <w:spacing w:before="120" w:after="120" w:line="240" w:lineRule="auto"/>
        <w:jc w:val="left"/>
      </w:pPr>
      <w:r w:rsidRPr="00261824">
        <w:rPr>
          <w:b/>
          <w:bCs/>
        </w:rPr>
        <w:t>Fig.</w:t>
      </w:r>
      <w:r w:rsidRPr="00261824">
        <w:rPr>
          <w:rFonts w:hint="eastAsia"/>
          <w:b/>
          <w:bCs/>
        </w:rPr>
        <w:t xml:space="preserve"> </w:t>
      </w:r>
      <w:r w:rsidRPr="00261824">
        <w:rPr>
          <w:b/>
          <w:bCs/>
        </w:rPr>
        <w:t>S2</w:t>
      </w:r>
      <w:r w:rsidRPr="00261824">
        <w:t xml:space="preserve"> </w:t>
      </w:r>
      <w:r w:rsidRPr="00261824">
        <w:rPr>
          <w:rFonts w:hint="eastAsia"/>
        </w:rPr>
        <w:t>C</w:t>
      </w:r>
      <w:r w:rsidRPr="00261824">
        <w:t>hemical structure of three quaternary ammonium</w:t>
      </w:r>
      <w:r w:rsidRPr="00261824">
        <w:rPr>
          <w:rFonts w:hint="eastAsia"/>
        </w:rPr>
        <w:t xml:space="preserve"> </w:t>
      </w:r>
      <w:r w:rsidRPr="00261824">
        <w:t>molecules: DTAB, DDAB, TDAB.</w:t>
      </w:r>
    </w:p>
    <w:p w14:paraId="35626397" w14:textId="77777777" w:rsidR="00414267" w:rsidRPr="00414267" w:rsidRDefault="00414267" w:rsidP="00F2215F">
      <w:pPr>
        <w:spacing w:before="120" w:after="120" w:line="240" w:lineRule="auto"/>
      </w:pPr>
    </w:p>
    <w:p w14:paraId="2472375D" w14:textId="77777777" w:rsidR="00414267" w:rsidRPr="00414267" w:rsidRDefault="0056762F" w:rsidP="00F2215F">
      <w:pPr>
        <w:widowControl/>
        <w:spacing w:before="120" w:after="120" w:line="240" w:lineRule="auto"/>
        <w:jc w:val="center"/>
        <w:rPr>
          <w:b/>
          <w:bCs/>
        </w:rPr>
      </w:pPr>
      <w:r w:rsidRPr="00261824">
        <w:br w:type="page"/>
      </w:r>
      <w:r w:rsidR="005F74B1" w:rsidRPr="00261824">
        <w:rPr>
          <w:noProof/>
        </w:rPr>
        <w:lastRenderedPageBreak/>
        <w:t xml:space="preserve"> </w:t>
      </w:r>
      <w:r w:rsidR="00E53AFA" w:rsidRPr="00261824">
        <w:rPr>
          <w:noProof/>
        </w:rPr>
        <w:drawing>
          <wp:inline distT="0" distB="0" distL="0" distR="0" wp14:anchorId="6B34DD4A" wp14:editId="661A469C">
            <wp:extent cx="6188710" cy="1612900"/>
            <wp:effectExtent l="0" t="0" r="2540"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710" cy="1612900"/>
                    </a:xfrm>
                    <a:prstGeom prst="rect">
                      <a:avLst/>
                    </a:prstGeom>
                    <a:noFill/>
                    <a:ln>
                      <a:noFill/>
                    </a:ln>
                  </pic:spPr>
                </pic:pic>
              </a:graphicData>
            </a:graphic>
          </wp:inline>
        </w:drawing>
      </w:r>
    </w:p>
    <w:p w14:paraId="4216C67B" w14:textId="77777777" w:rsidR="002134DF" w:rsidRDefault="00F7671B" w:rsidP="002134DF">
      <w:pPr>
        <w:widowControl/>
        <w:spacing w:before="120" w:after="120" w:line="240" w:lineRule="auto"/>
      </w:pPr>
      <w:r w:rsidRPr="00261824">
        <w:rPr>
          <w:b/>
          <w:bCs/>
        </w:rPr>
        <w:t>Fig.</w:t>
      </w:r>
      <w:r w:rsidRPr="00261824">
        <w:rPr>
          <w:rFonts w:hint="eastAsia"/>
          <w:b/>
          <w:bCs/>
        </w:rPr>
        <w:t xml:space="preserve"> </w:t>
      </w:r>
      <w:r w:rsidRPr="00261824">
        <w:rPr>
          <w:b/>
          <w:bCs/>
        </w:rPr>
        <w:t>S3</w:t>
      </w:r>
      <w:r w:rsidRPr="00261824">
        <w:t xml:space="preserve"> a) </w:t>
      </w:r>
      <w:r w:rsidRPr="00261824">
        <w:rPr>
          <w:rFonts w:hint="eastAsia"/>
        </w:rPr>
        <w:t>T</w:t>
      </w:r>
      <w:r w:rsidRPr="00261824">
        <w:t xml:space="preserve">EM images </w:t>
      </w:r>
      <w:r w:rsidRPr="00261824">
        <w:rPr>
          <w:rFonts w:hint="eastAsia"/>
        </w:rPr>
        <w:t>a</w:t>
      </w:r>
      <w:r w:rsidRPr="00261824">
        <w:t>nd elemental mapping of pristine TiS</w:t>
      </w:r>
      <w:r w:rsidRPr="00261824">
        <w:rPr>
          <w:vertAlign w:val="subscript"/>
        </w:rPr>
        <w:t>2</w:t>
      </w:r>
      <w:r w:rsidRPr="00261824">
        <w:t xml:space="preserve"> nanosheets. b) Raman spectra of bulk and exfoliated TiS</w:t>
      </w:r>
      <w:r w:rsidRPr="00261824">
        <w:rPr>
          <w:vertAlign w:val="subscript"/>
        </w:rPr>
        <w:t>2</w:t>
      </w:r>
      <w:r w:rsidRPr="00261824">
        <w:t xml:space="preserve"> </w:t>
      </w:r>
      <w:r w:rsidRPr="00261824">
        <w:rPr>
          <w:rFonts w:hint="eastAsia"/>
        </w:rPr>
        <w:t>nanos</w:t>
      </w:r>
      <w:r w:rsidRPr="00261824">
        <w:t xml:space="preserve">heets. </w:t>
      </w:r>
      <w:bookmarkStart w:id="8" w:name="_Hlk228038478"/>
    </w:p>
    <w:p w14:paraId="0945F875" w14:textId="77777777" w:rsidR="002134DF" w:rsidRDefault="002134DF" w:rsidP="002134DF">
      <w:pPr>
        <w:widowControl/>
        <w:spacing w:before="120" w:after="120" w:line="240" w:lineRule="auto"/>
        <w:rPr>
          <w:rFonts w:eastAsiaTheme="minorEastAsia"/>
        </w:rPr>
      </w:pPr>
    </w:p>
    <w:p w14:paraId="6B30A07E" w14:textId="7EC93D6A" w:rsidR="00414267" w:rsidRPr="00414267" w:rsidRDefault="00124842" w:rsidP="002134DF">
      <w:pPr>
        <w:widowControl/>
        <w:spacing w:before="120" w:after="120" w:line="240" w:lineRule="auto"/>
        <w:jc w:val="center"/>
        <w:rPr>
          <w:rFonts w:ascii="宋体" w:eastAsia="宋体" w:hAnsi="宋体" w:cs="宋体"/>
          <w:kern w:val="0"/>
        </w:rPr>
      </w:pPr>
      <w:r w:rsidRPr="00261824">
        <w:rPr>
          <w:noProof/>
        </w:rPr>
        <w:drawing>
          <wp:inline distT="0" distB="0" distL="0" distR="0" wp14:anchorId="1913A9B6" wp14:editId="22627932">
            <wp:extent cx="4572000" cy="2501324"/>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88290" cy="2510236"/>
                    </a:xfrm>
                    <a:prstGeom prst="rect">
                      <a:avLst/>
                    </a:prstGeom>
                  </pic:spPr>
                </pic:pic>
              </a:graphicData>
            </a:graphic>
          </wp:inline>
        </w:drawing>
      </w:r>
    </w:p>
    <w:p w14:paraId="6E1AF847" w14:textId="77777777" w:rsidR="002134DF" w:rsidRDefault="00F0362B" w:rsidP="002134DF">
      <w:pPr>
        <w:spacing w:before="120" w:after="120" w:line="240" w:lineRule="auto"/>
        <w:jc w:val="left"/>
      </w:pPr>
      <w:r w:rsidRPr="00261824">
        <w:rPr>
          <w:b/>
          <w:bCs/>
        </w:rPr>
        <w:t>Fig. S4</w:t>
      </w:r>
      <w:r w:rsidR="00AE5872" w:rsidRPr="00261824">
        <w:rPr>
          <w:b/>
          <w:bCs/>
        </w:rPr>
        <w:t xml:space="preserve"> </w:t>
      </w:r>
      <w:r w:rsidRPr="00261824">
        <w:rPr>
          <w:bCs/>
        </w:rPr>
        <w:t>X</w:t>
      </w:r>
      <w:r w:rsidRPr="00261824">
        <w:t xml:space="preserve">PS image of bulk </w:t>
      </w:r>
      <w:r w:rsidR="00E36447" w:rsidRPr="00261824">
        <w:t>TiS</w:t>
      </w:r>
      <w:r w:rsidR="00E36447" w:rsidRPr="00261824">
        <w:rPr>
          <w:vertAlign w:val="subscript"/>
        </w:rPr>
        <w:t>2</w:t>
      </w:r>
      <w:r w:rsidR="00E36447" w:rsidRPr="00261824">
        <w:t xml:space="preserve"> </w:t>
      </w:r>
      <w:r w:rsidR="00450DB5" w:rsidRPr="00261824">
        <w:t>powders</w:t>
      </w:r>
      <w:r w:rsidRPr="00261824">
        <w:t xml:space="preserve"> and exfoliated </w:t>
      </w:r>
      <w:r w:rsidR="00E36447" w:rsidRPr="00261824">
        <w:t>TiS</w:t>
      </w:r>
      <w:r w:rsidR="00E36447" w:rsidRPr="00261824">
        <w:rPr>
          <w:vertAlign w:val="subscript"/>
        </w:rPr>
        <w:t>2</w:t>
      </w:r>
      <w:r w:rsidR="00E36447" w:rsidRPr="00261824">
        <w:t xml:space="preserve"> </w:t>
      </w:r>
      <w:r w:rsidRPr="00261824">
        <w:t>nanosheets</w:t>
      </w:r>
      <w:r w:rsidR="00F80A28" w:rsidRPr="00261824">
        <w:rPr>
          <w:rFonts w:hint="eastAsia"/>
        </w:rPr>
        <w:t>.</w:t>
      </w:r>
      <w:r w:rsidR="002134DF">
        <w:t xml:space="preserve"> </w:t>
      </w:r>
      <w:bookmarkEnd w:id="8"/>
    </w:p>
    <w:p w14:paraId="56B9348E" w14:textId="77777777" w:rsidR="002134DF" w:rsidRDefault="002134DF" w:rsidP="002134DF">
      <w:pPr>
        <w:spacing w:before="120" w:after="120" w:line="240" w:lineRule="auto"/>
        <w:jc w:val="left"/>
        <w:rPr>
          <w:rFonts w:eastAsiaTheme="minorEastAsia"/>
        </w:rPr>
      </w:pPr>
    </w:p>
    <w:p w14:paraId="1D6CA7D9" w14:textId="1BB3AB24" w:rsidR="00414267" w:rsidRPr="00414267" w:rsidRDefault="002237AC" w:rsidP="002134DF">
      <w:pPr>
        <w:spacing w:before="120" w:after="120" w:line="240" w:lineRule="auto"/>
        <w:jc w:val="left"/>
        <w:rPr>
          <w:rFonts w:ascii="宋体" w:eastAsia="宋体" w:hAnsi="宋体" w:cs="宋体"/>
          <w:kern w:val="0"/>
        </w:rPr>
      </w:pPr>
      <w:r w:rsidRPr="00261824">
        <w:rPr>
          <w:noProof/>
        </w:rPr>
        <w:drawing>
          <wp:inline distT="0" distB="0" distL="0" distR="0" wp14:anchorId="36D030FB" wp14:editId="6BF3E167">
            <wp:extent cx="6188710" cy="183197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1831975"/>
                    </a:xfrm>
                    <a:prstGeom prst="rect">
                      <a:avLst/>
                    </a:prstGeom>
                    <a:noFill/>
                    <a:ln>
                      <a:noFill/>
                    </a:ln>
                  </pic:spPr>
                </pic:pic>
              </a:graphicData>
            </a:graphic>
          </wp:inline>
        </w:drawing>
      </w:r>
    </w:p>
    <w:p w14:paraId="01416407" w14:textId="293675BE" w:rsidR="00414267" w:rsidRPr="00414267" w:rsidRDefault="00F0362B" w:rsidP="002134DF">
      <w:pPr>
        <w:spacing w:before="120" w:after="120" w:line="240" w:lineRule="auto"/>
      </w:pPr>
      <w:bookmarkStart w:id="9" w:name="_Hlk228118712"/>
      <w:r w:rsidRPr="00261824">
        <w:rPr>
          <w:b/>
          <w:bCs/>
        </w:rPr>
        <w:t>Fig.</w:t>
      </w:r>
      <w:r w:rsidRPr="00261824">
        <w:rPr>
          <w:rFonts w:hint="eastAsia"/>
          <w:b/>
          <w:bCs/>
        </w:rPr>
        <w:t xml:space="preserve"> </w:t>
      </w:r>
      <w:r w:rsidRPr="00261824">
        <w:rPr>
          <w:b/>
          <w:bCs/>
        </w:rPr>
        <w:t>S5</w:t>
      </w:r>
      <w:r w:rsidR="00466A1E" w:rsidRPr="00261824">
        <w:t xml:space="preserve"> </w:t>
      </w:r>
      <w:r w:rsidRPr="00261824">
        <w:t xml:space="preserve">SEM </w:t>
      </w:r>
      <w:r w:rsidR="00450DB5" w:rsidRPr="00261824">
        <w:t xml:space="preserve">EDS mapping </w:t>
      </w:r>
      <w:r w:rsidRPr="00261824">
        <w:t xml:space="preserve">images of pristine </w:t>
      </w:r>
      <w:r w:rsidR="00E36447" w:rsidRPr="00261824">
        <w:t>TiS</w:t>
      </w:r>
      <w:r w:rsidR="00E36447" w:rsidRPr="00261824">
        <w:rPr>
          <w:vertAlign w:val="subscript"/>
        </w:rPr>
        <w:t>2</w:t>
      </w:r>
      <w:r w:rsidR="00E36447" w:rsidRPr="00261824">
        <w:t xml:space="preserve"> </w:t>
      </w:r>
      <w:r w:rsidRPr="00261824">
        <w:t>membrane</w:t>
      </w:r>
      <w:r w:rsidR="00F80A28" w:rsidRPr="00261824">
        <w:rPr>
          <w:rFonts w:hint="eastAsia"/>
        </w:rPr>
        <w:t>.</w:t>
      </w:r>
      <w:r w:rsidR="009239C6" w:rsidRPr="00261824">
        <w:rPr>
          <w:rStyle w:val="marked0"/>
          <w:color w:val="auto"/>
        </w:rPr>
        <w:t xml:space="preserve"> (The porous region corresponds to the PVDF substrate, while the tightly packed layered structure directly above it represents the restacked film.)</w:t>
      </w:r>
      <w:r w:rsidR="002134DF">
        <w:rPr>
          <w:rStyle w:val="marked0"/>
          <w:color w:val="auto"/>
        </w:rPr>
        <w:t xml:space="preserve"> </w:t>
      </w:r>
      <w:bookmarkEnd w:id="9"/>
      <w:r w:rsidR="0056762F" w:rsidRPr="00261824">
        <w:br w:type="page"/>
      </w:r>
    </w:p>
    <w:p w14:paraId="5A41A3C5" w14:textId="77777777" w:rsidR="00414267" w:rsidRPr="00414267" w:rsidRDefault="00C85B1F" w:rsidP="00F2215F">
      <w:pPr>
        <w:widowControl/>
        <w:spacing w:before="120" w:after="120" w:line="240" w:lineRule="auto"/>
        <w:jc w:val="center"/>
      </w:pPr>
      <w:r w:rsidRPr="00261824">
        <w:rPr>
          <w:noProof/>
        </w:rPr>
        <w:lastRenderedPageBreak/>
        <w:drawing>
          <wp:inline distT="0" distB="0" distL="0" distR="0" wp14:anchorId="061B0C8E" wp14:editId="56BD58DC">
            <wp:extent cx="5014571" cy="52832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0203" cy="5289133"/>
                    </a:xfrm>
                    <a:prstGeom prst="rect">
                      <a:avLst/>
                    </a:prstGeom>
                    <a:noFill/>
                    <a:ln>
                      <a:noFill/>
                    </a:ln>
                  </pic:spPr>
                </pic:pic>
              </a:graphicData>
            </a:graphic>
          </wp:inline>
        </w:drawing>
      </w:r>
    </w:p>
    <w:p w14:paraId="4AD3E3F7" w14:textId="0A4426FB" w:rsidR="00414267" w:rsidRPr="00414267" w:rsidRDefault="00421E6A" w:rsidP="00F2215F">
      <w:pPr>
        <w:widowControl/>
        <w:spacing w:before="120" w:after="120" w:line="240" w:lineRule="auto"/>
      </w:pPr>
      <w:r w:rsidRPr="00261824">
        <w:rPr>
          <w:b/>
          <w:bCs/>
        </w:rPr>
        <w:t>Fig.</w:t>
      </w:r>
      <w:r w:rsidRPr="00261824">
        <w:rPr>
          <w:rFonts w:hint="eastAsia"/>
          <w:b/>
          <w:bCs/>
        </w:rPr>
        <w:t xml:space="preserve"> </w:t>
      </w:r>
      <w:r w:rsidRPr="00261824">
        <w:rPr>
          <w:b/>
          <w:bCs/>
        </w:rPr>
        <w:t>S6</w:t>
      </w:r>
      <w:r w:rsidRPr="00261824">
        <w:t xml:space="preserve"> XPS spectra of a) N1s of membranes of </w:t>
      </w:r>
      <w:r w:rsidR="00E36447" w:rsidRPr="00261824">
        <w:t>TiS</w:t>
      </w:r>
      <w:r w:rsidR="00E36447" w:rsidRPr="00261824">
        <w:rPr>
          <w:vertAlign w:val="subscript"/>
        </w:rPr>
        <w:t>2</w:t>
      </w:r>
      <w:r w:rsidRPr="00261824">
        <w:t>/DT-</w:t>
      </w:r>
      <w:r w:rsidR="00E36447" w:rsidRPr="00261824">
        <w:t>TiS</w:t>
      </w:r>
      <w:r w:rsidR="00E36447" w:rsidRPr="00261824">
        <w:rPr>
          <w:vertAlign w:val="subscript"/>
        </w:rPr>
        <w:t>2</w:t>
      </w:r>
      <w:r w:rsidRPr="00261824">
        <w:t>/DD-</w:t>
      </w:r>
      <w:r w:rsidR="00E36447" w:rsidRPr="00261824">
        <w:t>TiS</w:t>
      </w:r>
      <w:r w:rsidR="00E36447" w:rsidRPr="00261824">
        <w:rPr>
          <w:vertAlign w:val="subscript"/>
        </w:rPr>
        <w:t>2</w:t>
      </w:r>
      <w:r w:rsidRPr="00261824">
        <w:t>/TD-</w:t>
      </w:r>
      <w:r w:rsidR="00E36447" w:rsidRPr="00261824">
        <w:t>TiS</w:t>
      </w:r>
      <w:r w:rsidR="00E36447" w:rsidRPr="00261824">
        <w:rPr>
          <w:vertAlign w:val="subscript"/>
        </w:rPr>
        <w:t>2</w:t>
      </w:r>
      <w:r w:rsidR="00E36447" w:rsidRPr="00261824">
        <w:t xml:space="preserve"> </w:t>
      </w:r>
      <w:r w:rsidRPr="00261824">
        <w:t>and DTAB/DDAB/TDAB powders</w:t>
      </w:r>
      <w:r w:rsidR="00772AA4" w:rsidRPr="00261824">
        <w:t>.</w:t>
      </w:r>
      <w:r w:rsidRPr="00261824">
        <w:t xml:space="preserve"> b,</w:t>
      </w:r>
      <w:r w:rsidRPr="00261824">
        <w:rPr>
          <w:rFonts w:hint="eastAsia"/>
        </w:rPr>
        <w:t xml:space="preserve"> </w:t>
      </w:r>
      <w:r w:rsidRPr="00261824">
        <w:t xml:space="preserve">c) Ti2p and S2p of membranes of </w:t>
      </w:r>
      <w:r w:rsidR="00E36447" w:rsidRPr="00261824">
        <w:t>TiS</w:t>
      </w:r>
      <w:r w:rsidR="00E36447" w:rsidRPr="00261824">
        <w:rPr>
          <w:vertAlign w:val="subscript"/>
        </w:rPr>
        <w:t>2</w:t>
      </w:r>
      <w:r w:rsidRPr="00261824">
        <w:t>/DT-</w:t>
      </w:r>
      <w:r w:rsidR="00E36447" w:rsidRPr="00261824">
        <w:t>TiS</w:t>
      </w:r>
      <w:r w:rsidR="00E36447" w:rsidRPr="00261824">
        <w:rPr>
          <w:vertAlign w:val="subscript"/>
        </w:rPr>
        <w:t>2</w:t>
      </w:r>
      <w:r w:rsidRPr="00261824">
        <w:t>/DD-</w:t>
      </w:r>
      <w:r w:rsidR="00E36447" w:rsidRPr="00261824">
        <w:t>TiS</w:t>
      </w:r>
      <w:r w:rsidR="00E36447" w:rsidRPr="00261824">
        <w:rPr>
          <w:vertAlign w:val="subscript"/>
        </w:rPr>
        <w:t>2</w:t>
      </w:r>
      <w:r w:rsidRPr="00261824">
        <w:t>/TD-</w:t>
      </w:r>
      <w:r w:rsidR="00E36447" w:rsidRPr="00261824">
        <w:t>TiS</w:t>
      </w:r>
      <w:r w:rsidR="00E36447" w:rsidRPr="00261824">
        <w:rPr>
          <w:vertAlign w:val="subscript"/>
        </w:rPr>
        <w:t>2</w:t>
      </w:r>
      <w:r w:rsidR="00414267">
        <w:t>.</w:t>
      </w:r>
      <w:r w:rsidRPr="00261824">
        <w:rPr>
          <w:rFonts w:hint="eastAsia"/>
        </w:rPr>
        <w:t xml:space="preserve"> </w:t>
      </w:r>
      <w:r w:rsidRPr="00261824">
        <w:t>From the XPS spectra before and after the reaction, changes in the binding energies of surface elements can be observed. The N</w:t>
      </w:r>
      <w:r w:rsidR="00B452D8" w:rsidRPr="00261824">
        <w:rPr>
          <w:rFonts w:hint="eastAsia"/>
        </w:rPr>
        <w:t xml:space="preserve"> </w:t>
      </w:r>
      <w:r w:rsidRPr="00261824">
        <w:t>1s peak</w:t>
      </w:r>
      <w:r w:rsidRPr="00261824">
        <w:rPr>
          <w:rFonts w:hint="eastAsia"/>
        </w:rPr>
        <w:t>s</w:t>
      </w:r>
      <w:r w:rsidRPr="00261824">
        <w:t xml:space="preserve"> show the presence of ammonium peaks on the surface of </w:t>
      </w:r>
      <w:r w:rsidR="00E36447" w:rsidRPr="00261824">
        <w:t>TiS</w:t>
      </w:r>
      <w:r w:rsidR="00E36447" w:rsidRPr="00261824">
        <w:rPr>
          <w:vertAlign w:val="subscript"/>
        </w:rPr>
        <w:t>2</w:t>
      </w:r>
      <w:r w:rsidR="00E36447" w:rsidRPr="00261824">
        <w:t xml:space="preserve"> </w:t>
      </w:r>
      <w:r w:rsidRPr="00261824">
        <w:t xml:space="preserve">modified with quaternary ammonium salts, corresponding to the N positions in the three modifiers' powders. This indicates that the positively charged ammonium ends have successfully attached to the </w:t>
      </w:r>
      <w:r w:rsidR="00E36447" w:rsidRPr="00261824">
        <w:t>TiS</w:t>
      </w:r>
      <w:r w:rsidR="00E36447" w:rsidRPr="00261824">
        <w:rPr>
          <w:vertAlign w:val="subscript"/>
        </w:rPr>
        <w:t>2</w:t>
      </w:r>
      <w:r w:rsidR="00E36447" w:rsidRPr="00261824">
        <w:t xml:space="preserve"> </w:t>
      </w:r>
      <w:r w:rsidRPr="00261824">
        <w:t>surface</w:t>
      </w:r>
      <w:sdt>
        <w:sdtPr>
          <w:rPr>
            <w:color w:val="000000"/>
          </w:rPr>
          <w:tag w:val="MENDELEY_CITATION_v3_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"/>
          <w:id w:val="1455522556"/>
          <w:placeholder>
            <w:docPart w:val="B67DE99D91D24BCDBDBDD03A4B923C3B"/>
          </w:placeholder>
        </w:sdtPr>
        <w:sdtEndPr/>
        <w:sdtContent>
          <w:r w:rsidR="002B57CB">
            <w:rPr>
              <w:color w:val="000000"/>
            </w:rPr>
            <w:t xml:space="preserve"> </w:t>
          </w:r>
          <w:r w:rsidR="002B57CB">
            <w:rPr>
              <w:color w:val="000000"/>
              <w:sz w:val="21"/>
              <w:szCs w:val="21"/>
              <w:lang w:val="fr-FR"/>
            </w:rPr>
            <w:t>[S</w:t>
          </w:r>
          <w:r w:rsidR="001D7ABF" w:rsidRPr="002B57CB">
            <w:rPr>
              <w:color w:val="000000"/>
            </w:rPr>
            <w:t>1,</w:t>
          </w:r>
          <w:r w:rsidR="002B57CB">
            <w:rPr>
              <w:color w:val="000000"/>
            </w:rPr>
            <w:t xml:space="preserve"> </w:t>
          </w:r>
          <w:r w:rsidR="002B57CB">
            <w:rPr>
              <w:color w:val="000000"/>
              <w:sz w:val="21"/>
              <w:szCs w:val="21"/>
              <w:lang w:val="fr-FR"/>
            </w:rPr>
            <w:t>S</w:t>
          </w:r>
          <w:r w:rsidR="001D7ABF" w:rsidRPr="002B57CB">
            <w:rPr>
              <w:color w:val="000000"/>
            </w:rPr>
            <w:t>2</w:t>
          </w:r>
          <w:r w:rsidR="002B57CB">
            <w:rPr>
              <w:color w:val="000000"/>
            </w:rPr>
            <w:t>]</w:t>
          </w:r>
        </w:sdtContent>
      </w:sdt>
      <w:r w:rsidRPr="00261824">
        <w:t xml:space="preserve">. The N peak on the unmodified </w:t>
      </w:r>
      <w:r w:rsidR="00E36447" w:rsidRPr="00261824">
        <w:t>TiS</w:t>
      </w:r>
      <w:r w:rsidR="00E36447" w:rsidRPr="00261824">
        <w:rPr>
          <w:vertAlign w:val="subscript"/>
        </w:rPr>
        <w:t>2</w:t>
      </w:r>
      <w:r w:rsidR="00E36447" w:rsidRPr="00261824">
        <w:t xml:space="preserve"> </w:t>
      </w:r>
      <w:r w:rsidRPr="00261824">
        <w:t xml:space="preserve">surface may originate from nitrogen in the air, with adsorption sites competing with quaternary ammonium ions. After modification, its relative content decreases. From the </w:t>
      </w:r>
      <w:proofErr w:type="spellStart"/>
      <w:r w:rsidRPr="00261824">
        <w:t>Ti</w:t>
      </w:r>
      <w:proofErr w:type="spellEnd"/>
      <w:r w:rsidRPr="00261824">
        <w:t xml:space="preserve"> 2p spectrum, the peaks for </w:t>
      </w:r>
      <w:r w:rsidR="00E36447" w:rsidRPr="00261824">
        <w:t>TiS</w:t>
      </w:r>
      <w:r w:rsidR="00E36447" w:rsidRPr="00261824">
        <w:rPr>
          <w:vertAlign w:val="subscript"/>
        </w:rPr>
        <w:t>2</w:t>
      </w:r>
      <w:r w:rsidR="00E36447" w:rsidRPr="00261824">
        <w:t xml:space="preserve"> </w:t>
      </w:r>
      <w:r w:rsidRPr="00261824">
        <w:t>(456 eV) and TiO</w:t>
      </w:r>
      <w:r w:rsidRPr="00261824">
        <w:rPr>
          <w:vertAlign w:val="subscript"/>
        </w:rPr>
        <w:t>2</w:t>
      </w:r>
      <w:r w:rsidRPr="00261824">
        <w:t xml:space="preserve"> (459 eV) can be directly identified</w:t>
      </w:r>
      <w:sdt>
        <w:sdtPr>
          <w:rPr>
            <w:color w:val="000000"/>
          </w:rPr>
          <w:tag w:val="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"/>
          <w:id w:val="1638765210"/>
          <w:placeholder>
            <w:docPart w:val="B67DE99D91D24BCDBDBDD03A4B923C3B"/>
          </w:placeholder>
        </w:sdtPr>
        <w:sdtEndPr/>
        <w:sdtContent>
          <w:r w:rsidR="002B57CB" w:rsidRPr="002B57CB">
            <w:rPr>
              <w:color w:val="000000"/>
            </w:rPr>
            <w:t xml:space="preserve"> </w:t>
          </w:r>
          <w:r w:rsidR="002B57CB">
            <w:rPr>
              <w:color w:val="000000"/>
              <w:sz w:val="21"/>
              <w:szCs w:val="21"/>
              <w:lang w:val="fr-FR"/>
            </w:rPr>
            <w:t>[S</w:t>
          </w:r>
          <w:r w:rsidR="001D7ABF" w:rsidRPr="002B57CB">
            <w:rPr>
              <w:color w:val="000000"/>
            </w:rPr>
            <w:t>3,</w:t>
          </w:r>
          <w:r w:rsidR="002B57CB">
            <w:rPr>
              <w:color w:val="000000"/>
            </w:rPr>
            <w:t xml:space="preserve"> S</w:t>
          </w:r>
          <w:r w:rsidR="001D7ABF" w:rsidRPr="002B57CB">
            <w:rPr>
              <w:color w:val="000000"/>
            </w:rPr>
            <w:t>4</w:t>
          </w:r>
          <w:r w:rsidR="002B57CB">
            <w:rPr>
              <w:color w:val="000000"/>
            </w:rPr>
            <w:t>]</w:t>
          </w:r>
        </w:sdtContent>
      </w:sdt>
      <w:r w:rsidRPr="00261824">
        <w:t xml:space="preserve">. It can be observed that pure </w:t>
      </w:r>
      <w:r w:rsidR="00E36447" w:rsidRPr="00261824">
        <w:t>TiS</w:t>
      </w:r>
      <w:r w:rsidR="00E36447" w:rsidRPr="00261824">
        <w:rPr>
          <w:vertAlign w:val="subscript"/>
        </w:rPr>
        <w:t>2</w:t>
      </w:r>
      <w:r w:rsidR="00E36447" w:rsidRPr="00261824">
        <w:t xml:space="preserve"> </w:t>
      </w:r>
      <w:r w:rsidRPr="00261824">
        <w:t xml:space="preserve">shows a significant number of oxides during the exfoliation and drying process. In contrast, the samples protected by a quaternary ammonium salt hydrophobic layer maintain a </w:t>
      </w:r>
      <w:r w:rsidR="00E36447" w:rsidRPr="00261824">
        <w:t>TiS</w:t>
      </w:r>
      <w:r w:rsidR="00E36447" w:rsidRPr="00261824">
        <w:rPr>
          <w:vertAlign w:val="subscript"/>
        </w:rPr>
        <w:t>2</w:t>
      </w:r>
      <w:r w:rsidR="00E36447" w:rsidRPr="00261824">
        <w:t xml:space="preserve"> </w:t>
      </w:r>
      <w:r w:rsidRPr="00261824">
        <w:t>content similar to the original powder. Correspondingly, the S 2p spectrum shows only one pair of peaks, indicating that no phase transformation occurred during the exfoliation and modification process</w:t>
      </w:r>
      <w:r w:rsidR="00772AA4" w:rsidRPr="00261824">
        <w:t>.</w:t>
      </w:r>
      <w:r w:rsidR="000A16CE" w:rsidRPr="00261824">
        <w:t xml:space="preserve"> d) EDS mapping of DD-</w:t>
      </w:r>
      <w:r w:rsidR="00E36447" w:rsidRPr="00261824">
        <w:t>TiS</w:t>
      </w:r>
      <w:r w:rsidR="00E36447" w:rsidRPr="00261824">
        <w:rPr>
          <w:vertAlign w:val="subscript"/>
        </w:rPr>
        <w:t>2</w:t>
      </w:r>
      <w:r w:rsidR="00E36447" w:rsidRPr="00261824">
        <w:t xml:space="preserve"> </w:t>
      </w:r>
      <w:r w:rsidR="000A16CE" w:rsidRPr="00261824">
        <w:t xml:space="preserve">nanosheets. </w:t>
      </w:r>
    </w:p>
    <w:p w14:paraId="718BD97B" w14:textId="77777777" w:rsidR="00414267" w:rsidRPr="00414267" w:rsidRDefault="00421E6A" w:rsidP="00F2215F">
      <w:pPr>
        <w:widowControl/>
        <w:spacing w:before="120" w:after="120" w:line="240" w:lineRule="auto"/>
        <w:jc w:val="left"/>
      </w:pPr>
      <w:r w:rsidRPr="00261824">
        <w:br w:type="page"/>
      </w:r>
    </w:p>
    <w:p w14:paraId="6B46C059" w14:textId="77777777" w:rsidR="00414267" w:rsidRPr="00414267" w:rsidRDefault="00807147" w:rsidP="00F2215F">
      <w:pPr>
        <w:widowControl/>
        <w:spacing w:before="120" w:after="120" w:line="240" w:lineRule="auto"/>
        <w:jc w:val="center"/>
        <w:rPr>
          <w:rFonts w:ascii="宋体" w:eastAsia="宋体" w:hAnsi="宋体" w:cs="宋体"/>
          <w:kern w:val="0"/>
        </w:rPr>
      </w:pPr>
      <w:r w:rsidRPr="00807147">
        <w:rPr>
          <w:noProof/>
          <w:kern w:val="0"/>
          <w:bdr w:val="none" w:sz="0" w:space="0" w:color="auto" w:frame="1"/>
        </w:rPr>
        <w:lastRenderedPageBreak/>
        <w:drawing>
          <wp:inline distT="0" distB="0" distL="0" distR="0" wp14:anchorId="18C3EC7A" wp14:editId="2134DD51">
            <wp:extent cx="4908550" cy="3004258"/>
            <wp:effectExtent l="0" t="0" r="6350"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17153" cy="3009523"/>
                    </a:xfrm>
                    <a:prstGeom prst="rect">
                      <a:avLst/>
                    </a:prstGeom>
                  </pic:spPr>
                </pic:pic>
              </a:graphicData>
            </a:graphic>
          </wp:inline>
        </w:drawing>
      </w:r>
    </w:p>
    <w:p w14:paraId="0C357F28" w14:textId="2C2A3736" w:rsidR="00414267" w:rsidRPr="00414267" w:rsidRDefault="009607BC" w:rsidP="00F2215F">
      <w:pPr>
        <w:widowControl/>
        <w:spacing w:before="120" w:after="120" w:line="240" w:lineRule="auto"/>
        <w:jc w:val="left"/>
      </w:pPr>
      <w:r w:rsidRPr="00261824">
        <w:rPr>
          <w:b/>
          <w:bCs/>
        </w:rPr>
        <w:t>Fig.</w:t>
      </w:r>
      <w:r w:rsidRPr="00261824">
        <w:rPr>
          <w:rFonts w:hint="eastAsia"/>
          <w:b/>
          <w:bCs/>
        </w:rPr>
        <w:t xml:space="preserve"> </w:t>
      </w:r>
      <w:r w:rsidRPr="00261824">
        <w:rPr>
          <w:b/>
          <w:bCs/>
        </w:rPr>
        <w:t>S7</w:t>
      </w:r>
      <w:r w:rsidR="00421E6A" w:rsidRPr="00261824">
        <w:t xml:space="preserve"> </w:t>
      </w:r>
      <w:r w:rsidR="00F940A4" w:rsidRPr="00261824">
        <w:rPr>
          <w:rFonts w:hint="eastAsia"/>
        </w:rPr>
        <w:t>O</w:t>
      </w:r>
      <w:r w:rsidRPr="00261824">
        <w:t xml:space="preserve">ptical images of four kinds of </w:t>
      </w:r>
      <w:r w:rsidR="00450DB5" w:rsidRPr="00261824">
        <w:t xml:space="preserve">modified </w:t>
      </w:r>
      <w:r w:rsidRPr="00261824">
        <w:t>memb</w:t>
      </w:r>
      <w:r w:rsidR="00F9626F" w:rsidRPr="00261824">
        <w:rPr>
          <w:rFonts w:hint="eastAsia"/>
        </w:rPr>
        <w:t>ranes</w:t>
      </w:r>
      <w:r w:rsidR="00F9626F" w:rsidRPr="00261824">
        <w:t>.</w:t>
      </w:r>
      <w:r w:rsidR="002134DF">
        <w:t xml:space="preserve"> </w:t>
      </w:r>
    </w:p>
    <w:p w14:paraId="4DD8C0BC" w14:textId="77777777" w:rsidR="00414267" w:rsidRPr="00414267" w:rsidRDefault="00414267" w:rsidP="00F2215F">
      <w:pPr>
        <w:widowControl/>
        <w:spacing w:before="120" w:after="120" w:line="240" w:lineRule="auto"/>
        <w:jc w:val="center"/>
      </w:pPr>
    </w:p>
    <w:p w14:paraId="743F24B9" w14:textId="77777777" w:rsidR="00414267" w:rsidRPr="00414267" w:rsidRDefault="007F0F21" w:rsidP="00F2215F">
      <w:pPr>
        <w:widowControl/>
        <w:spacing w:before="120" w:after="120" w:line="240" w:lineRule="auto"/>
        <w:jc w:val="center"/>
        <w:rPr>
          <w:rFonts w:ascii="宋体" w:eastAsia="宋体" w:hAnsi="宋体" w:cs="宋体"/>
          <w:kern w:val="0"/>
        </w:rPr>
      </w:pPr>
      <w:bookmarkStart w:id="10" w:name="_Hlk229393789"/>
      <w:r w:rsidRPr="00261824">
        <w:rPr>
          <w:noProof/>
        </w:rPr>
        <w:drawing>
          <wp:inline distT="0" distB="0" distL="0" distR="0" wp14:anchorId="453BF3C7" wp14:editId="2804039E">
            <wp:extent cx="3129455" cy="279679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48360" cy="2813690"/>
                    </a:xfrm>
                    <a:prstGeom prst="rect">
                      <a:avLst/>
                    </a:prstGeom>
                  </pic:spPr>
                </pic:pic>
              </a:graphicData>
            </a:graphic>
          </wp:inline>
        </w:drawing>
      </w:r>
    </w:p>
    <w:p w14:paraId="3F381859" w14:textId="090EE1E0" w:rsidR="00414267" w:rsidRPr="00414267" w:rsidRDefault="00A94399" w:rsidP="00F2215F">
      <w:pPr>
        <w:spacing w:before="120" w:after="120" w:line="240" w:lineRule="auto"/>
      </w:pPr>
      <w:r w:rsidRPr="00261824">
        <w:rPr>
          <w:b/>
          <w:bCs/>
        </w:rPr>
        <w:t>Fig.</w:t>
      </w:r>
      <w:r w:rsidRPr="00261824">
        <w:rPr>
          <w:rFonts w:hint="eastAsia"/>
          <w:b/>
          <w:bCs/>
        </w:rPr>
        <w:t xml:space="preserve"> </w:t>
      </w:r>
      <w:r w:rsidRPr="00261824">
        <w:rPr>
          <w:b/>
          <w:bCs/>
        </w:rPr>
        <w:t>S</w:t>
      </w:r>
      <w:r w:rsidRPr="00261824">
        <w:rPr>
          <w:rFonts w:hint="eastAsia"/>
          <w:b/>
          <w:bCs/>
        </w:rPr>
        <w:t>8</w:t>
      </w:r>
      <w:r w:rsidR="00686220" w:rsidRPr="00261824">
        <w:t xml:space="preserve"> </w:t>
      </w:r>
      <w:bookmarkStart w:id="11" w:name="_Hlk170653266"/>
      <w:r w:rsidRPr="00261824">
        <w:t>Raman</w:t>
      </w:r>
      <w:bookmarkEnd w:id="11"/>
      <w:r w:rsidRPr="00261824">
        <w:t xml:space="preserve"> shift of DTAB/DDAB/TDAB modified </w:t>
      </w:r>
      <w:r w:rsidR="00E36447" w:rsidRPr="00261824">
        <w:t>TiS</w:t>
      </w:r>
      <w:r w:rsidR="00E36447" w:rsidRPr="00261824">
        <w:rPr>
          <w:vertAlign w:val="subscript"/>
        </w:rPr>
        <w:t>2</w:t>
      </w:r>
      <w:r w:rsidR="00E36447" w:rsidRPr="00261824">
        <w:t xml:space="preserve"> </w:t>
      </w:r>
      <w:r w:rsidRPr="00261824">
        <w:t>membrane</w:t>
      </w:r>
      <w:r w:rsidR="00F80A28" w:rsidRPr="00261824">
        <w:rPr>
          <w:rFonts w:hint="eastAsia"/>
        </w:rPr>
        <w:t>.</w:t>
      </w:r>
      <w:r w:rsidR="00686220" w:rsidRPr="00261824">
        <w:rPr>
          <w:rFonts w:hint="eastAsia"/>
        </w:rPr>
        <w:t xml:space="preserve"> </w:t>
      </w:r>
      <w:r w:rsidR="00686220" w:rsidRPr="00261824">
        <w:t xml:space="preserve">The Raman shift of bulk </w:t>
      </w:r>
      <w:r w:rsidR="00E36447" w:rsidRPr="00261824">
        <w:t>TiS</w:t>
      </w:r>
      <w:r w:rsidR="00E36447" w:rsidRPr="00261824">
        <w:rPr>
          <w:vertAlign w:val="subscript"/>
        </w:rPr>
        <w:t>2</w:t>
      </w:r>
      <w:r w:rsidR="00414267">
        <w:t>,</w:t>
      </w:r>
      <w:r w:rsidR="00686220" w:rsidRPr="00261824">
        <w:t xml:space="preserve"> identified as the 1T polytype, exhibits two distinct active modes: A</w:t>
      </w:r>
      <w:r w:rsidR="00686220" w:rsidRPr="00261824">
        <w:rPr>
          <w:vertAlign w:val="subscript"/>
        </w:rPr>
        <w:t>1g</w:t>
      </w:r>
      <w:r w:rsidR="00686220" w:rsidRPr="00261824">
        <w:t xml:space="preserve"> and </w:t>
      </w:r>
      <w:proofErr w:type="spellStart"/>
      <w:r w:rsidR="00686220" w:rsidRPr="00261824">
        <w:t>E</w:t>
      </w:r>
      <w:r w:rsidR="00686220" w:rsidRPr="00261824">
        <w:rPr>
          <w:vertAlign w:val="subscript"/>
        </w:rPr>
        <w:t>g</w:t>
      </w:r>
      <w:proofErr w:type="spellEnd"/>
      <w:r w:rsidR="00686220" w:rsidRPr="00261824">
        <w:t>, positioned at approximately 332 cm</w:t>
      </w:r>
      <w:r w:rsidR="00686220" w:rsidRPr="00261824">
        <w:rPr>
          <w:vertAlign w:val="superscript"/>
        </w:rPr>
        <w:t>-1</w:t>
      </w:r>
      <w:r w:rsidR="00686220" w:rsidRPr="00261824">
        <w:t xml:space="preserve"> and 230 cm</w:t>
      </w:r>
      <w:r w:rsidR="00686220" w:rsidRPr="00261824">
        <w:rPr>
          <w:vertAlign w:val="superscript"/>
        </w:rPr>
        <w:t>-1</w:t>
      </w:r>
      <w:r w:rsidR="00686220" w:rsidRPr="00261824">
        <w:t>, respectively</w:t>
      </w:r>
      <w:sdt>
        <w:sdtPr>
          <w:rPr>
            <w:color w:val="000000"/>
          </w:rPr>
          <w:tag w:val="MENDELEY_CITATION_v3_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"/>
          <w:id w:val="-22946942"/>
          <w:placeholder>
            <w:docPart w:val="2FED6A3A980E445A9284433C2D87CDC5"/>
          </w:placeholder>
        </w:sdtPr>
        <w:sdtEndPr/>
        <w:sdtContent>
          <w:r w:rsidR="00F63476" w:rsidRPr="003E232D">
            <w:rPr>
              <w:color w:val="000000"/>
            </w:rPr>
            <w:t xml:space="preserve"> </w:t>
          </w:r>
          <w:r w:rsidR="00F63476" w:rsidRPr="003E232D">
            <w:rPr>
              <w:color w:val="000000"/>
              <w:lang w:val="fr-FR"/>
            </w:rPr>
            <w:t>[S</w:t>
          </w:r>
          <w:r w:rsidR="001D7ABF" w:rsidRPr="003E232D">
            <w:rPr>
              <w:color w:val="000000"/>
            </w:rPr>
            <w:t>5</w:t>
          </w:r>
          <w:r w:rsidR="00F63476" w:rsidRPr="003E232D">
            <w:rPr>
              <w:color w:val="000000"/>
            </w:rPr>
            <w:t>]</w:t>
          </w:r>
        </w:sdtContent>
      </w:sdt>
      <w:r w:rsidR="00686220" w:rsidRPr="00261824">
        <w:t>. The A</w:t>
      </w:r>
      <w:r w:rsidR="00686220" w:rsidRPr="00261824">
        <w:rPr>
          <w:vertAlign w:val="subscript"/>
        </w:rPr>
        <w:t>1g</w:t>
      </w:r>
      <w:r w:rsidR="00686220" w:rsidRPr="00261824">
        <w:t xml:space="preserve"> mode is characterized by the out-of-plane vibrations of sulfur atoms, while the </w:t>
      </w:r>
      <w:proofErr w:type="spellStart"/>
      <w:r w:rsidR="00686220" w:rsidRPr="00261824">
        <w:t>E</w:t>
      </w:r>
      <w:r w:rsidR="00686220" w:rsidRPr="00261824">
        <w:rPr>
          <w:vertAlign w:val="subscript"/>
        </w:rPr>
        <w:t>g</w:t>
      </w:r>
      <w:proofErr w:type="spellEnd"/>
      <w:r w:rsidR="00686220" w:rsidRPr="00261824">
        <w:t xml:space="preserve"> mode encompasses both in-plane and out-of-plane vibrations of sulfur atoms. The A</w:t>
      </w:r>
      <w:r w:rsidR="00686220" w:rsidRPr="00261824">
        <w:rPr>
          <w:vertAlign w:val="subscript"/>
        </w:rPr>
        <w:t>1g</w:t>
      </w:r>
      <w:r w:rsidR="00686220" w:rsidRPr="00261824">
        <w:t xml:space="preserve"> mode remains largely unchanged, indicating that the modified </w:t>
      </w:r>
      <w:r w:rsidR="00E36447" w:rsidRPr="00261824">
        <w:t>TiS</w:t>
      </w:r>
      <w:r w:rsidR="00E36447" w:rsidRPr="00261824">
        <w:rPr>
          <w:vertAlign w:val="subscript"/>
        </w:rPr>
        <w:t>2</w:t>
      </w:r>
      <w:r w:rsidR="00E36447" w:rsidRPr="00261824">
        <w:t xml:space="preserve"> </w:t>
      </w:r>
      <w:r w:rsidR="00686220" w:rsidRPr="00261824">
        <w:t xml:space="preserve">membrane has retained its 1T phase without significant phase transformation. The </w:t>
      </w:r>
      <w:proofErr w:type="spellStart"/>
      <w:r w:rsidR="00686220" w:rsidRPr="00261824">
        <w:t>E</w:t>
      </w:r>
      <w:r w:rsidR="00686220" w:rsidRPr="00261824">
        <w:rPr>
          <w:vertAlign w:val="subscript"/>
        </w:rPr>
        <w:t>g</w:t>
      </w:r>
      <w:proofErr w:type="spellEnd"/>
      <w:r w:rsidR="00686220" w:rsidRPr="00261824">
        <w:t xml:space="preserve"> mode in the modified membrane exhibits a degree of broadening, which could likely be attributed to the surface modification by quaternary ammonium molecules.</w:t>
      </w:r>
    </w:p>
    <w:bookmarkEnd w:id="10"/>
    <w:p w14:paraId="6F6B9AE3" w14:textId="77777777" w:rsidR="00414267" w:rsidRPr="00414267" w:rsidRDefault="00686220" w:rsidP="00F2215F">
      <w:pPr>
        <w:widowControl/>
        <w:spacing w:before="120" w:after="120" w:line="240" w:lineRule="auto"/>
      </w:pPr>
      <w:r w:rsidRPr="00261824">
        <w:br w:type="page"/>
      </w:r>
    </w:p>
    <w:p w14:paraId="4748D825" w14:textId="77777777" w:rsidR="00414267" w:rsidRPr="00414267" w:rsidRDefault="000E37E1" w:rsidP="00F2215F">
      <w:pPr>
        <w:spacing w:before="120" w:after="120" w:line="240" w:lineRule="auto"/>
        <w:jc w:val="center"/>
        <w:rPr>
          <w:b/>
          <w:bCs/>
        </w:rPr>
      </w:pPr>
      <w:bookmarkStart w:id="12" w:name="_Hlk228112714"/>
      <w:r w:rsidRPr="00261824">
        <w:rPr>
          <w:noProof/>
        </w:rPr>
        <w:lastRenderedPageBreak/>
        <w:drawing>
          <wp:inline distT="0" distB="0" distL="0" distR="0" wp14:anchorId="3D0B9492" wp14:editId="004F8C85">
            <wp:extent cx="5351012" cy="2459182"/>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69683" cy="2467763"/>
                    </a:xfrm>
                    <a:prstGeom prst="rect">
                      <a:avLst/>
                    </a:prstGeom>
                    <a:noFill/>
                    <a:ln>
                      <a:noFill/>
                    </a:ln>
                  </pic:spPr>
                </pic:pic>
              </a:graphicData>
            </a:graphic>
          </wp:inline>
        </w:drawing>
      </w:r>
    </w:p>
    <w:p w14:paraId="4A45C8BE" w14:textId="6686D7C4" w:rsidR="00414267" w:rsidRDefault="000E37E1" w:rsidP="00F2215F">
      <w:pPr>
        <w:spacing w:before="120" w:after="120" w:line="240" w:lineRule="auto"/>
      </w:pPr>
      <w:r w:rsidRPr="00261824">
        <w:rPr>
          <w:b/>
          <w:bCs/>
        </w:rPr>
        <w:t>Fig.</w:t>
      </w:r>
      <w:r w:rsidRPr="00261824">
        <w:rPr>
          <w:rFonts w:hint="eastAsia"/>
          <w:b/>
          <w:bCs/>
        </w:rPr>
        <w:t xml:space="preserve"> </w:t>
      </w:r>
      <w:r w:rsidRPr="00261824">
        <w:rPr>
          <w:b/>
          <w:bCs/>
        </w:rPr>
        <w:t>S9</w:t>
      </w:r>
      <w:r w:rsidR="00F9626F" w:rsidRPr="00261824">
        <w:t xml:space="preserve"> FTIR images of a) commercial DTAB/DDAB/TDAB</w:t>
      </w:r>
      <w:r w:rsidR="00653A73" w:rsidRPr="00261824">
        <w:t>/</w:t>
      </w:r>
      <w:r w:rsidR="00653A73" w:rsidRPr="00261824">
        <w:rPr>
          <w:rFonts w:hint="eastAsia"/>
        </w:rPr>
        <w:t>bulk</w:t>
      </w:r>
      <w:r w:rsidR="00653A73" w:rsidRPr="00261824">
        <w:t xml:space="preserve"> </w:t>
      </w:r>
      <w:r w:rsidR="00653A73" w:rsidRPr="00261824">
        <w:rPr>
          <w:rFonts w:hint="eastAsia"/>
        </w:rPr>
        <w:t>TiS</w:t>
      </w:r>
      <w:r w:rsidR="00653A73" w:rsidRPr="00261824">
        <w:rPr>
          <w:vertAlign w:val="subscript"/>
        </w:rPr>
        <w:t>2</w:t>
      </w:r>
      <w:r w:rsidR="00F9626F" w:rsidRPr="00261824">
        <w:t xml:space="preserve"> powders</w:t>
      </w:r>
      <w:r w:rsidR="00772AA4" w:rsidRPr="00261824">
        <w:t>.</w:t>
      </w:r>
      <w:r w:rsidR="00F9626F" w:rsidRPr="00261824">
        <w:t xml:space="preserve"> b) pristine and modified </w:t>
      </w:r>
      <w:r w:rsidR="00E36447" w:rsidRPr="00261824">
        <w:t>TiS</w:t>
      </w:r>
      <w:r w:rsidR="00E36447" w:rsidRPr="00261824">
        <w:rPr>
          <w:vertAlign w:val="subscript"/>
        </w:rPr>
        <w:t>2</w:t>
      </w:r>
      <w:r w:rsidR="00E36447" w:rsidRPr="00261824">
        <w:t xml:space="preserve"> </w:t>
      </w:r>
      <w:r w:rsidR="00F9626F" w:rsidRPr="00261824">
        <w:t>membranes</w:t>
      </w:r>
      <w:r w:rsidR="00F9626F" w:rsidRPr="00261824">
        <w:rPr>
          <w:rFonts w:hint="eastAsia"/>
        </w:rPr>
        <w:t>. A</w:t>
      </w:r>
      <w:r w:rsidR="00F9626F" w:rsidRPr="00261824">
        <w:t xml:space="preserve"> strong absorption of the -CH</w:t>
      </w:r>
      <w:r w:rsidR="00F9626F" w:rsidRPr="00261824">
        <w:rPr>
          <w:vertAlign w:val="subscript"/>
        </w:rPr>
        <w:t>2</w:t>
      </w:r>
      <w:r w:rsidR="00F9626F" w:rsidRPr="00261824">
        <w:t>- peak was found in the 2800-3000 cm</w:t>
      </w:r>
      <w:r w:rsidR="00F9626F" w:rsidRPr="00261824">
        <w:rPr>
          <w:vertAlign w:val="superscript"/>
        </w:rPr>
        <w:t>-1</w:t>
      </w:r>
      <w:r w:rsidR="00F9626F" w:rsidRPr="00261824">
        <w:t xml:space="preserve"> range and 720</w:t>
      </w:r>
      <w:r w:rsidR="00F9626F" w:rsidRPr="00261824">
        <w:rPr>
          <w:rFonts w:hint="eastAsia"/>
        </w:rPr>
        <w:t xml:space="preserve"> </w:t>
      </w:r>
      <w:r w:rsidR="00F9626F" w:rsidRPr="00261824">
        <w:t>cm</w:t>
      </w:r>
      <w:r w:rsidR="00F9626F" w:rsidRPr="00261824">
        <w:rPr>
          <w:vertAlign w:val="superscript"/>
        </w:rPr>
        <w:t>-1</w:t>
      </w:r>
      <w:r w:rsidR="00F9626F" w:rsidRPr="00261824">
        <w:t xml:space="preserve"> for all three </w:t>
      </w:r>
      <w:r w:rsidR="00F9626F" w:rsidRPr="003E232D">
        <w:t>modifiers</w:t>
      </w:r>
      <w:sdt>
        <w:sdtPr>
          <w:rPr>
            <w:color w:val="000000"/>
          </w:rPr>
          <w:tag w:val="MENDELEY_CITATION_v3_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"/>
          <w:id w:val="-123466401"/>
          <w:placeholder>
            <w:docPart w:val="909BA8A5A7E54563AB38EA48A078BF04"/>
          </w:placeholder>
        </w:sdtPr>
        <w:sdtEndPr/>
        <w:sdtContent>
          <w:r w:rsidR="002B57CB" w:rsidRPr="003E232D">
            <w:rPr>
              <w:color w:val="000000"/>
            </w:rPr>
            <w:t xml:space="preserve"> </w:t>
          </w:r>
          <w:r w:rsidR="002B57CB" w:rsidRPr="003E232D">
            <w:rPr>
              <w:color w:val="000000"/>
              <w:lang w:val="fr-FR"/>
            </w:rPr>
            <w:t>[S</w:t>
          </w:r>
          <w:r w:rsidR="001D7ABF" w:rsidRPr="003E232D">
            <w:rPr>
              <w:color w:val="000000"/>
            </w:rPr>
            <w:t>6</w:t>
          </w:r>
          <w:r w:rsidR="002B57CB" w:rsidRPr="003E232D">
            <w:rPr>
              <w:color w:val="000000"/>
            </w:rPr>
            <w:t>]</w:t>
          </w:r>
        </w:sdtContent>
      </w:sdt>
      <w:r w:rsidR="00F9626F" w:rsidRPr="003E232D">
        <w:t>.</w:t>
      </w:r>
      <w:r w:rsidR="00F9626F" w:rsidRPr="00261824">
        <w:t xml:space="preserve"> After reaction with </w:t>
      </w:r>
      <w:r w:rsidR="00E36447" w:rsidRPr="00261824">
        <w:t>TiS</w:t>
      </w:r>
      <w:r w:rsidR="00E36447" w:rsidRPr="00261824">
        <w:rPr>
          <w:vertAlign w:val="subscript"/>
        </w:rPr>
        <w:t>2</w:t>
      </w:r>
      <w:r w:rsidR="00E36447" w:rsidRPr="00261824">
        <w:t xml:space="preserve"> </w:t>
      </w:r>
      <w:r w:rsidR="00F9626F" w:rsidRPr="00261824">
        <w:t xml:space="preserve">nanosheets, excepts the pristine </w:t>
      </w:r>
      <w:r w:rsidR="00E36447" w:rsidRPr="00261824">
        <w:t>TiS</w:t>
      </w:r>
      <w:r w:rsidR="00E36447" w:rsidRPr="00261824">
        <w:rPr>
          <w:vertAlign w:val="subscript"/>
        </w:rPr>
        <w:t>2</w:t>
      </w:r>
      <w:r w:rsidR="00414267">
        <w:t>,</w:t>
      </w:r>
      <w:r w:rsidR="00F9626F" w:rsidRPr="00261824">
        <w:t xml:space="preserve"> all </w:t>
      </w:r>
      <w:r w:rsidR="00E36447" w:rsidRPr="00261824">
        <w:t>TiS</w:t>
      </w:r>
      <w:r w:rsidR="00E36447" w:rsidRPr="00261824">
        <w:rPr>
          <w:vertAlign w:val="subscript"/>
        </w:rPr>
        <w:t>2</w:t>
      </w:r>
      <w:r w:rsidR="00E36447" w:rsidRPr="00261824">
        <w:t xml:space="preserve"> </w:t>
      </w:r>
      <w:r w:rsidR="00F9626F" w:rsidRPr="00261824">
        <w:t>membranes modified with the three quaternary ammonium salts show enhanced absorption of methylene groups, this indicates the successful grafting of alkyl chains on the surface of the membranes.</w:t>
      </w:r>
      <w:r w:rsidR="002134DF">
        <w:t xml:space="preserve"> </w:t>
      </w:r>
      <w:bookmarkEnd w:id="12"/>
    </w:p>
    <w:p w14:paraId="0FF0180F" w14:textId="77777777" w:rsidR="002134DF" w:rsidRPr="00414267" w:rsidRDefault="002134DF" w:rsidP="00F2215F">
      <w:pPr>
        <w:spacing w:before="120" w:after="120" w:line="240" w:lineRule="auto"/>
      </w:pPr>
    </w:p>
    <w:p w14:paraId="72330A85" w14:textId="77777777" w:rsidR="00414267" w:rsidRPr="00414267" w:rsidRDefault="00414267" w:rsidP="00F2215F">
      <w:pPr>
        <w:widowControl/>
        <w:spacing w:before="120" w:after="120" w:line="240" w:lineRule="auto"/>
        <w:jc w:val="center"/>
        <w:rPr>
          <w:rFonts w:ascii="宋体" w:eastAsia="宋体" w:hAnsi="宋体" w:cs="宋体"/>
          <w:kern w:val="0"/>
        </w:rPr>
      </w:pPr>
    </w:p>
    <w:p w14:paraId="2670209E" w14:textId="77777777" w:rsidR="00414267" w:rsidRPr="00414267" w:rsidRDefault="00585326" w:rsidP="00F2215F">
      <w:pPr>
        <w:widowControl/>
        <w:spacing w:before="120" w:after="120" w:line="240" w:lineRule="auto"/>
        <w:jc w:val="center"/>
        <w:rPr>
          <w:rFonts w:ascii="宋体" w:eastAsia="宋体" w:hAnsi="宋体" w:cs="宋体"/>
          <w:kern w:val="0"/>
        </w:rPr>
      </w:pPr>
      <w:r w:rsidRPr="00261824">
        <w:rPr>
          <w:noProof/>
        </w:rPr>
        <w:drawing>
          <wp:inline distT="0" distB="0" distL="0" distR="0" wp14:anchorId="06CE77E0" wp14:editId="39D990A3">
            <wp:extent cx="4495800" cy="313359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03211" cy="3138756"/>
                    </a:xfrm>
                    <a:prstGeom prst="rect">
                      <a:avLst/>
                    </a:prstGeom>
                    <a:noFill/>
                    <a:ln>
                      <a:noFill/>
                    </a:ln>
                  </pic:spPr>
                </pic:pic>
              </a:graphicData>
            </a:graphic>
          </wp:inline>
        </w:drawing>
      </w:r>
    </w:p>
    <w:p w14:paraId="38984623" w14:textId="77777777" w:rsidR="00414267" w:rsidRPr="00414267" w:rsidRDefault="00BB3106" w:rsidP="00F2215F">
      <w:pPr>
        <w:spacing w:before="120" w:after="120" w:line="240" w:lineRule="auto"/>
      </w:pPr>
      <w:bookmarkStart w:id="13" w:name="_Hlk228118728"/>
      <w:r w:rsidRPr="00261824">
        <w:rPr>
          <w:b/>
          <w:bCs/>
        </w:rPr>
        <w:t>Fig. S10</w:t>
      </w:r>
      <w:r w:rsidRPr="00261824">
        <w:t xml:space="preserve"> SEM images of membrane thickness changes before and after DDAB modification</w:t>
      </w:r>
      <w:r w:rsidRPr="00261824">
        <w:rPr>
          <w:rFonts w:hint="eastAsia"/>
        </w:rPr>
        <w:t>.</w:t>
      </w:r>
      <w:r w:rsidR="009239C6" w:rsidRPr="00261824">
        <w:t xml:space="preserve"> (</w:t>
      </w:r>
      <w:r w:rsidR="009239C6" w:rsidRPr="00261824">
        <w:rPr>
          <w:rStyle w:val="marked0"/>
          <w:color w:val="auto"/>
        </w:rPr>
        <w:t>The porous region corresponds to the PVDF substrate, while the tightly packed layered structure directly above it represents the restacked film.</w:t>
      </w:r>
      <w:r w:rsidR="009239C6" w:rsidRPr="00261824">
        <w:t>)</w:t>
      </w:r>
      <w:r w:rsidRPr="00261824">
        <w:t xml:space="preserve"> </w:t>
      </w:r>
    </w:p>
    <w:bookmarkEnd w:id="13"/>
    <w:p w14:paraId="3E21242B" w14:textId="77777777" w:rsidR="00414267" w:rsidRPr="00414267" w:rsidRDefault="00414267" w:rsidP="00F2215F">
      <w:pPr>
        <w:spacing w:before="120" w:after="120" w:line="240" w:lineRule="auto"/>
      </w:pPr>
    </w:p>
    <w:p w14:paraId="6AE477A4" w14:textId="77777777" w:rsidR="00414267" w:rsidRPr="00414267" w:rsidRDefault="0056762F" w:rsidP="00F2215F">
      <w:pPr>
        <w:spacing w:before="120" w:after="120" w:line="240" w:lineRule="auto"/>
        <w:jc w:val="center"/>
      </w:pPr>
      <w:r w:rsidRPr="00261824">
        <w:br w:type="page"/>
      </w:r>
    </w:p>
    <w:p w14:paraId="68BB1BA2" w14:textId="77777777" w:rsidR="00414267" w:rsidRPr="00414267" w:rsidRDefault="008A4A0E" w:rsidP="00F2215F">
      <w:pPr>
        <w:widowControl/>
        <w:spacing w:before="120" w:after="120" w:line="240" w:lineRule="auto"/>
        <w:rPr>
          <w:b/>
          <w:bCs/>
          <w:kern w:val="0"/>
        </w:rPr>
      </w:pPr>
      <w:bookmarkStart w:id="14" w:name="_Hlk214192630"/>
      <w:bookmarkStart w:id="15" w:name="_Hlk219800668"/>
      <w:r w:rsidRPr="00261824">
        <w:rPr>
          <w:noProof/>
        </w:rPr>
        <w:lastRenderedPageBreak/>
        <w:drawing>
          <wp:inline distT="0" distB="0" distL="0" distR="0" wp14:anchorId="6A8E9146" wp14:editId="7A6813B3">
            <wp:extent cx="6188710" cy="2894330"/>
            <wp:effectExtent l="0" t="0" r="2540" b="127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88710" cy="2894330"/>
                    </a:xfrm>
                    <a:prstGeom prst="rect">
                      <a:avLst/>
                    </a:prstGeom>
                    <a:noFill/>
                    <a:ln>
                      <a:noFill/>
                    </a:ln>
                  </pic:spPr>
                </pic:pic>
              </a:graphicData>
            </a:graphic>
          </wp:inline>
        </w:drawing>
      </w:r>
    </w:p>
    <w:p w14:paraId="7F5A7287" w14:textId="77777777" w:rsidR="00414267" w:rsidRPr="00414267" w:rsidRDefault="009576E4" w:rsidP="00F2215F">
      <w:pPr>
        <w:widowControl/>
        <w:spacing w:before="120" w:after="120" w:line="240" w:lineRule="auto"/>
      </w:pPr>
      <w:r w:rsidRPr="00261824">
        <w:rPr>
          <w:b/>
          <w:bCs/>
          <w:kern w:val="0"/>
        </w:rPr>
        <w:t>Fig. S11</w:t>
      </w:r>
      <w:r w:rsidRPr="00261824">
        <w:rPr>
          <w:kern w:val="0"/>
        </w:rPr>
        <w:t xml:space="preserve"> Structural and morphological comparison between pristine and oxidized TiS</w:t>
      </w:r>
      <w:r w:rsidRPr="00261824">
        <w:rPr>
          <w:kern w:val="0"/>
          <w:vertAlign w:val="subscript"/>
        </w:rPr>
        <w:t>2</w:t>
      </w:r>
      <w:r w:rsidRPr="00261824">
        <w:rPr>
          <w:kern w:val="0"/>
        </w:rPr>
        <w:t>. a) AFM image of a pristine TiS</w:t>
      </w:r>
      <w:r w:rsidRPr="00261824">
        <w:rPr>
          <w:kern w:val="0"/>
          <w:vertAlign w:val="subscript"/>
        </w:rPr>
        <w:t>2</w:t>
      </w:r>
      <w:r w:rsidRPr="00261824">
        <w:rPr>
          <w:kern w:val="0"/>
        </w:rPr>
        <w:t xml:space="preserve"> nanosheet, showing a smooth and intact surface morphology. b) TEM image of pristine TiS</w:t>
      </w:r>
      <w:r w:rsidRPr="00261824">
        <w:rPr>
          <w:kern w:val="0"/>
          <w:vertAlign w:val="subscript"/>
        </w:rPr>
        <w:t>2</w:t>
      </w:r>
      <w:r w:rsidRPr="00261824">
        <w:rPr>
          <w:kern w:val="0"/>
        </w:rPr>
        <w:t>, revealing a continuous lattice without observable oxidation-induced defects. c) Cross-sectional SEM image of a pristine TiS</w:t>
      </w:r>
      <w:r w:rsidRPr="00261824">
        <w:rPr>
          <w:kern w:val="0"/>
          <w:vertAlign w:val="subscript"/>
        </w:rPr>
        <w:t>2</w:t>
      </w:r>
      <w:r w:rsidRPr="00261824">
        <w:rPr>
          <w:kern w:val="0"/>
        </w:rPr>
        <w:t xml:space="preserve"> membrane, displaying well-defined and orderly lamellar stacking. d) XRD pattern of the pristine TiS</w:t>
      </w:r>
      <w:r w:rsidRPr="00261824">
        <w:rPr>
          <w:kern w:val="0"/>
          <w:vertAlign w:val="subscript"/>
        </w:rPr>
        <w:t>2</w:t>
      </w:r>
      <w:r w:rsidRPr="00261824">
        <w:rPr>
          <w:kern w:val="0"/>
        </w:rPr>
        <w:t xml:space="preserve"> membrane, characterized by a sharp (001) reflection, indicative of preserved layered crystallinity. e) AFM image of an oxidized TiS</w:t>
      </w:r>
      <w:r w:rsidRPr="00261824">
        <w:rPr>
          <w:kern w:val="0"/>
          <w:vertAlign w:val="subscript"/>
        </w:rPr>
        <w:t>2</w:t>
      </w:r>
      <w:r w:rsidRPr="00261824">
        <w:rPr>
          <w:kern w:val="0"/>
        </w:rPr>
        <w:t xml:space="preserve"> nanosheet, where multiple oxidation-induced voids are observed (highlighted by white dashed circles). f) TEM image of oxidized TiS</w:t>
      </w:r>
      <w:r w:rsidRPr="00261824">
        <w:rPr>
          <w:kern w:val="0"/>
          <w:vertAlign w:val="subscript"/>
        </w:rPr>
        <w:t>2</w:t>
      </w:r>
      <w:r w:rsidRPr="00261824">
        <w:rPr>
          <w:kern w:val="0"/>
        </w:rPr>
        <w:t>, showing pronounced voids and contrast variations associated with oxidation (marked by red dashed circles). g) Cross-sectional SEM image of the oxidized TiS</w:t>
      </w:r>
      <w:r w:rsidRPr="00261824">
        <w:rPr>
          <w:kern w:val="0"/>
          <w:vertAlign w:val="subscript"/>
        </w:rPr>
        <w:t>2</w:t>
      </w:r>
      <w:r w:rsidRPr="00261824">
        <w:rPr>
          <w:kern w:val="0"/>
        </w:rPr>
        <w:t xml:space="preserve"> membrane, exhibiting disrupted lamellar stacking and partial structural collapse after oxidation. h) XRD patterns of TiS</w:t>
      </w:r>
      <w:r w:rsidRPr="00261824">
        <w:rPr>
          <w:kern w:val="0"/>
          <w:vertAlign w:val="subscript"/>
        </w:rPr>
        <w:t>2</w:t>
      </w:r>
      <w:r w:rsidRPr="00261824">
        <w:rPr>
          <w:kern w:val="0"/>
        </w:rPr>
        <w:t xml:space="preserve"> membranes after 12 h and 24 h RO operation, showing weakened and broadened diffraction features, suggesting a gradual loss of layered order upon oxidation</w:t>
      </w:r>
      <w:r w:rsidR="0005317C" w:rsidRPr="00261824">
        <w:rPr>
          <w:kern w:val="0"/>
        </w:rPr>
        <w:t>.</w:t>
      </w:r>
      <w:bookmarkEnd w:id="14"/>
      <w:r w:rsidR="00B36BB9" w:rsidRPr="00261824">
        <w:t xml:space="preserve"> </w:t>
      </w:r>
      <w:r w:rsidR="00B36BB9" w:rsidRPr="00261824">
        <w:br w:type="page"/>
      </w:r>
    </w:p>
    <w:bookmarkEnd w:id="15"/>
    <w:p w14:paraId="4E90F8B3" w14:textId="77777777" w:rsidR="00414267" w:rsidRPr="00414267" w:rsidRDefault="00837FBE" w:rsidP="00F2215F">
      <w:pPr>
        <w:widowControl/>
        <w:spacing w:before="120" w:after="120" w:line="240" w:lineRule="auto"/>
        <w:jc w:val="center"/>
        <w:rPr>
          <w:rFonts w:ascii="宋体" w:eastAsia="宋体" w:hAnsi="宋体" w:cs="宋体"/>
          <w:kern w:val="0"/>
        </w:rPr>
      </w:pPr>
      <w:r w:rsidRPr="00261824">
        <w:rPr>
          <w:noProof/>
        </w:rPr>
        <w:lastRenderedPageBreak/>
        <w:drawing>
          <wp:inline distT="0" distB="0" distL="0" distR="0" wp14:anchorId="05C8C21A" wp14:editId="01CB0D88">
            <wp:extent cx="6064397" cy="5575935"/>
            <wp:effectExtent l="0" t="0" r="0" b="571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66321" cy="5577704"/>
                    </a:xfrm>
                    <a:prstGeom prst="rect">
                      <a:avLst/>
                    </a:prstGeom>
                    <a:noFill/>
                    <a:ln>
                      <a:noFill/>
                    </a:ln>
                  </pic:spPr>
                </pic:pic>
              </a:graphicData>
            </a:graphic>
          </wp:inline>
        </w:drawing>
      </w:r>
    </w:p>
    <w:p w14:paraId="702ED761" w14:textId="7516C19C" w:rsidR="00414267" w:rsidRDefault="00A873CF" w:rsidP="002134DF">
      <w:pPr>
        <w:widowControl/>
        <w:spacing w:before="120" w:after="120" w:line="240" w:lineRule="auto"/>
      </w:pPr>
      <w:r w:rsidRPr="00261824">
        <w:rPr>
          <w:b/>
          <w:bCs/>
        </w:rPr>
        <w:t>Fig. S12</w:t>
      </w:r>
      <w:r w:rsidRPr="00261824">
        <w:t xml:space="preserve"> Morphology and thickness characterization of functionalized </w:t>
      </w:r>
      <w:r w:rsidR="00E36447" w:rsidRPr="00261824">
        <w:t>TiS</w:t>
      </w:r>
      <w:r w:rsidR="00E36447" w:rsidRPr="00261824">
        <w:rPr>
          <w:vertAlign w:val="subscript"/>
        </w:rPr>
        <w:t>2</w:t>
      </w:r>
      <w:r w:rsidR="00E36447" w:rsidRPr="00261824">
        <w:t xml:space="preserve"> </w:t>
      </w:r>
      <w:r w:rsidRPr="00261824">
        <w:t>nanosheets.</w:t>
      </w:r>
      <w:r w:rsidRPr="00261824">
        <w:rPr>
          <w:rFonts w:hint="eastAsia"/>
        </w:rPr>
        <w:t xml:space="preserve"> </w:t>
      </w:r>
      <w:r w:rsidRPr="00261824">
        <w:t>a</w:t>
      </w:r>
      <w:r w:rsidRPr="00414267">
        <w:t>–</w:t>
      </w:r>
      <w:r w:rsidRPr="00261824">
        <w:t>c</w:t>
      </w:r>
      <w:r w:rsidR="00772AA4" w:rsidRPr="00261824">
        <w:t>)</w:t>
      </w:r>
      <w:r w:rsidRPr="00261824">
        <w:t xml:space="preserve"> TEM images of DT-</w:t>
      </w:r>
      <w:r w:rsidR="00E36447" w:rsidRPr="00261824">
        <w:t>TiS</w:t>
      </w:r>
      <w:r w:rsidR="00E36447" w:rsidRPr="00261824">
        <w:rPr>
          <w:vertAlign w:val="subscript"/>
        </w:rPr>
        <w:t>2</w:t>
      </w:r>
      <w:r w:rsidR="00E36447" w:rsidRPr="00261824">
        <w:t xml:space="preserve"> </w:t>
      </w:r>
      <w:r w:rsidRPr="00261824">
        <w:t>(a), DD-</w:t>
      </w:r>
      <w:r w:rsidR="00E36447" w:rsidRPr="00261824">
        <w:t>TiS</w:t>
      </w:r>
      <w:r w:rsidR="00E36447" w:rsidRPr="00261824">
        <w:rPr>
          <w:vertAlign w:val="subscript"/>
        </w:rPr>
        <w:t>2</w:t>
      </w:r>
      <w:r w:rsidR="00E36447" w:rsidRPr="00261824">
        <w:t xml:space="preserve"> </w:t>
      </w:r>
      <w:r w:rsidRPr="00261824">
        <w:t>(b), and TD-</w:t>
      </w:r>
      <w:r w:rsidR="00E36447" w:rsidRPr="00261824">
        <w:t>TiS</w:t>
      </w:r>
      <w:r w:rsidR="00E36447" w:rsidRPr="00261824">
        <w:rPr>
          <w:vertAlign w:val="subscript"/>
        </w:rPr>
        <w:t>2</w:t>
      </w:r>
      <w:r w:rsidR="00E36447" w:rsidRPr="00261824">
        <w:t xml:space="preserve"> </w:t>
      </w:r>
      <w:r w:rsidRPr="00261824">
        <w:t>(c) nanosheets. d</w:t>
      </w:r>
      <w:r w:rsidRPr="00414267">
        <w:t>–</w:t>
      </w:r>
      <w:r w:rsidRPr="00261824">
        <w:t>f</w:t>
      </w:r>
      <w:r w:rsidR="00772AA4" w:rsidRPr="00261824">
        <w:t>)</w:t>
      </w:r>
      <w:r w:rsidRPr="00261824">
        <w:t xml:space="preserve"> AFM topographic images of DT-</w:t>
      </w:r>
      <w:r w:rsidR="00E36447" w:rsidRPr="00261824">
        <w:t>TiS</w:t>
      </w:r>
      <w:r w:rsidR="00E36447" w:rsidRPr="00261824">
        <w:rPr>
          <w:vertAlign w:val="subscript"/>
        </w:rPr>
        <w:t>2</w:t>
      </w:r>
      <w:r w:rsidR="00E36447" w:rsidRPr="00261824">
        <w:t xml:space="preserve"> </w:t>
      </w:r>
      <w:r w:rsidRPr="00261824">
        <w:t>(d), DD-</w:t>
      </w:r>
      <w:r w:rsidR="00E36447" w:rsidRPr="00261824">
        <w:t>TiS</w:t>
      </w:r>
      <w:r w:rsidR="00E36447" w:rsidRPr="00261824">
        <w:rPr>
          <w:vertAlign w:val="subscript"/>
        </w:rPr>
        <w:t>2</w:t>
      </w:r>
      <w:r w:rsidR="00E36447" w:rsidRPr="00261824">
        <w:t xml:space="preserve"> </w:t>
      </w:r>
      <w:r w:rsidRPr="00261824">
        <w:t>(e), and TD-</w:t>
      </w:r>
      <w:r w:rsidR="00E36447" w:rsidRPr="00261824">
        <w:t>TiS</w:t>
      </w:r>
      <w:r w:rsidR="00E36447" w:rsidRPr="00261824">
        <w:rPr>
          <w:vertAlign w:val="subscript"/>
        </w:rPr>
        <w:t>2</w:t>
      </w:r>
      <w:r w:rsidR="00E36447" w:rsidRPr="00261824">
        <w:t xml:space="preserve"> </w:t>
      </w:r>
      <w:r w:rsidRPr="00261824">
        <w:t>(f</w:t>
      </w:r>
      <w:r w:rsidR="007853CE" w:rsidRPr="00261824">
        <w:t>)</w:t>
      </w:r>
      <w:r w:rsidR="0095269E" w:rsidRPr="00261824">
        <w:t>.</w:t>
      </w:r>
      <w:r w:rsidRPr="00261824">
        <w:t xml:space="preserve"> g</w:t>
      </w:r>
      <w:r w:rsidRPr="00414267">
        <w:t>–</w:t>
      </w:r>
      <w:proofErr w:type="spellStart"/>
      <w:r w:rsidRPr="00261824">
        <w:t>i</w:t>
      </w:r>
      <w:proofErr w:type="spellEnd"/>
      <w:r w:rsidR="00772AA4" w:rsidRPr="00261824">
        <w:t>)</w:t>
      </w:r>
      <w:r w:rsidRPr="00261824">
        <w:t xml:space="preserve"> Corresponding AFM height profiles extracted along the indicated lines, showing average thicknesses of ~3 nm for DT-</w:t>
      </w:r>
      <w:r w:rsidR="00E36447" w:rsidRPr="00261824">
        <w:t>TiS</w:t>
      </w:r>
      <w:r w:rsidR="00E36447" w:rsidRPr="00261824">
        <w:rPr>
          <w:vertAlign w:val="subscript"/>
        </w:rPr>
        <w:t>2</w:t>
      </w:r>
      <w:r w:rsidR="00E36447" w:rsidRPr="00261824">
        <w:t xml:space="preserve"> </w:t>
      </w:r>
      <w:r w:rsidRPr="00261824">
        <w:t>(g), ~4 nm for DD-</w:t>
      </w:r>
      <w:r w:rsidR="00E36447" w:rsidRPr="00261824">
        <w:t>TiS</w:t>
      </w:r>
      <w:r w:rsidR="00E36447" w:rsidRPr="00261824">
        <w:rPr>
          <w:vertAlign w:val="subscript"/>
        </w:rPr>
        <w:t>2</w:t>
      </w:r>
      <w:r w:rsidR="00E36447" w:rsidRPr="00261824">
        <w:t xml:space="preserve"> </w:t>
      </w:r>
      <w:r w:rsidRPr="00261824">
        <w:t>(h), and ~6 nm for TD-</w:t>
      </w:r>
      <w:r w:rsidR="00E36447" w:rsidRPr="00261824">
        <w:t>TiS</w:t>
      </w:r>
      <w:r w:rsidR="00E36447" w:rsidRPr="00261824">
        <w:rPr>
          <w:vertAlign w:val="subscript"/>
        </w:rPr>
        <w:t>2</w:t>
      </w:r>
      <w:r w:rsidR="00E36447" w:rsidRPr="00261824">
        <w:t xml:space="preserve"> </w:t>
      </w:r>
      <w:r w:rsidRPr="00261824">
        <w:t>(</w:t>
      </w:r>
      <w:proofErr w:type="spellStart"/>
      <w:r w:rsidRPr="00261824">
        <w:t>i</w:t>
      </w:r>
      <w:proofErr w:type="spellEnd"/>
      <w:r w:rsidRPr="00261824">
        <w:t>).</w:t>
      </w:r>
      <w:r w:rsidR="002134DF">
        <w:t xml:space="preserve"> </w:t>
      </w:r>
    </w:p>
    <w:p w14:paraId="35BC6383" w14:textId="3BA28B1D" w:rsidR="002134DF" w:rsidRPr="002134DF" w:rsidRDefault="002134DF" w:rsidP="002134DF">
      <w:pPr>
        <w:widowControl/>
        <w:spacing w:before="120" w:after="120" w:line="240" w:lineRule="auto"/>
        <w:jc w:val="center"/>
        <w:rPr>
          <w:rFonts w:eastAsiaTheme="minorEastAsia" w:hint="eastAsia"/>
        </w:rPr>
      </w:pPr>
      <w:r w:rsidRPr="00261824">
        <w:rPr>
          <w:noProof/>
          <w:kern w:val="0"/>
          <w:bdr w:val="none" w:sz="0" w:space="0" w:color="auto" w:frame="1"/>
        </w:rPr>
        <w:lastRenderedPageBreak/>
        <w:drawing>
          <wp:inline distT="0" distB="0" distL="0" distR="0" wp14:anchorId="65BF9C8B" wp14:editId="03C97828">
            <wp:extent cx="5071126" cy="2165577"/>
            <wp:effectExtent l="0" t="0" r="0" b="635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71126" cy="2165577"/>
                    </a:xfrm>
                    <a:prstGeom prst="rect">
                      <a:avLst/>
                    </a:prstGeom>
                    <a:noFill/>
                    <a:ln>
                      <a:noFill/>
                    </a:ln>
                  </pic:spPr>
                </pic:pic>
              </a:graphicData>
            </a:graphic>
          </wp:inline>
        </w:drawing>
      </w:r>
    </w:p>
    <w:p w14:paraId="5009A736" w14:textId="77777777" w:rsidR="00414267" w:rsidRPr="00414267" w:rsidRDefault="00414267" w:rsidP="00F2215F">
      <w:pPr>
        <w:spacing w:before="120" w:after="120" w:line="240" w:lineRule="auto"/>
        <w:jc w:val="center"/>
        <w:rPr>
          <w:rFonts w:ascii="宋体" w:eastAsia="宋体" w:hAnsi="宋体" w:cs="宋体"/>
          <w:kern w:val="0"/>
        </w:rPr>
      </w:pPr>
    </w:p>
    <w:p w14:paraId="03AE048B" w14:textId="77777777" w:rsidR="002134DF" w:rsidRDefault="00BD492B" w:rsidP="002134DF">
      <w:pPr>
        <w:spacing w:before="120" w:after="120" w:line="240" w:lineRule="auto"/>
      </w:pPr>
      <w:r w:rsidRPr="00261824">
        <w:rPr>
          <w:b/>
          <w:bCs/>
        </w:rPr>
        <w:t>Fig.</w:t>
      </w:r>
      <w:r w:rsidRPr="00261824">
        <w:rPr>
          <w:rFonts w:hint="eastAsia"/>
          <w:b/>
          <w:bCs/>
        </w:rPr>
        <w:t xml:space="preserve"> </w:t>
      </w:r>
      <w:r w:rsidRPr="00261824">
        <w:rPr>
          <w:b/>
          <w:bCs/>
        </w:rPr>
        <w:t>S13</w:t>
      </w:r>
      <w:r w:rsidRPr="00261824">
        <w:t xml:space="preserve"> a) UV-vis spectra absorbance of TiS</w:t>
      </w:r>
      <w:r w:rsidRPr="00261824">
        <w:rPr>
          <w:vertAlign w:val="subscript"/>
        </w:rPr>
        <w:t>2</w:t>
      </w:r>
      <w:r w:rsidRPr="00261824">
        <w:t xml:space="preserve"> ink solution. b) linear relationship between TiS</w:t>
      </w:r>
      <w:r w:rsidRPr="00261824">
        <w:rPr>
          <w:vertAlign w:val="subscript"/>
        </w:rPr>
        <w:t>2</w:t>
      </w:r>
      <w:r w:rsidRPr="00261824">
        <w:t xml:space="preserve"> concentration and absorbance</w:t>
      </w:r>
      <w:r w:rsidRPr="00261824">
        <w:rPr>
          <w:rFonts w:hint="eastAsia"/>
        </w:rPr>
        <w:t>.</w:t>
      </w:r>
      <w:r w:rsidR="002134DF">
        <w:t xml:space="preserve"> </w:t>
      </w:r>
    </w:p>
    <w:p w14:paraId="46FFA826" w14:textId="77777777" w:rsidR="002134DF" w:rsidRDefault="002134DF" w:rsidP="002134DF">
      <w:pPr>
        <w:spacing w:before="120" w:after="120" w:line="240" w:lineRule="auto"/>
        <w:rPr>
          <w:rFonts w:eastAsiaTheme="minorEastAsia"/>
        </w:rPr>
      </w:pPr>
    </w:p>
    <w:p w14:paraId="2D3C269B" w14:textId="45F0EEA2" w:rsidR="00414267" w:rsidRPr="00414267" w:rsidRDefault="00D546BF" w:rsidP="002134DF">
      <w:pPr>
        <w:spacing w:before="120" w:after="120" w:line="240" w:lineRule="auto"/>
        <w:jc w:val="center"/>
        <w:rPr>
          <w:rFonts w:ascii="宋体" w:eastAsia="宋体" w:hAnsi="宋体" w:cs="宋体"/>
          <w:kern w:val="0"/>
        </w:rPr>
      </w:pPr>
      <w:r w:rsidRPr="00261824">
        <w:rPr>
          <w:noProof/>
        </w:rPr>
        <w:drawing>
          <wp:inline distT="0" distB="0" distL="0" distR="0" wp14:anchorId="40FA829D" wp14:editId="4C888D54">
            <wp:extent cx="2760345" cy="3923562"/>
            <wp:effectExtent l="0" t="0" r="1905" b="1270"/>
            <wp:docPr id="45525551" name="图片 45525551" descr="图标&#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5551" name="图片 45525551" descr="图标&#10;&#10;中度可信度描述已自动生成"/>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6773"/>
                    <a:stretch/>
                  </pic:blipFill>
                  <pic:spPr bwMode="auto">
                    <a:xfrm>
                      <a:off x="0" y="0"/>
                      <a:ext cx="2760345" cy="3923562"/>
                    </a:xfrm>
                    <a:prstGeom prst="rect">
                      <a:avLst/>
                    </a:prstGeom>
                    <a:noFill/>
                    <a:ln>
                      <a:noFill/>
                    </a:ln>
                    <a:extLst>
                      <a:ext uri="{53640926-AAD7-44D8-BBD7-CCE9431645EC}">
                        <a14:shadowObscured xmlns:a14="http://schemas.microsoft.com/office/drawing/2010/main"/>
                      </a:ext>
                    </a:extLst>
                  </pic:spPr>
                </pic:pic>
              </a:graphicData>
            </a:graphic>
          </wp:inline>
        </w:drawing>
      </w:r>
    </w:p>
    <w:p w14:paraId="46967DC0" w14:textId="0F2C8C03" w:rsidR="00414267" w:rsidRDefault="00D546BF" w:rsidP="002134DF">
      <w:pPr>
        <w:spacing w:before="120" w:after="120" w:line="240" w:lineRule="auto"/>
      </w:pPr>
      <w:r w:rsidRPr="00261824">
        <w:rPr>
          <w:b/>
          <w:bCs/>
        </w:rPr>
        <w:t>Fig.</w:t>
      </w:r>
      <w:r w:rsidRPr="00261824">
        <w:rPr>
          <w:rFonts w:hint="eastAsia"/>
          <w:b/>
          <w:bCs/>
        </w:rPr>
        <w:t xml:space="preserve"> </w:t>
      </w:r>
      <w:r w:rsidRPr="00261824">
        <w:rPr>
          <w:b/>
          <w:bCs/>
        </w:rPr>
        <w:t>S14</w:t>
      </w:r>
      <w:r w:rsidR="0036153A" w:rsidRPr="00261824">
        <w:t xml:space="preserve"> </w:t>
      </w:r>
      <w:r w:rsidR="008367F0" w:rsidRPr="00261824">
        <w:t xml:space="preserve">This presented a significant color change from the metallic luster of </w:t>
      </w:r>
      <w:r w:rsidR="00E36447" w:rsidRPr="00261824">
        <w:t>TiS</w:t>
      </w:r>
      <w:r w:rsidR="00E36447" w:rsidRPr="00261824">
        <w:rPr>
          <w:vertAlign w:val="subscript"/>
        </w:rPr>
        <w:t>2</w:t>
      </w:r>
      <w:r w:rsidR="00E36447" w:rsidRPr="00261824">
        <w:t xml:space="preserve"> </w:t>
      </w:r>
      <w:r w:rsidR="008367F0" w:rsidRPr="00261824">
        <w:t xml:space="preserve">before reverse osmosis, directly illustrating the water sensitivity of the </w:t>
      </w:r>
      <w:r w:rsidR="00E36447" w:rsidRPr="00261824">
        <w:t>TiS</w:t>
      </w:r>
      <w:r w:rsidR="00E36447" w:rsidRPr="00261824">
        <w:rPr>
          <w:vertAlign w:val="subscript"/>
        </w:rPr>
        <w:t>2</w:t>
      </w:r>
      <w:r w:rsidR="00E36447" w:rsidRPr="00261824">
        <w:t xml:space="preserve"> </w:t>
      </w:r>
      <w:r w:rsidR="008367F0" w:rsidRPr="00261824">
        <w:t xml:space="preserve">membrane. Notably, the surfaces of membranes modified with three types of DTA ions maintained their original metallic luster even after the reverse osmosis test, directly confirming the significant anti-oxidative effect of DTA ions on </w:t>
      </w:r>
      <w:r w:rsidR="00E36447" w:rsidRPr="00261824">
        <w:t>TiS</w:t>
      </w:r>
      <w:r w:rsidR="00E36447" w:rsidRPr="00261824">
        <w:rPr>
          <w:vertAlign w:val="subscript"/>
        </w:rPr>
        <w:t>2</w:t>
      </w:r>
      <w:r w:rsidR="00E36447" w:rsidRPr="00261824">
        <w:t xml:space="preserve"> </w:t>
      </w:r>
      <w:r w:rsidR="008367F0" w:rsidRPr="00261824">
        <w:t>films.</w:t>
      </w:r>
      <w:r w:rsidR="008367F0" w:rsidRPr="00261824">
        <w:rPr>
          <w:rFonts w:hint="eastAsia"/>
        </w:rPr>
        <w:t xml:space="preserve"> </w:t>
      </w:r>
      <w:r w:rsidR="008367F0" w:rsidRPr="00261824">
        <w:t xml:space="preserve">The immersion experiments were also conducted in water sink that further validate the protective effect of DTA ions on </w:t>
      </w:r>
      <w:r w:rsidR="00E36447" w:rsidRPr="00261824">
        <w:t>TiS</w:t>
      </w:r>
      <w:r w:rsidR="00E36447" w:rsidRPr="00261824">
        <w:rPr>
          <w:vertAlign w:val="subscript"/>
        </w:rPr>
        <w:t>2</w:t>
      </w:r>
      <w:r w:rsidR="00414267">
        <w:t>.</w:t>
      </w:r>
      <w:r w:rsidR="008367F0" w:rsidRPr="00261824">
        <w:t xml:space="preserve"> As shown, the unmodified </w:t>
      </w:r>
      <w:r w:rsidR="00E36447" w:rsidRPr="00261824">
        <w:t>TiS</w:t>
      </w:r>
      <w:r w:rsidR="00E36447" w:rsidRPr="00261824">
        <w:rPr>
          <w:vertAlign w:val="subscript"/>
        </w:rPr>
        <w:t>2</w:t>
      </w:r>
      <w:r w:rsidR="00E36447" w:rsidRPr="00261824">
        <w:t xml:space="preserve"> </w:t>
      </w:r>
      <w:r w:rsidR="008367F0" w:rsidRPr="00261824">
        <w:t xml:space="preserve">membrane exhibits significant cracking and discoloration after 48 hours of immersion, and these damaged areas pose a potential risk of </w:t>
      </w:r>
      <w:r w:rsidR="008367F0" w:rsidRPr="00261824">
        <w:lastRenderedPageBreak/>
        <w:t xml:space="preserve">secondary contamination during practical applications. In contrast, the modified </w:t>
      </w:r>
      <w:r w:rsidR="00E36447" w:rsidRPr="00261824">
        <w:t>TiS</w:t>
      </w:r>
      <w:r w:rsidR="00E36447" w:rsidRPr="00261824">
        <w:rPr>
          <w:vertAlign w:val="subscript"/>
        </w:rPr>
        <w:t>2</w:t>
      </w:r>
      <w:r w:rsidR="00E36447" w:rsidRPr="00261824">
        <w:t xml:space="preserve"> </w:t>
      </w:r>
      <w:r w:rsidR="008367F0" w:rsidRPr="00261824">
        <w:t>membrane, which remains stable after modification, not only demonstrates excellent antioxidation properties but also exhibits some degree of swelling inhibition.</w:t>
      </w:r>
      <w:r w:rsidR="008367F0" w:rsidRPr="00261824">
        <w:rPr>
          <w:rFonts w:hint="eastAsia"/>
        </w:rPr>
        <w:t xml:space="preserve"> </w:t>
      </w:r>
      <w:r w:rsidRPr="00261824">
        <w:t>This remarkable effect is largely due to the rapid electrostatic forces at play during the post-treatment process, which enable the DTA ions to swiftly self-assemble. This results in the N</w:t>
      </w:r>
      <w:r w:rsidRPr="00261824">
        <w:rPr>
          <w:vertAlign w:val="superscript"/>
        </w:rPr>
        <w:t>-</w:t>
      </w:r>
      <w:r w:rsidRPr="00261824">
        <w:t xml:space="preserve">terminal end aligning closely with the </w:t>
      </w:r>
      <w:r w:rsidR="00E36447" w:rsidRPr="00261824">
        <w:t>TiS</w:t>
      </w:r>
      <w:r w:rsidR="00E36447" w:rsidRPr="00261824">
        <w:rPr>
          <w:vertAlign w:val="subscript"/>
        </w:rPr>
        <w:t>2</w:t>
      </w:r>
      <w:r w:rsidR="00E36447" w:rsidRPr="00261824">
        <w:t xml:space="preserve"> </w:t>
      </w:r>
      <w:r w:rsidR="008367F0" w:rsidRPr="00261824">
        <w:t>side, while the hydrophobic long chains orient towards the water molecules.</w:t>
      </w:r>
      <w:r w:rsidR="002134DF">
        <w:t xml:space="preserve"> </w:t>
      </w:r>
    </w:p>
    <w:p w14:paraId="3B0408A3" w14:textId="77777777" w:rsidR="002134DF" w:rsidRDefault="002134DF" w:rsidP="002134DF">
      <w:pPr>
        <w:spacing w:before="120" w:after="120" w:line="240" w:lineRule="auto"/>
      </w:pPr>
    </w:p>
    <w:p w14:paraId="0D055812" w14:textId="77777777" w:rsidR="002134DF" w:rsidRPr="00414267" w:rsidRDefault="002134DF" w:rsidP="002134DF">
      <w:pPr>
        <w:spacing w:before="120" w:after="120" w:line="240" w:lineRule="auto"/>
        <w:rPr>
          <w:rFonts w:ascii="宋体" w:eastAsia="宋体" w:hAnsi="宋体" w:cs="宋体"/>
          <w:kern w:val="0"/>
        </w:rPr>
      </w:pPr>
    </w:p>
    <w:p w14:paraId="72CB7DD0" w14:textId="77777777" w:rsidR="00414267" w:rsidRPr="00414267" w:rsidRDefault="008D3822" w:rsidP="00F2215F">
      <w:pPr>
        <w:widowControl/>
        <w:spacing w:before="120" w:after="120" w:line="240" w:lineRule="auto"/>
        <w:jc w:val="center"/>
        <w:rPr>
          <w:b/>
          <w:bCs/>
        </w:rPr>
      </w:pPr>
      <w:bookmarkStart w:id="16" w:name="_Hlk217312831"/>
      <w:bookmarkStart w:id="17" w:name="_Hlk229391604"/>
      <w:r w:rsidRPr="00261824">
        <w:rPr>
          <w:b/>
          <w:bCs/>
          <w:noProof/>
        </w:rPr>
        <w:drawing>
          <wp:inline distT="0" distB="0" distL="0" distR="0" wp14:anchorId="07D4E630" wp14:editId="137FAC1A">
            <wp:extent cx="3443288" cy="2913334"/>
            <wp:effectExtent l="0" t="0" r="5080" b="19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43288" cy="2913334"/>
                    </a:xfrm>
                    <a:prstGeom prst="rect">
                      <a:avLst/>
                    </a:prstGeom>
                  </pic:spPr>
                </pic:pic>
              </a:graphicData>
            </a:graphic>
          </wp:inline>
        </w:drawing>
      </w:r>
    </w:p>
    <w:p w14:paraId="2974EBA4" w14:textId="21107385" w:rsidR="00414267" w:rsidRPr="00414267" w:rsidRDefault="00BD0871" w:rsidP="00F2215F">
      <w:pPr>
        <w:spacing w:before="120" w:after="120" w:line="240" w:lineRule="auto"/>
      </w:pPr>
      <w:r w:rsidRPr="00261824">
        <w:rPr>
          <w:b/>
          <w:bCs/>
        </w:rPr>
        <w:t>Fig. S15</w:t>
      </w:r>
      <w:r w:rsidRPr="00261824">
        <w:t xml:space="preserve"> Quantitative oxidation kinetics of pristine TiS</w:t>
      </w:r>
      <w:r w:rsidRPr="00261824">
        <w:rPr>
          <w:vertAlign w:val="subscript"/>
        </w:rPr>
        <w:t>2</w:t>
      </w:r>
      <w:r w:rsidRPr="00261824">
        <w:t xml:space="preserve"> under three representative conditions: water immersion (blue, derived from time-resolved UV-vis absorbance decay), ambient air drying at 25 °C (green, derived from time-resolved </w:t>
      </w:r>
      <w:proofErr w:type="spellStart"/>
      <w:r w:rsidRPr="00261824">
        <w:t>Ti</w:t>
      </w:r>
      <w:proofErr w:type="spellEnd"/>
      <w:r w:rsidRPr="00261824">
        <w:t xml:space="preserve"> 2p XPS deconvolution), and forced air drying at 60 °C (orange, derived from time-resolved </w:t>
      </w:r>
      <w:proofErr w:type="spellStart"/>
      <w:r w:rsidRPr="00261824">
        <w:t>Ti</w:t>
      </w:r>
      <w:proofErr w:type="spellEnd"/>
      <w:r w:rsidRPr="00261824">
        <w:t xml:space="preserve"> 2p XPS deconvolution). The comparison demonstrates that hydrolysis by H</w:t>
      </w:r>
      <w:r w:rsidRPr="00261824">
        <w:rPr>
          <w:vertAlign w:val="subscript"/>
        </w:rPr>
        <w:t>2</w:t>
      </w:r>
      <w:r w:rsidRPr="00261824">
        <w:t>O, rather than oxidation by molecular O</w:t>
      </w:r>
      <w:r w:rsidRPr="00261824">
        <w:rPr>
          <w:vertAlign w:val="subscript"/>
        </w:rPr>
        <w:t>2</w:t>
      </w:r>
      <w:r w:rsidRPr="00261824">
        <w:t>, is the dominant degradation pathway of TiS</w:t>
      </w:r>
      <w:r w:rsidRPr="00261824">
        <w:rPr>
          <w:vertAlign w:val="subscript"/>
        </w:rPr>
        <w:t>2</w:t>
      </w:r>
      <w:r w:rsidRPr="00261824">
        <w:t>.</w:t>
      </w:r>
      <w:r w:rsidR="002134DF">
        <w:t xml:space="preserve"> </w:t>
      </w:r>
    </w:p>
    <w:bookmarkEnd w:id="17"/>
    <w:p w14:paraId="35F03BEB" w14:textId="77777777" w:rsidR="00414267" w:rsidRPr="00414267" w:rsidRDefault="00A252BF" w:rsidP="00F2215F">
      <w:pPr>
        <w:widowControl/>
        <w:spacing w:before="120" w:after="120" w:line="240" w:lineRule="auto"/>
        <w:jc w:val="left"/>
        <w:rPr>
          <w:rFonts w:eastAsiaTheme="minorEastAsia"/>
        </w:rPr>
      </w:pPr>
      <w:r w:rsidRPr="00261824">
        <w:rPr>
          <w:rFonts w:eastAsiaTheme="minorEastAsia"/>
        </w:rPr>
        <w:br w:type="page"/>
      </w:r>
    </w:p>
    <w:p w14:paraId="586F4717" w14:textId="77777777" w:rsidR="00414267" w:rsidRPr="00414267" w:rsidRDefault="00A252BF" w:rsidP="00F2215F">
      <w:pPr>
        <w:spacing w:before="120" w:after="120" w:line="240" w:lineRule="auto"/>
        <w:jc w:val="center"/>
        <w:rPr>
          <w:rFonts w:eastAsiaTheme="minorEastAsia"/>
        </w:rPr>
      </w:pPr>
      <w:r w:rsidRPr="00261824">
        <w:rPr>
          <w:noProof/>
        </w:rPr>
        <w:lastRenderedPageBreak/>
        <w:drawing>
          <wp:inline distT="0" distB="0" distL="0" distR="0" wp14:anchorId="1F8E70F1" wp14:editId="2C522C5C">
            <wp:extent cx="5359961" cy="4717052"/>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59961" cy="4717052"/>
                    </a:xfrm>
                    <a:prstGeom prst="rect">
                      <a:avLst/>
                    </a:prstGeom>
                    <a:noFill/>
                    <a:ln>
                      <a:noFill/>
                    </a:ln>
                  </pic:spPr>
                </pic:pic>
              </a:graphicData>
            </a:graphic>
          </wp:inline>
        </w:drawing>
      </w:r>
    </w:p>
    <w:p w14:paraId="3AEEEE8C" w14:textId="13EAF0DC" w:rsidR="00414267" w:rsidRPr="00414267" w:rsidRDefault="003672A2" w:rsidP="002134DF">
      <w:pPr>
        <w:widowControl/>
        <w:spacing w:before="120" w:after="120" w:line="240" w:lineRule="auto"/>
      </w:pPr>
      <w:r w:rsidRPr="00261824">
        <w:rPr>
          <w:b/>
          <w:bCs/>
        </w:rPr>
        <w:t>Fig. S16</w:t>
      </w:r>
      <w:r w:rsidRPr="00261824">
        <w:t xml:space="preserve"> Zeta potential evolution of pristine and ammonium-modified </w:t>
      </w:r>
      <w:r w:rsidR="00E36447" w:rsidRPr="00261824">
        <w:t>TiS</w:t>
      </w:r>
      <w:r w:rsidR="00E36447" w:rsidRPr="00261824">
        <w:rPr>
          <w:vertAlign w:val="subscript"/>
        </w:rPr>
        <w:t>2</w:t>
      </w:r>
      <w:r w:rsidR="00E36447" w:rsidRPr="00261824">
        <w:t xml:space="preserve"> </w:t>
      </w:r>
      <w:r w:rsidRPr="00261824">
        <w:t>nanosheets.</w:t>
      </w:r>
      <w:r w:rsidR="0095269E" w:rsidRPr="00261824">
        <w:t xml:space="preserve"> </w:t>
      </w:r>
      <w:r w:rsidRPr="00261824">
        <w:t>a</w:t>
      </w:r>
      <w:r w:rsidRPr="00414267">
        <w:t>–</w:t>
      </w:r>
      <w:r w:rsidRPr="00261824">
        <w:t xml:space="preserve">c) Zeta potential distributions of </w:t>
      </w:r>
      <w:r w:rsidR="00E36447" w:rsidRPr="00261824">
        <w:t>TiS</w:t>
      </w:r>
      <w:r w:rsidR="00E36447" w:rsidRPr="00261824">
        <w:rPr>
          <w:vertAlign w:val="subscript"/>
        </w:rPr>
        <w:t>2</w:t>
      </w:r>
      <w:r w:rsidR="00E36447" w:rsidRPr="00261824">
        <w:t xml:space="preserve"> </w:t>
      </w:r>
      <w:r w:rsidRPr="00261824">
        <w:t xml:space="preserve">modified with increasing amounts of DTAB (a), DDAB (b), and TDAB (c). Pristine </w:t>
      </w:r>
      <w:r w:rsidR="00E36447" w:rsidRPr="00261824">
        <w:t>TiS</w:t>
      </w:r>
      <w:r w:rsidR="00E36447" w:rsidRPr="00261824">
        <w:rPr>
          <w:vertAlign w:val="subscript"/>
        </w:rPr>
        <w:t>2</w:t>
      </w:r>
      <w:r w:rsidR="00E36447" w:rsidRPr="00261824">
        <w:t xml:space="preserve"> </w:t>
      </w:r>
      <w:r w:rsidRPr="00261824">
        <w:t>exhibits a strongly negative surface potential (</w:t>
      </w:r>
      <w:r w:rsidRPr="00261824">
        <w:rPr>
          <w:rFonts w:hint="eastAsia"/>
        </w:rPr>
        <w:t>≈</w:t>
      </w:r>
      <w:r w:rsidRPr="00261824">
        <w:t xml:space="preserve"> </w:t>
      </w:r>
      <w:r w:rsidRPr="00414267">
        <w:t>–</w:t>
      </w:r>
      <w:r w:rsidRPr="00261824">
        <w:t xml:space="preserve">50 to </w:t>
      </w:r>
      <w:r w:rsidRPr="00414267">
        <w:t>–</w:t>
      </w:r>
      <w:r w:rsidRPr="00261824">
        <w:t>60 mV). Progressive addition of the quaternary ammonium salts leads to a systematic shift toward positive values, indicating successful adsorption of the cationic headgroups and formation of a surface-stabilizing layer. Complete charge reversal to +70</w:t>
      </w:r>
      <w:r w:rsidR="00EC4A8E" w:rsidRPr="00261824">
        <w:rPr>
          <w:rFonts w:hint="eastAsia"/>
        </w:rPr>
        <w:t>~</w:t>
      </w:r>
      <w:r w:rsidRPr="00261824">
        <w:t>100 mV is observed at sufficiently high modifier concentrations.</w:t>
      </w:r>
      <w:r w:rsidRPr="00261824">
        <w:rPr>
          <w:rFonts w:hint="eastAsia"/>
        </w:rPr>
        <w:t xml:space="preserve"> </w:t>
      </w:r>
      <w:bookmarkStart w:id="18" w:name="_Hlk229415913"/>
      <w:r w:rsidRPr="00261824">
        <w:t xml:space="preserve">d) pH-dependent zeta potentials of pristine </w:t>
      </w:r>
      <w:r w:rsidR="00E36447" w:rsidRPr="00261824">
        <w:t>TiS</w:t>
      </w:r>
      <w:r w:rsidR="00E36447" w:rsidRPr="00261824">
        <w:rPr>
          <w:vertAlign w:val="subscript"/>
        </w:rPr>
        <w:t>2</w:t>
      </w:r>
      <w:r w:rsidR="00E36447" w:rsidRPr="00261824">
        <w:t xml:space="preserve"> </w:t>
      </w:r>
      <w:r w:rsidRPr="00261824">
        <w:t xml:space="preserve">and the three modified </w:t>
      </w:r>
      <w:r w:rsidR="00E36447" w:rsidRPr="00261824">
        <w:t>TiS</w:t>
      </w:r>
      <w:r w:rsidR="00E36447" w:rsidRPr="00261824">
        <w:rPr>
          <w:vertAlign w:val="subscript"/>
        </w:rPr>
        <w:t>2</w:t>
      </w:r>
      <w:r w:rsidR="00E36447" w:rsidRPr="00261824">
        <w:t xml:space="preserve"> </w:t>
      </w:r>
      <w:r w:rsidRPr="00261824">
        <w:t xml:space="preserve">samples. While pristine </w:t>
      </w:r>
      <w:r w:rsidR="00E36447" w:rsidRPr="00261824">
        <w:t>TiS</w:t>
      </w:r>
      <w:r w:rsidR="00E36447" w:rsidRPr="00261824">
        <w:rPr>
          <w:vertAlign w:val="subscript"/>
        </w:rPr>
        <w:t>2</w:t>
      </w:r>
      <w:r w:rsidR="00E36447" w:rsidRPr="00261824">
        <w:t xml:space="preserve"> </w:t>
      </w:r>
      <w:r w:rsidRPr="00261824">
        <w:t xml:space="preserve">becomes unstable and approaches neutral/negative charge across the pH range, </w:t>
      </w:r>
      <w:bookmarkStart w:id="19" w:name="_Hlk214195285"/>
      <w:r w:rsidRPr="00261824">
        <w:t>all modified samples maintain strongly positive and relatively stable surface potentials from pH 3 to 10, demonstrating the robustness of the interfacial ammonium layers and improved aqueous stability.</w:t>
      </w:r>
      <w:bookmarkEnd w:id="18"/>
      <w:bookmarkEnd w:id="19"/>
      <w:r w:rsidRPr="00261824" w:rsidDel="003672A2">
        <w:t xml:space="preserve"> </w:t>
      </w:r>
      <w:bookmarkEnd w:id="16"/>
      <w:r w:rsidR="0056762F" w:rsidRPr="00261824">
        <w:br w:type="page"/>
      </w:r>
    </w:p>
    <w:p w14:paraId="36A92430" w14:textId="77777777" w:rsidR="00414267" w:rsidRPr="00414267" w:rsidRDefault="003A169D" w:rsidP="00F2215F">
      <w:pPr>
        <w:widowControl/>
        <w:spacing w:before="120" w:after="120" w:line="240" w:lineRule="auto"/>
        <w:rPr>
          <w:rFonts w:eastAsia="宋体"/>
          <w:kern w:val="0"/>
          <w:bdr w:val="none" w:sz="0" w:space="0" w:color="auto" w:frame="1"/>
        </w:rPr>
      </w:pPr>
      <w:bookmarkStart w:id="20" w:name="_Hlk228105850"/>
      <w:r w:rsidRPr="00261824">
        <w:rPr>
          <w:noProof/>
        </w:rPr>
        <w:lastRenderedPageBreak/>
        <w:drawing>
          <wp:inline distT="0" distB="0" distL="0" distR="0" wp14:anchorId="42E93295" wp14:editId="074665AF">
            <wp:extent cx="6188710" cy="318325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88710" cy="3183255"/>
                    </a:xfrm>
                    <a:prstGeom prst="rect">
                      <a:avLst/>
                    </a:prstGeom>
                    <a:noFill/>
                    <a:ln>
                      <a:noFill/>
                    </a:ln>
                  </pic:spPr>
                </pic:pic>
              </a:graphicData>
            </a:graphic>
          </wp:inline>
        </w:drawing>
      </w:r>
    </w:p>
    <w:p w14:paraId="66FC4BD9" w14:textId="77777777" w:rsidR="002134DF" w:rsidRDefault="005763F0" w:rsidP="002134DF">
      <w:pPr>
        <w:spacing w:before="120" w:after="120" w:line="240" w:lineRule="auto"/>
      </w:pPr>
      <w:r w:rsidRPr="00261824">
        <w:rPr>
          <w:b/>
          <w:bCs/>
        </w:rPr>
        <w:t>Fig. S17</w:t>
      </w:r>
      <w:r w:rsidR="00C85B1F" w:rsidRPr="00261824">
        <w:t xml:space="preserve"> </w:t>
      </w:r>
      <w:bookmarkStart w:id="21" w:name="_Hlk214202364"/>
      <w:r w:rsidRPr="00261824">
        <w:t>Time</w:t>
      </w:r>
      <w:r w:rsidRPr="00261824">
        <w:rPr>
          <w:rFonts w:hint="eastAsia"/>
        </w:rPr>
        <w:t>‐</w:t>
      </w:r>
      <w:r w:rsidRPr="00261824">
        <w:t>dependent static contact angles</w:t>
      </w:r>
      <w:bookmarkEnd w:id="21"/>
      <w:r w:rsidRPr="00261824">
        <w:t xml:space="preserve"> of pristine </w:t>
      </w:r>
      <w:r w:rsidR="00E36447" w:rsidRPr="00261824">
        <w:t>TiS</w:t>
      </w:r>
      <w:r w:rsidR="00E36447" w:rsidRPr="00261824">
        <w:rPr>
          <w:vertAlign w:val="subscript"/>
        </w:rPr>
        <w:t>2</w:t>
      </w:r>
      <w:r w:rsidRPr="00261824">
        <w:t>, DT</w:t>
      </w:r>
      <w:r w:rsidRPr="00261824">
        <w:rPr>
          <w:rFonts w:hint="eastAsia"/>
        </w:rPr>
        <w:t>‐</w:t>
      </w:r>
      <w:r w:rsidR="00E36447" w:rsidRPr="00261824">
        <w:t>TiS</w:t>
      </w:r>
      <w:r w:rsidR="00E36447" w:rsidRPr="00261824">
        <w:rPr>
          <w:vertAlign w:val="subscript"/>
        </w:rPr>
        <w:t>2</w:t>
      </w:r>
      <w:r w:rsidRPr="00261824">
        <w:t>, DD</w:t>
      </w:r>
      <w:r w:rsidRPr="00261824">
        <w:rPr>
          <w:rFonts w:hint="eastAsia"/>
        </w:rPr>
        <w:t>‐</w:t>
      </w:r>
      <w:r w:rsidR="00E36447" w:rsidRPr="00261824">
        <w:t>TiS</w:t>
      </w:r>
      <w:r w:rsidR="00E36447" w:rsidRPr="00261824">
        <w:rPr>
          <w:vertAlign w:val="subscript"/>
        </w:rPr>
        <w:t>2</w:t>
      </w:r>
      <w:r w:rsidRPr="00261824">
        <w:t>, and TD</w:t>
      </w:r>
      <w:r w:rsidRPr="00261824">
        <w:rPr>
          <w:rFonts w:hint="eastAsia"/>
        </w:rPr>
        <w:t>‐</w:t>
      </w:r>
      <w:r w:rsidR="00E36447" w:rsidRPr="00261824">
        <w:t>TiS</w:t>
      </w:r>
      <w:r w:rsidR="00E36447" w:rsidRPr="00261824">
        <w:rPr>
          <w:vertAlign w:val="subscript"/>
        </w:rPr>
        <w:t>2</w:t>
      </w:r>
      <w:r w:rsidR="00E36447" w:rsidRPr="00261824">
        <w:t xml:space="preserve"> </w:t>
      </w:r>
      <w:r w:rsidRPr="00261824">
        <w:t>membranes, showing distinct wetting evolution from 0</w:t>
      </w:r>
      <w:r w:rsidR="00AA3A9A" w:rsidRPr="00261824">
        <w:t xml:space="preserve"> </w:t>
      </w:r>
      <w:r w:rsidR="00AA3A9A" w:rsidRPr="00261824">
        <w:rPr>
          <w:rFonts w:hint="eastAsia"/>
        </w:rPr>
        <w:t>~</w:t>
      </w:r>
      <w:r w:rsidR="00AA3A9A" w:rsidRPr="00261824">
        <w:t xml:space="preserve"> </w:t>
      </w:r>
      <w:r w:rsidRPr="00261824">
        <w:t xml:space="preserve">5 min. Pristine </w:t>
      </w:r>
      <w:r w:rsidR="00E36447" w:rsidRPr="00261824">
        <w:t>TiS</w:t>
      </w:r>
      <w:r w:rsidR="00E36447" w:rsidRPr="00261824">
        <w:rPr>
          <w:vertAlign w:val="subscript"/>
        </w:rPr>
        <w:t>2</w:t>
      </w:r>
      <w:r w:rsidR="00E36447" w:rsidRPr="00261824">
        <w:t xml:space="preserve"> </w:t>
      </w:r>
      <w:r w:rsidRPr="00261824">
        <w:t>rapidly loses hydrophobicity, whereas modified membranes retain high contact angles (&gt;85°) over time.</w:t>
      </w:r>
      <w:r w:rsidR="002134DF">
        <w:t xml:space="preserve"> </w:t>
      </w:r>
      <w:bookmarkStart w:id="22" w:name="_Hlk228105879"/>
      <w:bookmarkEnd w:id="20"/>
    </w:p>
    <w:p w14:paraId="4D16C99E" w14:textId="77777777" w:rsidR="002134DF" w:rsidRDefault="002134DF" w:rsidP="002134DF">
      <w:pPr>
        <w:spacing w:before="120" w:after="120" w:line="240" w:lineRule="auto"/>
        <w:rPr>
          <w:rFonts w:eastAsiaTheme="minorEastAsia"/>
        </w:rPr>
      </w:pPr>
    </w:p>
    <w:p w14:paraId="73AB6FED" w14:textId="77F6AB4E" w:rsidR="00414267" w:rsidRPr="00414267" w:rsidRDefault="00CB228A" w:rsidP="002134DF">
      <w:pPr>
        <w:spacing w:before="120" w:after="120" w:line="240" w:lineRule="auto"/>
      </w:pPr>
      <w:r w:rsidRPr="00261824">
        <w:rPr>
          <w:noProof/>
        </w:rPr>
        <w:drawing>
          <wp:inline distT="0" distB="0" distL="0" distR="0" wp14:anchorId="32B79F1A" wp14:editId="495F6895">
            <wp:extent cx="5949950" cy="3611728"/>
            <wp:effectExtent l="0" t="0" r="0" b="825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54818" cy="3614683"/>
                    </a:xfrm>
                    <a:prstGeom prst="rect">
                      <a:avLst/>
                    </a:prstGeom>
                    <a:noFill/>
                    <a:ln>
                      <a:noFill/>
                    </a:ln>
                  </pic:spPr>
                </pic:pic>
              </a:graphicData>
            </a:graphic>
          </wp:inline>
        </w:drawing>
      </w:r>
    </w:p>
    <w:p w14:paraId="60B86F58" w14:textId="77777777" w:rsidR="00414267" w:rsidRPr="00414267" w:rsidRDefault="00CB228A" w:rsidP="00F2215F">
      <w:pPr>
        <w:spacing w:before="120" w:after="120" w:line="240" w:lineRule="auto"/>
      </w:pPr>
      <w:r w:rsidRPr="00261824">
        <w:rPr>
          <w:b/>
          <w:bCs/>
        </w:rPr>
        <w:t>Fig.</w:t>
      </w:r>
      <w:r w:rsidRPr="00261824">
        <w:rPr>
          <w:rFonts w:hint="eastAsia"/>
          <w:b/>
          <w:bCs/>
        </w:rPr>
        <w:t xml:space="preserve"> </w:t>
      </w:r>
      <w:r w:rsidRPr="00261824">
        <w:rPr>
          <w:b/>
          <w:bCs/>
        </w:rPr>
        <w:t>S18</w:t>
      </w:r>
      <w:r w:rsidRPr="00261824">
        <w:t xml:space="preserve"> Contact angle of membranes decorated by different concentrations </w:t>
      </w:r>
      <w:r w:rsidR="000A0233" w:rsidRPr="00261824">
        <w:t xml:space="preserve">(40 </w:t>
      </w:r>
      <w:proofErr w:type="spellStart"/>
      <w:r w:rsidR="000A0233" w:rsidRPr="00261824">
        <w:rPr>
          <w:rFonts w:eastAsiaTheme="minorEastAsia"/>
        </w:rPr>
        <w:t>μL</w:t>
      </w:r>
      <w:proofErr w:type="spellEnd"/>
      <w:r w:rsidR="000A0233" w:rsidRPr="00261824">
        <w:rPr>
          <w:rFonts w:eastAsiaTheme="minorEastAsia"/>
        </w:rPr>
        <w:t>,</w:t>
      </w:r>
      <w:r w:rsidR="000A0233" w:rsidRPr="00261824">
        <w:t xml:space="preserve"> 80 </w:t>
      </w:r>
      <w:proofErr w:type="spellStart"/>
      <w:r w:rsidR="000A0233" w:rsidRPr="00261824">
        <w:rPr>
          <w:rFonts w:eastAsiaTheme="minorEastAsia"/>
        </w:rPr>
        <w:t>μL</w:t>
      </w:r>
      <w:proofErr w:type="spellEnd"/>
      <w:r w:rsidR="000A0233" w:rsidRPr="00261824">
        <w:rPr>
          <w:rFonts w:eastAsiaTheme="minorEastAsia"/>
        </w:rPr>
        <w:t xml:space="preserve">, </w:t>
      </w:r>
      <w:r w:rsidR="000A0233" w:rsidRPr="00261824">
        <w:t xml:space="preserve">160 </w:t>
      </w:r>
      <w:proofErr w:type="spellStart"/>
      <w:r w:rsidR="000A0233" w:rsidRPr="00261824">
        <w:rPr>
          <w:rFonts w:eastAsiaTheme="minorEastAsia"/>
        </w:rPr>
        <w:t>μL</w:t>
      </w:r>
      <w:proofErr w:type="spellEnd"/>
      <w:r w:rsidR="000A0233" w:rsidRPr="00261824">
        <w:t xml:space="preserve">) </w:t>
      </w:r>
      <w:r w:rsidRPr="00261824">
        <w:t>of DTAB/DDAB/TDAB.</w:t>
      </w:r>
    </w:p>
    <w:bookmarkEnd w:id="22"/>
    <w:p w14:paraId="119B5600" w14:textId="77777777" w:rsidR="002134DF" w:rsidRDefault="002134DF" w:rsidP="00F2215F">
      <w:pPr>
        <w:spacing w:before="120" w:after="120" w:line="240" w:lineRule="auto"/>
        <w:jc w:val="center"/>
        <w:rPr>
          <w:rFonts w:eastAsiaTheme="minorEastAsia"/>
        </w:rPr>
      </w:pPr>
    </w:p>
    <w:p w14:paraId="7F3B0A89" w14:textId="77777777" w:rsidR="002134DF" w:rsidRDefault="002134DF" w:rsidP="00F2215F">
      <w:pPr>
        <w:spacing w:before="120" w:after="120" w:line="240" w:lineRule="auto"/>
        <w:jc w:val="center"/>
        <w:rPr>
          <w:rFonts w:eastAsiaTheme="minorEastAsia"/>
        </w:rPr>
      </w:pPr>
    </w:p>
    <w:p w14:paraId="64322FAA" w14:textId="77777777" w:rsidR="002134DF" w:rsidRDefault="002134DF" w:rsidP="00F2215F">
      <w:pPr>
        <w:spacing w:before="120" w:after="120" w:line="240" w:lineRule="auto"/>
        <w:jc w:val="center"/>
        <w:rPr>
          <w:rFonts w:eastAsiaTheme="minorEastAsia"/>
        </w:rPr>
      </w:pPr>
    </w:p>
    <w:p w14:paraId="750B0441" w14:textId="77777777" w:rsidR="002134DF" w:rsidRDefault="002134DF" w:rsidP="00F2215F">
      <w:pPr>
        <w:spacing w:before="120" w:after="120" w:line="240" w:lineRule="auto"/>
        <w:jc w:val="center"/>
        <w:rPr>
          <w:rFonts w:eastAsiaTheme="minorEastAsia"/>
        </w:rPr>
      </w:pPr>
    </w:p>
    <w:p w14:paraId="5713CA63" w14:textId="745B7E59" w:rsidR="00414267" w:rsidRPr="00414267" w:rsidRDefault="00DF4AFF" w:rsidP="00F2215F">
      <w:pPr>
        <w:spacing w:before="120" w:after="120" w:line="240" w:lineRule="auto"/>
        <w:jc w:val="center"/>
      </w:pPr>
      <w:r w:rsidRPr="00261824">
        <w:rPr>
          <w:noProof/>
        </w:rPr>
        <w:drawing>
          <wp:inline distT="0" distB="0" distL="0" distR="0" wp14:anchorId="5829715B" wp14:editId="67396955">
            <wp:extent cx="6188710" cy="2108200"/>
            <wp:effectExtent l="0" t="0" r="254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88710" cy="2108200"/>
                    </a:xfrm>
                    <a:prstGeom prst="rect">
                      <a:avLst/>
                    </a:prstGeom>
                  </pic:spPr>
                </pic:pic>
              </a:graphicData>
            </a:graphic>
          </wp:inline>
        </w:drawing>
      </w:r>
    </w:p>
    <w:p w14:paraId="44CDF03E" w14:textId="42AF2F6B" w:rsidR="00414267" w:rsidRDefault="005763F0" w:rsidP="00F2215F">
      <w:pPr>
        <w:widowControl/>
        <w:spacing w:before="120" w:after="120" w:line="240" w:lineRule="auto"/>
        <w:jc w:val="left"/>
        <w:rPr>
          <w:kern w:val="0"/>
        </w:rPr>
      </w:pPr>
      <w:r w:rsidRPr="00261824">
        <w:rPr>
          <w:b/>
          <w:bCs/>
          <w:kern w:val="0"/>
        </w:rPr>
        <w:t>Fig. S19</w:t>
      </w:r>
      <w:r w:rsidRPr="00261824">
        <w:rPr>
          <w:kern w:val="0"/>
        </w:rPr>
        <w:t xml:space="preserve"> Advancing and receding contact angle measurements on a DT</w:t>
      </w:r>
      <w:r w:rsidRPr="00261824">
        <w:rPr>
          <w:rFonts w:hint="eastAsia"/>
          <w:kern w:val="0"/>
        </w:rPr>
        <w:t>‐</w:t>
      </w:r>
      <w:r w:rsidR="00E36447" w:rsidRPr="00261824">
        <w:t>TiS</w:t>
      </w:r>
      <w:r w:rsidR="00E36447" w:rsidRPr="00261824">
        <w:rPr>
          <w:vertAlign w:val="subscript"/>
        </w:rPr>
        <w:t>2</w:t>
      </w:r>
      <w:r w:rsidR="00E36447" w:rsidRPr="00261824">
        <w:t xml:space="preserve"> </w:t>
      </w:r>
      <w:r w:rsidRPr="00261824">
        <w:rPr>
          <w:kern w:val="0"/>
        </w:rPr>
        <w:t>membrane under tilting angles of 10° and 50°.</w:t>
      </w:r>
      <w:bookmarkStart w:id="23" w:name="_Hlk214202464"/>
      <w:r w:rsidRPr="00261824">
        <w:rPr>
          <w:kern w:val="0"/>
        </w:rPr>
        <w:t xml:space="preserve"> The calculated hysteresis (</w:t>
      </w:r>
      <w:proofErr w:type="spellStart"/>
      <w:r w:rsidRPr="00261824">
        <w:rPr>
          <w:kern w:val="0"/>
        </w:rPr>
        <w:t>Δθ</w:t>
      </w:r>
      <w:proofErr w:type="spellEnd"/>
      <w:r w:rsidRPr="00261824">
        <w:rPr>
          <w:kern w:val="0"/>
        </w:rPr>
        <w:t xml:space="preserve"> = </w:t>
      </w:r>
      <w:proofErr w:type="spellStart"/>
      <w:r w:rsidRPr="00261824">
        <w:rPr>
          <w:kern w:val="0"/>
        </w:rPr>
        <w:t>θ</w:t>
      </w:r>
      <w:r w:rsidRPr="00261824">
        <w:rPr>
          <w:kern w:val="0"/>
          <w:vertAlign w:val="subscript"/>
        </w:rPr>
        <w:t>adv</w:t>
      </w:r>
      <w:proofErr w:type="spellEnd"/>
      <w:r w:rsidRPr="00261824">
        <w:rPr>
          <w:kern w:val="0"/>
        </w:rPr>
        <w:t xml:space="preserve"> − </w:t>
      </w:r>
      <w:proofErr w:type="spellStart"/>
      <w:r w:rsidRPr="00261824">
        <w:rPr>
          <w:kern w:val="0"/>
        </w:rPr>
        <w:t>θ</w:t>
      </w:r>
      <w:r w:rsidRPr="00261824">
        <w:rPr>
          <w:kern w:val="0"/>
          <w:vertAlign w:val="subscript"/>
        </w:rPr>
        <w:t>rec</w:t>
      </w:r>
      <w:proofErr w:type="spellEnd"/>
      <w:r w:rsidRPr="00261824">
        <w:rPr>
          <w:kern w:val="0"/>
        </w:rPr>
        <w:t xml:space="preserve"> = 17°) indicates a homogeneous and low‐adhesion surface favorable for dynamic water repellence.</w:t>
      </w:r>
      <w:bookmarkEnd w:id="23"/>
      <w:r w:rsidR="002134DF">
        <w:rPr>
          <w:kern w:val="0"/>
        </w:rPr>
        <w:t xml:space="preserve"> </w:t>
      </w:r>
    </w:p>
    <w:p w14:paraId="55BAF4CF" w14:textId="004E9A58" w:rsidR="002134DF" w:rsidRDefault="002134DF" w:rsidP="00F2215F">
      <w:pPr>
        <w:widowControl/>
        <w:spacing w:before="120" w:after="120" w:line="240" w:lineRule="auto"/>
        <w:jc w:val="left"/>
        <w:rPr>
          <w:rFonts w:eastAsiaTheme="minorEastAsia"/>
          <w:kern w:val="0"/>
        </w:rPr>
      </w:pPr>
    </w:p>
    <w:p w14:paraId="6283E015" w14:textId="783875B8" w:rsidR="002134DF" w:rsidRDefault="002134DF" w:rsidP="00F2215F">
      <w:pPr>
        <w:widowControl/>
        <w:spacing w:before="120" w:after="120" w:line="240" w:lineRule="auto"/>
        <w:jc w:val="left"/>
        <w:rPr>
          <w:rFonts w:eastAsiaTheme="minorEastAsia"/>
          <w:kern w:val="0"/>
        </w:rPr>
      </w:pPr>
    </w:p>
    <w:p w14:paraId="2909183E" w14:textId="77777777" w:rsidR="002134DF" w:rsidRPr="002134DF" w:rsidRDefault="002134DF" w:rsidP="00F2215F">
      <w:pPr>
        <w:widowControl/>
        <w:spacing w:before="120" w:after="120" w:line="240" w:lineRule="auto"/>
        <w:jc w:val="left"/>
        <w:rPr>
          <w:rFonts w:eastAsiaTheme="minorEastAsia" w:hint="eastAsia"/>
          <w:kern w:val="0"/>
          <w:bdr w:val="none" w:sz="0" w:space="0" w:color="auto" w:frame="1"/>
        </w:rPr>
      </w:pPr>
    </w:p>
    <w:p w14:paraId="5D9E2B97" w14:textId="77777777" w:rsidR="00414267" w:rsidRPr="00414267" w:rsidRDefault="00A94399" w:rsidP="00F2215F">
      <w:pPr>
        <w:widowControl/>
        <w:spacing w:before="120" w:after="120" w:line="240" w:lineRule="auto"/>
        <w:jc w:val="center"/>
        <w:rPr>
          <w:rFonts w:ascii="宋体" w:eastAsia="宋体" w:hAnsi="宋体" w:cs="宋体"/>
          <w:kern w:val="0"/>
        </w:rPr>
      </w:pPr>
      <w:r w:rsidRPr="00261824">
        <w:rPr>
          <w:noProof/>
        </w:rPr>
        <w:drawing>
          <wp:inline distT="0" distB="0" distL="0" distR="0" wp14:anchorId="45BF59A0" wp14:editId="3762931F">
            <wp:extent cx="5695500" cy="2395182"/>
            <wp:effectExtent l="0" t="0" r="635" b="571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01563" cy="2397732"/>
                    </a:xfrm>
                    <a:prstGeom prst="rect">
                      <a:avLst/>
                    </a:prstGeom>
                    <a:noFill/>
                    <a:ln>
                      <a:noFill/>
                    </a:ln>
                  </pic:spPr>
                </pic:pic>
              </a:graphicData>
            </a:graphic>
          </wp:inline>
        </w:drawing>
      </w:r>
    </w:p>
    <w:p w14:paraId="17BCE4A8" w14:textId="1190C0EE" w:rsidR="00414267" w:rsidRPr="00414267" w:rsidRDefault="00A94399" w:rsidP="002134DF">
      <w:pPr>
        <w:spacing w:before="120" w:after="120" w:line="240" w:lineRule="auto"/>
        <w:jc w:val="center"/>
        <w:rPr>
          <w:rFonts w:eastAsia="Microsoft YaHei UI"/>
          <w14:ligatures w14:val="standardContextual"/>
        </w:rPr>
      </w:pPr>
      <w:r w:rsidRPr="00261824">
        <w:rPr>
          <w:b/>
          <w:bCs/>
        </w:rPr>
        <w:t>Fig. S20</w:t>
      </w:r>
      <w:r w:rsidR="005C2B9F" w:rsidRPr="00261824">
        <w:t xml:space="preserve"> </w:t>
      </w:r>
      <w:r w:rsidRPr="00261824">
        <w:t xml:space="preserve">TGA of </w:t>
      </w:r>
      <w:r w:rsidR="006A4FFE" w:rsidRPr="00261824">
        <w:t xml:space="preserve">bulk </w:t>
      </w:r>
      <w:r w:rsidR="00E36447" w:rsidRPr="00261824">
        <w:t>TiS</w:t>
      </w:r>
      <w:r w:rsidR="00E36447" w:rsidRPr="00261824">
        <w:rPr>
          <w:vertAlign w:val="subscript"/>
        </w:rPr>
        <w:t>2</w:t>
      </w:r>
      <w:r w:rsidR="00E36447" w:rsidRPr="00261824">
        <w:t xml:space="preserve"> </w:t>
      </w:r>
      <w:r w:rsidR="006A4FFE" w:rsidRPr="00261824">
        <w:t xml:space="preserve">powders </w:t>
      </w:r>
      <w:r w:rsidRPr="00261824">
        <w:t>and DT/DD/TD-</w:t>
      </w:r>
      <w:r w:rsidR="00E36447" w:rsidRPr="00261824">
        <w:t>TiS</w:t>
      </w:r>
      <w:r w:rsidR="00E36447" w:rsidRPr="00261824">
        <w:rPr>
          <w:vertAlign w:val="subscript"/>
        </w:rPr>
        <w:t>2</w:t>
      </w:r>
      <w:r w:rsidR="00414267">
        <w:t>.</w:t>
      </w:r>
      <w:r w:rsidR="002134DF">
        <w:t xml:space="preserve"> </w:t>
      </w:r>
      <w:bookmarkStart w:id="24" w:name="_Hlk229400762"/>
      <w:r w:rsidR="008D269D" w:rsidRPr="008D269D">
        <w:rPr>
          <w:rFonts w:eastAsia="Microsoft YaHei UI"/>
          <w:noProof/>
          <w14:ligatures w14:val="standardContextual"/>
        </w:rPr>
        <w:lastRenderedPageBreak/>
        <w:drawing>
          <wp:inline distT="0" distB="0" distL="0" distR="0" wp14:anchorId="10E5FDFB" wp14:editId="6DEB65A8">
            <wp:extent cx="4087504" cy="4815587"/>
            <wp:effectExtent l="0" t="0" r="8255" b="444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05222" cy="4836461"/>
                    </a:xfrm>
                    <a:prstGeom prst="rect">
                      <a:avLst/>
                    </a:prstGeom>
                  </pic:spPr>
                </pic:pic>
              </a:graphicData>
            </a:graphic>
          </wp:inline>
        </w:drawing>
      </w:r>
    </w:p>
    <w:p w14:paraId="4F437D2B" w14:textId="77777777" w:rsidR="00414267" w:rsidRPr="00414267" w:rsidRDefault="00BD0871" w:rsidP="00F2215F">
      <w:pPr>
        <w:tabs>
          <w:tab w:val="num" w:pos="720"/>
        </w:tabs>
        <w:spacing w:before="120" w:after="120" w:line="240" w:lineRule="auto"/>
        <w:rPr>
          <w:rFonts w:eastAsia="Microsoft YaHei UI"/>
          <w14:ligatures w14:val="standardContextual"/>
        </w:rPr>
      </w:pPr>
      <w:r w:rsidRPr="00261824">
        <w:rPr>
          <w:b/>
          <w:bCs/>
        </w:rPr>
        <w:t>Fig. S21</w:t>
      </w:r>
      <w:r w:rsidRPr="00261824">
        <w:t xml:space="preserve"> MD simulations of water droplet before and after interactions with pristine and modified TiS</w:t>
      </w:r>
      <w:r w:rsidRPr="00261824">
        <w:rPr>
          <w:vertAlign w:val="subscript"/>
        </w:rPr>
        <w:t>2</w:t>
      </w:r>
      <w:r w:rsidRPr="00261824">
        <w:t xml:space="preserve"> surfaces. (a, b) TiS</w:t>
      </w:r>
      <w:r w:rsidRPr="00261824">
        <w:rPr>
          <w:vertAlign w:val="subscript"/>
        </w:rPr>
        <w:t>2</w:t>
      </w:r>
      <w:r w:rsidRPr="00261824">
        <w:t>, (c, d) DT-TiS</w:t>
      </w:r>
      <w:r w:rsidRPr="00261824">
        <w:rPr>
          <w:vertAlign w:val="subscript"/>
        </w:rPr>
        <w:t>2</w:t>
      </w:r>
      <w:r w:rsidRPr="00261824">
        <w:t>, (e, f) DD-TiS</w:t>
      </w:r>
      <w:r w:rsidRPr="00261824">
        <w:rPr>
          <w:vertAlign w:val="subscript"/>
        </w:rPr>
        <w:t>2</w:t>
      </w:r>
      <w:r w:rsidRPr="00261824">
        <w:t>, and (g, h) TD-TiS</w:t>
      </w:r>
      <w:r w:rsidRPr="00261824">
        <w:rPr>
          <w:vertAlign w:val="subscript"/>
        </w:rPr>
        <w:t>2</w:t>
      </w:r>
      <w:r w:rsidRPr="00261824">
        <w:t xml:space="preserve">. Color bars: </w:t>
      </w:r>
      <w:proofErr w:type="gramStart"/>
      <w:r w:rsidRPr="00261824">
        <w:t>Silver</w:t>
      </w:r>
      <w:proofErr w:type="gramEnd"/>
      <w:r w:rsidRPr="00261824">
        <w:t xml:space="preserve"> balls = </w:t>
      </w:r>
      <w:proofErr w:type="spellStart"/>
      <w:r w:rsidRPr="00261824">
        <w:t>Ti</w:t>
      </w:r>
      <w:proofErr w:type="spellEnd"/>
      <w:r w:rsidRPr="00261824">
        <w:t>, Yellow balls = S, Red balls = O, Grey balls = C, white balls = H. The top blue balls are inert atoms as the block for water molecules during the MD simulations</w:t>
      </w:r>
      <w:r w:rsidR="00A40EF9" w:rsidRPr="00261824">
        <w:rPr>
          <w:vertAlign w:val="superscript"/>
        </w:rPr>
        <w:t>1-5</w:t>
      </w:r>
      <w:r w:rsidRPr="00261824">
        <w:t xml:space="preserve">.  </w:t>
      </w:r>
    </w:p>
    <w:bookmarkEnd w:id="24"/>
    <w:p w14:paraId="0BBEF795" w14:textId="77777777" w:rsidR="00414267" w:rsidRPr="00414267" w:rsidRDefault="00BD0871" w:rsidP="00F2215F">
      <w:pPr>
        <w:tabs>
          <w:tab w:val="num" w:pos="720"/>
        </w:tabs>
        <w:spacing w:before="120" w:after="120" w:line="240" w:lineRule="auto"/>
        <w:jc w:val="center"/>
        <w:rPr>
          <w:rFonts w:eastAsia="Microsoft YaHei UI"/>
          <w14:ligatures w14:val="standardContextual"/>
        </w:rPr>
      </w:pPr>
      <w:r w:rsidRPr="00261824">
        <w:rPr>
          <w:noProof/>
          <w14:ligatures w14:val="standardContextual"/>
        </w:rPr>
        <w:drawing>
          <wp:inline distT="0" distB="0" distL="0" distR="0" wp14:anchorId="296D9AAD" wp14:editId="71B1ADA2">
            <wp:extent cx="2995683" cy="2314028"/>
            <wp:effectExtent l="0" t="0" r="0" b="0"/>
            <wp:docPr id="509648809" name="图片 4">
              <a:extLst xmlns:a="http://schemas.openxmlformats.org/drawingml/2006/main">
                <a:ext uri="{FF2B5EF4-FFF2-40B4-BE49-F238E27FC236}">
                  <a16:creationId xmlns:a16="http://schemas.microsoft.com/office/drawing/2014/main" id="{621323E3-3FFA-5FE1-8274-BBB8D9C1BA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621323E3-3FFA-5FE1-8274-BBB8D9C1BA1F}"/>
                        </a:ext>
                      </a:extLst>
                    </pic:cNvPr>
                    <pic:cNvPicPr>
                      <a:picLocks noChangeAspect="1"/>
                    </pic:cNvPicPr>
                  </pic:nvPicPr>
                  <pic:blipFill>
                    <a:blip r:embed="rId29" cstate="print">
                      <a:extLst>
                        <a:ext uri="{28A0092B-C50C-407E-A947-70E740481C1C}">
                          <a14:useLocalDpi xmlns:a14="http://schemas.microsoft.com/office/drawing/2010/main" val="0"/>
                        </a:ext>
                      </a:extLst>
                    </a:blip>
                    <a:srcRect l="5540" t="9210" r="12767" b="8334"/>
                    <a:stretch>
                      <a:fillRect/>
                    </a:stretch>
                  </pic:blipFill>
                  <pic:spPr>
                    <a:xfrm>
                      <a:off x="0" y="0"/>
                      <a:ext cx="3004565" cy="2320889"/>
                    </a:xfrm>
                    <a:prstGeom prst="rect">
                      <a:avLst/>
                    </a:prstGeom>
                  </pic:spPr>
                </pic:pic>
              </a:graphicData>
            </a:graphic>
          </wp:inline>
        </w:drawing>
      </w:r>
    </w:p>
    <w:p w14:paraId="2815C747" w14:textId="77777777" w:rsidR="00414267" w:rsidRPr="00414267" w:rsidRDefault="00BD0871" w:rsidP="00F2215F">
      <w:pPr>
        <w:tabs>
          <w:tab w:val="num" w:pos="720"/>
        </w:tabs>
        <w:spacing w:before="120" w:after="120" w:line="240" w:lineRule="auto"/>
        <w:rPr>
          <w:rFonts w:eastAsia="Microsoft YaHei UI"/>
          <w14:ligatures w14:val="standardContextual"/>
        </w:rPr>
      </w:pPr>
      <w:bookmarkStart w:id="25" w:name="_Hlk229400949"/>
      <w:r w:rsidRPr="00261824">
        <w:rPr>
          <w:b/>
          <w:bCs/>
        </w:rPr>
        <w:t>Fig. S22</w:t>
      </w:r>
      <w:r w:rsidRPr="00261824">
        <w:t xml:space="preserve"> Ratio of water molecules from the droplets located near the surface of pristine and modified TiS</w:t>
      </w:r>
      <w:r w:rsidRPr="00261824">
        <w:rPr>
          <w:vertAlign w:val="subscript"/>
        </w:rPr>
        <w:t>2</w:t>
      </w:r>
      <w:r w:rsidRPr="00261824">
        <w:t xml:space="preserve"> surfaces. </w:t>
      </w:r>
    </w:p>
    <w:p w14:paraId="3A30A195" w14:textId="77777777" w:rsidR="00414267" w:rsidRPr="00414267" w:rsidRDefault="008D269D" w:rsidP="00F2215F">
      <w:pPr>
        <w:widowControl/>
        <w:spacing w:before="120" w:after="120" w:line="240" w:lineRule="auto"/>
        <w:jc w:val="center"/>
        <w:rPr>
          <w:rFonts w:eastAsia="Microsoft YaHei UI"/>
          <w14:ligatures w14:val="standardContextual"/>
        </w:rPr>
      </w:pPr>
      <w:bookmarkStart w:id="26" w:name="_Hlk229400964"/>
      <w:bookmarkEnd w:id="25"/>
      <w:r w:rsidRPr="008D269D">
        <w:rPr>
          <w:rFonts w:eastAsia="Microsoft YaHei UI"/>
          <w:noProof/>
          <w14:ligatures w14:val="standardContextual"/>
        </w:rPr>
        <w:lastRenderedPageBreak/>
        <w:drawing>
          <wp:inline distT="0" distB="0" distL="0" distR="0" wp14:anchorId="30B17644" wp14:editId="68E5D8CE">
            <wp:extent cx="4860716" cy="3651772"/>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76132" cy="3663354"/>
                    </a:xfrm>
                    <a:prstGeom prst="rect">
                      <a:avLst/>
                    </a:prstGeom>
                  </pic:spPr>
                </pic:pic>
              </a:graphicData>
            </a:graphic>
          </wp:inline>
        </w:drawing>
      </w:r>
    </w:p>
    <w:p w14:paraId="3FBBCA3E" w14:textId="1516B4C5" w:rsidR="00414267" w:rsidRPr="00414267" w:rsidRDefault="00BD0871" w:rsidP="0065502C">
      <w:pPr>
        <w:widowControl/>
        <w:spacing w:before="120" w:after="120" w:line="240" w:lineRule="auto"/>
        <w:rPr>
          <w:bCs/>
          <w14:ligatures w14:val="standardContextual"/>
        </w:rPr>
      </w:pPr>
      <w:r w:rsidRPr="00261824">
        <w:rPr>
          <w:b/>
          <w:bCs/>
        </w:rPr>
        <w:t>Fig. S23</w:t>
      </w:r>
      <w:r w:rsidRPr="00261824">
        <w:t xml:space="preserve"> The MD simulation models of (a) DD-TiS</w:t>
      </w:r>
      <w:r w:rsidRPr="00261824">
        <w:rPr>
          <w:vertAlign w:val="subscript"/>
        </w:rPr>
        <w:t>2</w:t>
      </w:r>
      <w:r w:rsidRPr="00261824">
        <w:t xml:space="preserve"> and (b) TiS</w:t>
      </w:r>
      <w:r w:rsidRPr="00261824">
        <w:rPr>
          <w:vertAlign w:val="subscript"/>
        </w:rPr>
        <w:t>2</w:t>
      </w:r>
      <w:r w:rsidRPr="00261824">
        <w:t xml:space="preserve"> interact with water molecules in the solutions at different angles. </w:t>
      </w:r>
      <w:bookmarkEnd w:id="26"/>
    </w:p>
    <w:p w14:paraId="224A7AD3" w14:textId="77777777" w:rsidR="00414267" w:rsidRPr="00414267" w:rsidRDefault="00414267" w:rsidP="00F2215F">
      <w:pPr>
        <w:spacing w:before="120" w:after="120" w:line="240" w:lineRule="auto"/>
        <w:rPr>
          <w:bCs/>
          <w14:ligatures w14:val="standardContextual"/>
        </w:rPr>
      </w:pPr>
    </w:p>
    <w:p w14:paraId="019201BC" w14:textId="77777777" w:rsidR="00414267" w:rsidRPr="00414267" w:rsidRDefault="00BD0871" w:rsidP="00F2215F">
      <w:pPr>
        <w:spacing w:before="120" w:after="120" w:line="240" w:lineRule="auto"/>
        <w:jc w:val="center"/>
        <w:rPr>
          <w:rFonts w:eastAsia="Microsoft YaHei UI"/>
          <w14:ligatures w14:val="standardContextual"/>
        </w:rPr>
      </w:pPr>
      <w:bookmarkStart w:id="27" w:name="_Hlk229401325"/>
      <w:r w:rsidRPr="00261824">
        <w:rPr>
          <w:noProof/>
          <w14:ligatures w14:val="standardContextual"/>
        </w:rPr>
        <w:drawing>
          <wp:inline distT="0" distB="0" distL="0" distR="0" wp14:anchorId="7199B948" wp14:editId="31660641">
            <wp:extent cx="3626635" cy="2880000"/>
            <wp:effectExtent l="0" t="0" r="5715" b="3175"/>
            <wp:docPr id="1724715538" name="Picture 4">
              <a:extLst xmlns:a="http://schemas.openxmlformats.org/drawingml/2006/main">
                <a:ext uri="{FF2B5EF4-FFF2-40B4-BE49-F238E27FC236}">
                  <a16:creationId xmlns:a16="http://schemas.microsoft.com/office/drawing/2014/main" id="{A13BB67C-60CA-03EA-ACB3-AB9B37EC8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13BB67C-60CA-03EA-ACB3-AB9B37EC8BA2}"/>
                        </a:ext>
                      </a:extLst>
                    </pic:cNvPr>
                    <pic:cNvPicPr>
                      <a:picLocks noChangeAspect="1"/>
                    </pic:cNvPicPr>
                  </pic:nvPicPr>
                  <pic:blipFill>
                    <a:blip r:embed="rId31" cstate="print">
                      <a:extLst>
                        <a:ext uri="{28A0092B-C50C-407E-A947-70E740481C1C}">
                          <a14:useLocalDpi xmlns:a14="http://schemas.microsoft.com/office/drawing/2010/main" val="0"/>
                        </a:ext>
                      </a:extLst>
                    </a:blip>
                    <a:srcRect l="6520" t="8498" r="12173" b="7116"/>
                    <a:stretch>
                      <a:fillRect/>
                    </a:stretch>
                  </pic:blipFill>
                  <pic:spPr>
                    <a:xfrm>
                      <a:off x="0" y="0"/>
                      <a:ext cx="3626635" cy="2880000"/>
                    </a:xfrm>
                    <a:prstGeom prst="rect">
                      <a:avLst/>
                    </a:prstGeom>
                  </pic:spPr>
                </pic:pic>
              </a:graphicData>
            </a:graphic>
          </wp:inline>
        </w:drawing>
      </w:r>
    </w:p>
    <w:p w14:paraId="5099DCCC" w14:textId="77777777" w:rsidR="00414267" w:rsidRPr="00414267" w:rsidRDefault="00BD0871" w:rsidP="00F2215F">
      <w:pPr>
        <w:spacing w:before="120" w:after="120" w:line="240" w:lineRule="auto"/>
        <w:rPr>
          <w:rFonts w:eastAsia="等线"/>
          <w14:ligatures w14:val="standardContextual"/>
        </w:rPr>
      </w:pPr>
      <w:r w:rsidRPr="00261824">
        <w:rPr>
          <w:b/>
          <w:bCs/>
        </w:rPr>
        <w:t xml:space="preserve">Fig. S24 </w:t>
      </w:r>
      <w:r w:rsidRPr="00261824">
        <w:t>Adsorption energies of O</w:t>
      </w:r>
      <w:r w:rsidRPr="00261824">
        <w:rPr>
          <w:vertAlign w:val="subscript"/>
        </w:rPr>
        <w:t>2</w:t>
      </w:r>
      <w:r w:rsidRPr="00261824">
        <w:t xml:space="preserve"> on TiS</w:t>
      </w:r>
      <w:r w:rsidRPr="00261824">
        <w:rPr>
          <w:vertAlign w:val="subscript"/>
        </w:rPr>
        <w:t>2</w:t>
      </w:r>
      <w:r w:rsidRPr="00261824">
        <w:t>, DT-TiS</w:t>
      </w:r>
      <w:r w:rsidRPr="00261824">
        <w:rPr>
          <w:vertAlign w:val="subscript"/>
        </w:rPr>
        <w:t>2</w:t>
      </w:r>
      <w:r w:rsidRPr="00261824">
        <w:t>, DD-TiS</w:t>
      </w:r>
      <w:r w:rsidRPr="00261824">
        <w:rPr>
          <w:vertAlign w:val="subscript"/>
        </w:rPr>
        <w:t>2</w:t>
      </w:r>
      <w:r w:rsidRPr="00261824">
        <w:t xml:space="preserve">, </w:t>
      </w:r>
      <w:proofErr w:type="gramStart"/>
      <w:r w:rsidRPr="00261824">
        <w:t>and  TD</w:t>
      </w:r>
      <w:proofErr w:type="gramEnd"/>
      <w:r w:rsidRPr="00261824">
        <w:t>-TiS</w:t>
      </w:r>
      <w:r w:rsidRPr="00261824">
        <w:rPr>
          <w:vertAlign w:val="subscript"/>
        </w:rPr>
        <w:t>2</w:t>
      </w:r>
      <w:r w:rsidRPr="00261824">
        <w:t>.</w:t>
      </w:r>
    </w:p>
    <w:bookmarkEnd w:id="27"/>
    <w:p w14:paraId="059D8D2A" w14:textId="77777777" w:rsidR="00414267" w:rsidRPr="00414267" w:rsidRDefault="00847F02" w:rsidP="00F2215F">
      <w:pPr>
        <w:widowControl/>
        <w:spacing w:before="120" w:after="120" w:line="240" w:lineRule="auto"/>
        <w:jc w:val="left"/>
        <w:rPr>
          <w:rFonts w:eastAsiaTheme="minorEastAsia"/>
        </w:rPr>
      </w:pPr>
      <w:r w:rsidRPr="00261824">
        <w:br w:type="page"/>
      </w:r>
    </w:p>
    <w:p w14:paraId="2FD4F5DE" w14:textId="77777777" w:rsidR="00414267" w:rsidRPr="00414267" w:rsidRDefault="008D269D" w:rsidP="00F2215F">
      <w:pPr>
        <w:spacing w:before="120" w:after="120" w:line="240" w:lineRule="auto"/>
        <w:jc w:val="center"/>
      </w:pPr>
      <w:r w:rsidRPr="008D269D">
        <w:rPr>
          <w:noProof/>
        </w:rPr>
        <w:lastRenderedPageBreak/>
        <w:drawing>
          <wp:inline distT="0" distB="0" distL="0" distR="0" wp14:anchorId="59F71BE8" wp14:editId="7261182D">
            <wp:extent cx="2541039" cy="3726858"/>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49492" cy="3739256"/>
                    </a:xfrm>
                    <a:prstGeom prst="rect">
                      <a:avLst/>
                    </a:prstGeom>
                  </pic:spPr>
                </pic:pic>
              </a:graphicData>
            </a:graphic>
          </wp:inline>
        </w:drawing>
      </w:r>
    </w:p>
    <w:p w14:paraId="7728BCAA" w14:textId="77777777" w:rsidR="0065502C" w:rsidRDefault="004E5979" w:rsidP="0065502C">
      <w:pPr>
        <w:spacing w:before="120" w:after="120" w:line="240" w:lineRule="auto"/>
      </w:pPr>
      <w:r w:rsidRPr="00261824">
        <w:rPr>
          <w:b/>
        </w:rPr>
        <w:t>Fig. S25</w:t>
      </w:r>
      <w:r w:rsidRPr="00261824">
        <w:t xml:space="preserve"> The image of RO test system. A homemade dead-end filtration cell was used to evaluate membrane permeance under nitrogen pressure. The feed solution was loaded into the stainless-steel filtration cell and pressurized by nitrogen gas applied from the top. The membrane was placed at the bottom of the cell, and the permeate solution was collected through the outlet tubing into a graduated cylinder for volume measurement. The entire setup was placed on a magnetic stirring plate to minimize concentration polarization during filtration.</w:t>
      </w:r>
      <w:r w:rsidR="0065502C">
        <w:t xml:space="preserve"> </w:t>
      </w:r>
      <w:bookmarkStart w:id="28" w:name="_Hlk219803581"/>
    </w:p>
    <w:p w14:paraId="14C98192" w14:textId="77777777" w:rsidR="0065502C" w:rsidRDefault="0065502C" w:rsidP="0065502C">
      <w:pPr>
        <w:spacing w:before="120" w:after="120" w:line="240" w:lineRule="auto"/>
        <w:rPr>
          <w:rFonts w:eastAsiaTheme="minorEastAsia"/>
        </w:rPr>
      </w:pPr>
    </w:p>
    <w:p w14:paraId="05B43D51" w14:textId="70DACBCE" w:rsidR="00414267" w:rsidRPr="00414267" w:rsidRDefault="009F5940" w:rsidP="0065502C">
      <w:pPr>
        <w:spacing w:before="120" w:after="120" w:line="240" w:lineRule="auto"/>
        <w:rPr>
          <w:rFonts w:ascii="宋体" w:eastAsia="宋体" w:hAnsi="宋体" w:cs="宋体"/>
          <w:kern w:val="0"/>
        </w:rPr>
      </w:pPr>
      <w:r w:rsidRPr="00261824">
        <w:rPr>
          <w:noProof/>
        </w:rPr>
        <w:drawing>
          <wp:inline distT="0" distB="0" distL="0" distR="0" wp14:anchorId="633254F1" wp14:editId="1CF182F6">
            <wp:extent cx="6188710" cy="200723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88710" cy="2007235"/>
                    </a:xfrm>
                    <a:prstGeom prst="rect">
                      <a:avLst/>
                    </a:prstGeom>
                    <a:noFill/>
                    <a:ln>
                      <a:noFill/>
                    </a:ln>
                  </pic:spPr>
                </pic:pic>
              </a:graphicData>
            </a:graphic>
          </wp:inline>
        </w:drawing>
      </w:r>
    </w:p>
    <w:p w14:paraId="30A2FCCF" w14:textId="77777777" w:rsidR="00414267" w:rsidRPr="00414267" w:rsidRDefault="00ED497F" w:rsidP="0065502C">
      <w:pPr>
        <w:spacing w:before="120" w:after="120" w:line="240" w:lineRule="auto"/>
        <w:jc w:val="left"/>
      </w:pPr>
      <w:r w:rsidRPr="00261824">
        <w:rPr>
          <w:b/>
        </w:rPr>
        <w:t>Fig. S26</w:t>
      </w:r>
      <w:r w:rsidRPr="00261824">
        <w:t xml:space="preserve"> Chemical structure of four kinds of antibiotics and their molecular weight.</w:t>
      </w:r>
    </w:p>
    <w:bookmarkEnd w:id="28"/>
    <w:p w14:paraId="285C411D" w14:textId="77777777" w:rsidR="00414267" w:rsidRPr="00414267" w:rsidRDefault="00F80A28" w:rsidP="00F2215F">
      <w:pPr>
        <w:widowControl/>
        <w:spacing w:before="120" w:after="120" w:line="240" w:lineRule="auto"/>
        <w:jc w:val="left"/>
      </w:pPr>
      <w:r w:rsidRPr="00261824">
        <w:br w:type="page"/>
      </w:r>
    </w:p>
    <w:p w14:paraId="4839542E" w14:textId="77777777" w:rsidR="00192E74" w:rsidRDefault="00192E74" w:rsidP="00F2215F">
      <w:pPr>
        <w:widowControl/>
        <w:spacing w:before="120" w:after="120" w:line="240" w:lineRule="auto"/>
        <w:jc w:val="center"/>
        <w:rPr>
          <w:rFonts w:eastAsiaTheme="minorEastAsia"/>
        </w:rPr>
      </w:pPr>
    </w:p>
    <w:p w14:paraId="13974C40" w14:textId="77777777" w:rsidR="00192E74" w:rsidRDefault="00192E74" w:rsidP="00F2215F">
      <w:pPr>
        <w:widowControl/>
        <w:spacing w:before="120" w:after="120" w:line="240" w:lineRule="auto"/>
        <w:jc w:val="center"/>
        <w:rPr>
          <w:rFonts w:eastAsiaTheme="minorEastAsia"/>
        </w:rPr>
      </w:pPr>
    </w:p>
    <w:p w14:paraId="0CBC415F" w14:textId="77777777" w:rsidR="00192E74" w:rsidRDefault="00192E74" w:rsidP="00F2215F">
      <w:pPr>
        <w:widowControl/>
        <w:spacing w:before="120" w:after="120" w:line="240" w:lineRule="auto"/>
        <w:jc w:val="center"/>
        <w:rPr>
          <w:rFonts w:eastAsiaTheme="minorEastAsia"/>
        </w:rPr>
      </w:pPr>
    </w:p>
    <w:p w14:paraId="6F416C12" w14:textId="77777777" w:rsidR="00192E74" w:rsidRDefault="00192E74" w:rsidP="00F2215F">
      <w:pPr>
        <w:widowControl/>
        <w:spacing w:before="120" w:after="120" w:line="240" w:lineRule="auto"/>
        <w:jc w:val="center"/>
        <w:rPr>
          <w:rFonts w:eastAsiaTheme="minorEastAsia"/>
        </w:rPr>
      </w:pPr>
    </w:p>
    <w:p w14:paraId="46BCE3DE" w14:textId="2D2493A8" w:rsidR="00414267" w:rsidRPr="00414267" w:rsidRDefault="00002337" w:rsidP="00F2215F">
      <w:pPr>
        <w:widowControl/>
        <w:spacing w:before="120" w:after="120" w:line="240" w:lineRule="auto"/>
        <w:jc w:val="center"/>
        <w:rPr>
          <w:rFonts w:eastAsiaTheme="minorEastAsia"/>
        </w:rPr>
      </w:pPr>
      <w:r w:rsidRPr="00002337">
        <w:rPr>
          <w:rFonts w:eastAsiaTheme="minorEastAsia"/>
          <w:noProof/>
        </w:rPr>
        <w:drawing>
          <wp:inline distT="0" distB="0" distL="0" distR="0" wp14:anchorId="5CBD22CF" wp14:editId="79D94FB9">
            <wp:extent cx="6188710" cy="3546475"/>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88710" cy="3546475"/>
                    </a:xfrm>
                    <a:prstGeom prst="rect">
                      <a:avLst/>
                    </a:prstGeom>
                  </pic:spPr>
                </pic:pic>
              </a:graphicData>
            </a:graphic>
          </wp:inline>
        </w:drawing>
      </w:r>
    </w:p>
    <w:p w14:paraId="7C1886BC" w14:textId="77777777" w:rsidR="00192E74" w:rsidRDefault="00CD7313" w:rsidP="00192E74">
      <w:pPr>
        <w:pStyle w:val="af2"/>
        <w:spacing w:before="120" w:after="120" w:line="240" w:lineRule="auto"/>
        <w:rPr>
          <w:b w:val="0"/>
          <w:bCs/>
          <w:color w:val="auto"/>
        </w:rPr>
      </w:pPr>
      <w:bookmarkStart w:id="29" w:name="_Hlk228109719"/>
      <w:r w:rsidRPr="00261824">
        <w:rPr>
          <w:color w:val="auto"/>
        </w:rPr>
        <w:t>Fig. S27</w:t>
      </w:r>
      <w:r w:rsidRPr="00261824">
        <w:rPr>
          <w:rStyle w:val="10"/>
          <w:color w:val="auto"/>
        </w:rPr>
        <w:t xml:space="preserve"> </w:t>
      </w:r>
      <w:r w:rsidRPr="00261824">
        <w:rPr>
          <w:rStyle w:val="10"/>
          <w:b w:val="0"/>
          <w:bCs w:val="0"/>
          <w:color w:val="auto"/>
        </w:rPr>
        <w:t>Cross-sectional SEM images of pristine and functionalized TiS</w:t>
      </w:r>
      <w:r w:rsidRPr="00261824">
        <w:rPr>
          <w:rStyle w:val="10"/>
          <w:b w:val="0"/>
          <w:bCs w:val="0"/>
          <w:color w:val="auto"/>
          <w:vertAlign w:val="subscript"/>
        </w:rPr>
        <w:t>2</w:t>
      </w:r>
      <w:r w:rsidRPr="00261824">
        <w:rPr>
          <w:rStyle w:val="10"/>
          <w:b w:val="0"/>
          <w:bCs w:val="0"/>
          <w:color w:val="auto"/>
        </w:rPr>
        <w:t xml:space="preserve"> membranes with tunable thicknesses. All membranes we</w:t>
      </w:r>
      <w:r w:rsidRPr="00261824">
        <w:rPr>
          <w:rStyle w:val="20"/>
          <w:b w:val="0"/>
          <w:bCs/>
          <w:color w:val="auto"/>
        </w:rPr>
        <w:t>re prepared under identical cond</w:t>
      </w:r>
      <w:r w:rsidRPr="00261824">
        <w:rPr>
          <w:rStyle w:val="10"/>
          <w:b w:val="0"/>
          <w:bCs w:val="0"/>
          <w:color w:val="auto"/>
        </w:rPr>
        <w:t>itions: TiS</w:t>
      </w:r>
      <w:r w:rsidRPr="00261824">
        <w:rPr>
          <w:rStyle w:val="10"/>
          <w:b w:val="0"/>
          <w:bCs w:val="0"/>
          <w:color w:val="auto"/>
          <w:vertAlign w:val="subscript"/>
        </w:rPr>
        <w:t>2</w:t>
      </w:r>
      <w:r w:rsidRPr="00261824">
        <w:rPr>
          <w:rStyle w:val="10"/>
          <w:b w:val="0"/>
          <w:bCs w:val="0"/>
          <w:color w:val="auto"/>
        </w:rPr>
        <w:t xml:space="preserve"> nanosheet dispersions (0.5 mg mL</w:t>
      </w:r>
      <w:r w:rsidRPr="00261824">
        <w:rPr>
          <w:rStyle w:val="10"/>
          <w:b w:val="0"/>
          <w:bCs w:val="0"/>
          <w:color w:val="auto"/>
          <w:vertAlign w:val="superscript"/>
        </w:rPr>
        <w:t>−1</w:t>
      </w:r>
      <w:r w:rsidRPr="00261824">
        <w:rPr>
          <w:rStyle w:val="10"/>
          <w:b w:val="0"/>
          <w:bCs w:val="0"/>
          <w:color w:val="auto"/>
        </w:rPr>
        <w:t xml:space="preserve"> in DI water) were vacuum-filtered onto PVDF substrates (220 nm pore size, 25 mm in diameter) at a constant vacuum</w:t>
      </w:r>
      <w:r w:rsidRPr="00261824">
        <w:rPr>
          <w:b w:val="0"/>
          <w:bCs/>
          <w:color w:val="auto"/>
        </w:rPr>
        <w:t xml:space="preserve"> of −0.1 MPa and room temperature. Membrane thickness was tuned solely by adjusting the filtered volume (2, 5, 10, 20, or 40 mL), yielding ~200, ~600, ~1000, ~2000, and ~3000 nm stacks, respectively. For the functionalized membranes, 2 mL of 0.1 mM DTAB/DDAB/TDAB (ethanol/water = 1:1 v/v) was subsequently filtered through the freshly wet TiS</w:t>
      </w:r>
      <w:r w:rsidRPr="00261824">
        <w:rPr>
          <w:b w:val="0"/>
          <w:bCs/>
          <w:color w:val="auto"/>
          <w:vertAlign w:val="subscript"/>
        </w:rPr>
        <w:t>2</w:t>
      </w:r>
      <w:r w:rsidRPr="00261824">
        <w:rPr>
          <w:b w:val="0"/>
          <w:bCs/>
          <w:color w:val="auto"/>
        </w:rPr>
        <w:t xml:space="preserve"> layer under the same vacuum, followed by rinsing with 20 mL DI water. All samples were then vacuum-dried at 100 °C for 12 h. (scale bar: 2 </w:t>
      </w:r>
      <w:proofErr w:type="spellStart"/>
      <w:r w:rsidRPr="00261824">
        <w:rPr>
          <w:b w:val="0"/>
          <w:bCs/>
          <w:color w:val="auto"/>
        </w:rPr>
        <w:t>μm</w:t>
      </w:r>
      <w:proofErr w:type="spellEnd"/>
      <w:r w:rsidRPr="00261824">
        <w:rPr>
          <w:b w:val="0"/>
          <w:bCs/>
          <w:color w:val="auto"/>
        </w:rPr>
        <w:t>)</w:t>
      </w:r>
      <w:r w:rsidR="00192E74">
        <w:rPr>
          <w:b w:val="0"/>
          <w:bCs/>
          <w:color w:val="auto"/>
        </w:rPr>
        <w:t xml:space="preserve"> </w:t>
      </w:r>
    </w:p>
    <w:p w14:paraId="18CC5DD6" w14:textId="77777777" w:rsidR="00192E74" w:rsidRDefault="00192E74" w:rsidP="00192E74">
      <w:pPr>
        <w:pStyle w:val="af2"/>
        <w:spacing w:before="120" w:after="120" w:line="240" w:lineRule="auto"/>
        <w:jc w:val="center"/>
        <w:rPr>
          <w:rFonts w:eastAsiaTheme="minorEastAsia"/>
        </w:rPr>
      </w:pPr>
    </w:p>
    <w:p w14:paraId="5B3371D5" w14:textId="77777777" w:rsidR="00192E74" w:rsidRDefault="00192E74" w:rsidP="00192E74">
      <w:pPr>
        <w:pStyle w:val="af2"/>
        <w:spacing w:before="120" w:after="120" w:line="240" w:lineRule="auto"/>
        <w:jc w:val="center"/>
        <w:rPr>
          <w:rFonts w:eastAsiaTheme="minorEastAsia"/>
        </w:rPr>
      </w:pPr>
    </w:p>
    <w:p w14:paraId="09248972" w14:textId="77777777" w:rsidR="00192E74" w:rsidRDefault="00192E74" w:rsidP="00192E74">
      <w:pPr>
        <w:pStyle w:val="af2"/>
        <w:spacing w:before="120" w:after="120" w:line="240" w:lineRule="auto"/>
        <w:jc w:val="center"/>
        <w:rPr>
          <w:rFonts w:eastAsiaTheme="minorEastAsia"/>
        </w:rPr>
      </w:pPr>
    </w:p>
    <w:p w14:paraId="3C8B4C43" w14:textId="77777777" w:rsidR="00192E74" w:rsidRDefault="00192E74" w:rsidP="00192E74">
      <w:pPr>
        <w:pStyle w:val="af2"/>
        <w:spacing w:before="120" w:after="120" w:line="240" w:lineRule="auto"/>
        <w:jc w:val="center"/>
        <w:rPr>
          <w:rFonts w:eastAsiaTheme="minorEastAsia"/>
        </w:rPr>
      </w:pPr>
    </w:p>
    <w:p w14:paraId="6C1BFD5D" w14:textId="77777777" w:rsidR="00192E74" w:rsidRDefault="00192E74" w:rsidP="00192E74">
      <w:pPr>
        <w:pStyle w:val="af2"/>
        <w:spacing w:before="120" w:after="120" w:line="240" w:lineRule="auto"/>
        <w:jc w:val="center"/>
        <w:rPr>
          <w:rFonts w:eastAsiaTheme="minorEastAsia"/>
        </w:rPr>
      </w:pPr>
    </w:p>
    <w:p w14:paraId="4101C1A0" w14:textId="77777777" w:rsidR="00192E74" w:rsidRDefault="00192E74" w:rsidP="00192E74">
      <w:pPr>
        <w:pStyle w:val="af2"/>
        <w:spacing w:before="120" w:after="120" w:line="240" w:lineRule="auto"/>
        <w:jc w:val="center"/>
        <w:rPr>
          <w:rFonts w:eastAsiaTheme="minorEastAsia"/>
        </w:rPr>
      </w:pPr>
    </w:p>
    <w:p w14:paraId="4271B489" w14:textId="77777777" w:rsidR="00192E74" w:rsidRDefault="00192E74" w:rsidP="00192E74">
      <w:pPr>
        <w:pStyle w:val="af2"/>
        <w:spacing w:before="120" w:after="120" w:line="240" w:lineRule="auto"/>
        <w:jc w:val="center"/>
        <w:rPr>
          <w:rFonts w:eastAsiaTheme="minorEastAsia"/>
        </w:rPr>
      </w:pPr>
    </w:p>
    <w:p w14:paraId="514B2092" w14:textId="77777777" w:rsidR="00192E74" w:rsidRDefault="00192E74" w:rsidP="00192E74">
      <w:pPr>
        <w:pStyle w:val="af2"/>
        <w:spacing w:before="120" w:after="120" w:line="240" w:lineRule="auto"/>
        <w:jc w:val="center"/>
        <w:rPr>
          <w:rFonts w:eastAsiaTheme="minorEastAsia"/>
        </w:rPr>
      </w:pPr>
    </w:p>
    <w:p w14:paraId="4A8B29D2" w14:textId="77777777" w:rsidR="00192E74" w:rsidRDefault="00192E74" w:rsidP="00192E74">
      <w:pPr>
        <w:pStyle w:val="af2"/>
        <w:spacing w:before="120" w:after="120" w:line="240" w:lineRule="auto"/>
        <w:jc w:val="center"/>
        <w:rPr>
          <w:rFonts w:eastAsiaTheme="minorEastAsia"/>
        </w:rPr>
      </w:pPr>
    </w:p>
    <w:p w14:paraId="6C0D6592" w14:textId="77777777" w:rsidR="00192E74" w:rsidRDefault="00192E74" w:rsidP="00192E74">
      <w:pPr>
        <w:pStyle w:val="af2"/>
        <w:spacing w:before="120" w:after="120" w:line="240" w:lineRule="auto"/>
        <w:jc w:val="center"/>
        <w:rPr>
          <w:rFonts w:eastAsiaTheme="minorEastAsia"/>
        </w:rPr>
      </w:pPr>
    </w:p>
    <w:p w14:paraId="69298492" w14:textId="57D045AA" w:rsidR="00414267" w:rsidRPr="00414267" w:rsidRDefault="00FC7FD7" w:rsidP="00192E74">
      <w:pPr>
        <w:pStyle w:val="af2"/>
        <w:spacing w:before="120" w:after="120" w:line="240" w:lineRule="auto"/>
        <w:jc w:val="center"/>
      </w:pPr>
      <w:r w:rsidRPr="00261824">
        <w:rPr>
          <w:noProof/>
        </w:rPr>
        <w:drawing>
          <wp:inline distT="0" distB="0" distL="0" distR="0" wp14:anchorId="3FD2692F" wp14:editId="2CF7C888">
            <wp:extent cx="5082540" cy="5241076"/>
            <wp:effectExtent l="0" t="0" r="381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093906" cy="5252797"/>
                    </a:xfrm>
                    <a:prstGeom prst="rect">
                      <a:avLst/>
                    </a:prstGeom>
                  </pic:spPr>
                </pic:pic>
              </a:graphicData>
            </a:graphic>
          </wp:inline>
        </w:drawing>
      </w:r>
    </w:p>
    <w:p w14:paraId="54BF2507" w14:textId="77777777" w:rsidR="00414267" w:rsidRPr="00414267" w:rsidRDefault="00A83ADD" w:rsidP="00F2215F">
      <w:pPr>
        <w:spacing w:before="120" w:after="120" w:line="240" w:lineRule="auto"/>
      </w:pPr>
      <w:r w:rsidRPr="00261824">
        <w:rPr>
          <w:b/>
        </w:rPr>
        <w:t>Fig. S28</w:t>
      </w:r>
      <w:r w:rsidRPr="00261824">
        <w:t xml:space="preserve"> Mechanical flexibility and tensile performance of TiS</w:t>
      </w:r>
      <w:r w:rsidRPr="00261824">
        <w:rPr>
          <w:vertAlign w:val="subscript"/>
        </w:rPr>
        <w:t>2</w:t>
      </w:r>
      <w:r w:rsidRPr="00261824">
        <w:t>-based membranes. a) Optical photograph showing the free-standing DT-TiS</w:t>
      </w:r>
      <w:r w:rsidRPr="00261824">
        <w:rPr>
          <w:vertAlign w:val="subscript"/>
        </w:rPr>
        <w:t>2</w:t>
      </w:r>
      <w:r w:rsidRPr="00261824">
        <w:t xml:space="preserve"> membrane bent into a semicircular shape without visible cracks or delamination, demonstrating excellent flexibility. b</w:t>
      </w:r>
      <w:r w:rsidRPr="00414267">
        <w:t>–</w:t>
      </w:r>
      <w:r w:rsidRPr="00261824">
        <w:t>d) SEM images of the membrane surface after bending, confirming continuous and compact morphology for DT-TiS</w:t>
      </w:r>
      <w:r w:rsidRPr="00261824">
        <w:rPr>
          <w:vertAlign w:val="subscript"/>
        </w:rPr>
        <w:t>2</w:t>
      </w:r>
      <w:r w:rsidRPr="00261824">
        <w:t>, DD-TiS</w:t>
      </w:r>
      <w:r w:rsidRPr="00261824">
        <w:rPr>
          <w:vertAlign w:val="subscript"/>
        </w:rPr>
        <w:t>2</w:t>
      </w:r>
      <w:r w:rsidRPr="00261824">
        <w:t>, and TD-TiS</w:t>
      </w:r>
      <w:r w:rsidRPr="00261824">
        <w:rPr>
          <w:vertAlign w:val="subscript"/>
        </w:rPr>
        <w:t>2</w:t>
      </w:r>
      <w:r w:rsidRPr="00261824">
        <w:t xml:space="preserve"> samples without structural failure. e-j) Cross-sectional SEM images of e) DT-TiS</w:t>
      </w:r>
      <w:r w:rsidRPr="00261824">
        <w:rPr>
          <w:vertAlign w:val="subscript"/>
        </w:rPr>
        <w:t>2</w:t>
      </w:r>
      <w:r w:rsidRPr="00261824">
        <w:t>, f) DD-TiS</w:t>
      </w:r>
      <w:r w:rsidRPr="00261824">
        <w:rPr>
          <w:vertAlign w:val="subscript"/>
        </w:rPr>
        <w:t>2</w:t>
      </w:r>
      <w:r w:rsidRPr="00261824">
        <w:t>, and j) TD-TiS</w:t>
      </w:r>
      <w:r w:rsidRPr="00261824">
        <w:rPr>
          <w:vertAlign w:val="subscript"/>
        </w:rPr>
        <w:t>2</w:t>
      </w:r>
      <w:r w:rsidRPr="00261824">
        <w:t xml:space="preserve"> membranes before (top row) and after (bottom row) bending. The tightly packed, layered internal structures remain fully intact, further verifying their excellent structural integrity under mechanical deformation.</w:t>
      </w:r>
    </w:p>
    <w:bookmarkEnd w:id="29"/>
    <w:p w14:paraId="5C375257" w14:textId="77777777" w:rsidR="00414267" w:rsidRPr="00414267" w:rsidRDefault="00A83ADD" w:rsidP="00F2215F">
      <w:pPr>
        <w:widowControl/>
        <w:spacing w:before="120" w:after="120" w:line="240" w:lineRule="auto"/>
        <w:jc w:val="left"/>
      </w:pPr>
      <w:r w:rsidRPr="00261824">
        <w:br w:type="page"/>
      </w:r>
    </w:p>
    <w:p w14:paraId="3A55C763" w14:textId="77777777" w:rsidR="00414267" w:rsidRPr="00414267" w:rsidRDefault="00A83ADD" w:rsidP="00F2215F">
      <w:pPr>
        <w:spacing w:before="120" w:after="120" w:line="240" w:lineRule="auto"/>
        <w:jc w:val="center"/>
      </w:pPr>
      <w:bookmarkStart w:id="30" w:name="_Hlk229397227"/>
      <w:r w:rsidRPr="00261824">
        <w:rPr>
          <w:noProof/>
        </w:rPr>
        <w:lastRenderedPageBreak/>
        <w:drawing>
          <wp:inline distT="0" distB="0" distL="0" distR="0" wp14:anchorId="2E65D9EA" wp14:editId="54497745">
            <wp:extent cx="2954740" cy="238483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58638" cy="2387982"/>
                    </a:xfrm>
                    <a:prstGeom prst="rect">
                      <a:avLst/>
                    </a:prstGeom>
                    <a:noFill/>
                    <a:ln>
                      <a:noFill/>
                    </a:ln>
                  </pic:spPr>
                </pic:pic>
              </a:graphicData>
            </a:graphic>
          </wp:inline>
        </w:drawing>
      </w:r>
    </w:p>
    <w:p w14:paraId="5D3D9749" w14:textId="2A05AD19" w:rsidR="00414267" w:rsidRPr="00414267" w:rsidRDefault="00A83ADD" w:rsidP="00192E74">
      <w:pPr>
        <w:spacing w:before="120" w:after="120" w:line="240" w:lineRule="auto"/>
      </w:pPr>
      <w:r w:rsidRPr="00261824">
        <w:rPr>
          <w:b/>
        </w:rPr>
        <w:t>Fig. S29</w:t>
      </w:r>
      <w:r w:rsidRPr="00261824">
        <w:t xml:space="preserve"> Stress</w:t>
      </w:r>
      <w:r w:rsidRPr="00414267">
        <w:t>–</w:t>
      </w:r>
      <w:r w:rsidRPr="00261824">
        <w:t>strain curves of PVDF, pristine TiS</w:t>
      </w:r>
      <w:r w:rsidRPr="00261824">
        <w:rPr>
          <w:vertAlign w:val="subscript"/>
        </w:rPr>
        <w:t>2</w:t>
      </w:r>
      <w:r w:rsidRPr="00261824">
        <w:t>, and modified TiS</w:t>
      </w:r>
      <w:r w:rsidRPr="00261824">
        <w:rPr>
          <w:vertAlign w:val="subscript"/>
        </w:rPr>
        <w:t>2</w:t>
      </w:r>
      <w:r w:rsidRPr="00261824">
        <w:t xml:space="preserve"> membranes (DT-TiS</w:t>
      </w:r>
      <w:r w:rsidRPr="00261824">
        <w:rPr>
          <w:vertAlign w:val="subscript"/>
        </w:rPr>
        <w:t>2</w:t>
      </w:r>
      <w:r w:rsidRPr="00261824">
        <w:t>, DD-TiS</w:t>
      </w:r>
      <w:r w:rsidRPr="00261824">
        <w:rPr>
          <w:vertAlign w:val="subscript"/>
        </w:rPr>
        <w:t>2</w:t>
      </w:r>
      <w:r w:rsidRPr="00261824">
        <w:t>, TD-TiS</w:t>
      </w:r>
      <w:r w:rsidRPr="00261824">
        <w:rPr>
          <w:vertAlign w:val="subscript"/>
        </w:rPr>
        <w:t>2</w:t>
      </w:r>
      <w:r w:rsidRPr="00261824">
        <w:t>), showing improved tensile strength (2.8</w:t>
      </w:r>
      <w:r w:rsidRPr="00414267">
        <w:t>–</w:t>
      </w:r>
      <w:r w:rsidRPr="00261824">
        <w:t>3.1 MPa) and good elongation (30</w:t>
      </w:r>
      <w:r w:rsidRPr="00414267">
        <w:t>–</w:t>
      </w:r>
      <w:r w:rsidRPr="00261824">
        <w:t>45%) for all modified membranes.</w:t>
      </w:r>
      <w:r w:rsidR="00192E74">
        <w:t xml:space="preserve"> </w:t>
      </w:r>
      <w:bookmarkEnd w:id="30"/>
    </w:p>
    <w:p w14:paraId="51BF8A06" w14:textId="77777777" w:rsidR="00414267" w:rsidRPr="00414267" w:rsidRDefault="00B54494" w:rsidP="00F2215F">
      <w:pPr>
        <w:spacing w:before="120" w:after="120" w:line="240" w:lineRule="auto"/>
        <w:jc w:val="center"/>
      </w:pPr>
      <w:bookmarkStart w:id="31" w:name="_Hlk217321453"/>
      <w:r w:rsidRPr="00261824">
        <w:rPr>
          <w:noProof/>
        </w:rPr>
        <w:drawing>
          <wp:inline distT="0" distB="0" distL="0" distR="0" wp14:anchorId="1F441095" wp14:editId="4B7A0173">
            <wp:extent cx="3711554" cy="4722126"/>
            <wp:effectExtent l="0" t="0" r="381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18963" cy="4731553"/>
                    </a:xfrm>
                    <a:prstGeom prst="rect">
                      <a:avLst/>
                    </a:prstGeom>
                    <a:noFill/>
                    <a:ln>
                      <a:noFill/>
                    </a:ln>
                  </pic:spPr>
                </pic:pic>
              </a:graphicData>
            </a:graphic>
          </wp:inline>
        </w:drawing>
      </w:r>
    </w:p>
    <w:p w14:paraId="095E59A5" w14:textId="77777777" w:rsidR="00414267" w:rsidRPr="00414267" w:rsidRDefault="00B54494" w:rsidP="00F2215F">
      <w:pPr>
        <w:spacing w:before="120" w:after="120" w:line="240" w:lineRule="auto"/>
      </w:pPr>
      <w:r w:rsidRPr="00261824">
        <w:rPr>
          <w:b/>
        </w:rPr>
        <w:t>Fig. S30</w:t>
      </w:r>
      <w:r w:rsidRPr="00261824">
        <w:t xml:space="preserve"> XPS N 1s spectra of functionalized TiS</w:t>
      </w:r>
      <w:r w:rsidRPr="00261824">
        <w:rPr>
          <w:vertAlign w:val="subscript"/>
        </w:rPr>
        <w:t>2</w:t>
      </w:r>
      <w:r w:rsidRPr="00261824">
        <w:t xml:space="preserve"> membranes before and after RO tests. a) Fresh DT-TiS</w:t>
      </w:r>
      <w:r w:rsidRPr="00261824">
        <w:rPr>
          <w:vertAlign w:val="subscript"/>
        </w:rPr>
        <w:t>2</w:t>
      </w:r>
      <w:r w:rsidRPr="00261824">
        <w:t xml:space="preserve"> membrane. b) DT-TiS</w:t>
      </w:r>
      <w:r w:rsidRPr="00261824">
        <w:rPr>
          <w:vertAlign w:val="subscript"/>
        </w:rPr>
        <w:t>2</w:t>
      </w:r>
      <w:r w:rsidRPr="00261824">
        <w:t xml:space="preserve"> membrane after RO test. c) Fresh DD-TiS</w:t>
      </w:r>
      <w:r w:rsidRPr="00261824">
        <w:rPr>
          <w:vertAlign w:val="subscript"/>
        </w:rPr>
        <w:t>2</w:t>
      </w:r>
      <w:r w:rsidRPr="00261824">
        <w:t xml:space="preserve"> membrane. d) DD-TiS</w:t>
      </w:r>
      <w:r w:rsidRPr="00261824">
        <w:rPr>
          <w:vertAlign w:val="subscript"/>
        </w:rPr>
        <w:t>2</w:t>
      </w:r>
      <w:r w:rsidRPr="00261824">
        <w:t xml:space="preserve"> membrane after RO test. e) Fresh TD-TiS</w:t>
      </w:r>
      <w:r w:rsidRPr="00261824">
        <w:rPr>
          <w:vertAlign w:val="subscript"/>
        </w:rPr>
        <w:t>2</w:t>
      </w:r>
      <w:r w:rsidRPr="00261824">
        <w:t xml:space="preserve"> membrane. f) TD-TiS</w:t>
      </w:r>
      <w:r w:rsidRPr="00261824">
        <w:rPr>
          <w:vertAlign w:val="subscript"/>
        </w:rPr>
        <w:t>2</w:t>
      </w:r>
      <w:r w:rsidRPr="00261824">
        <w:t xml:space="preserve"> membrane after RO test.</w:t>
      </w:r>
    </w:p>
    <w:p w14:paraId="724A849D" w14:textId="77777777" w:rsidR="00414267" w:rsidRPr="00414267" w:rsidRDefault="00EE6BC0" w:rsidP="00F2215F">
      <w:pPr>
        <w:spacing w:before="120" w:after="120" w:line="240" w:lineRule="auto"/>
        <w:jc w:val="center"/>
      </w:pPr>
      <w:bookmarkStart w:id="32" w:name="_Hlk217321461"/>
      <w:bookmarkEnd w:id="31"/>
      <w:r w:rsidRPr="00261824">
        <w:rPr>
          <w:noProof/>
        </w:rPr>
        <w:lastRenderedPageBreak/>
        <w:drawing>
          <wp:inline distT="0" distB="0" distL="0" distR="0" wp14:anchorId="697820D4" wp14:editId="40904A52">
            <wp:extent cx="6188710" cy="2880995"/>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88710" cy="2880995"/>
                    </a:xfrm>
                    <a:prstGeom prst="rect">
                      <a:avLst/>
                    </a:prstGeom>
                    <a:noFill/>
                    <a:ln>
                      <a:noFill/>
                    </a:ln>
                  </pic:spPr>
                </pic:pic>
              </a:graphicData>
            </a:graphic>
          </wp:inline>
        </w:drawing>
      </w:r>
    </w:p>
    <w:p w14:paraId="762CB7E3" w14:textId="30B9D478" w:rsidR="00414267" w:rsidRDefault="00B54494" w:rsidP="00192E74">
      <w:pPr>
        <w:spacing w:before="120" w:after="120" w:line="240" w:lineRule="auto"/>
      </w:pPr>
      <w:r w:rsidRPr="00261824">
        <w:rPr>
          <w:b/>
        </w:rPr>
        <w:t>Fig. S31</w:t>
      </w:r>
      <w:r w:rsidRPr="00261824">
        <w:t xml:space="preserve"> </w:t>
      </w:r>
      <w:proofErr w:type="spellStart"/>
      <w:r w:rsidRPr="00261824">
        <w:t>Ti</w:t>
      </w:r>
      <w:proofErr w:type="spellEnd"/>
      <w:r w:rsidRPr="00261824">
        <w:t xml:space="preserve"> 2p XPS spectra of pristine and modified TiS</w:t>
      </w:r>
      <w:r w:rsidRPr="00261824">
        <w:rPr>
          <w:vertAlign w:val="subscript"/>
        </w:rPr>
        <w:t>2</w:t>
      </w:r>
      <w:r w:rsidRPr="00261824">
        <w:t xml:space="preserve"> membranes before and after RO operation. a</w:t>
      </w:r>
      <w:r w:rsidRPr="00414267">
        <w:t>–</w:t>
      </w:r>
      <w:r w:rsidRPr="00261824">
        <w:t xml:space="preserve">d) High-resolution </w:t>
      </w:r>
      <w:proofErr w:type="spellStart"/>
      <w:r w:rsidRPr="00261824">
        <w:t>Ti</w:t>
      </w:r>
      <w:proofErr w:type="spellEnd"/>
      <w:r w:rsidRPr="00261824">
        <w:t xml:space="preserve"> 2p spectra of fresh TiS</w:t>
      </w:r>
      <w:r w:rsidRPr="00261824">
        <w:rPr>
          <w:vertAlign w:val="subscript"/>
        </w:rPr>
        <w:t>2</w:t>
      </w:r>
      <w:r w:rsidRPr="00261824">
        <w:t>, DT-TiS</w:t>
      </w:r>
      <w:r w:rsidRPr="00261824">
        <w:rPr>
          <w:vertAlign w:val="subscript"/>
        </w:rPr>
        <w:t>2</w:t>
      </w:r>
      <w:r w:rsidRPr="00261824">
        <w:t>, DD-TiS</w:t>
      </w:r>
      <w:r w:rsidRPr="00261824">
        <w:rPr>
          <w:vertAlign w:val="subscript"/>
        </w:rPr>
        <w:t>2</w:t>
      </w:r>
      <w:r w:rsidRPr="00261824">
        <w:t>, and TD-TiS</w:t>
      </w:r>
      <w:r w:rsidRPr="00261824">
        <w:rPr>
          <w:vertAlign w:val="subscript"/>
        </w:rPr>
        <w:t>2</w:t>
      </w:r>
      <w:r w:rsidRPr="00261824">
        <w:t xml:space="preserve"> membranes. e</w:t>
      </w:r>
      <w:r w:rsidRPr="00414267">
        <w:t>–</w:t>
      </w:r>
      <w:r w:rsidRPr="00261824">
        <w:t xml:space="preserve">h) Corresponding </w:t>
      </w:r>
      <w:proofErr w:type="spellStart"/>
      <w:r w:rsidRPr="00261824">
        <w:t>Ti</w:t>
      </w:r>
      <w:proofErr w:type="spellEnd"/>
      <w:r w:rsidRPr="00261824">
        <w:t xml:space="preserve"> 2p spectra after RO tests. The blue peaks correspond to Ti</w:t>
      </w:r>
      <w:r w:rsidRPr="00261824">
        <w:rPr>
          <w:vertAlign w:val="superscript"/>
        </w:rPr>
        <w:t>4</w:t>
      </w:r>
      <w:r w:rsidRPr="00261824">
        <w:t>⁺ (TiS</w:t>
      </w:r>
      <w:r w:rsidRPr="00261824">
        <w:rPr>
          <w:vertAlign w:val="subscript"/>
        </w:rPr>
        <w:t>2</w:t>
      </w:r>
      <w:r w:rsidRPr="00261824">
        <w:t>) and the yellow peaks to Ti</w:t>
      </w:r>
      <w:r w:rsidRPr="00261824">
        <w:rPr>
          <w:vertAlign w:val="superscript"/>
        </w:rPr>
        <w:t>4</w:t>
      </w:r>
      <w:r w:rsidRPr="00261824">
        <w:t>⁺ (TiO</w:t>
      </w:r>
      <w:r w:rsidRPr="00261824">
        <w:rPr>
          <w:vertAlign w:val="subscript"/>
        </w:rPr>
        <w:t>2</w:t>
      </w:r>
      <w:r w:rsidRPr="00261824">
        <w:t>) species. The integrated areas of these deconvoluted peaks were used to evaluate the TiS</w:t>
      </w:r>
      <w:r w:rsidRPr="00261824">
        <w:rPr>
          <w:vertAlign w:val="subscript"/>
        </w:rPr>
        <w:t>2</w:t>
      </w:r>
      <w:r w:rsidRPr="00261824">
        <w:t>/TiO</w:t>
      </w:r>
      <w:r w:rsidRPr="00261824">
        <w:rPr>
          <w:vertAlign w:val="subscript"/>
        </w:rPr>
        <w:t>2</w:t>
      </w:r>
      <w:r w:rsidRPr="00261824">
        <w:t xml:space="preserve"> ratio, reflecting the degree of surface oxidation before and after RO operation.</w:t>
      </w:r>
      <w:r w:rsidR="00192E74">
        <w:t xml:space="preserve"> </w:t>
      </w:r>
      <w:bookmarkEnd w:id="32"/>
    </w:p>
    <w:p w14:paraId="6418CC3E" w14:textId="13CCD021" w:rsidR="00192E74" w:rsidRDefault="00192E74" w:rsidP="00192E74">
      <w:pPr>
        <w:spacing w:before="120" w:after="120" w:line="240" w:lineRule="auto"/>
        <w:rPr>
          <w:rFonts w:eastAsiaTheme="minorEastAsia"/>
        </w:rPr>
      </w:pPr>
    </w:p>
    <w:p w14:paraId="3359402E" w14:textId="77777777" w:rsidR="00192E74" w:rsidRPr="00192E74" w:rsidRDefault="00192E74" w:rsidP="00192E74">
      <w:pPr>
        <w:spacing w:before="120" w:after="120" w:line="240" w:lineRule="auto"/>
        <w:rPr>
          <w:rFonts w:eastAsiaTheme="minorEastAsia" w:hint="eastAsia"/>
        </w:rPr>
      </w:pPr>
    </w:p>
    <w:p w14:paraId="4B6B5078" w14:textId="77777777" w:rsidR="00414267" w:rsidRPr="00414267" w:rsidRDefault="00B54494" w:rsidP="00F2215F">
      <w:pPr>
        <w:widowControl/>
        <w:spacing w:before="120" w:after="120" w:line="240" w:lineRule="auto"/>
        <w:jc w:val="left"/>
      </w:pPr>
      <w:bookmarkStart w:id="33" w:name="_Hlk227265188"/>
      <w:r w:rsidRPr="00261824">
        <w:rPr>
          <w:noProof/>
        </w:rPr>
        <w:drawing>
          <wp:inline distT="0" distB="0" distL="0" distR="0" wp14:anchorId="7A7FF571" wp14:editId="19F7DF19">
            <wp:extent cx="5962650" cy="173355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62650" cy="1733550"/>
                    </a:xfrm>
                    <a:prstGeom prst="rect">
                      <a:avLst/>
                    </a:prstGeom>
                    <a:noFill/>
                    <a:ln>
                      <a:noFill/>
                    </a:ln>
                  </pic:spPr>
                </pic:pic>
              </a:graphicData>
            </a:graphic>
          </wp:inline>
        </w:drawing>
      </w:r>
    </w:p>
    <w:p w14:paraId="3CD1545F" w14:textId="5A466B45" w:rsidR="00414267" w:rsidRPr="00414267" w:rsidRDefault="00CD2280" w:rsidP="00F2215F">
      <w:pPr>
        <w:widowControl/>
        <w:spacing w:before="120" w:after="120" w:line="240" w:lineRule="auto"/>
        <w:jc w:val="left"/>
      </w:pPr>
      <w:r w:rsidRPr="00261824">
        <w:rPr>
          <w:b/>
        </w:rPr>
        <w:t>Fig. S32</w:t>
      </w:r>
      <w:r w:rsidRPr="00261824">
        <w:t xml:space="preserve"> XRD patterns of a) DT-TiS</w:t>
      </w:r>
      <w:r w:rsidRPr="00261824">
        <w:rPr>
          <w:vertAlign w:val="subscript"/>
        </w:rPr>
        <w:t>2</w:t>
      </w:r>
      <w:r w:rsidRPr="00261824">
        <w:t>, b) DD-TiS</w:t>
      </w:r>
      <w:r w:rsidRPr="00261824">
        <w:rPr>
          <w:vertAlign w:val="subscript"/>
        </w:rPr>
        <w:t>2</w:t>
      </w:r>
      <w:r w:rsidRPr="00261824">
        <w:t>, and c) TD-TiS</w:t>
      </w:r>
      <w:r w:rsidRPr="00261824">
        <w:rPr>
          <w:vertAlign w:val="subscript"/>
        </w:rPr>
        <w:t>2</w:t>
      </w:r>
      <w:r w:rsidRPr="00261824">
        <w:t xml:space="preserve"> membranes before and after RO operation.</w:t>
      </w:r>
      <w:r w:rsidR="00192E74">
        <w:t xml:space="preserve"> </w:t>
      </w:r>
      <w:r w:rsidR="00A252BF" w:rsidRPr="00261824">
        <w:br w:type="page"/>
      </w:r>
    </w:p>
    <w:bookmarkEnd w:id="33"/>
    <w:p w14:paraId="7D7EA970" w14:textId="77777777" w:rsidR="00414267" w:rsidRPr="00414267" w:rsidRDefault="00CA42B9" w:rsidP="00F2215F">
      <w:pPr>
        <w:widowControl/>
        <w:spacing w:before="120" w:after="120" w:line="240" w:lineRule="auto"/>
        <w:jc w:val="center"/>
      </w:pPr>
      <w:r w:rsidRPr="00261824">
        <w:rPr>
          <w:noProof/>
        </w:rPr>
        <w:lastRenderedPageBreak/>
        <w:drawing>
          <wp:inline distT="0" distB="0" distL="0" distR="0" wp14:anchorId="55367D0D" wp14:editId="7E436BBE">
            <wp:extent cx="2615821" cy="2074459"/>
            <wp:effectExtent l="0" t="0" r="0" b="254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644377" cy="2097105"/>
                    </a:xfrm>
                    <a:prstGeom prst="rect">
                      <a:avLst/>
                    </a:prstGeom>
                  </pic:spPr>
                </pic:pic>
              </a:graphicData>
            </a:graphic>
          </wp:inline>
        </w:drawing>
      </w:r>
    </w:p>
    <w:p w14:paraId="57777A98" w14:textId="5DBA0136" w:rsidR="00414267" w:rsidRPr="00414267" w:rsidRDefault="00B54494" w:rsidP="00192E74">
      <w:pPr>
        <w:spacing w:before="120" w:after="120" w:line="240" w:lineRule="auto"/>
      </w:pPr>
      <w:r w:rsidRPr="00261824">
        <w:rPr>
          <w:b/>
        </w:rPr>
        <w:t>Fig. S33</w:t>
      </w:r>
      <w:r w:rsidRPr="00261824">
        <w:t xml:space="preserve"> Total organic carbon (TOC) concentrations of permeate water after filtration through different membranes.</w:t>
      </w:r>
      <w:r w:rsidR="00192E74">
        <w:t xml:space="preserve"> </w:t>
      </w:r>
    </w:p>
    <w:p w14:paraId="2B879870" w14:textId="77777777" w:rsidR="00414267" w:rsidRPr="00414267" w:rsidRDefault="003B684A" w:rsidP="00F2215F">
      <w:pPr>
        <w:widowControl/>
        <w:spacing w:before="120" w:after="120" w:line="240" w:lineRule="auto"/>
        <w:jc w:val="center"/>
      </w:pPr>
      <w:bookmarkStart w:id="34" w:name="_Hlk217318008"/>
      <w:r w:rsidRPr="00261824">
        <w:rPr>
          <w:noProof/>
        </w:rPr>
        <w:drawing>
          <wp:inline distT="0" distB="0" distL="0" distR="0" wp14:anchorId="0693CA39" wp14:editId="6EC193AB">
            <wp:extent cx="6188710" cy="21996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88710" cy="2199640"/>
                    </a:xfrm>
                    <a:prstGeom prst="rect">
                      <a:avLst/>
                    </a:prstGeom>
                    <a:noFill/>
                    <a:ln>
                      <a:noFill/>
                    </a:ln>
                  </pic:spPr>
                </pic:pic>
              </a:graphicData>
            </a:graphic>
          </wp:inline>
        </w:drawing>
      </w:r>
    </w:p>
    <w:p w14:paraId="0F339DF5" w14:textId="4ECC19C1" w:rsidR="00414267" w:rsidRDefault="00356AEC" w:rsidP="00192E74">
      <w:pPr>
        <w:spacing w:before="120" w:after="120" w:line="240" w:lineRule="auto"/>
      </w:pPr>
      <w:r w:rsidRPr="00261824">
        <w:rPr>
          <w:b/>
        </w:rPr>
        <w:t>Fig. S34</w:t>
      </w:r>
      <w:r w:rsidRPr="00261824">
        <w:t xml:space="preserve"> Cyclic stability of DD-TiS</w:t>
      </w:r>
      <w:r w:rsidRPr="00261824">
        <w:rPr>
          <w:vertAlign w:val="subscript"/>
        </w:rPr>
        <w:t>2</w:t>
      </w:r>
      <w:r w:rsidRPr="00261824">
        <w:t xml:space="preserve"> membranes in antibiotic rejection tests. Permeance (orange, left axis) and rejection rate (green, right axis) of DD-TiS</w:t>
      </w:r>
      <w:r w:rsidRPr="00261824">
        <w:rPr>
          <w:vertAlign w:val="subscript"/>
        </w:rPr>
        <w:t>2</w:t>
      </w:r>
      <w:r w:rsidRPr="00261824">
        <w:t xml:space="preserve"> membranes tested over 30 consecutive filtration cycles for a) CIP, b) TC (25 mg/L, 25°C).</w:t>
      </w:r>
      <w:r w:rsidR="00192E74">
        <w:t xml:space="preserve"> </w:t>
      </w:r>
      <w:bookmarkEnd w:id="34"/>
    </w:p>
    <w:p w14:paraId="00F5D393" w14:textId="77777777" w:rsidR="00414267" w:rsidRPr="00414267" w:rsidRDefault="0024388A" w:rsidP="00F2215F">
      <w:pPr>
        <w:spacing w:before="120" w:after="120" w:line="240" w:lineRule="auto"/>
        <w:jc w:val="center"/>
      </w:pPr>
      <w:bookmarkStart w:id="35" w:name="_Hlk228181518"/>
      <w:r w:rsidRPr="00261824">
        <w:rPr>
          <w:noProof/>
        </w:rPr>
        <w:drawing>
          <wp:inline distT="0" distB="0" distL="0" distR="0" wp14:anchorId="134AF259" wp14:editId="5182B0D7">
            <wp:extent cx="3132162" cy="2331606"/>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151188" cy="2345769"/>
                    </a:xfrm>
                    <a:prstGeom prst="rect">
                      <a:avLst/>
                    </a:prstGeom>
                  </pic:spPr>
                </pic:pic>
              </a:graphicData>
            </a:graphic>
          </wp:inline>
        </w:drawing>
      </w:r>
    </w:p>
    <w:p w14:paraId="469F8407" w14:textId="77777777" w:rsidR="00414267" w:rsidRPr="00414267" w:rsidRDefault="00192AF7" w:rsidP="00F2215F">
      <w:pPr>
        <w:spacing w:before="120" w:after="120" w:line="240" w:lineRule="auto"/>
      </w:pPr>
      <w:r w:rsidRPr="00261824">
        <w:rPr>
          <w:b/>
        </w:rPr>
        <w:t>Fig. S35</w:t>
      </w:r>
      <w:r w:rsidRPr="00261824">
        <w:t xml:space="preserve"> Long-term operation stability of DD-TiS</w:t>
      </w:r>
      <w:r w:rsidRPr="00261824">
        <w:rPr>
          <w:vertAlign w:val="subscript"/>
        </w:rPr>
        <w:t>2</w:t>
      </w:r>
      <w:r w:rsidRPr="00261824">
        <w:t xml:space="preserve"> membranes. (RIF, TC, CIP, and SMX, 25 mg/L, 25 °C) </w:t>
      </w:r>
    </w:p>
    <w:p w14:paraId="60CCB5C6" w14:textId="77777777" w:rsidR="00414267" w:rsidRPr="00414267" w:rsidRDefault="00356AEC" w:rsidP="00F2215F">
      <w:pPr>
        <w:spacing w:before="120" w:after="120" w:line="240" w:lineRule="auto"/>
        <w:jc w:val="center"/>
      </w:pPr>
      <w:bookmarkStart w:id="36" w:name="_Hlk228111223"/>
      <w:bookmarkEnd w:id="35"/>
      <w:r w:rsidRPr="00261824">
        <w:rPr>
          <w:noProof/>
        </w:rPr>
        <w:lastRenderedPageBreak/>
        <w:drawing>
          <wp:inline distT="0" distB="0" distL="0" distR="0" wp14:anchorId="5911A287" wp14:editId="1494E957">
            <wp:extent cx="5010150" cy="4315268"/>
            <wp:effectExtent l="0" t="0" r="0" b="952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12927" cy="4317660"/>
                    </a:xfrm>
                    <a:prstGeom prst="rect">
                      <a:avLst/>
                    </a:prstGeom>
                    <a:noFill/>
                    <a:ln>
                      <a:noFill/>
                    </a:ln>
                  </pic:spPr>
                </pic:pic>
              </a:graphicData>
            </a:graphic>
          </wp:inline>
        </w:drawing>
      </w:r>
    </w:p>
    <w:p w14:paraId="3F58AABD" w14:textId="437804B9" w:rsidR="00414267" w:rsidRPr="00414267" w:rsidRDefault="00356AEC" w:rsidP="00192E74">
      <w:pPr>
        <w:spacing w:before="120" w:after="120" w:line="240" w:lineRule="auto"/>
        <w:jc w:val="left"/>
      </w:pPr>
      <w:r w:rsidRPr="00261824">
        <w:rPr>
          <w:b/>
        </w:rPr>
        <w:t>Fig. S36</w:t>
      </w:r>
      <w:r w:rsidRPr="00261824">
        <w:t xml:space="preserve"> UV-vis absorbance before and after adsorption of four kinds of antibiotics.</w:t>
      </w:r>
      <w:r w:rsidR="00192E74">
        <w:t xml:space="preserve"> </w:t>
      </w:r>
      <w:bookmarkEnd w:id="36"/>
    </w:p>
    <w:p w14:paraId="1E439019" w14:textId="77777777" w:rsidR="00414267" w:rsidRPr="00414267" w:rsidRDefault="005F0954" w:rsidP="00F2215F">
      <w:pPr>
        <w:widowControl/>
        <w:spacing w:before="120" w:after="120" w:line="240" w:lineRule="auto"/>
        <w:jc w:val="center"/>
      </w:pPr>
      <w:r w:rsidRPr="00261824">
        <w:rPr>
          <w:noProof/>
        </w:rPr>
        <w:drawing>
          <wp:inline distT="0" distB="0" distL="0" distR="0" wp14:anchorId="2FC86F58" wp14:editId="37645A69">
            <wp:extent cx="6188710" cy="3399155"/>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88710" cy="3399155"/>
                    </a:xfrm>
                    <a:prstGeom prst="rect">
                      <a:avLst/>
                    </a:prstGeom>
                    <a:noFill/>
                    <a:ln>
                      <a:noFill/>
                    </a:ln>
                  </pic:spPr>
                </pic:pic>
              </a:graphicData>
            </a:graphic>
          </wp:inline>
        </w:drawing>
      </w:r>
    </w:p>
    <w:p w14:paraId="750A9DA1" w14:textId="77777777" w:rsidR="00414267" w:rsidRPr="00414267" w:rsidRDefault="00ED497F" w:rsidP="00192E74">
      <w:pPr>
        <w:spacing w:before="120" w:after="120" w:line="240" w:lineRule="auto"/>
        <w:jc w:val="left"/>
      </w:pPr>
      <w:r w:rsidRPr="00261824">
        <w:rPr>
          <w:b/>
        </w:rPr>
        <w:t>Fig. S37</w:t>
      </w:r>
      <w:r w:rsidRPr="00261824">
        <w:t xml:space="preserve"> SEM images of RO-tested DD-TiS</w:t>
      </w:r>
      <w:r w:rsidRPr="00261824">
        <w:rPr>
          <w:vertAlign w:val="subscript"/>
        </w:rPr>
        <w:t>2</w:t>
      </w:r>
      <w:r w:rsidRPr="00261824">
        <w:t xml:space="preserve"> membrane.</w:t>
      </w:r>
    </w:p>
    <w:p w14:paraId="54B70A42" w14:textId="77777777" w:rsidR="00414267" w:rsidRPr="00414267" w:rsidRDefault="00F80A28" w:rsidP="00F2215F">
      <w:pPr>
        <w:widowControl/>
        <w:spacing w:before="120" w:after="120" w:line="240" w:lineRule="auto"/>
        <w:jc w:val="center"/>
      </w:pPr>
      <w:r w:rsidRPr="00261824">
        <w:br w:type="page"/>
      </w:r>
      <w:r w:rsidR="00ED497F" w:rsidRPr="00261824">
        <w:rPr>
          <w:noProof/>
        </w:rPr>
        <w:lastRenderedPageBreak/>
        <w:drawing>
          <wp:inline distT="0" distB="0" distL="0" distR="0" wp14:anchorId="1FED4703" wp14:editId="6CCA01E6">
            <wp:extent cx="6025766" cy="2488367"/>
            <wp:effectExtent l="0" t="0" r="0" b="127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54421" cy="2500200"/>
                    </a:xfrm>
                    <a:prstGeom prst="rect">
                      <a:avLst/>
                    </a:prstGeom>
                    <a:noFill/>
                    <a:ln>
                      <a:noFill/>
                    </a:ln>
                  </pic:spPr>
                </pic:pic>
              </a:graphicData>
            </a:graphic>
          </wp:inline>
        </w:drawing>
      </w:r>
    </w:p>
    <w:p w14:paraId="3BF68768" w14:textId="77777777" w:rsidR="00192E74" w:rsidRDefault="00ED497F" w:rsidP="00192E74">
      <w:pPr>
        <w:spacing w:before="120" w:after="120" w:line="240" w:lineRule="auto"/>
      </w:pPr>
      <w:r w:rsidRPr="00261824">
        <w:rPr>
          <w:b/>
        </w:rPr>
        <w:t>Fig. S38</w:t>
      </w:r>
      <w:r w:rsidRPr="00261824">
        <w:t xml:space="preserve"> SEM EDS mapping of a) fresh DD-TiS</w:t>
      </w:r>
      <w:r w:rsidRPr="00261824">
        <w:rPr>
          <w:vertAlign w:val="subscript"/>
        </w:rPr>
        <w:t>2</w:t>
      </w:r>
      <w:r w:rsidRPr="00261824">
        <w:t xml:space="preserve"> membrane and b) RO-tested DD-TiS</w:t>
      </w:r>
      <w:r w:rsidRPr="00261824">
        <w:rPr>
          <w:vertAlign w:val="subscript"/>
        </w:rPr>
        <w:t>2</w:t>
      </w:r>
      <w:r w:rsidRPr="00261824">
        <w:t xml:space="preserve"> membrane.</w:t>
      </w:r>
      <w:r w:rsidR="00192E74">
        <w:t xml:space="preserve"> </w:t>
      </w:r>
    </w:p>
    <w:p w14:paraId="647D0242" w14:textId="7BB5822F" w:rsidR="00414267" w:rsidRPr="00414267" w:rsidRDefault="00ED497F" w:rsidP="00192E74">
      <w:pPr>
        <w:spacing w:before="120" w:after="120" w:line="240" w:lineRule="auto"/>
      </w:pPr>
      <w:r w:rsidRPr="00261824">
        <w:rPr>
          <w:noProof/>
        </w:rPr>
        <w:drawing>
          <wp:inline distT="0" distB="0" distL="0" distR="0" wp14:anchorId="1CB7BD28" wp14:editId="4FE070E3">
            <wp:extent cx="6114441" cy="2106118"/>
            <wp:effectExtent l="0" t="0" r="0" b="254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64721" cy="2123437"/>
                    </a:xfrm>
                    <a:prstGeom prst="rect">
                      <a:avLst/>
                    </a:prstGeom>
                    <a:noFill/>
                    <a:ln>
                      <a:noFill/>
                    </a:ln>
                  </pic:spPr>
                </pic:pic>
              </a:graphicData>
            </a:graphic>
          </wp:inline>
        </w:drawing>
      </w:r>
    </w:p>
    <w:p w14:paraId="6A78D1C7" w14:textId="63685DD9" w:rsidR="00414267" w:rsidRDefault="00ED497F" w:rsidP="00192E74">
      <w:pPr>
        <w:spacing w:before="120" w:after="120" w:line="240" w:lineRule="auto"/>
        <w:jc w:val="left"/>
      </w:pPr>
      <w:r w:rsidRPr="00261824">
        <w:rPr>
          <w:b/>
        </w:rPr>
        <w:t>Fig. S39</w:t>
      </w:r>
      <w:r w:rsidRPr="00261824">
        <w:t xml:space="preserve"> AFM images of DD-TiS</w:t>
      </w:r>
      <w:r w:rsidRPr="00261824">
        <w:rPr>
          <w:vertAlign w:val="subscript"/>
        </w:rPr>
        <w:t>2</w:t>
      </w:r>
      <w:r w:rsidRPr="00261824">
        <w:t xml:space="preserve"> membranes after RO test of SMX/CIP/TC/RIF.</w:t>
      </w:r>
      <w:r w:rsidR="00192E74">
        <w:t xml:space="preserve"> </w:t>
      </w:r>
    </w:p>
    <w:p w14:paraId="0D6B0F2D" w14:textId="77777777" w:rsidR="00414267" w:rsidRPr="00414267" w:rsidRDefault="00CE56CE" w:rsidP="00F2215F">
      <w:pPr>
        <w:spacing w:before="120" w:after="120" w:line="240" w:lineRule="auto"/>
        <w:jc w:val="center"/>
      </w:pPr>
      <w:bookmarkStart w:id="37" w:name="_Hlk227266960"/>
      <w:r w:rsidRPr="00CE56CE">
        <w:rPr>
          <w:noProof/>
        </w:rPr>
        <w:drawing>
          <wp:inline distT="0" distB="0" distL="0" distR="0" wp14:anchorId="10D67020" wp14:editId="6AE8F51C">
            <wp:extent cx="5847080" cy="2566572"/>
            <wp:effectExtent l="0" t="0" r="127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54057" cy="2569635"/>
                    </a:xfrm>
                    <a:prstGeom prst="rect">
                      <a:avLst/>
                    </a:prstGeom>
                  </pic:spPr>
                </pic:pic>
              </a:graphicData>
            </a:graphic>
          </wp:inline>
        </w:drawing>
      </w:r>
    </w:p>
    <w:p w14:paraId="62A12280" w14:textId="1D0BB710" w:rsidR="00414267" w:rsidRPr="00414267" w:rsidRDefault="003D6B47" w:rsidP="00192E74">
      <w:pPr>
        <w:spacing w:before="120" w:after="120" w:line="240" w:lineRule="auto"/>
      </w:pPr>
      <w:r w:rsidRPr="00261824">
        <w:rPr>
          <w:b/>
        </w:rPr>
        <w:t>Fig. S40</w:t>
      </w:r>
      <w:r w:rsidRPr="00261824">
        <w:t xml:space="preserve"> Techno-economic assessment of TiS</w:t>
      </w:r>
      <w:r w:rsidRPr="00261824">
        <w:rPr>
          <w:vertAlign w:val="subscript"/>
        </w:rPr>
        <w:t>2</w:t>
      </w:r>
      <w:r w:rsidRPr="00261824">
        <w:t xml:space="preserve"> nanosheet production via the soft-pack battery exfoliation route. a) Cost distribution of producing 1 kg TiS</w:t>
      </w:r>
      <w:r w:rsidRPr="00261824">
        <w:rPr>
          <w:vertAlign w:val="subscript"/>
        </w:rPr>
        <w:t>2</w:t>
      </w:r>
      <w:r w:rsidRPr="00261824">
        <w:t xml:space="preserve"> nanosheets, showing total cost ≈ $700 kg⁻</w:t>
      </w:r>
      <w:r w:rsidRPr="00261824">
        <w:rPr>
          <w:vertAlign w:val="superscript"/>
        </w:rPr>
        <w:t>1</w:t>
      </w:r>
      <w:r w:rsidRPr="00261824">
        <w:t>, dominated by TiS</w:t>
      </w:r>
      <w:r w:rsidRPr="00261824">
        <w:rPr>
          <w:vertAlign w:val="subscript"/>
        </w:rPr>
        <w:t>2</w:t>
      </w:r>
      <w:r w:rsidRPr="00261824">
        <w:t xml:space="preserve"> and LiFePO4 raw materials. b) Sankey diagram detailing the cost flow from </w:t>
      </w:r>
      <w:r w:rsidRPr="00261824">
        <w:lastRenderedPageBreak/>
        <w:t>raw materials, capital, and utilities to individual components. Operational and capital expenses contribute &lt; 0.05%, confirming that the exfoliation and filtration processes are economically scalable. Abbreviations: FCI, fixed capital investment; FCOP, fixed costs of production; UTS, total utilities; CONS, total consumables. c) optical image of pouch-cell using TiS</w:t>
      </w:r>
      <w:r w:rsidRPr="00261824">
        <w:rPr>
          <w:vertAlign w:val="subscript"/>
        </w:rPr>
        <w:t>2</w:t>
      </w:r>
      <w:r w:rsidRPr="00261824">
        <w:t xml:space="preserve"> as electrode for scalable production. </w:t>
      </w:r>
      <w:bookmarkEnd w:id="37"/>
    </w:p>
    <w:p w14:paraId="7D0E83D1" w14:textId="77777777" w:rsidR="00414267" w:rsidRPr="00414267" w:rsidRDefault="000F70FD" w:rsidP="00F2215F">
      <w:pPr>
        <w:spacing w:before="120" w:after="120" w:line="240" w:lineRule="auto"/>
        <w:jc w:val="center"/>
      </w:pPr>
      <w:r w:rsidRPr="00261824">
        <w:rPr>
          <w:noProof/>
        </w:rPr>
        <w:drawing>
          <wp:inline distT="0" distB="0" distL="0" distR="0" wp14:anchorId="0A5A0DED" wp14:editId="3BD4F0F3">
            <wp:extent cx="3370644" cy="3519170"/>
            <wp:effectExtent l="0" t="0" r="127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378648" cy="3527527"/>
                    </a:xfrm>
                    <a:prstGeom prst="rect">
                      <a:avLst/>
                    </a:prstGeom>
                  </pic:spPr>
                </pic:pic>
              </a:graphicData>
            </a:graphic>
          </wp:inline>
        </w:drawing>
      </w:r>
    </w:p>
    <w:p w14:paraId="278F2BEB" w14:textId="2F8E3365" w:rsidR="00414267" w:rsidRPr="00414267" w:rsidRDefault="000F70FD" w:rsidP="00192E74">
      <w:pPr>
        <w:spacing w:before="120" w:after="120" w:line="240" w:lineRule="auto"/>
      </w:pPr>
      <w:r w:rsidRPr="00261824">
        <w:rPr>
          <w:b/>
        </w:rPr>
        <w:t>Fig. S41</w:t>
      </w:r>
      <w:r w:rsidRPr="00261824">
        <w:t xml:space="preserve"> Comparison of fabrication energy consumption for different membrane and 2D-material production routes. Energy consumption (kWh·kg⁻1 of material) for several representative fabrication processes, including liquid-phase exfoliation of graphene, chemical exfoliation of MoS</w:t>
      </w:r>
      <w:r w:rsidRPr="00261824">
        <w:rPr>
          <w:vertAlign w:val="subscript"/>
        </w:rPr>
        <w:t>2</w:t>
      </w:r>
      <w:r w:rsidRPr="00261824">
        <w:t xml:space="preserve">, mechanical shear exfoliation of graphene, rapid Joule-heating (RJH) graphene, graphene obtained from waste precursors, and polymeric blend RO membrane fabrication (literature values). </w:t>
      </w:r>
    </w:p>
    <w:p w14:paraId="73EE4829" w14:textId="77777777" w:rsidR="00414267" w:rsidRPr="00414267" w:rsidRDefault="00A51207" w:rsidP="00F2215F">
      <w:pPr>
        <w:spacing w:before="120" w:after="120" w:line="240" w:lineRule="auto"/>
        <w:jc w:val="center"/>
      </w:pPr>
      <w:r w:rsidRPr="00A51207">
        <w:rPr>
          <w:noProof/>
        </w:rPr>
        <w:drawing>
          <wp:inline distT="0" distB="0" distL="0" distR="0" wp14:anchorId="2F548C80" wp14:editId="7834D427">
            <wp:extent cx="5766179" cy="1937640"/>
            <wp:effectExtent l="0" t="0" r="6350" b="571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86004" cy="1944302"/>
                    </a:xfrm>
                    <a:prstGeom prst="rect">
                      <a:avLst/>
                    </a:prstGeom>
                  </pic:spPr>
                </pic:pic>
              </a:graphicData>
            </a:graphic>
          </wp:inline>
        </w:drawing>
      </w:r>
    </w:p>
    <w:p w14:paraId="6DF8D57C" w14:textId="77777777" w:rsidR="00414267" w:rsidRPr="00414267" w:rsidRDefault="00A44945" w:rsidP="00F2215F">
      <w:pPr>
        <w:spacing w:before="120" w:after="120" w:line="240" w:lineRule="auto"/>
      </w:pPr>
      <w:r w:rsidRPr="00261824">
        <w:rPr>
          <w:b/>
        </w:rPr>
        <w:t>Fig. S42</w:t>
      </w:r>
      <w:r w:rsidRPr="00261824">
        <w:t xml:space="preserve"> Cross-flow filtration performance of the DD-TiS</w:t>
      </w:r>
      <w:r w:rsidRPr="00261824">
        <w:rPr>
          <w:vertAlign w:val="subscript"/>
        </w:rPr>
        <w:t>2</w:t>
      </w:r>
      <w:r w:rsidRPr="00261824">
        <w:t xml:space="preserve"> membrane. a) Photograph of the laboratory-scale cross-flow filtration setup used in this study. b) Optical images of the DD-TiS</w:t>
      </w:r>
      <w:r w:rsidRPr="00261824">
        <w:rPr>
          <w:vertAlign w:val="subscript"/>
        </w:rPr>
        <w:t>2</w:t>
      </w:r>
      <w:r w:rsidRPr="00261824">
        <w:t xml:space="preserve"> membranes (effective area ≈ 2 cm</w:t>
      </w:r>
      <w:r w:rsidRPr="00261824">
        <w:rPr>
          <w:vertAlign w:val="superscript"/>
        </w:rPr>
        <w:t>2</w:t>
      </w:r>
      <w:r w:rsidRPr="00261824">
        <w:t>) installed in the stainless-steel cross-flow module. c) Permeance and rejection of four representative antibiotics (SMX, CIP, TC, and RIF at a concentration of 25 ppm, 25°C) under cross-flow operation.</w:t>
      </w:r>
    </w:p>
    <w:p w14:paraId="7D4A0011" w14:textId="1DBBC9B5" w:rsidR="00414267" w:rsidRPr="00414267" w:rsidRDefault="00A44945" w:rsidP="00F2215F">
      <w:pPr>
        <w:widowControl/>
        <w:spacing w:before="120" w:after="120" w:line="240" w:lineRule="auto"/>
        <w:jc w:val="left"/>
      </w:pPr>
      <w:r w:rsidRPr="00261824">
        <w:br w:type="page"/>
      </w:r>
      <w:bookmarkStart w:id="38" w:name="_Hlk228151548"/>
      <w:r w:rsidR="006627DA" w:rsidRPr="00261824">
        <w:rPr>
          <w:noProof/>
        </w:rPr>
        <w:lastRenderedPageBreak/>
        <w:drawing>
          <wp:inline distT="0" distB="0" distL="0" distR="0" wp14:anchorId="1AEF57A3" wp14:editId="6B01D04B">
            <wp:extent cx="6188710" cy="3435350"/>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88710" cy="3435350"/>
                    </a:xfrm>
                    <a:prstGeom prst="rect">
                      <a:avLst/>
                    </a:prstGeom>
                    <a:noFill/>
                    <a:ln>
                      <a:noFill/>
                    </a:ln>
                  </pic:spPr>
                </pic:pic>
              </a:graphicData>
            </a:graphic>
          </wp:inline>
        </w:drawing>
      </w:r>
    </w:p>
    <w:p w14:paraId="0BA445DB" w14:textId="55A6963E" w:rsidR="00414267" w:rsidRPr="00414267" w:rsidRDefault="0084027D" w:rsidP="00192E74">
      <w:pPr>
        <w:widowControl/>
        <w:spacing w:before="120" w:after="120" w:line="240" w:lineRule="auto"/>
      </w:pPr>
      <w:r w:rsidRPr="00261824">
        <w:rPr>
          <w:b/>
        </w:rPr>
        <w:t>Fig. S43</w:t>
      </w:r>
      <w:r w:rsidRPr="00261824">
        <w:t xml:space="preserve"> Antibiotic rejection performance of the three functionalized TiS</w:t>
      </w:r>
      <w:r w:rsidRPr="00261824">
        <w:rPr>
          <w:vertAlign w:val="subscript"/>
        </w:rPr>
        <w:t>2</w:t>
      </w:r>
      <w:r w:rsidRPr="00261824">
        <w:t xml:space="preserve"> membranes in mixed-antibiotic feeds (RIF + TC + CIP + SMX, each at 25 mg/L) under varying ionic-strength backgrounds. a</w:t>
      </w:r>
      <w:r w:rsidRPr="00414267">
        <w:t>–</w:t>
      </w:r>
      <w:r w:rsidRPr="00261824">
        <w:t>c) Rejection rates in NaCl backgrounds of 1, 2, 5, and 10 mM for a) DT-TiS</w:t>
      </w:r>
      <w:r w:rsidRPr="00261824">
        <w:rPr>
          <w:vertAlign w:val="subscript"/>
        </w:rPr>
        <w:t>2</w:t>
      </w:r>
      <w:r w:rsidRPr="00261824">
        <w:t>, b) DD-TiS</w:t>
      </w:r>
      <w:r w:rsidRPr="00261824">
        <w:rPr>
          <w:vertAlign w:val="subscript"/>
        </w:rPr>
        <w:t>2</w:t>
      </w:r>
      <w:r w:rsidRPr="00261824">
        <w:t>, and c) TD-TiS</w:t>
      </w:r>
      <w:r w:rsidRPr="00261824">
        <w:rPr>
          <w:vertAlign w:val="subscript"/>
        </w:rPr>
        <w:t>2</w:t>
      </w:r>
      <w:r w:rsidRPr="00261824">
        <w:t xml:space="preserve"> membranes. d</w:t>
      </w:r>
      <w:r w:rsidRPr="00414267">
        <w:t>–</w:t>
      </w:r>
      <w:r w:rsidRPr="00261824">
        <w:t>f) Corresponding rejection rates under CaCl</w:t>
      </w:r>
      <w:r w:rsidRPr="00261824">
        <w:rPr>
          <w:vertAlign w:val="subscript"/>
        </w:rPr>
        <w:t>2</w:t>
      </w:r>
      <w:r w:rsidRPr="00261824">
        <w:t xml:space="preserve"> backgrounds of 1, 2, 5, and 10 mM for d) DT-TiS</w:t>
      </w:r>
      <w:r w:rsidRPr="00261824">
        <w:rPr>
          <w:vertAlign w:val="subscript"/>
        </w:rPr>
        <w:t>2</w:t>
      </w:r>
      <w:r w:rsidRPr="00261824">
        <w:t>, e) DD-TiS</w:t>
      </w:r>
      <w:r w:rsidRPr="00261824">
        <w:rPr>
          <w:vertAlign w:val="subscript"/>
        </w:rPr>
        <w:t>2</w:t>
      </w:r>
      <w:r w:rsidRPr="00261824">
        <w:t>, and f) TD-TiS</w:t>
      </w:r>
      <w:r w:rsidRPr="00261824">
        <w:rPr>
          <w:vertAlign w:val="subscript"/>
        </w:rPr>
        <w:t>2</w:t>
      </w:r>
      <w:r w:rsidRPr="00261824">
        <w:t xml:space="preserve"> membranes. All measurements were performed under dead-end RO operation at 6 bar transmembrane pressure with a 1 cm effective membrane diameter. DD-TiS</w:t>
      </w:r>
      <w:r w:rsidRPr="00261824">
        <w:rPr>
          <w:vertAlign w:val="subscript"/>
        </w:rPr>
        <w:t>2</w:t>
      </w:r>
      <w:r w:rsidRPr="00261824">
        <w:t xml:space="preserve"> retains the highest rejection (&gt;88% for all four antibiotics) across the entire ionic-strength range in both monovalent and divalent backgrounds, demonstrating robust performance in mixed-solute feeds. </w:t>
      </w:r>
      <w:bookmarkEnd w:id="38"/>
    </w:p>
    <w:p w14:paraId="731949A4" w14:textId="363B22FC" w:rsidR="006F4924" w:rsidRPr="00261824" w:rsidRDefault="006F4924" w:rsidP="00F2215F">
      <w:pPr>
        <w:spacing w:before="120" w:after="120" w:line="240" w:lineRule="auto"/>
        <w:rPr>
          <w:szCs w:val="21"/>
        </w:rPr>
      </w:pPr>
      <w:r w:rsidRPr="00261824">
        <w:rPr>
          <w:b/>
          <w:bCs/>
          <w:szCs w:val="21"/>
        </w:rPr>
        <w:t xml:space="preserve">Table </w:t>
      </w:r>
      <w:r w:rsidR="00192E74">
        <w:rPr>
          <w:b/>
          <w:bCs/>
          <w:szCs w:val="21"/>
        </w:rPr>
        <w:t>S</w:t>
      </w:r>
      <w:r w:rsidRPr="00261824">
        <w:rPr>
          <w:b/>
          <w:bCs/>
          <w:szCs w:val="21"/>
        </w:rPr>
        <w:t>1</w:t>
      </w:r>
      <w:r w:rsidRPr="00261824">
        <w:rPr>
          <w:szCs w:val="21"/>
        </w:rPr>
        <w:t xml:space="preserve"> Summary of the membrane materials, filtration modes, and operating conditions of the reference works compared in </w:t>
      </w:r>
      <w:r w:rsidRPr="00261824">
        <w:rPr>
          <w:b/>
          <w:szCs w:val="21"/>
        </w:rPr>
        <w:t>Fig. 5i</w:t>
      </w:r>
    </w:p>
    <w:tbl>
      <w:tblPr>
        <w:tblW w:w="9781" w:type="dxa"/>
        <w:tblCellMar>
          <w:left w:w="0" w:type="dxa"/>
          <w:right w:w="0" w:type="dxa"/>
        </w:tblCellMar>
        <w:tblLook w:val="0420" w:firstRow="1" w:lastRow="0" w:firstColumn="0" w:lastColumn="0" w:noHBand="0" w:noVBand="1"/>
      </w:tblPr>
      <w:tblGrid>
        <w:gridCol w:w="1328"/>
        <w:gridCol w:w="1182"/>
        <w:gridCol w:w="1459"/>
        <w:gridCol w:w="4820"/>
        <w:gridCol w:w="992"/>
      </w:tblGrid>
      <w:tr w:rsidR="00261824" w:rsidRPr="00192E74" w14:paraId="417D4C80" w14:textId="77777777" w:rsidTr="006F4924">
        <w:trPr>
          <w:trHeight w:val="170"/>
        </w:trPr>
        <w:tc>
          <w:tcPr>
            <w:tcW w:w="132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C2B1723" w14:textId="77777777" w:rsidR="006F4924" w:rsidRPr="00192E74" w:rsidRDefault="006F4924" w:rsidP="009656C2">
            <w:pPr>
              <w:spacing w:line="240" w:lineRule="auto"/>
              <w:jc w:val="center"/>
              <w:rPr>
                <w:b/>
                <w:bCs/>
                <w:sz w:val="21"/>
                <w:szCs w:val="21"/>
              </w:rPr>
            </w:pPr>
            <w:r w:rsidRPr="00192E74">
              <w:rPr>
                <w:b/>
                <w:bCs/>
                <w:sz w:val="21"/>
                <w:szCs w:val="21"/>
              </w:rPr>
              <w:t>Membrane</w:t>
            </w:r>
          </w:p>
        </w:tc>
        <w:tc>
          <w:tcPr>
            <w:tcW w:w="118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C235C2E" w14:textId="77777777" w:rsidR="006F4924" w:rsidRPr="00192E74" w:rsidRDefault="006F4924" w:rsidP="009656C2">
            <w:pPr>
              <w:spacing w:line="240" w:lineRule="auto"/>
              <w:jc w:val="center"/>
              <w:rPr>
                <w:b/>
                <w:bCs/>
                <w:sz w:val="21"/>
                <w:szCs w:val="21"/>
              </w:rPr>
            </w:pPr>
            <w:r w:rsidRPr="00192E74">
              <w:rPr>
                <w:b/>
                <w:bCs/>
                <w:sz w:val="21"/>
                <w:szCs w:val="21"/>
              </w:rPr>
              <w:t>Filtration Mode</w:t>
            </w:r>
          </w:p>
        </w:tc>
        <w:tc>
          <w:tcPr>
            <w:tcW w:w="1459"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394089C" w14:textId="77777777" w:rsidR="006F4924" w:rsidRPr="00192E74" w:rsidRDefault="006F4924" w:rsidP="009656C2">
            <w:pPr>
              <w:spacing w:line="240" w:lineRule="auto"/>
              <w:jc w:val="center"/>
              <w:rPr>
                <w:b/>
                <w:bCs/>
                <w:sz w:val="21"/>
                <w:szCs w:val="21"/>
              </w:rPr>
            </w:pPr>
            <w:r w:rsidRPr="00192E74">
              <w:rPr>
                <w:b/>
                <w:bCs/>
                <w:sz w:val="21"/>
                <w:szCs w:val="21"/>
              </w:rPr>
              <w:t>Operating Pressure</w:t>
            </w:r>
          </w:p>
        </w:tc>
        <w:tc>
          <w:tcPr>
            <w:tcW w:w="48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11B0F7B" w14:textId="77777777" w:rsidR="006F4924" w:rsidRPr="00192E74" w:rsidRDefault="006F4924" w:rsidP="009656C2">
            <w:pPr>
              <w:spacing w:line="240" w:lineRule="auto"/>
              <w:jc w:val="center"/>
              <w:rPr>
                <w:b/>
                <w:bCs/>
                <w:sz w:val="21"/>
                <w:szCs w:val="21"/>
              </w:rPr>
            </w:pPr>
            <w:r w:rsidRPr="00192E74">
              <w:rPr>
                <w:b/>
                <w:bCs/>
                <w:sz w:val="21"/>
                <w:szCs w:val="21"/>
              </w:rPr>
              <w:t>Target Solute &amp; Concentration</w:t>
            </w:r>
          </w:p>
        </w:tc>
        <w:tc>
          <w:tcPr>
            <w:tcW w:w="99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62DAE1D" w14:textId="77777777" w:rsidR="006F4924" w:rsidRPr="00192E74" w:rsidRDefault="006F4924" w:rsidP="009656C2">
            <w:pPr>
              <w:spacing w:line="240" w:lineRule="auto"/>
              <w:jc w:val="center"/>
              <w:rPr>
                <w:b/>
                <w:bCs/>
                <w:sz w:val="21"/>
                <w:szCs w:val="21"/>
              </w:rPr>
            </w:pPr>
            <w:r w:rsidRPr="00192E74">
              <w:rPr>
                <w:b/>
                <w:bCs/>
                <w:sz w:val="21"/>
                <w:szCs w:val="21"/>
              </w:rPr>
              <w:t>Ref.</w:t>
            </w:r>
          </w:p>
        </w:tc>
      </w:tr>
      <w:tr w:rsidR="00261824" w:rsidRPr="00192E74" w14:paraId="58E5505D" w14:textId="77777777" w:rsidTr="006F4924">
        <w:trPr>
          <w:trHeight w:val="170"/>
        </w:trPr>
        <w:tc>
          <w:tcPr>
            <w:tcW w:w="1328"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7EECACA7" w14:textId="77777777" w:rsidR="006F4924" w:rsidRPr="00192E74" w:rsidRDefault="006F4924" w:rsidP="009656C2">
            <w:pPr>
              <w:spacing w:line="240" w:lineRule="auto"/>
              <w:jc w:val="center"/>
              <w:rPr>
                <w:sz w:val="21"/>
                <w:szCs w:val="21"/>
              </w:rPr>
            </w:pPr>
            <w:r w:rsidRPr="00192E74">
              <w:rPr>
                <w:sz w:val="21"/>
                <w:szCs w:val="21"/>
              </w:rPr>
              <w:t>PES-GO</w:t>
            </w:r>
          </w:p>
        </w:tc>
        <w:tc>
          <w:tcPr>
            <w:tcW w:w="118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8A880EC" w14:textId="77777777" w:rsidR="006F4924" w:rsidRPr="00192E74" w:rsidRDefault="006F4924" w:rsidP="009656C2">
            <w:pPr>
              <w:spacing w:line="240" w:lineRule="auto"/>
              <w:jc w:val="center"/>
              <w:rPr>
                <w:sz w:val="21"/>
                <w:szCs w:val="21"/>
              </w:rPr>
            </w:pPr>
            <w:r w:rsidRPr="00192E74">
              <w:rPr>
                <w:sz w:val="21"/>
                <w:szCs w:val="21"/>
              </w:rPr>
              <w:t>Dead-end</w:t>
            </w:r>
          </w:p>
        </w:tc>
        <w:tc>
          <w:tcPr>
            <w:tcW w:w="1459"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366BA1F" w14:textId="77777777" w:rsidR="006F4924" w:rsidRPr="00192E74" w:rsidRDefault="006F4924" w:rsidP="009656C2">
            <w:pPr>
              <w:spacing w:line="240" w:lineRule="auto"/>
              <w:jc w:val="center"/>
              <w:rPr>
                <w:sz w:val="21"/>
                <w:szCs w:val="21"/>
              </w:rPr>
            </w:pPr>
            <w:r w:rsidRPr="00192E74">
              <w:rPr>
                <w:sz w:val="21"/>
                <w:szCs w:val="21"/>
              </w:rPr>
              <w:t xml:space="preserve">3 </w:t>
            </w:r>
            <w:proofErr w:type="gramStart"/>
            <w:r w:rsidRPr="00192E74">
              <w:rPr>
                <w:sz w:val="21"/>
                <w:szCs w:val="21"/>
              </w:rPr>
              <w:t>bar</w:t>
            </w:r>
            <w:proofErr w:type="gramEnd"/>
          </w:p>
        </w:tc>
        <w:tc>
          <w:tcPr>
            <w:tcW w:w="482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6FF0FAE" w14:textId="77777777" w:rsidR="006F4924" w:rsidRPr="00192E74" w:rsidRDefault="006F4924" w:rsidP="009656C2">
            <w:pPr>
              <w:spacing w:line="240" w:lineRule="auto"/>
              <w:jc w:val="center"/>
              <w:rPr>
                <w:sz w:val="21"/>
                <w:szCs w:val="21"/>
              </w:rPr>
            </w:pPr>
            <w:r w:rsidRPr="00192E74">
              <w:rPr>
                <w:sz w:val="21"/>
                <w:szCs w:val="21"/>
              </w:rPr>
              <w:t>Reactive Red 195, 100 mg/L; BSA, 250 mg/L</w:t>
            </w:r>
          </w:p>
        </w:tc>
        <w:bookmarkStart w:id="39" w:name="OLE_LINK1"/>
        <w:tc>
          <w:tcPr>
            <w:tcW w:w="992"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2094694" w14:textId="7B032C3F" w:rsidR="006F4924" w:rsidRPr="00192E74" w:rsidRDefault="003D2F0C" w:rsidP="009656C2">
            <w:pPr>
              <w:spacing w:line="240" w:lineRule="auto"/>
              <w:jc w:val="center"/>
              <w:rPr>
                <w:sz w:val="21"/>
                <w:szCs w:val="21"/>
              </w:rPr>
            </w:pPr>
            <w:sdt>
              <w:sdtPr>
                <w:rPr>
                  <w:color w:val="000000"/>
                  <w:sz w:val="21"/>
                  <w:szCs w:val="21"/>
                  <w:lang w:val="fr-FR"/>
                </w:rPr>
                <w:tag w:val="MENDELEY_CITATION_v3_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"/>
                <w:id w:val="1553429865"/>
                <w:placeholder>
                  <w:docPart w:val="203BCDA67952429F9293AFE7107C3690"/>
                </w:placeholder>
              </w:sdtPr>
              <w:sdtEndPr/>
              <w:sdtContent>
                <w:r w:rsidR="00F40B93">
                  <w:rPr>
                    <w:color w:val="000000"/>
                    <w:sz w:val="21"/>
                    <w:szCs w:val="21"/>
                    <w:lang w:val="fr-FR"/>
                  </w:rPr>
                  <w:t>[S</w:t>
                </w:r>
                <w:bookmarkEnd w:id="39"/>
                <w:r w:rsidR="001D7ABF" w:rsidRPr="00192E74">
                  <w:rPr>
                    <w:color w:val="000000"/>
                    <w:sz w:val="21"/>
                    <w:szCs w:val="21"/>
                    <w:lang w:val="fr-FR"/>
                  </w:rPr>
                  <w:t>7</w:t>
                </w:r>
                <w:r w:rsidR="00F40B93">
                  <w:rPr>
                    <w:color w:val="000000"/>
                    <w:sz w:val="21"/>
                    <w:szCs w:val="21"/>
                    <w:lang w:val="fr-FR"/>
                  </w:rPr>
                  <w:t>]</w:t>
                </w:r>
              </w:sdtContent>
            </w:sdt>
            <w:r w:rsidR="006F4924" w:rsidRPr="00192E74">
              <w:rPr>
                <w:sz w:val="21"/>
                <w:szCs w:val="21"/>
                <w:lang w:val="fr-FR"/>
              </w:rPr>
              <w:t xml:space="preserve"> </w:t>
            </w:r>
          </w:p>
        </w:tc>
      </w:tr>
      <w:tr w:rsidR="00261824" w:rsidRPr="00192E74" w14:paraId="7407679D"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7048ED41" w14:textId="77777777" w:rsidR="006F4924" w:rsidRPr="00192E74" w:rsidRDefault="006F4924" w:rsidP="009656C2">
            <w:pPr>
              <w:spacing w:line="240" w:lineRule="auto"/>
              <w:jc w:val="center"/>
              <w:rPr>
                <w:sz w:val="21"/>
                <w:szCs w:val="21"/>
              </w:rPr>
            </w:pPr>
            <w:r w:rsidRPr="00192E74">
              <w:rPr>
                <w:sz w:val="21"/>
                <w:szCs w:val="21"/>
              </w:rPr>
              <w:t>NF (PEI/PI)</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38C2BEEA" w14:textId="77777777" w:rsidR="006F4924" w:rsidRPr="00192E74" w:rsidRDefault="006F4924" w:rsidP="009656C2">
            <w:pPr>
              <w:spacing w:line="240" w:lineRule="auto"/>
              <w:jc w:val="center"/>
              <w:rPr>
                <w:sz w:val="21"/>
                <w:szCs w:val="21"/>
              </w:rPr>
            </w:pPr>
            <w:r w:rsidRPr="00192E74">
              <w:rPr>
                <w:sz w:val="21"/>
                <w:szCs w:val="21"/>
              </w:rPr>
              <w:t>Dead-end</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2222EADB" w14:textId="77777777" w:rsidR="006F4924" w:rsidRPr="00192E74" w:rsidRDefault="006F4924" w:rsidP="009656C2">
            <w:pPr>
              <w:spacing w:line="240" w:lineRule="auto"/>
              <w:jc w:val="center"/>
              <w:rPr>
                <w:sz w:val="21"/>
                <w:szCs w:val="21"/>
              </w:rPr>
            </w:pPr>
            <w:r w:rsidRPr="00192E74">
              <w:rPr>
                <w:sz w:val="21"/>
                <w:szCs w:val="21"/>
              </w:rPr>
              <w:t>13.8 bar</w:t>
            </w:r>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309890DA" w14:textId="77777777" w:rsidR="006F4924" w:rsidRPr="00192E74" w:rsidRDefault="006F4924" w:rsidP="009656C2">
            <w:pPr>
              <w:spacing w:line="240" w:lineRule="auto"/>
              <w:jc w:val="center"/>
              <w:rPr>
                <w:sz w:val="21"/>
                <w:szCs w:val="21"/>
              </w:rPr>
            </w:pPr>
            <w:proofErr w:type="spellStart"/>
            <w:r w:rsidRPr="00192E74">
              <w:rPr>
                <w:sz w:val="21"/>
                <w:szCs w:val="21"/>
              </w:rPr>
              <w:t>Sulfamerazine</w:t>
            </w:r>
            <w:proofErr w:type="spellEnd"/>
            <w:r w:rsidRPr="00192E74">
              <w:rPr>
                <w:sz w:val="21"/>
                <w:szCs w:val="21"/>
              </w:rPr>
              <w:t>, 1 mg/L</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67F9C4FF" w14:textId="43C55556" w:rsidR="006F4924" w:rsidRPr="00192E74" w:rsidRDefault="003D2F0C" w:rsidP="009656C2">
            <w:pPr>
              <w:spacing w:line="240" w:lineRule="auto"/>
              <w:jc w:val="center"/>
              <w:rPr>
                <w:sz w:val="21"/>
                <w:szCs w:val="21"/>
              </w:rPr>
            </w:pPr>
            <w:sdt>
              <w:sdtPr>
                <w:rPr>
                  <w:color w:val="000000"/>
                  <w:sz w:val="21"/>
                  <w:szCs w:val="21"/>
                </w:rPr>
                <w:tag w:val="MENDELEY_CITATION_v3_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"/>
                <w:id w:val="-1769233886"/>
                <w:placeholder>
                  <w:docPart w:val="203BCDA67952429F9293AFE7107C3690"/>
                </w:placeholder>
              </w:sdtPr>
              <w:sdtEndPr/>
              <w:sdtContent>
                <w:r w:rsidR="00F40B93">
                  <w:rPr>
                    <w:color w:val="000000"/>
                    <w:sz w:val="21"/>
                    <w:szCs w:val="21"/>
                    <w:lang w:val="fr-FR"/>
                  </w:rPr>
                  <w:t>[S</w:t>
                </w:r>
                <w:r w:rsidR="001D7ABF" w:rsidRPr="00192E74">
                  <w:rPr>
                    <w:color w:val="000000"/>
                    <w:sz w:val="21"/>
                    <w:szCs w:val="21"/>
                  </w:rPr>
                  <w:t>8</w:t>
                </w:r>
              </w:sdtContent>
            </w:sdt>
            <w:r w:rsidR="00F40B93">
              <w:rPr>
                <w:sz w:val="21"/>
                <w:szCs w:val="21"/>
              </w:rPr>
              <w:t>]</w:t>
            </w:r>
          </w:p>
        </w:tc>
      </w:tr>
      <w:tr w:rsidR="00261824" w:rsidRPr="00192E74" w14:paraId="373597D7"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5B1EF156" w14:textId="77777777" w:rsidR="006F4924" w:rsidRPr="00192E74" w:rsidRDefault="006F4924" w:rsidP="009656C2">
            <w:pPr>
              <w:spacing w:line="240" w:lineRule="auto"/>
              <w:jc w:val="center"/>
              <w:rPr>
                <w:sz w:val="21"/>
                <w:szCs w:val="21"/>
              </w:rPr>
            </w:pPr>
            <w:r w:rsidRPr="00192E74">
              <w:rPr>
                <w:sz w:val="21"/>
                <w:szCs w:val="21"/>
              </w:rPr>
              <w:t>PA-MoS</w:t>
            </w:r>
            <w:r w:rsidRPr="00192E74">
              <w:rPr>
                <w:sz w:val="21"/>
                <w:szCs w:val="21"/>
                <w:vertAlign w:val="subscript"/>
              </w:rPr>
              <w:t>2</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4D1D6175" w14:textId="77777777" w:rsidR="006F4924" w:rsidRPr="00192E74" w:rsidRDefault="006F4924" w:rsidP="009656C2">
            <w:pPr>
              <w:spacing w:line="240" w:lineRule="auto"/>
              <w:jc w:val="center"/>
              <w:rPr>
                <w:sz w:val="21"/>
                <w:szCs w:val="21"/>
              </w:rPr>
            </w:pPr>
            <w:r w:rsidRPr="00192E74">
              <w:rPr>
                <w:sz w:val="21"/>
                <w:szCs w:val="21"/>
              </w:rPr>
              <w:t>Cross-flow</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7B30B0F3" w14:textId="77777777" w:rsidR="006F4924" w:rsidRPr="00192E74" w:rsidRDefault="006F4924" w:rsidP="009656C2">
            <w:pPr>
              <w:spacing w:line="240" w:lineRule="auto"/>
              <w:jc w:val="center"/>
              <w:rPr>
                <w:sz w:val="21"/>
                <w:szCs w:val="21"/>
              </w:rPr>
            </w:pPr>
            <w:r w:rsidRPr="00192E74">
              <w:rPr>
                <w:sz w:val="21"/>
                <w:szCs w:val="21"/>
              </w:rPr>
              <w:t xml:space="preserve">8 </w:t>
            </w:r>
            <w:proofErr w:type="gramStart"/>
            <w:r w:rsidRPr="00192E74">
              <w:rPr>
                <w:sz w:val="21"/>
                <w:szCs w:val="21"/>
              </w:rPr>
              <w:t>bar</w:t>
            </w:r>
            <w:proofErr w:type="gramEnd"/>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16014640" w14:textId="77777777" w:rsidR="006F4924" w:rsidRPr="00192E74" w:rsidRDefault="006F4924" w:rsidP="009656C2">
            <w:pPr>
              <w:spacing w:line="240" w:lineRule="auto"/>
              <w:jc w:val="center"/>
              <w:rPr>
                <w:sz w:val="21"/>
                <w:szCs w:val="21"/>
              </w:rPr>
            </w:pPr>
            <w:r w:rsidRPr="00192E74">
              <w:rPr>
                <w:sz w:val="21"/>
                <w:szCs w:val="21"/>
              </w:rPr>
              <w:t xml:space="preserve">Four parabens (methyl-, ethyl-, propyl-, benzyl-paraben), 200 </w:t>
            </w:r>
            <w:r w:rsidRPr="00192E74">
              <w:rPr>
                <w:sz w:val="21"/>
                <w:szCs w:val="21"/>
                <w:lang w:val="el-GR"/>
              </w:rPr>
              <w:t>μ</w:t>
            </w:r>
            <w:r w:rsidRPr="00192E74">
              <w:rPr>
                <w:sz w:val="21"/>
                <w:szCs w:val="21"/>
              </w:rPr>
              <w:t>g/L each</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49F0D559" w14:textId="0467A62D" w:rsidR="006F4924" w:rsidRPr="00192E74" w:rsidRDefault="003D2F0C" w:rsidP="009656C2">
            <w:pPr>
              <w:spacing w:line="240" w:lineRule="auto"/>
              <w:jc w:val="center"/>
              <w:rPr>
                <w:sz w:val="21"/>
                <w:szCs w:val="21"/>
              </w:rPr>
            </w:pPr>
            <w:sdt>
              <w:sdtPr>
                <w:rPr>
                  <w:color w:val="000000"/>
                  <w:sz w:val="21"/>
                  <w:szCs w:val="21"/>
                  <w:lang w:val="it-IT"/>
                </w:rPr>
                <w:tag w:val="MENDELEY_CITATION_v3_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"/>
                <w:id w:val="1084726117"/>
                <w:placeholder>
                  <w:docPart w:val="E0D8EB80FB0D436697ED622E6532A064"/>
                </w:placeholder>
              </w:sdtPr>
              <w:sdtEndPr/>
              <w:sdtContent>
                <w:r w:rsidR="00F40B93">
                  <w:rPr>
                    <w:color w:val="000000"/>
                    <w:sz w:val="21"/>
                    <w:szCs w:val="21"/>
                    <w:lang w:val="fr-FR"/>
                  </w:rPr>
                  <w:t>[S</w:t>
                </w:r>
                <w:r w:rsidR="001D7ABF" w:rsidRPr="00192E74">
                  <w:rPr>
                    <w:color w:val="000000"/>
                    <w:sz w:val="21"/>
                    <w:szCs w:val="21"/>
                    <w:lang w:val="it-IT"/>
                  </w:rPr>
                  <w:t>9</w:t>
                </w:r>
              </w:sdtContent>
            </w:sdt>
            <w:r w:rsidR="00F40B93">
              <w:rPr>
                <w:sz w:val="21"/>
                <w:szCs w:val="21"/>
                <w:lang w:val="it-IT"/>
              </w:rPr>
              <w:t>]</w:t>
            </w:r>
          </w:p>
        </w:tc>
      </w:tr>
      <w:tr w:rsidR="00261824" w:rsidRPr="00192E74" w14:paraId="5C14C34A"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1E0EEB26" w14:textId="77777777" w:rsidR="006F4924" w:rsidRPr="00192E74" w:rsidRDefault="006F4924" w:rsidP="009656C2">
            <w:pPr>
              <w:spacing w:line="240" w:lineRule="auto"/>
              <w:jc w:val="center"/>
              <w:rPr>
                <w:sz w:val="21"/>
                <w:szCs w:val="21"/>
              </w:rPr>
            </w:pPr>
            <w:r w:rsidRPr="00192E74">
              <w:rPr>
                <w:sz w:val="21"/>
                <w:szCs w:val="21"/>
              </w:rPr>
              <w:t>MOF/PI</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3D5FD4B1" w14:textId="77777777" w:rsidR="006F4924" w:rsidRPr="00192E74" w:rsidRDefault="006F4924" w:rsidP="009656C2">
            <w:pPr>
              <w:spacing w:line="240" w:lineRule="auto"/>
              <w:jc w:val="center"/>
              <w:rPr>
                <w:sz w:val="21"/>
                <w:szCs w:val="21"/>
              </w:rPr>
            </w:pPr>
            <w:r w:rsidRPr="00192E74">
              <w:rPr>
                <w:sz w:val="21"/>
                <w:szCs w:val="21"/>
              </w:rPr>
              <w:t>Cross-flow</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206F5382" w14:textId="77777777" w:rsidR="006F4924" w:rsidRPr="00192E74" w:rsidRDefault="006F4924" w:rsidP="009656C2">
            <w:pPr>
              <w:spacing w:line="240" w:lineRule="auto"/>
              <w:jc w:val="center"/>
              <w:rPr>
                <w:sz w:val="21"/>
                <w:szCs w:val="21"/>
              </w:rPr>
            </w:pPr>
            <w:r w:rsidRPr="00192E74">
              <w:rPr>
                <w:sz w:val="21"/>
                <w:szCs w:val="21"/>
              </w:rPr>
              <w:t>5–11 bar</w:t>
            </w:r>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69E36775" w14:textId="77777777" w:rsidR="006F4924" w:rsidRPr="00192E74" w:rsidRDefault="006F4924" w:rsidP="009656C2">
            <w:pPr>
              <w:spacing w:line="240" w:lineRule="auto"/>
              <w:jc w:val="center"/>
              <w:rPr>
                <w:sz w:val="21"/>
                <w:szCs w:val="21"/>
              </w:rPr>
            </w:pPr>
            <w:r w:rsidRPr="00192E74">
              <w:rPr>
                <w:sz w:val="21"/>
                <w:szCs w:val="21"/>
              </w:rPr>
              <w:t xml:space="preserve">21 </w:t>
            </w:r>
            <w:proofErr w:type="spellStart"/>
            <w:r w:rsidRPr="00192E74">
              <w:rPr>
                <w:sz w:val="21"/>
                <w:szCs w:val="21"/>
              </w:rPr>
              <w:t>PhACs</w:t>
            </w:r>
            <w:proofErr w:type="spellEnd"/>
            <w:r w:rsidRPr="00192E74">
              <w:rPr>
                <w:sz w:val="21"/>
                <w:szCs w:val="21"/>
              </w:rPr>
              <w:t xml:space="preserve">, 20 </w:t>
            </w:r>
            <w:proofErr w:type="spellStart"/>
            <w:r w:rsidRPr="00192E74">
              <w:rPr>
                <w:sz w:val="21"/>
                <w:szCs w:val="21"/>
              </w:rPr>
              <w:t>μg</w:t>
            </w:r>
            <w:proofErr w:type="spellEnd"/>
            <w:r w:rsidRPr="00192E74">
              <w:rPr>
                <w:sz w:val="21"/>
                <w:szCs w:val="21"/>
              </w:rPr>
              <w:t>/L each; NaCl and MgSO</w:t>
            </w:r>
            <w:r w:rsidRPr="00192E74">
              <w:rPr>
                <w:sz w:val="21"/>
                <w:szCs w:val="21"/>
                <w:vertAlign w:val="subscript"/>
              </w:rPr>
              <w:t>4</w:t>
            </w:r>
            <w:r w:rsidRPr="00192E74">
              <w:rPr>
                <w:sz w:val="21"/>
                <w:szCs w:val="21"/>
              </w:rPr>
              <w:t>, 2000 mg/L each</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5404ED69" w14:textId="62F62A0E" w:rsidR="006F4924" w:rsidRPr="00192E74" w:rsidRDefault="003D2F0C" w:rsidP="009656C2">
            <w:pPr>
              <w:spacing w:line="240" w:lineRule="auto"/>
              <w:jc w:val="center"/>
              <w:rPr>
                <w:sz w:val="21"/>
                <w:szCs w:val="21"/>
              </w:rPr>
            </w:pPr>
            <w:sdt>
              <w:sdtPr>
                <w:rPr>
                  <w:color w:val="000000"/>
                  <w:sz w:val="21"/>
                  <w:szCs w:val="21"/>
                </w:rPr>
                <w:tag w:val="MENDELEY_CITATION_v3_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"/>
                <w:id w:val="1850443345"/>
                <w:placeholder>
                  <w:docPart w:val="203BCDA67952429F9293AFE7107C3690"/>
                </w:placeholder>
              </w:sdtPr>
              <w:sdtEndPr/>
              <w:sdtContent>
                <w:r w:rsidR="00F40B93">
                  <w:rPr>
                    <w:color w:val="000000"/>
                    <w:sz w:val="21"/>
                    <w:szCs w:val="21"/>
                    <w:lang w:val="fr-FR"/>
                  </w:rPr>
                  <w:t>[S</w:t>
                </w:r>
                <w:r w:rsidR="001D7ABF" w:rsidRPr="00192E74">
                  <w:rPr>
                    <w:color w:val="000000"/>
                    <w:sz w:val="21"/>
                    <w:szCs w:val="21"/>
                  </w:rPr>
                  <w:t>10</w:t>
                </w:r>
                <w:r w:rsidR="00F40B93">
                  <w:rPr>
                    <w:color w:val="000000"/>
                    <w:sz w:val="21"/>
                    <w:szCs w:val="21"/>
                  </w:rPr>
                  <w:t>]</w:t>
                </w:r>
              </w:sdtContent>
            </w:sdt>
          </w:p>
        </w:tc>
      </w:tr>
      <w:tr w:rsidR="00261824" w:rsidRPr="00192E74" w14:paraId="7BE848B6"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2394C82C" w14:textId="77777777" w:rsidR="006F4924" w:rsidRPr="00192E74" w:rsidRDefault="006F4924" w:rsidP="009656C2">
            <w:pPr>
              <w:spacing w:line="240" w:lineRule="auto"/>
              <w:jc w:val="center"/>
              <w:rPr>
                <w:sz w:val="21"/>
                <w:szCs w:val="21"/>
              </w:rPr>
            </w:pPr>
            <w:r w:rsidRPr="00192E74">
              <w:rPr>
                <w:sz w:val="21"/>
                <w:szCs w:val="21"/>
              </w:rPr>
              <w:t>SW30-GO</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1DD0151B" w14:textId="77777777" w:rsidR="006F4924" w:rsidRPr="00192E74" w:rsidRDefault="006F4924" w:rsidP="009656C2">
            <w:pPr>
              <w:spacing w:line="240" w:lineRule="auto"/>
              <w:jc w:val="center"/>
              <w:rPr>
                <w:sz w:val="21"/>
                <w:szCs w:val="21"/>
              </w:rPr>
            </w:pPr>
            <w:r w:rsidRPr="00192E74">
              <w:rPr>
                <w:sz w:val="21"/>
                <w:szCs w:val="21"/>
              </w:rPr>
              <w:t>Cross-flow</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52C66D79" w14:textId="77777777" w:rsidR="006F4924" w:rsidRPr="00192E74" w:rsidRDefault="006F4924" w:rsidP="009656C2">
            <w:pPr>
              <w:spacing w:line="240" w:lineRule="auto"/>
              <w:jc w:val="center"/>
              <w:rPr>
                <w:sz w:val="21"/>
                <w:szCs w:val="21"/>
              </w:rPr>
            </w:pPr>
            <w:r w:rsidRPr="00192E74">
              <w:rPr>
                <w:sz w:val="21"/>
                <w:szCs w:val="21"/>
              </w:rPr>
              <w:t>400 psi</w:t>
            </w:r>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21628B6F" w14:textId="77777777" w:rsidR="006F4924" w:rsidRPr="00192E74" w:rsidRDefault="006F4924" w:rsidP="009656C2">
            <w:pPr>
              <w:spacing w:line="240" w:lineRule="auto"/>
              <w:jc w:val="center"/>
              <w:rPr>
                <w:sz w:val="21"/>
                <w:szCs w:val="21"/>
              </w:rPr>
            </w:pPr>
            <w:r w:rsidRPr="00192E74">
              <w:rPr>
                <w:sz w:val="21"/>
                <w:szCs w:val="21"/>
              </w:rPr>
              <w:t xml:space="preserve">NDMA, 890 </w:t>
            </w:r>
            <w:r w:rsidRPr="00192E74">
              <w:rPr>
                <w:sz w:val="21"/>
                <w:szCs w:val="21"/>
                <w:lang w:val="el-GR"/>
              </w:rPr>
              <w:t>μ</w:t>
            </w:r>
            <w:r w:rsidRPr="00192E74">
              <w:rPr>
                <w:sz w:val="21"/>
                <w:szCs w:val="21"/>
              </w:rPr>
              <w:t>g/L</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5C8BD7F2" w14:textId="64AD2F22" w:rsidR="006F4924" w:rsidRPr="00192E74" w:rsidRDefault="003D2F0C" w:rsidP="009656C2">
            <w:pPr>
              <w:spacing w:line="240" w:lineRule="auto"/>
              <w:jc w:val="center"/>
              <w:rPr>
                <w:sz w:val="21"/>
                <w:szCs w:val="21"/>
              </w:rPr>
            </w:pPr>
            <w:sdt>
              <w:sdtPr>
                <w:rPr>
                  <w:color w:val="000000"/>
                  <w:sz w:val="21"/>
                  <w:szCs w:val="21"/>
                </w:rPr>
                <w:tag w:val="MENDELEY_CITATION_v3_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"/>
                <w:id w:val="-928193748"/>
                <w:placeholder>
                  <w:docPart w:val="203BCDA67952429F9293AFE7107C3690"/>
                </w:placeholder>
              </w:sdtPr>
              <w:sdtEndPr/>
              <w:sdtContent>
                <w:r w:rsidR="00F40B93">
                  <w:rPr>
                    <w:color w:val="000000"/>
                    <w:sz w:val="21"/>
                    <w:szCs w:val="21"/>
                    <w:lang w:val="fr-FR"/>
                  </w:rPr>
                  <w:t>[S</w:t>
                </w:r>
                <w:r w:rsidR="001D7ABF" w:rsidRPr="00192E74">
                  <w:rPr>
                    <w:color w:val="000000"/>
                    <w:sz w:val="21"/>
                    <w:szCs w:val="21"/>
                  </w:rPr>
                  <w:t>11</w:t>
                </w:r>
              </w:sdtContent>
            </w:sdt>
            <w:r w:rsidR="00F40B93">
              <w:rPr>
                <w:color w:val="000000"/>
                <w:sz w:val="21"/>
                <w:szCs w:val="21"/>
              </w:rPr>
              <w:t>]</w:t>
            </w:r>
          </w:p>
        </w:tc>
      </w:tr>
      <w:tr w:rsidR="00261824" w:rsidRPr="00192E74" w14:paraId="0753EF26"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193A5A3E" w14:textId="77777777" w:rsidR="006F4924" w:rsidRPr="00192E74" w:rsidRDefault="006F4924" w:rsidP="009656C2">
            <w:pPr>
              <w:spacing w:line="240" w:lineRule="auto"/>
              <w:jc w:val="center"/>
              <w:rPr>
                <w:sz w:val="21"/>
                <w:szCs w:val="21"/>
              </w:rPr>
            </w:pPr>
            <w:r w:rsidRPr="00192E74">
              <w:rPr>
                <w:sz w:val="21"/>
                <w:szCs w:val="21"/>
              </w:rPr>
              <w:t>PEI</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6EA4B431" w14:textId="77777777" w:rsidR="006F4924" w:rsidRPr="00192E74" w:rsidRDefault="006F4924" w:rsidP="009656C2">
            <w:pPr>
              <w:spacing w:line="240" w:lineRule="auto"/>
              <w:jc w:val="center"/>
              <w:rPr>
                <w:sz w:val="21"/>
                <w:szCs w:val="21"/>
              </w:rPr>
            </w:pPr>
            <w:r w:rsidRPr="00192E74">
              <w:rPr>
                <w:sz w:val="21"/>
                <w:szCs w:val="21"/>
              </w:rPr>
              <w:t>Dead-end</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3FA1BA6E" w14:textId="77777777" w:rsidR="006F4924" w:rsidRPr="00192E74" w:rsidRDefault="006F4924" w:rsidP="009656C2">
            <w:pPr>
              <w:spacing w:line="240" w:lineRule="auto"/>
              <w:jc w:val="center"/>
              <w:rPr>
                <w:sz w:val="21"/>
                <w:szCs w:val="21"/>
              </w:rPr>
            </w:pPr>
            <w:r w:rsidRPr="00192E74">
              <w:rPr>
                <w:sz w:val="21"/>
                <w:szCs w:val="21"/>
              </w:rPr>
              <w:t>13.8 bar</w:t>
            </w:r>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3A79E6E7" w14:textId="77777777" w:rsidR="006F4924" w:rsidRPr="00192E74" w:rsidRDefault="006F4924" w:rsidP="009656C2">
            <w:pPr>
              <w:spacing w:line="240" w:lineRule="auto"/>
              <w:jc w:val="center"/>
              <w:rPr>
                <w:sz w:val="21"/>
                <w:szCs w:val="21"/>
              </w:rPr>
            </w:pPr>
            <w:r w:rsidRPr="00192E74">
              <w:rPr>
                <w:sz w:val="21"/>
                <w:szCs w:val="21"/>
              </w:rPr>
              <w:t>Cefadroxil, 1 mg/L; Enrofloxacin, 1 mg/L</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719BF6B2" w14:textId="357500D1" w:rsidR="006F4924" w:rsidRPr="00192E74" w:rsidRDefault="003D2F0C" w:rsidP="009656C2">
            <w:pPr>
              <w:spacing w:line="240" w:lineRule="auto"/>
              <w:jc w:val="center"/>
              <w:rPr>
                <w:sz w:val="21"/>
                <w:szCs w:val="21"/>
              </w:rPr>
            </w:pPr>
            <w:sdt>
              <w:sdtPr>
                <w:rPr>
                  <w:color w:val="000000"/>
                  <w:sz w:val="21"/>
                  <w:szCs w:val="21"/>
                  <w:lang w:val="fr-FR"/>
                </w:rPr>
                <w:tag w:val="MENDELEY_CITATION_v3_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"/>
                <w:id w:val="-572968661"/>
                <w:placeholder>
                  <w:docPart w:val="203BCDA67952429F9293AFE7107C3690"/>
                </w:placeholder>
              </w:sdtPr>
              <w:sdtEndPr/>
              <w:sdtContent>
                <w:r w:rsidR="00F40B93">
                  <w:rPr>
                    <w:color w:val="000000"/>
                    <w:sz w:val="21"/>
                    <w:szCs w:val="21"/>
                    <w:lang w:val="fr-FR"/>
                  </w:rPr>
                  <w:t>[S</w:t>
                </w:r>
                <w:r w:rsidR="001D7ABF" w:rsidRPr="00192E74">
                  <w:rPr>
                    <w:color w:val="000000"/>
                    <w:sz w:val="21"/>
                    <w:szCs w:val="21"/>
                    <w:lang w:val="fr-FR"/>
                  </w:rPr>
                  <w:t>12</w:t>
                </w:r>
                <w:r w:rsidR="00F40B93">
                  <w:rPr>
                    <w:color w:val="000000"/>
                    <w:sz w:val="21"/>
                    <w:szCs w:val="21"/>
                    <w:lang w:val="fr-FR"/>
                  </w:rPr>
                  <w:t>]</w:t>
                </w:r>
              </w:sdtContent>
            </w:sdt>
          </w:p>
        </w:tc>
      </w:tr>
      <w:tr w:rsidR="00261824" w:rsidRPr="00192E74" w14:paraId="1D9B01C3"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3A0A283F" w14:textId="77777777" w:rsidR="006F4924" w:rsidRPr="00192E74" w:rsidRDefault="006F4924" w:rsidP="009656C2">
            <w:pPr>
              <w:spacing w:line="240" w:lineRule="auto"/>
              <w:jc w:val="center"/>
              <w:rPr>
                <w:sz w:val="21"/>
                <w:szCs w:val="21"/>
              </w:rPr>
            </w:pPr>
            <w:r w:rsidRPr="00192E74">
              <w:rPr>
                <w:sz w:val="21"/>
                <w:szCs w:val="21"/>
              </w:rPr>
              <w:lastRenderedPageBreak/>
              <w:t>COF</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32B6CF81" w14:textId="77777777" w:rsidR="006F4924" w:rsidRPr="00192E74" w:rsidRDefault="006F4924" w:rsidP="009656C2">
            <w:pPr>
              <w:spacing w:line="240" w:lineRule="auto"/>
              <w:jc w:val="center"/>
              <w:rPr>
                <w:sz w:val="21"/>
                <w:szCs w:val="21"/>
              </w:rPr>
            </w:pPr>
            <w:r w:rsidRPr="00192E74">
              <w:rPr>
                <w:sz w:val="21"/>
                <w:szCs w:val="21"/>
              </w:rPr>
              <w:t>Cross-flow</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2A4360CE" w14:textId="77777777" w:rsidR="006F4924" w:rsidRPr="00192E74" w:rsidRDefault="006F4924" w:rsidP="009656C2">
            <w:pPr>
              <w:spacing w:line="240" w:lineRule="auto"/>
              <w:jc w:val="center"/>
              <w:rPr>
                <w:sz w:val="21"/>
                <w:szCs w:val="21"/>
              </w:rPr>
            </w:pPr>
            <w:r w:rsidRPr="00192E74">
              <w:rPr>
                <w:sz w:val="21"/>
                <w:szCs w:val="21"/>
              </w:rPr>
              <w:t xml:space="preserve">5 </w:t>
            </w:r>
            <w:proofErr w:type="gramStart"/>
            <w:r w:rsidRPr="00192E74">
              <w:rPr>
                <w:sz w:val="21"/>
                <w:szCs w:val="21"/>
              </w:rPr>
              <w:t>bar</w:t>
            </w:r>
            <w:proofErr w:type="gramEnd"/>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75E5899D" w14:textId="77777777" w:rsidR="006F4924" w:rsidRPr="00192E74" w:rsidRDefault="006F4924" w:rsidP="009656C2">
            <w:pPr>
              <w:spacing w:line="240" w:lineRule="auto"/>
              <w:jc w:val="center"/>
              <w:rPr>
                <w:sz w:val="21"/>
                <w:szCs w:val="21"/>
              </w:rPr>
            </w:pPr>
            <w:r w:rsidRPr="00192E74">
              <w:rPr>
                <w:sz w:val="21"/>
                <w:szCs w:val="21"/>
              </w:rPr>
              <w:t xml:space="preserve">Five dyes (chrome black T, methyl blue, Congo red, acid fuchsin, rose </w:t>
            </w:r>
            <w:proofErr w:type="spellStart"/>
            <w:r w:rsidRPr="00192E74">
              <w:rPr>
                <w:sz w:val="21"/>
                <w:szCs w:val="21"/>
              </w:rPr>
              <w:t>bengal</w:t>
            </w:r>
            <w:proofErr w:type="spellEnd"/>
            <w:r w:rsidRPr="00192E74">
              <w:rPr>
                <w:sz w:val="21"/>
                <w:szCs w:val="21"/>
              </w:rPr>
              <w:t>), 100 mg/L</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01DD3085" w14:textId="26480F05" w:rsidR="006F4924" w:rsidRPr="00192E74" w:rsidRDefault="003D2F0C" w:rsidP="009656C2">
            <w:pPr>
              <w:spacing w:line="240" w:lineRule="auto"/>
              <w:jc w:val="center"/>
              <w:rPr>
                <w:sz w:val="21"/>
                <w:szCs w:val="21"/>
              </w:rPr>
            </w:pPr>
            <w:sdt>
              <w:sdtPr>
                <w:rPr>
                  <w:color w:val="000000"/>
                  <w:sz w:val="21"/>
                  <w:szCs w:val="21"/>
                </w:rPr>
                <w:tag w:val="MENDELEY_CITATION_v3_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"/>
                <w:id w:val="-1396882746"/>
                <w:placeholder>
                  <w:docPart w:val="203BCDA67952429F9293AFE7107C3690"/>
                </w:placeholder>
              </w:sdtPr>
              <w:sdtEndPr/>
              <w:sdtContent>
                <w:r w:rsidR="00F40B93">
                  <w:rPr>
                    <w:color w:val="000000"/>
                    <w:sz w:val="21"/>
                    <w:szCs w:val="21"/>
                    <w:lang w:val="fr-FR"/>
                  </w:rPr>
                  <w:t>[S</w:t>
                </w:r>
                <w:r w:rsidR="001D7ABF" w:rsidRPr="00192E74">
                  <w:rPr>
                    <w:color w:val="000000"/>
                    <w:sz w:val="21"/>
                    <w:szCs w:val="21"/>
                  </w:rPr>
                  <w:t>13</w:t>
                </w:r>
                <w:r w:rsidR="00F40B93">
                  <w:rPr>
                    <w:color w:val="000000"/>
                    <w:sz w:val="21"/>
                    <w:szCs w:val="21"/>
                  </w:rPr>
                  <w:t>]</w:t>
                </w:r>
              </w:sdtContent>
            </w:sdt>
          </w:p>
        </w:tc>
      </w:tr>
      <w:tr w:rsidR="00261824" w:rsidRPr="00192E74" w14:paraId="206D67F5"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5E9F4618" w14:textId="77777777" w:rsidR="006F4924" w:rsidRPr="00192E74" w:rsidRDefault="006F4924" w:rsidP="009656C2">
            <w:pPr>
              <w:spacing w:line="240" w:lineRule="auto"/>
              <w:jc w:val="center"/>
              <w:rPr>
                <w:sz w:val="21"/>
                <w:szCs w:val="21"/>
              </w:rPr>
            </w:pPr>
            <w:r w:rsidRPr="00192E74">
              <w:rPr>
                <w:sz w:val="21"/>
                <w:szCs w:val="21"/>
              </w:rPr>
              <w:t>TFC</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1F50F6AA" w14:textId="77777777" w:rsidR="006F4924" w:rsidRPr="00192E74" w:rsidRDefault="006F4924" w:rsidP="009656C2">
            <w:pPr>
              <w:spacing w:line="240" w:lineRule="auto"/>
              <w:jc w:val="center"/>
              <w:rPr>
                <w:sz w:val="21"/>
                <w:szCs w:val="21"/>
              </w:rPr>
            </w:pPr>
            <w:r w:rsidRPr="00192E74">
              <w:rPr>
                <w:sz w:val="21"/>
                <w:szCs w:val="21"/>
              </w:rPr>
              <w:t>Dead-end</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00139979" w14:textId="77777777" w:rsidR="006F4924" w:rsidRPr="00192E74" w:rsidRDefault="006F4924" w:rsidP="009656C2">
            <w:pPr>
              <w:spacing w:line="240" w:lineRule="auto"/>
              <w:jc w:val="center"/>
              <w:rPr>
                <w:sz w:val="21"/>
                <w:szCs w:val="21"/>
              </w:rPr>
            </w:pPr>
            <w:r w:rsidRPr="00192E74">
              <w:rPr>
                <w:sz w:val="21"/>
                <w:szCs w:val="21"/>
              </w:rPr>
              <w:t xml:space="preserve">5 </w:t>
            </w:r>
            <w:proofErr w:type="gramStart"/>
            <w:r w:rsidRPr="00192E74">
              <w:rPr>
                <w:sz w:val="21"/>
                <w:szCs w:val="21"/>
              </w:rPr>
              <w:t>bar</w:t>
            </w:r>
            <w:proofErr w:type="gramEnd"/>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0AF375E6" w14:textId="77777777" w:rsidR="006F4924" w:rsidRPr="00192E74" w:rsidRDefault="006F4924" w:rsidP="009656C2">
            <w:pPr>
              <w:spacing w:line="240" w:lineRule="auto"/>
              <w:jc w:val="center"/>
              <w:rPr>
                <w:sz w:val="21"/>
                <w:szCs w:val="21"/>
              </w:rPr>
            </w:pPr>
            <w:r w:rsidRPr="00192E74">
              <w:rPr>
                <w:sz w:val="21"/>
                <w:szCs w:val="21"/>
              </w:rPr>
              <w:t xml:space="preserve">MR, </w:t>
            </w:r>
            <w:proofErr w:type="spellStart"/>
            <w:r w:rsidRPr="00192E74">
              <w:rPr>
                <w:sz w:val="21"/>
                <w:szCs w:val="21"/>
              </w:rPr>
              <w:t>MnB</w:t>
            </w:r>
            <w:proofErr w:type="spellEnd"/>
            <w:r w:rsidRPr="00192E74">
              <w:rPr>
                <w:sz w:val="21"/>
                <w:szCs w:val="21"/>
              </w:rPr>
              <w:t xml:space="preserve">, </w:t>
            </w:r>
            <w:proofErr w:type="spellStart"/>
            <w:r w:rsidRPr="00192E74">
              <w:rPr>
                <w:sz w:val="21"/>
                <w:szCs w:val="21"/>
              </w:rPr>
              <w:t>RosB</w:t>
            </w:r>
            <w:proofErr w:type="spellEnd"/>
            <w:r w:rsidRPr="00192E74">
              <w:rPr>
                <w:sz w:val="21"/>
                <w:szCs w:val="21"/>
              </w:rPr>
              <w:t>, BB, 10 mg/L each</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38FEC236" w14:textId="48F97D48" w:rsidR="006F4924" w:rsidRPr="00192E74" w:rsidRDefault="003D2F0C" w:rsidP="009656C2">
            <w:pPr>
              <w:spacing w:line="240" w:lineRule="auto"/>
              <w:jc w:val="center"/>
              <w:rPr>
                <w:sz w:val="21"/>
                <w:szCs w:val="21"/>
              </w:rPr>
            </w:pPr>
            <w:sdt>
              <w:sdtPr>
                <w:rPr>
                  <w:color w:val="000000"/>
                  <w:sz w:val="21"/>
                  <w:szCs w:val="21"/>
                </w:rPr>
                <w:tag w:val="MENDELEY_CITATION_v3_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"/>
                <w:id w:val="2085867259"/>
                <w:placeholder>
                  <w:docPart w:val="203BCDA67952429F9293AFE7107C3690"/>
                </w:placeholder>
              </w:sdtPr>
              <w:sdtEndPr/>
              <w:sdtContent>
                <w:r w:rsidR="00F40B93">
                  <w:rPr>
                    <w:color w:val="000000"/>
                    <w:sz w:val="21"/>
                    <w:szCs w:val="21"/>
                    <w:lang w:val="fr-FR"/>
                  </w:rPr>
                  <w:t>[S</w:t>
                </w:r>
                <w:r w:rsidR="001D7ABF" w:rsidRPr="00192E74">
                  <w:rPr>
                    <w:color w:val="000000"/>
                    <w:sz w:val="21"/>
                    <w:szCs w:val="21"/>
                  </w:rPr>
                  <w:t>14</w:t>
                </w:r>
                <w:r w:rsidR="00F40B93">
                  <w:rPr>
                    <w:color w:val="000000"/>
                    <w:sz w:val="21"/>
                    <w:szCs w:val="21"/>
                  </w:rPr>
                  <w:t>]</w:t>
                </w:r>
              </w:sdtContent>
            </w:sdt>
          </w:p>
        </w:tc>
      </w:tr>
      <w:tr w:rsidR="00261824" w:rsidRPr="00192E74" w14:paraId="0179CE99" w14:textId="77777777" w:rsidTr="006F4924">
        <w:trPr>
          <w:trHeight w:val="170"/>
        </w:trPr>
        <w:tc>
          <w:tcPr>
            <w:tcW w:w="1328" w:type="dxa"/>
            <w:tcBorders>
              <w:top w:val="nil"/>
              <w:left w:val="nil"/>
              <w:bottom w:val="nil"/>
              <w:right w:val="nil"/>
            </w:tcBorders>
            <w:shd w:val="clear" w:color="auto" w:fill="auto"/>
            <w:tcMar>
              <w:top w:w="72" w:type="dxa"/>
              <w:left w:w="144" w:type="dxa"/>
              <w:bottom w:w="72" w:type="dxa"/>
              <w:right w:w="144" w:type="dxa"/>
            </w:tcMar>
            <w:vAlign w:val="center"/>
            <w:hideMark/>
          </w:tcPr>
          <w:p w14:paraId="2039D735" w14:textId="77777777" w:rsidR="006F4924" w:rsidRPr="00192E74" w:rsidRDefault="006F4924" w:rsidP="009656C2">
            <w:pPr>
              <w:spacing w:line="240" w:lineRule="auto"/>
              <w:jc w:val="center"/>
              <w:rPr>
                <w:sz w:val="21"/>
                <w:szCs w:val="21"/>
              </w:rPr>
            </w:pPr>
            <w:r w:rsidRPr="00192E74">
              <w:rPr>
                <w:sz w:val="21"/>
                <w:szCs w:val="21"/>
              </w:rPr>
              <w:t>PEI/PAI</w:t>
            </w:r>
          </w:p>
        </w:tc>
        <w:tc>
          <w:tcPr>
            <w:tcW w:w="1182" w:type="dxa"/>
            <w:tcBorders>
              <w:top w:val="nil"/>
              <w:left w:val="nil"/>
              <w:bottom w:val="nil"/>
              <w:right w:val="nil"/>
            </w:tcBorders>
            <w:shd w:val="clear" w:color="auto" w:fill="auto"/>
            <w:tcMar>
              <w:top w:w="72" w:type="dxa"/>
              <w:left w:w="144" w:type="dxa"/>
              <w:bottom w:w="72" w:type="dxa"/>
              <w:right w:w="144" w:type="dxa"/>
            </w:tcMar>
            <w:vAlign w:val="center"/>
            <w:hideMark/>
          </w:tcPr>
          <w:p w14:paraId="6601BE61" w14:textId="77777777" w:rsidR="006F4924" w:rsidRPr="00192E74" w:rsidRDefault="006F4924" w:rsidP="009656C2">
            <w:pPr>
              <w:spacing w:line="240" w:lineRule="auto"/>
              <w:jc w:val="center"/>
              <w:rPr>
                <w:sz w:val="21"/>
                <w:szCs w:val="21"/>
              </w:rPr>
            </w:pPr>
            <w:r w:rsidRPr="00192E74">
              <w:rPr>
                <w:sz w:val="21"/>
                <w:szCs w:val="21"/>
              </w:rPr>
              <w:t>Cross-flow</w:t>
            </w:r>
          </w:p>
        </w:tc>
        <w:tc>
          <w:tcPr>
            <w:tcW w:w="1459" w:type="dxa"/>
            <w:tcBorders>
              <w:top w:val="nil"/>
              <w:left w:val="nil"/>
              <w:bottom w:val="nil"/>
              <w:right w:val="nil"/>
            </w:tcBorders>
            <w:shd w:val="clear" w:color="auto" w:fill="auto"/>
            <w:tcMar>
              <w:top w:w="72" w:type="dxa"/>
              <w:left w:w="144" w:type="dxa"/>
              <w:bottom w:w="72" w:type="dxa"/>
              <w:right w:w="144" w:type="dxa"/>
            </w:tcMar>
            <w:vAlign w:val="center"/>
            <w:hideMark/>
          </w:tcPr>
          <w:p w14:paraId="6BF17CEE" w14:textId="77777777" w:rsidR="006F4924" w:rsidRPr="00192E74" w:rsidRDefault="006F4924" w:rsidP="009656C2">
            <w:pPr>
              <w:spacing w:line="240" w:lineRule="auto"/>
              <w:jc w:val="center"/>
              <w:rPr>
                <w:sz w:val="21"/>
                <w:szCs w:val="21"/>
              </w:rPr>
            </w:pPr>
            <w:r w:rsidRPr="00192E74">
              <w:rPr>
                <w:sz w:val="21"/>
                <w:szCs w:val="21"/>
              </w:rPr>
              <w:t xml:space="preserve">10 </w:t>
            </w:r>
            <w:proofErr w:type="gramStart"/>
            <w:r w:rsidRPr="00192E74">
              <w:rPr>
                <w:sz w:val="21"/>
                <w:szCs w:val="21"/>
              </w:rPr>
              <w:t>bar</w:t>
            </w:r>
            <w:proofErr w:type="gramEnd"/>
          </w:p>
        </w:tc>
        <w:tc>
          <w:tcPr>
            <w:tcW w:w="4820" w:type="dxa"/>
            <w:tcBorders>
              <w:top w:val="nil"/>
              <w:left w:val="nil"/>
              <w:bottom w:val="nil"/>
              <w:right w:val="nil"/>
            </w:tcBorders>
            <w:shd w:val="clear" w:color="auto" w:fill="auto"/>
            <w:tcMar>
              <w:top w:w="72" w:type="dxa"/>
              <w:left w:w="144" w:type="dxa"/>
              <w:bottom w:w="72" w:type="dxa"/>
              <w:right w:w="144" w:type="dxa"/>
            </w:tcMar>
            <w:vAlign w:val="center"/>
            <w:hideMark/>
          </w:tcPr>
          <w:p w14:paraId="2A52B3AB" w14:textId="77777777" w:rsidR="006F4924" w:rsidRPr="00192E74" w:rsidRDefault="006F4924" w:rsidP="009656C2">
            <w:pPr>
              <w:spacing w:line="240" w:lineRule="auto"/>
              <w:jc w:val="center"/>
              <w:rPr>
                <w:sz w:val="21"/>
                <w:szCs w:val="21"/>
              </w:rPr>
            </w:pPr>
            <w:r w:rsidRPr="00192E74">
              <w:rPr>
                <w:sz w:val="21"/>
                <w:szCs w:val="21"/>
              </w:rPr>
              <w:t>Ciprofloxacin, 1 ppm</w:t>
            </w:r>
          </w:p>
        </w:tc>
        <w:tc>
          <w:tcPr>
            <w:tcW w:w="992" w:type="dxa"/>
            <w:tcBorders>
              <w:top w:val="nil"/>
              <w:left w:val="nil"/>
              <w:bottom w:val="nil"/>
              <w:right w:val="nil"/>
            </w:tcBorders>
            <w:shd w:val="clear" w:color="auto" w:fill="auto"/>
            <w:tcMar>
              <w:top w:w="72" w:type="dxa"/>
              <w:left w:w="144" w:type="dxa"/>
              <w:bottom w:w="72" w:type="dxa"/>
              <w:right w:w="144" w:type="dxa"/>
            </w:tcMar>
            <w:vAlign w:val="center"/>
            <w:hideMark/>
          </w:tcPr>
          <w:p w14:paraId="41C36EAE" w14:textId="3429F71A" w:rsidR="006F4924" w:rsidRPr="00192E74" w:rsidRDefault="003D2F0C" w:rsidP="009656C2">
            <w:pPr>
              <w:spacing w:line="240" w:lineRule="auto"/>
              <w:jc w:val="center"/>
              <w:rPr>
                <w:sz w:val="21"/>
                <w:szCs w:val="21"/>
              </w:rPr>
            </w:pPr>
            <w:sdt>
              <w:sdtPr>
                <w:rPr>
                  <w:color w:val="000000"/>
                  <w:sz w:val="21"/>
                  <w:szCs w:val="21"/>
                  <w:lang w:val="fr-FR"/>
                </w:rPr>
                <w:tag w:val="MENDELEY_CITATION_v3_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"/>
                <w:id w:val="1487214448"/>
                <w:placeholder>
                  <w:docPart w:val="203BCDA67952429F9293AFE7107C3690"/>
                </w:placeholder>
              </w:sdtPr>
              <w:sdtEndPr/>
              <w:sdtContent>
                <w:r w:rsidR="00F40B93">
                  <w:rPr>
                    <w:color w:val="000000"/>
                    <w:sz w:val="21"/>
                    <w:szCs w:val="21"/>
                    <w:lang w:val="fr-FR"/>
                  </w:rPr>
                  <w:t>[S</w:t>
                </w:r>
                <w:r w:rsidR="001D7ABF" w:rsidRPr="00192E74">
                  <w:rPr>
                    <w:color w:val="000000"/>
                    <w:sz w:val="21"/>
                    <w:szCs w:val="21"/>
                    <w:lang w:val="fr-FR"/>
                  </w:rPr>
                  <w:t>15</w:t>
                </w:r>
                <w:r w:rsidR="00F40B93">
                  <w:rPr>
                    <w:color w:val="000000"/>
                    <w:sz w:val="21"/>
                    <w:szCs w:val="21"/>
                    <w:lang w:val="fr-FR"/>
                  </w:rPr>
                  <w:t>]</w:t>
                </w:r>
              </w:sdtContent>
            </w:sdt>
          </w:p>
        </w:tc>
      </w:tr>
      <w:tr w:rsidR="006F4924" w:rsidRPr="00192E74" w14:paraId="6270C985" w14:textId="77777777" w:rsidTr="006F4924">
        <w:trPr>
          <w:trHeight w:val="170"/>
        </w:trPr>
        <w:tc>
          <w:tcPr>
            <w:tcW w:w="1328"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38F77EB4" w14:textId="77777777" w:rsidR="006F4924" w:rsidRPr="00192E74" w:rsidRDefault="006F4924" w:rsidP="009656C2">
            <w:pPr>
              <w:spacing w:line="240" w:lineRule="auto"/>
              <w:jc w:val="center"/>
              <w:rPr>
                <w:sz w:val="21"/>
                <w:szCs w:val="21"/>
              </w:rPr>
            </w:pPr>
            <w:r w:rsidRPr="00192E74">
              <w:rPr>
                <w:sz w:val="21"/>
                <w:szCs w:val="21"/>
              </w:rPr>
              <w:t>All-carbon</w:t>
            </w:r>
          </w:p>
        </w:tc>
        <w:tc>
          <w:tcPr>
            <w:tcW w:w="1182"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09C47EEF" w14:textId="77777777" w:rsidR="006F4924" w:rsidRPr="00192E74" w:rsidRDefault="006F4924" w:rsidP="009656C2">
            <w:pPr>
              <w:spacing w:line="240" w:lineRule="auto"/>
              <w:jc w:val="center"/>
              <w:rPr>
                <w:sz w:val="21"/>
                <w:szCs w:val="21"/>
              </w:rPr>
            </w:pPr>
            <w:r w:rsidRPr="00192E74">
              <w:rPr>
                <w:sz w:val="21"/>
                <w:szCs w:val="21"/>
              </w:rPr>
              <w:t>Vacuum filtration</w:t>
            </w:r>
          </w:p>
        </w:tc>
        <w:tc>
          <w:tcPr>
            <w:tcW w:w="1459"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524656F6" w14:textId="77777777" w:rsidR="006F4924" w:rsidRPr="00192E74" w:rsidRDefault="006F4924" w:rsidP="009656C2">
            <w:pPr>
              <w:spacing w:line="240" w:lineRule="auto"/>
              <w:jc w:val="center"/>
              <w:rPr>
                <w:sz w:val="21"/>
                <w:szCs w:val="21"/>
              </w:rPr>
            </w:pPr>
            <w:r w:rsidRPr="00192E74">
              <w:rPr>
                <w:sz w:val="21"/>
                <w:szCs w:val="21"/>
              </w:rPr>
              <w:t>0.9 bar</w:t>
            </w:r>
          </w:p>
        </w:tc>
        <w:tc>
          <w:tcPr>
            <w:tcW w:w="4820"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6F8307C9" w14:textId="77777777" w:rsidR="006F4924" w:rsidRPr="00192E74" w:rsidRDefault="006F4924" w:rsidP="009656C2">
            <w:pPr>
              <w:spacing w:line="240" w:lineRule="auto"/>
              <w:jc w:val="center"/>
              <w:rPr>
                <w:sz w:val="21"/>
                <w:szCs w:val="21"/>
              </w:rPr>
            </w:pPr>
            <w:r w:rsidRPr="00192E74">
              <w:rPr>
                <w:sz w:val="21"/>
                <w:szCs w:val="21"/>
              </w:rPr>
              <w:t xml:space="preserve">Tetracycline hydrochloride (TCH), 500 </w:t>
            </w:r>
            <w:r w:rsidRPr="00192E74">
              <w:rPr>
                <w:sz w:val="21"/>
                <w:szCs w:val="21"/>
                <w:lang w:val="el-GR"/>
              </w:rPr>
              <w:t>μ</w:t>
            </w:r>
            <w:r w:rsidRPr="00192E74">
              <w:rPr>
                <w:sz w:val="21"/>
                <w:szCs w:val="21"/>
              </w:rPr>
              <w:t>M, 20 mL</w:t>
            </w:r>
          </w:p>
        </w:tc>
        <w:tc>
          <w:tcPr>
            <w:tcW w:w="992" w:type="dxa"/>
            <w:tcBorders>
              <w:top w:val="nil"/>
              <w:left w:val="nil"/>
              <w:bottom w:val="single" w:sz="8" w:space="0" w:color="000000"/>
              <w:right w:val="nil"/>
            </w:tcBorders>
            <w:shd w:val="clear" w:color="auto" w:fill="auto"/>
            <w:tcMar>
              <w:top w:w="72" w:type="dxa"/>
              <w:left w:w="144" w:type="dxa"/>
              <w:bottom w:w="72" w:type="dxa"/>
              <w:right w:w="144" w:type="dxa"/>
            </w:tcMar>
            <w:vAlign w:val="center"/>
            <w:hideMark/>
          </w:tcPr>
          <w:p w14:paraId="10CEA3DB" w14:textId="136C1338" w:rsidR="006F4924" w:rsidRPr="00192E74" w:rsidRDefault="003D2F0C" w:rsidP="009656C2">
            <w:pPr>
              <w:spacing w:line="240" w:lineRule="auto"/>
              <w:jc w:val="center"/>
              <w:rPr>
                <w:sz w:val="21"/>
                <w:szCs w:val="21"/>
              </w:rPr>
            </w:pPr>
            <w:sdt>
              <w:sdtPr>
                <w:rPr>
                  <w:color w:val="000000"/>
                  <w:sz w:val="21"/>
                  <w:szCs w:val="21"/>
                </w:rPr>
                <w:tag w:val="MENDELEY_CITATION_v3_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"/>
                <w:id w:val="219869931"/>
                <w:placeholder>
                  <w:docPart w:val="203BCDA67952429F9293AFE7107C3690"/>
                </w:placeholder>
              </w:sdtPr>
              <w:sdtEndPr/>
              <w:sdtContent>
                <w:r w:rsidR="00F40B93">
                  <w:rPr>
                    <w:color w:val="000000"/>
                    <w:sz w:val="21"/>
                    <w:szCs w:val="21"/>
                    <w:lang w:val="fr-FR"/>
                  </w:rPr>
                  <w:t>[S</w:t>
                </w:r>
                <w:r w:rsidR="001D7ABF" w:rsidRPr="00192E74">
                  <w:rPr>
                    <w:color w:val="000000"/>
                    <w:sz w:val="21"/>
                    <w:szCs w:val="21"/>
                  </w:rPr>
                  <w:t>16</w:t>
                </w:r>
                <w:r w:rsidR="00F40B93">
                  <w:rPr>
                    <w:color w:val="000000"/>
                    <w:sz w:val="21"/>
                    <w:szCs w:val="21"/>
                  </w:rPr>
                  <w:t>]</w:t>
                </w:r>
              </w:sdtContent>
            </w:sdt>
          </w:p>
        </w:tc>
      </w:tr>
    </w:tbl>
    <w:p w14:paraId="64A1E54A" w14:textId="77777777" w:rsidR="000945D6" w:rsidRDefault="000945D6" w:rsidP="00F2215F">
      <w:pPr>
        <w:spacing w:before="120" w:after="120" w:line="240" w:lineRule="auto"/>
        <w:rPr>
          <w:b/>
          <w:bCs/>
          <w:szCs w:val="22"/>
        </w:rPr>
      </w:pPr>
      <w:bookmarkStart w:id="40" w:name="_Hlk227266934"/>
    </w:p>
    <w:p w14:paraId="0E5B5447" w14:textId="4EC7DE24" w:rsidR="00A44945" w:rsidRPr="00261824" w:rsidRDefault="00A44945" w:rsidP="00F2215F">
      <w:pPr>
        <w:spacing w:before="120" w:after="120" w:line="240" w:lineRule="auto"/>
        <w:rPr>
          <w:szCs w:val="22"/>
        </w:rPr>
      </w:pPr>
      <w:r w:rsidRPr="00261824">
        <w:rPr>
          <w:b/>
          <w:bCs/>
          <w:szCs w:val="22"/>
        </w:rPr>
        <w:t xml:space="preserve">Table </w:t>
      </w:r>
      <w:r w:rsidR="000945D6">
        <w:rPr>
          <w:b/>
          <w:bCs/>
          <w:szCs w:val="22"/>
        </w:rPr>
        <w:t>S</w:t>
      </w:r>
      <w:r w:rsidR="006F4924" w:rsidRPr="00261824">
        <w:rPr>
          <w:b/>
          <w:bCs/>
          <w:szCs w:val="22"/>
        </w:rPr>
        <w:t>2</w:t>
      </w:r>
      <w:r w:rsidRPr="00261824">
        <w:rPr>
          <w:szCs w:val="22"/>
        </w:rPr>
        <w:t xml:space="preserve"> Energy flow data</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497"/>
        <w:gridCol w:w="1000"/>
        <w:gridCol w:w="2327"/>
        <w:gridCol w:w="4922"/>
      </w:tblGrid>
      <w:tr w:rsidR="00261824" w:rsidRPr="000945D6" w14:paraId="0D0B31B2" w14:textId="77777777" w:rsidTr="00E142AD">
        <w:trPr>
          <w:trHeight w:val="276"/>
          <w:jc w:val="center"/>
        </w:trPr>
        <w:tc>
          <w:tcPr>
            <w:tcW w:w="768" w:type="pct"/>
            <w:tcBorders>
              <w:bottom w:val="single" w:sz="4" w:space="0" w:color="auto"/>
            </w:tcBorders>
            <w:noWrap/>
            <w:vAlign w:val="center"/>
            <w:hideMark/>
          </w:tcPr>
          <w:p w14:paraId="60BCDF77" w14:textId="77777777" w:rsidR="00A44945" w:rsidRPr="000945D6" w:rsidRDefault="00A44945" w:rsidP="009656C2">
            <w:pPr>
              <w:spacing w:line="240" w:lineRule="auto"/>
              <w:jc w:val="center"/>
              <w:rPr>
                <w:sz w:val="21"/>
                <w:szCs w:val="21"/>
              </w:rPr>
            </w:pPr>
            <w:r w:rsidRPr="000945D6">
              <w:rPr>
                <w:sz w:val="21"/>
                <w:szCs w:val="21"/>
              </w:rPr>
              <w:t>Parameter</w:t>
            </w:r>
          </w:p>
        </w:tc>
        <w:tc>
          <w:tcPr>
            <w:tcW w:w="513" w:type="pct"/>
            <w:tcBorders>
              <w:bottom w:val="single" w:sz="4" w:space="0" w:color="auto"/>
            </w:tcBorders>
            <w:noWrap/>
            <w:vAlign w:val="center"/>
            <w:hideMark/>
          </w:tcPr>
          <w:p w14:paraId="48D5B07F" w14:textId="77777777" w:rsidR="00A44945" w:rsidRPr="000945D6" w:rsidRDefault="00A44945" w:rsidP="009656C2">
            <w:pPr>
              <w:spacing w:line="240" w:lineRule="auto"/>
              <w:jc w:val="center"/>
              <w:rPr>
                <w:sz w:val="21"/>
                <w:szCs w:val="21"/>
              </w:rPr>
            </w:pPr>
            <w:r w:rsidRPr="000945D6">
              <w:rPr>
                <w:sz w:val="21"/>
                <w:szCs w:val="21"/>
              </w:rPr>
              <w:t>Value</w:t>
            </w:r>
          </w:p>
        </w:tc>
        <w:tc>
          <w:tcPr>
            <w:tcW w:w="1194" w:type="pct"/>
            <w:tcBorders>
              <w:bottom w:val="single" w:sz="4" w:space="0" w:color="auto"/>
            </w:tcBorders>
            <w:noWrap/>
            <w:vAlign w:val="center"/>
            <w:hideMark/>
          </w:tcPr>
          <w:p w14:paraId="48E0D0ED" w14:textId="77777777" w:rsidR="00A44945" w:rsidRPr="000945D6" w:rsidRDefault="00A44945" w:rsidP="009656C2">
            <w:pPr>
              <w:spacing w:line="240" w:lineRule="auto"/>
              <w:jc w:val="center"/>
              <w:rPr>
                <w:sz w:val="21"/>
                <w:szCs w:val="21"/>
              </w:rPr>
            </w:pPr>
            <w:r w:rsidRPr="000945D6">
              <w:rPr>
                <w:sz w:val="21"/>
                <w:szCs w:val="21"/>
              </w:rPr>
              <w:t>Unit</w:t>
            </w:r>
          </w:p>
        </w:tc>
        <w:tc>
          <w:tcPr>
            <w:tcW w:w="2525" w:type="pct"/>
            <w:tcBorders>
              <w:bottom w:val="single" w:sz="4" w:space="0" w:color="auto"/>
            </w:tcBorders>
            <w:noWrap/>
            <w:vAlign w:val="center"/>
            <w:hideMark/>
          </w:tcPr>
          <w:p w14:paraId="73BBF74D" w14:textId="77777777" w:rsidR="00A44945" w:rsidRPr="000945D6" w:rsidRDefault="00A44945" w:rsidP="009656C2">
            <w:pPr>
              <w:spacing w:line="240" w:lineRule="auto"/>
              <w:jc w:val="center"/>
              <w:rPr>
                <w:sz w:val="21"/>
                <w:szCs w:val="21"/>
              </w:rPr>
            </w:pPr>
            <w:r w:rsidRPr="000945D6">
              <w:rPr>
                <w:sz w:val="21"/>
                <w:szCs w:val="21"/>
              </w:rPr>
              <w:t>Ref</w:t>
            </w:r>
          </w:p>
        </w:tc>
      </w:tr>
      <w:tr w:rsidR="00261824" w:rsidRPr="000945D6" w14:paraId="29AABB93" w14:textId="77777777" w:rsidTr="00E142AD">
        <w:trPr>
          <w:trHeight w:val="276"/>
          <w:jc w:val="center"/>
        </w:trPr>
        <w:tc>
          <w:tcPr>
            <w:tcW w:w="768" w:type="pct"/>
            <w:tcBorders>
              <w:top w:val="single" w:sz="4" w:space="0" w:color="auto"/>
              <w:bottom w:val="nil"/>
            </w:tcBorders>
            <w:noWrap/>
            <w:vAlign w:val="center"/>
          </w:tcPr>
          <w:p w14:paraId="017E42B9" w14:textId="77777777" w:rsidR="00A44945" w:rsidRPr="000945D6" w:rsidRDefault="00A44945" w:rsidP="009656C2">
            <w:pPr>
              <w:spacing w:line="240" w:lineRule="auto"/>
              <w:jc w:val="center"/>
              <w:rPr>
                <w:sz w:val="21"/>
                <w:szCs w:val="21"/>
              </w:rPr>
            </w:pPr>
            <w:r w:rsidRPr="000945D6">
              <w:rPr>
                <w:sz w:val="21"/>
                <w:szCs w:val="21"/>
              </w:rPr>
              <w:t>Battery</w:t>
            </w:r>
          </w:p>
        </w:tc>
        <w:tc>
          <w:tcPr>
            <w:tcW w:w="513" w:type="pct"/>
            <w:tcBorders>
              <w:top w:val="single" w:sz="4" w:space="0" w:color="auto"/>
              <w:bottom w:val="nil"/>
            </w:tcBorders>
            <w:noWrap/>
            <w:vAlign w:val="center"/>
          </w:tcPr>
          <w:p w14:paraId="63D26A81" w14:textId="77777777" w:rsidR="00A44945" w:rsidRPr="000945D6" w:rsidRDefault="00A44945" w:rsidP="009656C2">
            <w:pPr>
              <w:spacing w:line="240" w:lineRule="auto"/>
              <w:jc w:val="center"/>
              <w:rPr>
                <w:sz w:val="21"/>
                <w:szCs w:val="21"/>
              </w:rPr>
            </w:pPr>
            <w:r w:rsidRPr="000945D6">
              <w:rPr>
                <w:sz w:val="21"/>
                <w:szCs w:val="21"/>
              </w:rPr>
              <w:t>-2800</w:t>
            </w:r>
          </w:p>
        </w:tc>
        <w:tc>
          <w:tcPr>
            <w:tcW w:w="1194" w:type="pct"/>
            <w:tcBorders>
              <w:top w:val="single" w:sz="4" w:space="0" w:color="auto"/>
              <w:bottom w:val="nil"/>
            </w:tcBorders>
            <w:noWrap/>
            <w:vAlign w:val="center"/>
          </w:tcPr>
          <w:p w14:paraId="1A4CB2A7" w14:textId="77777777" w:rsidR="00A44945" w:rsidRPr="000945D6" w:rsidRDefault="00A44945" w:rsidP="009656C2">
            <w:pPr>
              <w:spacing w:line="240" w:lineRule="auto"/>
              <w:jc w:val="center"/>
              <w:rPr>
                <w:sz w:val="21"/>
                <w:szCs w:val="21"/>
              </w:rPr>
            </w:pPr>
            <w:r w:rsidRPr="000945D6">
              <w:rPr>
                <w:sz w:val="21"/>
                <w:szCs w:val="21"/>
              </w:rPr>
              <w:t>kW</w:t>
            </w:r>
          </w:p>
        </w:tc>
        <w:tc>
          <w:tcPr>
            <w:tcW w:w="2525" w:type="pct"/>
            <w:tcBorders>
              <w:top w:val="single" w:sz="4" w:space="0" w:color="auto"/>
              <w:bottom w:val="nil"/>
            </w:tcBorders>
            <w:noWrap/>
            <w:vAlign w:val="center"/>
          </w:tcPr>
          <w:p w14:paraId="0B6E832B" w14:textId="77777777" w:rsidR="00A44945" w:rsidRPr="000945D6" w:rsidRDefault="00A44945" w:rsidP="009656C2">
            <w:pPr>
              <w:spacing w:line="240" w:lineRule="auto"/>
              <w:jc w:val="center"/>
              <w:rPr>
                <w:sz w:val="21"/>
                <w:szCs w:val="21"/>
              </w:rPr>
            </w:pPr>
            <w:r w:rsidRPr="000945D6">
              <w:rPr>
                <w:sz w:val="21"/>
                <w:szCs w:val="21"/>
              </w:rPr>
              <w:t>= – (industrial-scale output / laboratory-scale output) × (battery power × discharge time)</w:t>
            </w:r>
          </w:p>
        </w:tc>
      </w:tr>
      <w:tr w:rsidR="00261824" w:rsidRPr="000945D6" w14:paraId="09C09FCF" w14:textId="77777777" w:rsidTr="00E142AD">
        <w:trPr>
          <w:trHeight w:val="276"/>
          <w:jc w:val="center"/>
        </w:trPr>
        <w:tc>
          <w:tcPr>
            <w:tcW w:w="768" w:type="pct"/>
            <w:tcBorders>
              <w:top w:val="nil"/>
              <w:bottom w:val="nil"/>
            </w:tcBorders>
            <w:noWrap/>
            <w:vAlign w:val="center"/>
          </w:tcPr>
          <w:p w14:paraId="15EABDA9" w14:textId="77777777" w:rsidR="00A44945" w:rsidRPr="000945D6" w:rsidRDefault="00A44945" w:rsidP="009656C2">
            <w:pPr>
              <w:spacing w:line="240" w:lineRule="auto"/>
              <w:jc w:val="center"/>
              <w:rPr>
                <w:sz w:val="21"/>
                <w:szCs w:val="21"/>
              </w:rPr>
            </w:pPr>
            <w:r w:rsidRPr="000945D6">
              <w:rPr>
                <w:sz w:val="21"/>
                <w:szCs w:val="21"/>
              </w:rPr>
              <w:t>Ultrasonic bath</w:t>
            </w:r>
          </w:p>
        </w:tc>
        <w:tc>
          <w:tcPr>
            <w:tcW w:w="513" w:type="pct"/>
            <w:tcBorders>
              <w:top w:val="nil"/>
              <w:bottom w:val="nil"/>
            </w:tcBorders>
            <w:noWrap/>
            <w:vAlign w:val="center"/>
          </w:tcPr>
          <w:p w14:paraId="697ACC44" w14:textId="77777777" w:rsidR="00A44945" w:rsidRPr="000945D6" w:rsidRDefault="00A44945" w:rsidP="009656C2">
            <w:pPr>
              <w:spacing w:line="240" w:lineRule="auto"/>
              <w:jc w:val="center"/>
              <w:rPr>
                <w:sz w:val="21"/>
                <w:szCs w:val="21"/>
              </w:rPr>
            </w:pPr>
            <w:r w:rsidRPr="000945D6">
              <w:rPr>
                <w:sz w:val="21"/>
                <w:szCs w:val="21"/>
              </w:rPr>
              <w:t>418</w:t>
            </w:r>
          </w:p>
        </w:tc>
        <w:tc>
          <w:tcPr>
            <w:tcW w:w="1194" w:type="pct"/>
            <w:tcBorders>
              <w:top w:val="nil"/>
              <w:bottom w:val="nil"/>
            </w:tcBorders>
            <w:noWrap/>
            <w:vAlign w:val="center"/>
          </w:tcPr>
          <w:p w14:paraId="26FB3EAC" w14:textId="77777777" w:rsidR="00A44945" w:rsidRPr="000945D6" w:rsidRDefault="00A44945" w:rsidP="009656C2">
            <w:pPr>
              <w:spacing w:line="240" w:lineRule="auto"/>
              <w:jc w:val="center"/>
              <w:rPr>
                <w:sz w:val="21"/>
                <w:szCs w:val="21"/>
              </w:rPr>
            </w:pPr>
            <w:r w:rsidRPr="000945D6">
              <w:rPr>
                <w:sz w:val="21"/>
                <w:szCs w:val="21"/>
              </w:rPr>
              <w:t>kW</w:t>
            </w:r>
          </w:p>
        </w:tc>
        <w:tc>
          <w:tcPr>
            <w:tcW w:w="2525" w:type="pct"/>
            <w:tcBorders>
              <w:top w:val="nil"/>
              <w:bottom w:val="nil"/>
            </w:tcBorders>
            <w:noWrap/>
            <w:vAlign w:val="center"/>
          </w:tcPr>
          <w:p w14:paraId="0FA00A87" w14:textId="77777777" w:rsidR="00A44945" w:rsidRPr="000945D6" w:rsidRDefault="00A44945" w:rsidP="009656C2">
            <w:pPr>
              <w:spacing w:line="240" w:lineRule="auto"/>
              <w:jc w:val="center"/>
              <w:rPr>
                <w:sz w:val="21"/>
                <w:szCs w:val="21"/>
              </w:rPr>
            </w:pPr>
            <w:r w:rsidRPr="000945D6">
              <w:rPr>
                <w:sz w:val="21"/>
                <w:szCs w:val="21"/>
              </w:rPr>
              <w:t>= Ultrasonic bath scale* unit volumetric energy consumption of the ultrasonic bath</w:t>
            </w:r>
          </w:p>
        </w:tc>
      </w:tr>
      <w:tr w:rsidR="00261824" w:rsidRPr="000945D6" w14:paraId="7FA6BD1E" w14:textId="77777777" w:rsidTr="00E142AD">
        <w:trPr>
          <w:trHeight w:val="276"/>
          <w:jc w:val="center"/>
        </w:trPr>
        <w:tc>
          <w:tcPr>
            <w:tcW w:w="768" w:type="pct"/>
            <w:tcBorders>
              <w:top w:val="nil"/>
              <w:bottom w:val="nil"/>
            </w:tcBorders>
            <w:noWrap/>
            <w:vAlign w:val="center"/>
          </w:tcPr>
          <w:p w14:paraId="3DBF759B" w14:textId="77777777" w:rsidR="00A44945" w:rsidRPr="000945D6" w:rsidRDefault="00A44945" w:rsidP="009656C2">
            <w:pPr>
              <w:spacing w:line="240" w:lineRule="auto"/>
              <w:jc w:val="center"/>
              <w:rPr>
                <w:sz w:val="21"/>
                <w:szCs w:val="21"/>
              </w:rPr>
            </w:pPr>
            <w:bookmarkStart w:id="41" w:name="_Hlk195190667"/>
            <w:r w:rsidRPr="000945D6">
              <w:rPr>
                <w:sz w:val="21"/>
                <w:szCs w:val="21"/>
              </w:rPr>
              <w:t>Centrifuge</w:t>
            </w:r>
          </w:p>
        </w:tc>
        <w:tc>
          <w:tcPr>
            <w:tcW w:w="513" w:type="pct"/>
            <w:tcBorders>
              <w:top w:val="nil"/>
              <w:bottom w:val="nil"/>
            </w:tcBorders>
            <w:noWrap/>
            <w:vAlign w:val="center"/>
          </w:tcPr>
          <w:p w14:paraId="750F97FE" w14:textId="77777777" w:rsidR="00A44945" w:rsidRPr="000945D6" w:rsidRDefault="00A44945" w:rsidP="009656C2">
            <w:pPr>
              <w:spacing w:line="240" w:lineRule="auto"/>
              <w:jc w:val="center"/>
              <w:rPr>
                <w:sz w:val="21"/>
                <w:szCs w:val="21"/>
              </w:rPr>
            </w:pPr>
            <w:r w:rsidRPr="000945D6">
              <w:rPr>
                <w:sz w:val="21"/>
                <w:szCs w:val="21"/>
              </w:rPr>
              <w:t>256</w:t>
            </w:r>
          </w:p>
        </w:tc>
        <w:tc>
          <w:tcPr>
            <w:tcW w:w="1194" w:type="pct"/>
            <w:tcBorders>
              <w:top w:val="nil"/>
              <w:bottom w:val="nil"/>
            </w:tcBorders>
            <w:noWrap/>
            <w:vAlign w:val="center"/>
          </w:tcPr>
          <w:p w14:paraId="7246DF8F" w14:textId="77777777" w:rsidR="00A44945" w:rsidRPr="000945D6" w:rsidRDefault="00A44945" w:rsidP="009656C2">
            <w:pPr>
              <w:spacing w:line="240" w:lineRule="auto"/>
              <w:jc w:val="center"/>
              <w:rPr>
                <w:sz w:val="21"/>
                <w:szCs w:val="21"/>
              </w:rPr>
            </w:pPr>
            <w:r w:rsidRPr="000945D6">
              <w:rPr>
                <w:sz w:val="21"/>
                <w:szCs w:val="21"/>
              </w:rPr>
              <w:t>kW</w:t>
            </w:r>
          </w:p>
        </w:tc>
        <w:tc>
          <w:tcPr>
            <w:tcW w:w="2525" w:type="pct"/>
            <w:tcBorders>
              <w:top w:val="nil"/>
              <w:bottom w:val="nil"/>
            </w:tcBorders>
            <w:noWrap/>
            <w:vAlign w:val="center"/>
          </w:tcPr>
          <w:p w14:paraId="23FB6D8F" w14:textId="77777777" w:rsidR="00A44945" w:rsidRPr="000945D6" w:rsidRDefault="00A44945" w:rsidP="009656C2">
            <w:pPr>
              <w:spacing w:line="240" w:lineRule="auto"/>
              <w:jc w:val="center"/>
              <w:rPr>
                <w:sz w:val="21"/>
                <w:szCs w:val="21"/>
              </w:rPr>
            </w:pPr>
            <w:r w:rsidRPr="000945D6">
              <w:rPr>
                <w:sz w:val="21"/>
                <w:szCs w:val="21"/>
              </w:rPr>
              <w:t>a</w:t>
            </w:r>
          </w:p>
        </w:tc>
      </w:tr>
      <w:bookmarkEnd w:id="41"/>
      <w:tr w:rsidR="00261824" w:rsidRPr="000945D6" w14:paraId="13AEA0F5" w14:textId="77777777" w:rsidTr="00E142AD">
        <w:trPr>
          <w:trHeight w:val="276"/>
          <w:jc w:val="center"/>
        </w:trPr>
        <w:tc>
          <w:tcPr>
            <w:tcW w:w="768" w:type="pct"/>
            <w:tcBorders>
              <w:top w:val="nil"/>
              <w:bottom w:val="single" w:sz="4" w:space="0" w:color="auto"/>
            </w:tcBorders>
            <w:noWrap/>
            <w:vAlign w:val="center"/>
          </w:tcPr>
          <w:p w14:paraId="3AB2349D" w14:textId="77777777" w:rsidR="00A44945" w:rsidRPr="000945D6" w:rsidRDefault="00A44945" w:rsidP="009656C2">
            <w:pPr>
              <w:spacing w:line="240" w:lineRule="auto"/>
              <w:jc w:val="center"/>
              <w:rPr>
                <w:sz w:val="21"/>
                <w:szCs w:val="21"/>
              </w:rPr>
            </w:pPr>
            <w:r w:rsidRPr="000945D6">
              <w:rPr>
                <w:sz w:val="21"/>
                <w:szCs w:val="21"/>
              </w:rPr>
              <w:t>Mixer</w:t>
            </w:r>
          </w:p>
        </w:tc>
        <w:tc>
          <w:tcPr>
            <w:tcW w:w="513" w:type="pct"/>
            <w:tcBorders>
              <w:top w:val="nil"/>
              <w:bottom w:val="single" w:sz="4" w:space="0" w:color="auto"/>
            </w:tcBorders>
            <w:noWrap/>
            <w:vAlign w:val="center"/>
          </w:tcPr>
          <w:p w14:paraId="619949AB" w14:textId="77777777" w:rsidR="00A44945" w:rsidRPr="000945D6" w:rsidRDefault="00A44945" w:rsidP="009656C2">
            <w:pPr>
              <w:spacing w:line="240" w:lineRule="auto"/>
              <w:jc w:val="center"/>
              <w:rPr>
                <w:sz w:val="21"/>
                <w:szCs w:val="21"/>
              </w:rPr>
            </w:pPr>
            <w:r w:rsidRPr="000945D6">
              <w:rPr>
                <w:sz w:val="21"/>
                <w:szCs w:val="21"/>
              </w:rPr>
              <w:t>47</w:t>
            </w:r>
          </w:p>
        </w:tc>
        <w:tc>
          <w:tcPr>
            <w:tcW w:w="1194" w:type="pct"/>
            <w:tcBorders>
              <w:top w:val="nil"/>
              <w:bottom w:val="single" w:sz="4" w:space="0" w:color="auto"/>
            </w:tcBorders>
            <w:noWrap/>
            <w:vAlign w:val="center"/>
          </w:tcPr>
          <w:p w14:paraId="50AC0EC5" w14:textId="77777777" w:rsidR="00A44945" w:rsidRPr="000945D6" w:rsidRDefault="00A44945" w:rsidP="009656C2">
            <w:pPr>
              <w:spacing w:line="240" w:lineRule="auto"/>
              <w:jc w:val="center"/>
              <w:rPr>
                <w:sz w:val="21"/>
                <w:szCs w:val="21"/>
              </w:rPr>
            </w:pPr>
            <w:r w:rsidRPr="000945D6">
              <w:rPr>
                <w:sz w:val="21"/>
                <w:szCs w:val="21"/>
              </w:rPr>
              <w:t>kW</w:t>
            </w:r>
          </w:p>
        </w:tc>
        <w:tc>
          <w:tcPr>
            <w:tcW w:w="2525" w:type="pct"/>
            <w:tcBorders>
              <w:top w:val="nil"/>
              <w:bottom w:val="single" w:sz="4" w:space="0" w:color="auto"/>
            </w:tcBorders>
            <w:noWrap/>
            <w:vAlign w:val="center"/>
          </w:tcPr>
          <w:p w14:paraId="73BF79C0" w14:textId="3D61561D" w:rsidR="00A44945" w:rsidRPr="000945D6" w:rsidRDefault="00A44945" w:rsidP="009656C2">
            <w:pPr>
              <w:spacing w:line="240" w:lineRule="auto"/>
              <w:jc w:val="center"/>
              <w:rPr>
                <w:sz w:val="21"/>
                <w:szCs w:val="21"/>
              </w:rPr>
            </w:pPr>
            <w:r w:rsidRPr="000945D6">
              <w:rPr>
                <w:sz w:val="21"/>
                <w:szCs w:val="21"/>
              </w:rPr>
              <w:t>=15*Mixer scale^1</w:t>
            </w:r>
            <w:sdt>
              <w:sdtPr>
                <w:rPr>
                  <w:color w:val="000000"/>
                  <w:sz w:val="21"/>
                  <w:szCs w:val="21"/>
                  <w:vertAlign w:val="superscript"/>
                </w:rPr>
                <w:tag w:val="MENDELEY_CITATION_v3_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"/>
                <w:id w:val="-473754187"/>
                <w:placeholder>
                  <w:docPart w:val="8153C02357944C4B915610BF0B8670FD"/>
                </w:placeholder>
              </w:sdtPr>
              <w:sdtEndPr/>
              <w:sdtContent>
                <w:r w:rsidR="008A641E">
                  <w:rPr>
                    <w:color w:val="000000"/>
                    <w:sz w:val="21"/>
                    <w:szCs w:val="21"/>
                    <w:lang w:val="fr-FR"/>
                  </w:rPr>
                  <w:t>[S</w:t>
                </w:r>
                <w:r w:rsidR="001D7ABF" w:rsidRPr="008A641E">
                  <w:rPr>
                    <w:color w:val="000000"/>
                    <w:sz w:val="21"/>
                    <w:szCs w:val="21"/>
                  </w:rPr>
                  <w:t>17</w:t>
                </w:r>
                <w:r w:rsidR="008A641E">
                  <w:rPr>
                    <w:color w:val="000000"/>
                    <w:sz w:val="21"/>
                    <w:szCs w:val="21"/>
                  </w:rPr>
                  <w:t>]</w:t>
                </w:r>
              </w:sdtContent>
            </w:sdt>
          </w:p>
        </w:tc>
      </w:tr>
    </w:tbl>
    <w:p w14:paraId="28289ED8" w14:textId="4A93C028" w:rsidR="00414267" w:rsidRPr="005B48BD" w:rsidRDefault="00A44945" w:rsidP="00F2215F">
      <w:pPr>
        <w:spacing w:before="120" w:after="120" w:line="240" w:lineRule="auto"/>
        <w:rPr>
          <w:sz w:val="21"/>
          <w:szCs w:val="21"/>
        </w:rPr>
      </w:pPr>
      <w:proofErr w:type="spellStart"/>
      <w:r w:rsidRPr="005B48BD">
        <w:rPr>
          <w:sz w:val="21"/>
          <w:szCs w:val="21"/>
        </w:rPr>
        <w:t>a</w:t>
      </w:r>
      <w:r w:rsidRPr="005B48BD">
        <w:rPr>
          <w:rFonts w:hint="eastAsia"/>
          <w:sz w:val="21"/>
          <w:szCs w:val="21"/>
        </w:rPr>
        <w:t>：</w:t>
      </w:r>
      <w:r w:rsidRPr="005B48BD">
        <w:rPr>
          <w:sz w:val="21"/>
          <w:szCs w:val="21"/>
        </w:rPr>
        <w:t>The</w:t>
      </w:r>
      <w:proofErr w:type="spellEnd"/>
      <w:r w:rsidRPr="005B48BD">
        <w:rPr>
          <w:sz w:val="21"/>
          <w:szCs w:val="21"/>
        </w:rPr>
        <w:t xml:space="preserve"> power consumption of the centrifuge is calculated according to Ref</w:t>
      </w:r>
      <w:sdt>
        <w:sdtPr>
          <w:rPr>
            <w:color w:val="000000"/>
            <w:sz w:val="21"/>
            <w:szCs w:val="21"/>
            <w:vertAlign w:val="superscript"/>
          </w:rPr>
          <w:tag w:val="MENDELEY_CITATION_v3_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"/>
          <w:id w:val="-1624684841"/>
          <w:placeholder>
            <w:docPart w:val="8153C02357944C4B915610BF0B8670FD"/>
          </w:placeholder>
        </w:sdtPr>
        <w:sdtEndPr/>
        <w:sdtContent>
          <w:r w:rsidR="008A641E">
            <w:rPr>
              <w:color w:val="000000"/>
              <w:sz w:val="21"/>
              <w:szCs w:val="21"/>
              <w:vertAlign w:val="superscript"/>
            </w:rPr>
            <w:t xml:space="preserve"> </w:t>
          </w:r>
          <w:r w:rsidR="008A641E">
            <w:rPr>
              <w:color w:val="000000"/>
              <w:kern w:val="0"/>
              <w:sz w:val="21"/>
              <w:szCs w:val="21"/>
              <w:lang w:val="fr-FR"/>
            </w:rPr>
            <w:t>[S</w:t>
          </w:r>
          <w:r w:rsidR="001D7ABF" w:rsidRPr="008A641E">
            <w:rPr>
              <w:color w:val="000000"/>
              <w:sz w:val="21"/>
              <w:szCs w:val="21"/>
            </w:rPr>
            <w:t>18</w:t>
          </w:r>
          <w:r w:rsidR="008A641E">
            <w:rPr>
              <w:color w:val="000000"/>
              <w:sz w:val="21"/>
              <w:szCs w:val="21"/>
            </w:rPr>
            <w:t>]</w:t>
          </w:r>
        </w:sdtContent>
      </w:sdt>
      <w:r w:rsidRPr="005B48BD">
        <w:rPr>
          <w:sz w:val="21"/>
          <w:szCs w:val="21"/>
        </w:rPr>
        <w:t xml:space="preserve">. </w:t>
      </w:r>
      <w:r w:rsidR="008A641E" w:rsidRPr="005B48BD">
        <w:rPr>
          <w:sz w:val="21"/>
          <w:szCs w:val="21"/>
        </w:rPr>
        <w:t>A</w:t>
      </w:r>
      <w:r w:rsidRPr="005B48BD">
        <w:rPr>
          <w:sz w:val="21"/>
          <w:szCs w:val="21"/>
        </w:rPr>
        <w:t>s</w:t>
      </w:r>
      <w:r w:rsidR="008A641E">
        <w:rPr>
          <w:sz w:val="21"/>
          <w:szCs w:val="21"/>
        </w:rPr>
        <w:t>:</w:t>
      </w:r>
    </w:p>
    <w:p w14:paraId="167738D9" w14:textId="77777777" w:rsidR="00414267" w:rsidRPr="005B48BD" w:rsidRDefault="00A44945" w:rsidP="00F2215F">
      <w:pPr>
        <w:spacing w:before="120" w:after="120" w:line="240" w:lineRule="auto"/>
        <w:ind w:firstLine="560"/>
        <w:rPr>
          <w:sz w:val="21"/>
          <w:szCs w:val="21"/>
        </w:rPr>
      </w:pPr>
      <m:oMathPara>
        <m:oMath>
          <m:r>
            <w:rPr>
              <w:rFonts w:ascii="Cambria Math" w:hAnsi="Cambria Math"/>
              <w:sz w:val="21"/>
              <w:szCs w:val="21"/>
            </w:rPr>
            <m:t xml:space="preserve">Centrifuge Power </m:t>
          </m:r>
          <m:d>
            <m:dPr>
              <m:ctrlPr>
                <w:rPr>
                  <w:rFonts w:ascii="Cambria Math" w:hAnsi="Cambria Math"/>
                  <w:i/>
                  <w:sz w:val="21"/>
                  <w:szCs w:val="21"/>
                </w:rPr>
              </m:ctrlPr>
            </m:dPr>
            <m:e>
              <m:r>
                <w:rPr>
                  <w:rFonts w:ascii="Cambria Math" w:hAnsi="Cambria Math"/>
                  <w:sz w:val="21"/>
                  <w:szCs w:val="21"/>
                </w:rPr>
                <m:t>W</m:t>
              </m:r>
            </m:e>
          </m:d>
          <m:r>
            <w:rPr>
              <w:rFonts w:ascii="Cambria Math" w:hAnsi="Cambria Math"/>
              <w:sz w:val="21"/>
              <w:szCs w:val="21"/>
            </w:rPr>
            <m:t xml:space="preserve">= </m:t>
          </m:r>
          <m:sSup>
            <m:sSupPr>
              <m:ctrlPr>
                <w:rPr>
                  <w:rFonts w:ascii="Cambria Math" w:hAnsi="Cambria Math"/>
                  <w:i/>
                  <w:sz w:val="21"/>
                  <w:szCs w:val="21"/>
                </w:rPr>
              </m:ctrlPr>
            </m:sSupPr>
            <m:e>
              <m:r>
                <w:rPr>
                  <w:rFonts w:ascii="Cambria Math" w:hAnsi="Cambria Math"/>
                  <w:sz w:val="21"/>
                  <w:szCs w:val="21"/>
                </w:rPr>
                <m:t>ω</m:t>
              </m:r>
            </m:e>
            <m:sup>
              <m:r>
                <w:rPr>
                  <w:rFonts w:ascii="Cambria Math" w:hAnsi="Cambria Math"/>
                  <w:sz w:val="21"/>
                  <w:szCs w:val="21"/>
                </w:rPr>
                <m:t>2</m:t>
              </m:r>
            </m:sup>
          </m:sSup>
          <m:r>
            <w:rPr>
              <w:rFonts w:ascii="Cambria Math" w:hAnsi="Cambria Math" w:hint="eastAsia"/>
              <w:sz w:val="21"/>
              <w:szCs w:val="21"/>
            </w:rPr>
            <m:t>（</m:t>
          </m:r>
          <m:sSub>
            <m:sSubPr>
              <m:ctrlPr>
                <w:rPr>
                  <w:rFonts w:ascii="Cambria Math" w:hAnsi="Cambria Math"/>
                  <w:i/>
                  <w:sz w:val="21"/>
                  <w:szCs w:val="21"/>
                </w:rPr>
              </m:ctrlPr>
            </m:sSubPr>
            <m:e>
              <m:r>
                <w:rPr>
                  <w:rFonts w:ascii="Cambria Math" w:hAnsi="Cambria Math"/>
                  <w:sz w:val="21"/>
                  <w:szCs w:val="21"/>
                </w:rPr>
                <m:t>m</m:t>
              </m:r>
            </m:e>
            <m:sub>
              <m:r>
                <w:rPr>
                  <w:rFonts w:ascii="Cambria Math" w:hAnsi="Cambria Math"/>
                  <w:sz w:val="21"/>
                  <w:szCs w:val="21"/>
                </w:rPr>
                <m:t>s</m:t>
              </m:r>
            </m:sub>
          </m:sSub>
          <m:sSubSup>
            <m:sSubSupPr>
              <m:ctrlPr>
                <w:rPr>
                  <w:rFonts w:ascii="Cambria Math" w:hAnsi="Cambria Math"/>
                  <w:i/>
                  <w:sz w:val="21"/>
                  <w:szCs w:val="21"/>
                </w:rPr>
              </m:ctrlPr>
            </m:sSubSupPr>
            <m:e>
              <m:r>
                <w:rPr>
                  <w:rFonts w:ascii="Cambria Math" w:hAnsi="Cambria Math"/>
                  <w:sz w:val="21"/>
                  <w:szCs w:val="21"/>
                </w:rPr>
                <m:t>r</m:t>
              </m:r>
            </m:e>
            <m:sub>
              <m:r>
                <w:rPr>
                  <w:rFonts w:ascii="Cambria Math" w:hAnsi="Cambria Math"/>
                  <w:sz w:val="21"/>
                  <w:szCs w:val="21"/>
                </w:rPr>
                <m:t>DS</m:t>
              </m:r>
            </m:sub>
            <m:sup>
              <m:r>
                <w:rPr>
                  <w:rFonts w:ascii="Cambria Math" w:hAnsi="Cambria Math"/>
                  <w:sz w:val="21"/>
                  <w:szCs w:val="21"/>
                </w:rPr>
                <m:t>2</m:t>
              </m:r>
            </m:sup>
          </m:sSubSup>
          <m:r>
            <w:rPr>
              <w:rFonts w:ascii="Cambria Math" w:hAnsi="Cambria Math"/>
              <w:sz w:val="21"/>
              <w:szCs w:val="21"/>
            </w:rPr>
            <m:t>+</m:t>
          </m:r>
          <m:sSub>
            <m:sSubPr>
              <m:ctrlPr>
                <w:rPr>
                  <w:rFonts w:ascii="Cambria Math" w:hAnsi="Cambria Math"/>
                  <w:i/>
                  <w:sz w:val="21"/>
                  <w:szCs w:val="21"/>
                </w:rPr>
              </m:ctrlPr>
            </m:sSubPr>
            <m:e>
              <m:r>
                <w:rPr>
                  <w:rFonts w:ascii="Cambria Math" w:hAnsi="Cambria Math"/>
                  <w:sz w:val="21"/>
                  <w:szCs w:val="21"/>
                </w:rPr>
                <m:t>m</m:t>
              </m:r>
            </m:e>
            <m:sub>
              <m:r>
                <w:rPr>
                  <w:rFonts w:ascii="Cambria Math" w:hAnsi="Cambria Math"/>
                  <w:sz w:val="21"/>
                  <w:szCs w:val="21"/>
                </w:rPr>
                <m:t>L</m:t>
              </m:r>
            </m:sub>
          </m:sSub>
          <m:sSubSup>
            <m:sSubSupPr>
              <m:ctrlPr>
                <w:rPr>
                  <w:rFonts w:ascii="Cambria Math" w:hAnsi="Cambria Math"/>
                  <w:i/>
                  <w:sz w:val="21"/>
                  <w:szCs w:val="21"/>
                </w:rPr>
              </m:ctrlPr>
            </m:sSubSupPr>
            <m:e>
              <m:r>
                <w:rPr>
                  <w:rFonts w:ascii="Cambria Math" w:hAnsi="Cambria Math"/>
                  <w:sz w:val="21"/>
                  <w:szCs w:val="21"/>
                </w:rPr>
                <m:t>r</m:t>
              </m:r>
            </m:e>
            <m:sub>
              <m:r>
                <w:rPr>
                  <w:rFonts w:ascii="Cambria Math" w:hAnsi="Cambria Math"/>
                  <w:sz w:val="21"/>
                  <w:szCs w:val="21"/>
                </w:rPr>
                <m:t>DL</m:t>
              </m:r>
            </m:sub>
            <m:sup>
              <m:r>
                <w:rPr>
                  <w:rFonts w:ascii="Cambria Math" w:hAnsi="Cambria Math"/>
                  <w:sz w:val="21"/>
                  <w:szCs w:val="21"/>
                </w:rPr>
                <m:t>2</m:t>
              </m:r>
            </m:sup>
          </m:sSubSup>
          <m:r>
            <w:rPr>
              <w:rFonts w:ascii="Cambria Math" w:hAnsi="Cambria Math" w:hint="eastAsia"/>
              <w:sz w:val="21"/>
              <w:szCs w:val="21"/>
            </w:rPr>
            <m:t>）</m:t>
          </m:r>
        </m:oMath>
      </m:oMathPara>
    </w:p>
    <w:p w14:paraId="24BFAAB9" w14:textId="77777777" w:rsidR="00414267" w:rsidRPr="005B48BD" w:rsidRDefault="00A44945" w:rsidP="00F2215F">
      <w:pPr>
        <w:spacing w:before="120" w:after="120" w:line="240" w:lineRule="auto"/>
        <w:rPr>
          <w:sz w:val="21"/>
          <w:szCs w:val="21"/>
        </w:rPr>
      </w:pPr>
      <w:proofErr w:type="spellStart"/>
      <w:r w:rsidRPr="005B48BD">
        <w:rPr>
          <w:sz w:val="21"/>
          <w:szCs w:val="21"/>
        </w:rPr>
        <w:t>r</w:t>
      </w:r>
      <w:r w:rsidRPr="005B48BD">
        <w:rPr>
          <w:sz w:val="21"/>
          <w:szCs w:val="21"/>
          <w:vertAlign w:val="subscript"/>
        </w:rPr>
        <w:t>DS</w:t>
      </w:r>
      <w:proofErr w:type="spellEnd"/>
      <w:r w:rsidRPr="005B48BD">
        <w:rPr>
          <w:sz w:val="21"/>
          <w:szCs w:val="21"/>
        </w:rPr>
        <w:t xml:space="preserve">=0.21 </w:t>
      </w:r>
      <w:proofErr w:type="spellStart"/>
      <w:r w:rsidRPr="005B48BD">
        <w:rPr>
          <w:sz w:val="21"/>
          <w:szCs w:val="21"/>
        </w:rPr>
        <w:t>m</w:t>
      </w:r>
      <w:r w:rsidRPr="005B48BD">
        <w:rPr>
          <w:rFonts w:hint="eastAsia"/>
          <w:sz w:val="21"/>
          <w:szCs w:val="21"/>
        </w:rPr>
        <w:t>，</w:t>
      </w:r>
      <w:r w:rsidRPr="005B48BD">
        <w:rPr>
          <w:sz w:val="21"/>
          <w:szCs w:val="21"/>
        </w:rPr>
        <w:t>r</w:t>
      </w:r>
      <w:r w:rsidRPr="005B48BD">
        <w:rPr>
          <w:sz w:val="21"/>
          <w:szCs w:val="21"/>
          <w:vertAlign w:val="subscript"/>
        </w:rPr>
        <w:t>DL</w:t>
      </w:r>
      <w:proofErr w:type="spellEnd"/>
      <w:r w:rsidRPr="005B48BD">
        <w:rPr>
          <w:sz w:val="21"/>
          <w:szCs w:val="21"/>
        </w:rPr>
        <w:t>=0.285 m</w:t>
      </w:r>
    </w:p>
    <w:p w14:paraId="2A443C98" w14:textId="77777777" w:rsidR="00414267" w:rsidRPr="005B48BD" w:rsidRDefault="00A44945" w:rsidP="00F2215F">
      <w:pPr>
        <w:spacing w:before="120" w:after="120" w:line="240" w:lineRule="auto"/>
        <w:rPr>
          <w:sz w:val="21"/>
          <w:szCs w:val="21"/>
        </w:rPr>
      </w:pPr>
      <w:proofErr w:type="gramStart"/>
      <w:r w:rsidRPr="005B48BD">
        <w:rPr>
          <w:sz w:val="21"/>
          <w:szCs w:val="21"/>
        </w:rPr>
        <w:t>m</w:t>
      </w:r>
      <w:r w:rsidRPr="005B48BD">
        <w:rPr>
          <w:sz w:val="21"/>
          <w:szCs w:val="21"/>
          <w:vertAlign w:val="subscript"/>
        </w:rPr>
        <w:t>S</w:t>
      </w:r>
      <w:r w:rsidRPr="005B48BD">
        <w:rPr>
          <w:sz w:val="21"/>
          <w:szCs w:val="21"/>
        </w:rPr>
        <w:t>(</w:t>
      </w:r>
      <w:proofErr w:type="gramEnd"/>
      <w:r w:rsidRPr="005B48BD">
        <w:rPr>
          <w:sz w:val="21"/>
          <w:szCs w:val="21"/>
        </w:rPr>
        <w:t>solid feed rate) =0.87 kg/</w:t>
      </w:r>
      <w:proofErr w:type="spellStart"/>
      <w:r w:rsidRPr="005B48BD">
        <w:rPr>
          <w:sz w:val="21"/>
          <w:szCs w:val="21"/>
        </w:rPr>
        <w:t>s</w:t>
      </w:r>
      <w:r w:rsidRPr="005B48BD">
        <w:rPr>
          <w:rFonts w:hint="eastAsia"/>
          <w:sz w:val="21"/>
          <w:szCs w:val="21"/>
        </w:rPr>
        <w:t>，</w:t>
      </w:r>
      <w:r w:rsidRPr="005B48BD">
        <w:rPr>
          <w:sz w:val="21"/>
          <w:szCs w:val="21"/>
        </w:rPr>
        <w:t>m</w:t>
      </w:r>
      <w:r w:rsidRPr="005B48BD">
        <w:rPr>
          <w:sz w:val="21"/>
          <w:szCs w:val="21"/>
          <w:vertAlign w:val="subscript"/>
        </w:rPr>
        <w:t>L</w:t>
      </w:r>
      <w:proofErr w:type="spellEnd"/>
      <w:r w:rsidRPr="005B48BD">
        <w:rPr>
          <w:sz w:val="21"/>
          <w:szCs w:val="21"/>
        </w:rPr>
        <w:t xml:space="preserve"> (liquid feed rate)=3.47 kg/s (obtained from the material flow data)</w:t>
      </w:r>
    </w:p>
    <w:p w14:paraId="0FB82452" w14:textId="77777777" w:rsidR="00414267" w:rsidRPr="005B48BD" w:rsidRDefault="00A44945" w:rsidP="00F2215F">
      <w:pPr>
        <w:spacing w:before="120" w:after="120" w:line="240" w:lineRule="auto"/>
        <w:rPr>
          <w:sz w:val="21"/>
          <w:szCs w:val="21"/>
        </w:rPr>
      </w:pPr>
      <w:r w:rsidRPr="005B48BD">
        <w:rPr>
          <w:sz w:val="21"/>
          <w:szCs w:val="21"/>
        </w:rPr>
        <w:t>Two operating speeds were evaluated: 3000 rpm (314 rad/s) and 8000 rpm (838 rad/s)</w:t>
      </w:r>
    </w:p>
    <w:p w14:paraId="50C419A6" w14:textId="77777777" w:rsidR="00414267" w:rsidRPr="00414267" w:rsidRDefault="005123D9" w:rsidP="00F2215F">
      <w:pPr>
        <w:spacing w:before="120" w:after="120" w:line="240" w:lineRule="auto"/>
        <w:rPr>
          <w:szCs w:val="22"/>
        </w:rPr>
      </w:pPr>
      <w:r w:rsidRPr="005B48BD">
        <w:rPr>
          <w:sz w:val="21"/>
          <w:szCs w:val="21"/>
        </w:rPr>
        <w:t>Note: The negative battery energy term is treated as a recoverable energy credit under an idealized industrial energy-recovery assumption.</w:t>
      </w:r>
    </w:p>
    <w:p w14:paraId="0E18CCE6" w14:textId="77777777" w:rsidR="00414267" w:rsidRPr="00414267" w:rsidRDefault="00414267" w:rsidP="00F2215F">
      <w:pPr>
        <w:spacing w:before="120" w:after="120" w:line="240" w:lineRule="auto"/>
      </w:pPr>
    </w:p>
    <w:p w14:paraId="32B76B1B" w14:textId="1AC1C91B" w:rsidR="00A44945" w:rsidRPr="00261824" w:rsidRDefault="00A44945" w:rsidP="00F2215F">
      <w:pPr>
        <w:spacing w:before="120" w:after="120" w:line="240" w:lineRule="auto"/>
        <w:rPr>
          <w:szCs w:val="22"/>
        </w:rPr>
      </w:pPr>
      <w:r w:rsidRPr="00261824">
        <w:rPr>
          <w:b/>
          <w:bCs/>
          <w:szCs w:val="22"/>
        </w:rPr>
        <w:t xml:space="preserve">Table </w:t>
      </w:r>
      <w:r w:rsidR="005B48BD">
        <w:rPr>
          <w:b/>
          <w:bCs/>
          <w:szCs w:val="22"/>
        </w:rPr>
        <w:t>S</w:t>
      </w:r>
      <w:r w:rsidR="006F4924" w:rsidRPr="00261824">
        <w:rPr>
          <w:b/>
          <w:bCs/>
          <w:szCs w:val="22"/>
        </w:rPr>
        <w:t>3</w:t>
      </w:r>
      <w:r w:rsidRPr="00261824">
        <w:rPr>
          <w:szCs w:val="22"/>
        </w:rPr>
        <w:t xml:space="preserve"> Results of production cost calculation</w:t>
      </w:r>
    </w:p>
    <w:tbl>
      <w:tblPr>
        <w:tblW w:w="5000" w:type="pct"/>
        <w:tblLook w:val="04A0" w:firstRow="1" w:lastRow="0" w:firstColumn="1" w:lastColumn="0" w:noHBand="0" w:noVBand="1"/>
      </w:tblPr>
      <w:tblGrid>
        <w:gridCol w:w="1450"/>
        <w:gridCol w:w="851"/>
        <w:gridCol w:w="830"/>
        <w:gridCol w:w="1090"/>
        <w:gridCol w:w="1843"/>
        <w:gridCol w:w="939"/>
        <w:gridCol w:w="301"/>
        <w:gridCol w:w="1077"/>
        <w:gridCol w:w="139"/>
        <w:gridCol w:w="1206"/>
      </w:tblGrid>
      <w:tr w:rsidR="00261824" w:rsidRPr="005B48BD" w14:paraId="01FE54DA" w14:textId="77777777" w:rsidTr="00E142AD">
        <w:trPr>
          <w:trHeight w:val="276"/>
        </w:trPr>
        <w:tc>
          <w:tcPr>
            <w:tcW w:w="5000" w:type="pct"/>
            <w:gridSpan w:val="10"/>
            <w:tcBorders>
              <w:top w:val="single" w:sz="8" w:space="0" w:color="auto"/>
              <w:left w:val="single" w:sz="8" w:space="0" w:color="auto"/>
              <w:bottom w:val="single" w:sz="4" w:space="0" w:color="auto"/>
              <w:right w:val="single" w:sz="8" w:space="0" w:color="000000"/>
            </w:tcBorders>
            <w:shd w:val="clear" w:color="000000" w:fill="E7E6E6"/>
            <w:noWrap/>
            <w:vAlign w:val="center"/>
            <w:hideMark/>
          </w:tcPr>
          <w:p w14:paraId="4194BC08" w14:textId="77777777" w:rsidR="00A44945" w:rsidRPr="005B48BD" w:rsidRDefault="00A44945" w:rsidP="005B48BD">
            <w:pPr>
              <w:spacing w:line="240" w:lineRule="auto"/>
              <w:jc w:val="center"/>
              <w:rPr>
                <w:sz w:val="21"/>
                <w:szCs w:val="21"/>
              </w:rPr>
            </w:pPr>
            <w:r w:rsidRPr="005B48BD">
              <w:rPr>
                <w:sz w:val="21"/>
                <w:szCs w:val="21"/>
              </w:rPr>
              <w:t>Basic Data</w:t>
            </w:r>
          </w:p>
        </w:tc>
      </w:tr>
      <w:tr w:rsidR="00261824" w:rsidRPr="005B48BD" w14:paraId="2B638C5B"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hideMark/>
          </w:tcPr>
          <w:p w14:paraId="1509EFC9" w14:textId="77777777" w:rsidR="00A44945" w:rsidRPr="005B48BD" w:rsidRDefault="00A44945" w:rsidP="005B48BD">
            <w:pPr>
              <w:spacing w:line="240" w:lineRule="auto"/>
              <w:jc w:val="center"/>
              <w:rPr>
                <w:sz w:val="21"/>
                <w:szCs w:val="21"/>
              </w:rPr>
            </w:pPr>
            <w:r w:rsidRPr="005B48BD">
              <w:rPr>
                <w:sz w:val="21"/>
                <w:szCs w:val="21"/>
              </w:rPr>
              <w:t>Capacity</w:t>
            </w:r>
          </w:p>
        </w:tc>
        <w:tc>
          <w:tcPr>
            <w:tcW w:w="543" w:type="pct"/>
            <w:tcBorders>
              <w:top w:val="nil"/>
              <w:left w:val="nil"/>
              <w:bottom w:val="single" w:sz="4" w:space="0" w:color="auto"/>
              <w:right w:val="single" w:sz="4" w:space="0" w:color="auto"/>
            </w:tcBorders>
            <w:noWrap/>
            <w:vAlign w:val="center"/>
            <w:hideMark/>
          </w:tcPr>
          <w:p w14:paraId="3940BB87" w14:textId="77777777" w:rsidR="00A44945" w:rsidRPr="005B48BD" w:rsidRDefault="00A44945" w:rsidP="005B48BD">
            <w:pPr>
              <w:spacing w:line="240" w:lineRule="auto"/>
              <w:jc w:val="center"/>
              <w:rPr>
                <w:sz w:val="21"/>
                <w:szCs w:val="21"/>
              </w:rPr>
            </w:pPr>
            <w:r w:rsidRPr="005B48BD">
              <w:rPr>
                <w:sz w:val="21"/>
                <w:szCs w:val="21"/>
              </w:rPr>
              <w:t>1000</w:t>
            </w:r>
          </w:p>
        </w:tc>
        <w:tc>
          <w:tcPr>
            <w:tcW w:w="475" w:type="pct"/>
            <w:tcBorders>
              <w:top w:val="nil"/>
              <w:left w:val="nil"/>
              <w:bottom w:val="single" w:sz="4" w:space="0" w:color="auto"/>
              <w:right w:val="single" w:sz="4" w:space="0" w:color="auto"/>
            </w:tcBorders>
            <w:noWrap/>
            <w:vAlign w:val="center"/>
            <w:hideMark/>
          </w:tcPr>
          <w:p w14:paraId="0366FBCB" w14:textId="77777777" w:rsidR="00A44945" w:rsidRPr="005B48BD" w:rsidRDefault="00A44945" w:rsidP="005B48BD">
            <w:pPr>
              <w:spacing w:line="240" w:lineRule="auto"/>
              <w:jc w:val="center"/>
              <w:rPr>
                <w:sz w:val="21"/>
                <w:szCs w:val="21"/>
              </w:rPr>
            </w:pPr>
            <w:r w:rsidRPr="005B48BD">
              <w:rPr>
                <w:sz w:val="21"/>
                <w:szCs w:val="21"/>
              </w:rPr>
              <w:t>kg/h</w:t>
            </w:r>
          </w:p>
        </w:tc>
        <w:tc>
          <w:tcPr>
            <w:tcW w:w="1221" w:type="pct"/>
            <w:gridSpan w:val="2"/>
            <w:tcBorders>
              <w:top w:val="single" w:sz="4" w:space="0" w:color="auto"/>
              <w:left w:val="nil"/>
              <w:bottom w:val="single" w:sz="4" w:space="0" w:color="auto"/>
              <w:right w:val="single" w:sz="4" w:space="0" w:color="000000"/>
            </w:tcBorders>
            <w:noWrap/>
            <w:vAlign w:val="center"/>
          </w:tcPr>
          <w:p w14:paraId="20D654BE" w14:textId="77777777" w:rsidR="00A44945" w:rsidRPr="005B48BD" w:rsidRDefault="00A44945" w:rsidP="005B48BD">
            <w:pPr>
              <w:spacing w:line="240" w:lineRule="auto"/>
              <w:jc w:val="center"/>
              <w:rPr>
                <w:sz w:val="21"/>
                <w:szCs w:val="21"/>
              </w:rPr>
            </w:pPr>
            <w:r w:rsidRPr="005B48BD">
              <w:rPr>
                <w:sz w:val="21"/>
                <w:szCs w:val="21"/>
              </w:rPr>
              <w:t>Shift position</w:t>
            </w:r>
          </w:p>
        </w:tc>
        <w:tc>
          <w:tcPr>
            <w:tcW w:w="814" w:type="pct"/>
            <w:gridSpan w:val="2"/>
            <w:tcBorders>
              <w:top w:val="nil"/>
              <w:left w:val="nil"/>
              <w:bottom w:val="single" w:sz="4" w:space="0" w:color="auto"/>
              <w:right w:val="single" w:sz="4" w:space="0" w:color="auto"/>
            </w:tcBorders>
            <w:noWrap/>
            <w:vAlign w:val="center"/>
          </w:tcPr>
          <w:p w14:paraId="597DC720" w14:textId="77777777" w:rsidR="00A44945" w:rsidRPr="005B48BD" w:rsidRDefault="00A44945" w:rsidP="005B48BD">
            <w:pPr>
              <w:spacing w:line="240" w:lineRule="auto"/>
              <w:jc w:val="center"/>
              <w:rPr>
                <w:sz w:val="21"/>
                <w:szCs w:val="21"/>
              </w:rPr>
            </w:pPr>
            <w:r w:rsidRPr="005B48BD">
              <w:rPr>
                <w:sz w:val="21"/>
                <w:szCs w:val="21"/>
              </w:rPr>
              <w:t>3</w:t>
            </w:r>
          </w:p>
        </w:tc>
        <w:tc>
          <w:tcPr>
            <w:tcW w:w="662" w:type="pct"/>
            <w:gridSpan w:val="2"/>
            <w:tcBorders>
              <w:top w:val="nil"/>
              <w:left w:val="nil"/>
              <w:bottom w:val="single" w:sz="4" w:space="0" w:color="auto"/>
              <w:right w:val="single" w:sz="8" w:space="0" w:color="auto"/>
            </w:tcBorders>
            <w:noWrap/>
            <w:vAlign w:val="center"/>
          </w:tcPr>
          <w:p w14:paraId="494D091D" w14:textId="77777777" w:rsidR="00A44945" w:rsidRPr="005B48BD" w:rsidRDefault="00A44945" w:rsidP="005B48BD">
            <w:pPr>
              <w:spacing w:line="240" w:lineRule="auto"/>
              <w:jc w:val="center"/>
              <w:rPr>
                <w:sz w:val="21"/>
                <w:szCs w:val="21"/>
              </w:rPr>
            </w:pPr>
            <w:r w:rsidRPr="005B48BD">
              <w:rPr>
                <w:sz w:val="21"/>
                <w:szCs w:val="21"/>
              </w:rPr>
              <w:t>d/y</w:t>
            </w:r>
          </w:p>
        </w:tc>
      </w:tr>
      <w:tr w:rsidR="00261824" w:rsidRPr="005B48BD" w14:paraId="441A7A7E"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hideMark/>
          </w:tcPr>
          <w:p w14:paraId="250C4B56" w14:textId="77777777" w:rsidR="00A44945" w:rsidRPr="005B48BD" w:rsidRDefault="00A44945" w:rsidP="005B48BD">
            <w:pPr>
              <w:spacing w:line="240" w:lineRule="auto"/>
              <w:jc w:val="center"/>
              <w:rPr>
                <w:sz w:val="21"/>
                <w:szCs w:val="21"/>
              </w:rPr>
            </w:pPr>
            <w:r w:rsidRPr="005B48BD">
              <w:rPr>
                <w:sz w:val="21"/>
                <w:szCs w:val="21"/>
              </w:rPr>
              <w:t>Plant life</w:t>
            </w:r>
          </w:p>
        </w:tc>
        <w:tc>
          <w:tcPr>
            <w:tcW w:w="543" w:type="pct"/>
            <w:tcBorders>
              <w:top w:val="nil"/>
              <w:left w:val="nil"/>
              <w:bottom w:val="single" w:sz="4" w:space="0" w:color="auto"/>
              <w:right w:val="single" w:sz="4" w:space="0" w:color="auto"/>
            </w:tcBorders>
            <w:noWrap/>
            <w:vAlign w:val="center"/>
            <w:hideMark/>
          </w:tcPr>
          <w:p w14:paraId="63B2F8A2" w14:textId="77777777" w:rsidR="00A44945" w:rsidRPr="005B48BD" w:rsidRDefault="00A44945" w:rsidP="005B48BD">
            <w:pPr>
              <w:spacing w:line="240" w:lineRule="auto"/>
              <w:jc w:val="center"/>
              <w:rPr>
                <w:sz w:val="21"/>
                <w:szCs w:val="21"/>
              </w:rPr>
            </w:pPr>
            <w:r w:rsidRPr="005B48BD">
              <w:rPr>
                <w:sz w:val="21"/>
                <w:szCs w:val="21"/>
              </w:rPr>
              <w:t>20</w:t>
            </w:r>
          </w:p>
        </w:tc>
        <w:tc>
          <w:tcPr>
            <w:tcW w:w="475" w:type="pct"/>
            <w:tcBorders>
              <w:top w:val="nil"/>
              <w:left w:val="nil"/>
              <w:bottom w:val="single" w:sz="4" w:space="0" w:color="auto"/>
              <w:right w:val="single" w:sz="4" w:space="0" w:color="auto"/>
            </w:tcBorders>
            <w:noWrap/>
            <w:vAlign w:val="center"/>
            <w:hideMark/>
          </w:tcPr>
          <w:p w14:paraId="63F9493F" w14:textId="77777777" w:rsidR="00A44945" w:rsidRPr="005B48BD" w:rsidRDefault="00A44945" w:rsidP="005B48BD">
            <w:pPr>
              <w:spacing w:line="240" w:lineRule="auto"/>
              <w:jc w:val="center"/>
              <w:rPr>
                <w:sz w:val="21"/>
                <w:szCs w:val="21"/>
              </w:rPr>
            </w:pPr>
            <w:r w:rsidRPr="005B48BD">
              <w:rPr>
                <w:sz w:val="21"/>
                <w:szCs w:val="21"/>
              </w:rPr>
              <w:t>y</w:t>
            </w:r>
          </w:p>
        </w:tc>
        <w:tc>
          <w:tcPr>
            <w:tcW w:w="1221" w:type="pct"/>
            <w:gridSpan w:val="2"/>
            <w:tcBorders>
              <w:top w:val="single" w:sz="4" w:space="0" w:color="auto"/>
              <w:left w:val="nil"/>
              <w:bottom w:val="single" w:sz="4" w:space="0" w:color="auto"/>
              <w:right w:val="single" w:sz="4" w:space="0" w:color="000000"/>
            </w:tcBorders>
            <w:noWrap/>
            <w:vAlign w:val="center"/>
          </w:tcPr>
          <w:p w14:paraId="6D7BF364" w14:textId="77777777" w:rsidR="00A44945" w:rsidRPr="005B48BD" w:rsidRDefault="00A44945" w:rsidP="005B48BD">
            <w:pPr>
              <w:spacing w:line="240" w:lineRule="auto"/>
              <w:jc w:val="center"/>
              <w:rPr>
                <w:sz w:val="21"/>
                <w:szCs w:val="21"/>
              </w:rPr>
            </w:pPr>
            <w:r w:rsidRPr="005B48BD">
              <w:rPr>
                <w:sz w:val="21"/>
                <w:szCs w:val="21"/>
              </w:rPr>
              <w:t>Numbers of operators per shift</w:t>
            </w:r>
          </w:p>
        </w:tc>
        <w:tc>
          <w:tcPr>
            <w:tcW w:w="814" w:type="pct"/>
            <w:gridSpan w:val="2"/>
            <w:tcBorders>
              <w:top w:val="nil"/>
              <w:left w:val="nil"/>
              <w:bottom w:val="single" w:sz="4" w:space="0" w:color="auto"/>
              <w:right w:val="single" w:sz="4" w:space="0" w:color="auto"/>
            </w:tcBorders>
            <w:noWrap/>
            <w:vAlign w:val="center"/>
          </w:tcPr>
          <w:p w14:paraId="473526AF" w14:textId="77777777" w:rsidR="00A44945" w:rsidRPr="005B48BD" w:rsidRDefault="00A44945" w:rsidP="005B48BD">
            <w:pPr>
              <w:spacing w:line="240" w:lineRule="auto"/>
              <w:jc w:val="center"/>
              <w:rPr>
                <w:sz w:val="21"/>
                <w:szCs w:val="21"/>
              </w:rPr>
            </w:pPr>
            <w:r w:rsidRPr="005B48BD">
              <w:rPr>
                <w:sz w:val="21"/>
                <w:szCs w:val="21"/>
              </w:rPr>
              <w:t>5</w:t>
            </w:r>
          </w:p>
        </w:tc>
        <w:tc>
          <w:tcPr>
            <w:tcW w:w="662" w:type="pct"/>
            <w:gridSpan w:val="2"/>
            <w:tcBorders>
              <w:top w:val="nil"/>
              <w:left w:val="nil"/>
              <w:bottom w:val="single" w:sz="4" w:space="0" w:color="auto"/>
              <w:right w:val="single" w:sz="8" w:space="0" w:color="auto"/>
            </w:tcBorders>
            <w:noWrap/>
            <w:vAlign w:val="center"/>
          </w:tcPr>
          <w:p w14:paraId="5D19DC04" w14:textId="77777777" w:rsidR="00A44945" w:rsidRPr="005B48BD" w:rsidRDefault="00A44945" w:rsidP="005B48BD">
            <w:pPr>
              <w:spacing w:line="240" w:lineRule="auto"/>
              <w:jc w:val="center"/>
              <w:rPr>
                <w:sz w:val="21"/>
                <w:szCs w:val="21"/>
              </w:rPr>
            </w:pPr>
            <w:r w:rsidRPr="005B48BD">
              <w:rPr>
                <w:sz w:val="21"/>
                <w:szCs w:val="21"/>
              </w:rPr>
              <w:t>h/y</w:t>
            </w:r>
          </w:p>
        </w:tc>
      </w:tr>
      <w:tr w:rsidR="00261824" w:rsidRPr="005B48BD" w14:paraId="2CF422DC"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tcPr>
          <w:p w14:paraId="46DA02F9" w14:textId="77777777" w:rsidR="00A44945" w:rsidRPr="005B48BD" w:rsidRDefault="00A44945" w:rsidP="005B48BD">
            <w:pPr>
              <w:spacing w:line="240" w:lineRule="auto"/>
              <w:jc w:val="center"/>
              <w:rPr>
                <w:sz w:val="21"/>
                <w:szCs w:val="21"/>
              </w:rPr>
            </w:pPr>
            <w:r w:rsidRPr="005B48BD">
              <w:rPr>
                <w:sz w:val="21"/>
                <w:szCs w:val="21"/>
              </w:rPr>
              <w:t>Annual operating days</w:t>
            </w:r>
          </w:p>
        </w:tc>
        <w:tc>
          <w:tcPr>
            <w:tcW w:w="543" w:type="pct"/>
            <w:tcBorders>
              <w:top w:val="nil"/>
              <w:left w:val="nil"/>
              <w:bottom w:val="single" w:sz="4" w:space="0" w:color="auto"/>
              <w:right w:val="single" w:sz="4" w:space="0" w:color="auto"/>
            </w:tcBorders>
            <w:noWrap/>
            <w:vAlign w:val="center"/>
          </w:tcPr>
          <w:p w14:paraId="34B0E413" w14:textId="77777777" w:rsidR="00A44945" w:rsidRPr="005B48BD" w:rsidRDefault="00A44945" w:rsidP="005B48BD">
            <w:pPr>
              <w:spacing w:line="240" w:lineRule="auto"/>
              <w:jc w:val="center"/>
              <w:rPr>
                <w:sz w:val="21"/>
                <w:szCs w:val="21"/>
              </w:rPr>
            </w:pPr>
            <w:r w:rsidRPr="005B48BD">
              <w:rPr>
                <w:sz w:val="21"/>
                <w:szCs w:val="21"/>
              </w:rPr>
              <w:t>333</w:t>
            </w:r>
          </w:p>
        </w:tc>
        <w:tc>
          <w:tcPr>
            <w:tcW w:w="475" w:type="pct"/>
            <w:tcBorders>
              <w:top w:val="nil"/>
              <w:left w:val="nil"/>
              <w:bottom w:val="single" w:sz="4" w:space="0" w:color="auto"/>
              <w:right w:val="single" w:sz="4" w:space="0" w:color="auto"/>
            </w:tcBorders>
            <w:noWrap/>
            <w:vAlign w:val="center"/>
          </w:tcPr>
          <w:p w14:paraId="012A69AC" w14:textId="77777777" w:rsidR="00A44945" w:rsidRPr="005B48BD" w:rsidRDefault="00A44945" w:rsidP="005B48BD">
            <w:pPr>
              <w:spacing w:line="240" w:lineRule="auto"/>
              <w:jc w:val="center"/>
              <w:rPr>
                <w:sz w:val="21"/>
                <w:szCs w:val="21"/>
              </w:rPr>
            </w:pPr>
            <w:r w:rsidRPr="005B48BD">
              <w:rPr>
                <w:sz w:val="21"/>
                <w:szCs w:val="21"/>
              </w:rPr>
              <w:t>d/y</w:t>
            </w:r>
          </w:p>
        </w:tc>
        <w:tc>
          <w:tcPr>
            <w:tcW w:w="1221" w:type="pct"/>
            <w:gridSpan w:val="2"/>
            <w:tcBorders>
              <w:top w:val="single" w:sz="4" w:space="0" w:color="auto"/>
              <w:left w:val="nil"/>
              <w:bottom w:val="single" w:sz="4" w:space="0" w:color="auto"/>
              <w:right w:val="single" w:sz="4" w:space="0" w:color="000000"/>
            </w:tcBorders>
            <w:noWrap/>
            <w:vAlign w:val="center"/>
          </w:tcPr>
          <w:p w14:paraId="5324AADF" w14:textId="77777777" w:rsidR="00A44945" w:rsidRPr="005B48BD" w:rsidRDefault="00A44945" w:rsidP="005B48BD">
            <w:pPr>
              <w:spacing w:line="240" w:lineRule="auto"/>
              <w:jc w:val="center"/>
              <w:rPr>
                <w:sz w:val="21"/>
                <w:szCs w:val="21"/>
              </w:rPr>
            </w:pPr>
            <w:r w:rsidRPr="005B48BD">
              <w:rPr>
                <w:sz w:val="21"/>
                <w:szCs w:val="21"/>
              </w:rPr>
              <w:t>Operating labor cost</w:t>
            </w:r>
          </w:p>
        </w:tc>
        <w:tc>
          <w:tcPr>
            <w:tcW w:w="814" w:type="pct"/>
            <w:gridSpan w:val="2"/>
            <w:tcBorders>
              <w:top w:val="nil"/>
              <w:left w:val="nil"/>
              <w:bottom w:val="single" w:sz="4" w:space="0" w:color="auto"/>
              <w:right w:val="single" w:sz="4" w:space="0" w:color="auto"/>
            </w:tcBorders>
            <w:noWrap/>
            <w:vAlign w:val="center"/>
          </w:tcPr>
          <w:p w14:paraId="40BC207A" w14:textId="77777777" w:rsidR="00A44945" w:rsidRPr="005B48BD" w:rsidRDefault="00A44945" w:rsidP="005B48BD">
            <w:pPr>
              <w:spacing w:line="240" w:lineRule="auto"/>
              <w:jc w:val="center"/>
              <w:rPr>
                <w:sz w:val="21"/>
                <w:szCs w:val="21"/>
              </w:rPr>
            </w:pPr>
            <w:r w:rsidRPr="005B48BD">
              <w:rPr>
                <w:sz w:val="21"/>
                <w:szCs w:val="21"/>
              </w:rPr>
              <w:t>30000</w:t>
            </w:r>
          </w:p>
        </w:tc>
        <w:tc>
          <w:tcPr>
            <w:tcW w:w="662" w:type="pct"/>
            <w:gridSpan w:val="2"/>
            <w:tcBorders>
              <w:top w:val="nil"/>
              <w:left w:val="nil"/>
              <w:bottom w:val="single" w:sz="4" w:space="0" w:color="auto"/>
              <w:right w:val="single" w:sz="8" w:space="0" w:color="auto"/>
            </w:tcBorders>
            <w:noWrap/>
            <w:vAlign w:val="center"/>
          </w:tcPr>
          <w:p w14:paraId="0C36CA1B" w14:textId="77777777" w:rsidR="00A44945" w:rsidRPr="005B48BD" w:rsidRDefault="00A44945" w:rsidP="005B48BD">
            <w:pPr>
              <w:spacing w:line="240" w:lineRule="auto"/>
              <w:jc w:val="center"/>
              <w:rPr>
                <w:sz w:val="21"/>
                <w:szCs w:val="21"/>
              </w:rPr>
            </w:pPr>
            <w:r w:rsidRPr="005B48BD">
              <w:rPr>
                <w:sz w:val="21"/>
                <w:szCs w:val="21"/>
              </w:rPr>
              <w:t>$/y</w:t>
            </w:r>
          </w:p>
        </w:tc>
      </w:tr>
      <w:tr w:rsidR="00261824" w:rsidRPr="005B48BD" w14:paraId="5E059EC7"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tcPr>
          <w:p w14:paraId="2CEA1C7A" w14:textId="77777777" w:rsidR="00A44945" w:rsidRPr="005B48BD" w:rsidRDefault="00A44945" w:rsidP="005B48BD">
            <w:pPr>
              <w:spacing w:line="240" w:lineRule="auto"/>
              <w:jc w:val="center"/>
              <w:rPr>
                <w:sz w:val="21"/>
                <w:szCs w:val="21"/>
              </w:rPr>
            </w:pPr>
            <w:r w:rsidRPr="005B48BD">
              <w:rPr>
                <w:sz w:val="21"/>
                <w:szCs w:val="21"/>
              </w:rPr>
              <w:t>Annual operating hours</w:t>
            </w:r>
          </w:p>
        </w:tc>
        <w:tc>
          <w:tcPr>
            <w:tcW w:w="543" w:type="pct"/>
            <w:tcBorders>
              <w:top w:val="nil"/>
              <w:left w:val="nil"/>
              <w:bottom w:val="single" w:sz="4" w:space="0" w:color="auto"/>
              <w:right w:val="single" w:sz="4" w:space="0" w:color="auto"/>
            </w:tcBorders>
            <w:noWrap/>
            <w:vAlign w:val="center"/>
          </w:tcPr>
          <w:p w14:paraId="2C5343E5" w14:textId="77777777" w:rsidR="00A44945" w:rsidRPr="005B48BD" w:rsidRDefault="00A44945" w:rsidP="005B48BD">
            <w:pPr>
              <w:spacing w:line="240" w:lineRule="auto"/>
              <w:jc w:val="center"/>
              <w:rPr>
                <w:sz w:val="21"/>
                <w:szCs w:val="21"/>
              </w:rPr>
            </w:pPr>
            <w:r w:rsidRPr="005B48BD">
              <w:rPr>
                <w:sz w:val="21"/>
                <w:szCs w:val="21"/>
              </w:rPr>
              <w:t>8000</w:t>
            </w:r>
          </w:p>
        </w:tc>
        <w:tc>
          <w:tcPr>
            <w:tcW w:w="475" w:type="pct"/>
            <w:tcBorders>
              <w:top w:val="nil"/>
              <w:left w:val="nil"/>
              <w:bottom w:val="single" w:sz="4" w:space="0" w:color="auto"/>
              <w:right w:val="single" w:sz="4" w:space="0" w:color="auto"/>
            </w:tcBorders>
            <w:noWrap/>
            <w:vAlign w:val="center"/>
          </w:tcPr>
          <w:p w14:paraId="11607E4A" w14:textId="77777777" w:rsidR="00A44945" w:rsidRPr="005B48BD" w:rsidRDefault="00A44945" w:rsidP="005B48BD">
            <w:pPr>
              <w:spacing w:line="240" w:lineRule="auto"/>
              <w:jc w:val="center"/>
              <w:rPr>
                <w:sz w:val="21"/>
                <w:szCs w:val="21"/>
              </w:rPr>
            </w:pPr>
            <w:r w:rsidRPr="005B48BD">
              <w:rPr>
                <w:sz w:val="21"/>
                <w:szCs w:val="21"/>
              </w:rPr>
              <w:t>h/y</w:t>
            </w:r>
          </w:p>
        </w:tc>
        <w:tc>
          <w:tcPr>
            <w:tcW w:w="1221" w:type="pct"/>
            <w:gridSpan w:val="2"/>
            <w:tcBorders>
              <w:top w:val="single" w:sz="4" w:space="0" w:color="auto"/>
              <w:left w:val="nil"/>
              <w:bottom w:val="single" w:sz="4" w:space="0" w:color="auto"/>
              <w:right w:val="single" w:sz="4" w:space="0" w:color="000000"/>
            </w:tcBorders>
            <w:noWrap/>
            <w:vAlign w:val="center"/>
          </w:tcPr>
          <w:p w14:paraId="3DD9850B" w14:textId="77777777" w:rsidR="00A44945" w:rsidRPr="005B48BD" w:rsidRDefault="00A44945" w:rsidP="005B48BD">
            <w:pPr>
              <w:spacing w:line="240" w:lineRule="auto"/>
              <w:jc w:val="center"/>
              <w:rPr>
                <w:sz w:val="21"/>
                <w:szCs w:val="21"/>
              </w:rPr>
            </w:pPr>
            <w:r w:rsidRPr="005B48BD">
              <w:rPr>
                <w:sz w:val="21"/>
                <w:szCs w:val="21"/>
              </w:rPr>
              <w:t>Nominal Interest Rate</w:t>
            </w:r>
          </w:p>
        </w:tc>
        <w:tc>
          <w:tcPr>
            <w:tcW w:w="814" w:type="pct"/>
            <w:gridSpan w:val="2"/>
            <w:tcBorders>
              <w:top w:val="nil"/>
              <w:left w:val="nil"/>
              <w:bottom w:val="single" w:sz="4" w:space="0" w:color="auto"/>
              <w:right w:val="single" w:sz="4" w:space="0" w:color="auto"/>
            </w:tcBorders>
            <w:noWrap/>
            <w:vAlign w:val="center"/>
          </w:tcPr>
          <w:p w14:paraId="5CD1DE9F" w14:textId="77777777" w:rsidR="00A44945" w:rsidRPr="005B48BD" w:rsidRDefault="00A44945" w:rsidP="005B48BD">
            <w:pPr>
              <w:spacing w:line="240" w:lineRule="auto"/>
              <w:jc w:val="center"/>
              <w:rPr>
                <w:sz w:val="21"/>
                <w:szCs w:val="21"/>
              </w:rPr>
            </w:pPr>
            <w:r w:rsidRPr="005B48BD">
              <w:rPr>
                <w:sz w:val="21"/>
                <w:szCs w:val="21"/>
              </w:rPr>
              <w:t>0.1</w:t>
            </w:r>
          </w:p>
        </w:tc>
        <w:tc>
          <w:tcPr>
            <w:tcW w:w="662" w:type="pct"/>
            <w:gridSpan w:val="2"/>
            <w:tcBorders>
              <w:top w:val="nil"/>
              <w:left w:val="nil"/>
              <w:bottom w:val="single" w:sz="4" w:space="0" w:color="auto"/>
              <w:right w:val="single" w:sz="8" w:space="0" w:color="auto"/>
            </w:tcBorders>
            <w:noWrap/>
            <w:vAlign w:val="center"/>
          </w:tcPr>
          <w:p w14:paraId="7A565B9D" w14:textId="77777777" w:rsidR="00A44945" w:rsidRPr="005B48BD" w:rsidRDefault="00A44945" w:rsidP="005B48BD">
            <w:pPr>
              <w:spacing w:line="240" w:lineRule="auto"/>
              <w:jc w:val="center"/>
              <w:rPr>
                <w:sz w:val="21"/>
                <w:szCs w:val="21"/>
              </w:rPr>
            </w:pPr>
          </w:p>
        </w:tc>
      </w:tr>
      <w:tr w:rsidR="00261824" w:rsidRPr="005B48BD" w14:paraId="2031F3CD" w14:textId="77777777" w:rsidTr="00E142AD">
        <w:trPr>
          <w:trHeight w:val="276"/>
        </w:trPr>
        <w:tc>
          <w:tcPr>
            <w:tcW w:w="2302" w:type="pct"/>
            <w:gridSpan w:val="4"/>
            <w:tcBorders>
              <w:top w:val="nil"/>
              <w:left w:val="single" w:sz="8" w:space="0" w:color="auto"/>
              <w:bottom w:val="single" w:sz="4" w:space="0" w:color="auto"/>
              <w:right w:val="single" w:sz="4" w:space="0" w:color="000000"/>
            </w:tcBorders>
            <w:shd w:val="clear" w:color="000000" w:fill="E7E6E6"/>
            <w:noWrap/>
            <w:vAlign w:val="center"/>
            <w:hideMark/>
          </w:tcPr>
          <w:p w14:paraId="18A9252B" w14:textId="77777777" w:rsidR="00A44945" w:rsidRPr="005B48BD" w:rsidRDefault="00A44945" w:rsidP="005B48BD">
            <w:pPr>
              <w:spacing w:line="240" w:lineRule="auto"/>
              <w:jc w:val="center"/>
              <w:rPr>
                <w:sz w:val="21"/>
                <w:szCs w:val="21"/>
              </w:rPr>
            </w:pPr>
            <w:r w:rsidRPr="005B48BD">
              <w:rPr>
                <w:sz w:val="21"/>
                <w:szCs w:val="21"/>
              </w:rPr>
              <w:t>YIELD ESTIMATE</w:t>
            </w:r>
          </w:p>
        </w:tc>
        <w:tc>
          <w:tcPr>
            <w:tcW w:w="2698" w:type="pct"/>
            <w:gridSpan w:val="6"/>
            <w:tcBorders>
              <w:top w:val="nil"/>
              <w:left w:val="nil"/>
              <w:bottom w:val="single" w:sz="4" w:space="0" w:color="auto"/>
              <w:right w:val="single" w:sz="8" w:space="0" w:color="000000"/>
            </w:tcBorders>
            <w:shd w:val="clear" w:color="000000" w:fill="E7E6E6"/>
            <w:noWrap/>
            <w:vAlign w:val="center"/>
            <w:hideMark/>
          </w:tcPr>
          <w:p w14:paraId="2C03932D" w14:textId="77777777" w:rsidR="00A44945" w:rsidRPr="005B48BD" w:rsidRDefault="00A44945" w:rsidP="005B48BD">
            <w:pPr>
              <w:spacing w:line="240" w:lineRule="auto"/>
              <w:jc w:val="center"/>
              <w:rPr>
                <w:sz w:val="21"/>
                <w:szCs w:val="21"/>
              </w:rPr>
            </w:pPr>
            <w:r w:rsidRPr="005B48BD">
              <w:rPr>
                <w:sz w:val="21"/>
                <w:szCs w:val="21"/>
              </w:rPr>
              <w:t>CAPITAL COSTS</w:t>
            </w:r>
          </w:p>
        </w:tc>
      </w:tr>
      <w:tr w:rsidR="00261824" w:rsidRPr="005B48BD" w14:paraId="08F4BAAB" w14:textId="77777777" w:rsidTr="00E142AD">
        <w:trPr>
          <w:trHeight w:val="276"/>
        </w:trPr>
        <w:tc>
          <w:tcPr>
            <w:tcW w:w="2302" w:type="pct"/>
            <w:gridSpan w:val="4"/>
            <w:vMerge w:val="restart"/>
            <w:tcBorders>
              <w:top w:val="single" w:sz="4" w:space="0" w:color="auto"/>
              <w:left w:val="single" w:sz="8" w:space="0" w:color="auto"/>
              <w:bottom w:val="nil"/>
              <w:right w:val="single" w:sz="4" w:space="0" w:color="000000"/>
            </w:tcBorders>
            <w:vAlign w:val="center"/>
            <w:hideMark/>
          </w:tcPr>
          <w:p w14:paraId="11981935" w14:textId="77777777" w:rsidR="00414267" w:rsidRPr="005B48BD" w:rsidRDefault="00A44945" w:rsidP="005B48BD">
            <w:pPr>
              <w:spacing w:line="240" w:lineRule="auto"/>
              <w:jc w:val="center"/>
              <w:rPr>
                <w:sz w:val="21"/>
                <w:szCs w:val="21"/>
              </w:rPr>
            </w:pPr>
            <w:r w:rsidRPr="005B48BD">
              <w:rPr>
                <w:sz w:val="21"/>
                <w:szCs w:val="21"/>
              </w:rPr>
              <w:t>Scale of production set to 1000 kg/h</w:t>
            </w:r>
          </w:p>
          <w:p w14:paraId="617D7A2E" w14:textId="687953FE" w:rsidR="00A44945" w:rsidRPr="005B48BD" w:rsidRDefault="00A44945" w:rsidP="005B48BD">
            <w:pPr>
              <w:spacing w:line="240" w:lineRule="auto"/>
              <w:jc w:val="center"/>
              <w:rPr>
                <w:sz w:val="21"/>
                <w:szCs w:val="21"/>
              </w:rPr>
            </w:pPr>
            <w:r w:rsidRPr="005B48BD">
              <w:rPr>
                <w:sz w:val="21"/>
                <w:szCs w:val="21"/>
              </w:rPr>
              <w:t>product unit: kg</w:t>
            </w:r>
          </w:p>
        </w:tc>
        <w:tc>
          <w:tcPr>
            <w:tcW w:w="2035" w:type="pct"/>
            <w:gridSpan w:val="4"/>
            <w:tcBorders>
              <w:top w:val="single" w:sz="4" w:space="0" w:color="auto"/>
              <w:left w:val="nil"/>
              <w:bottom w:val="single" w:sz="4" w:space="0" w:color="auto"/>
              <w:right w:val="single" w:sz="4" w:space="0" w:color="auto"/>
            </w:tcBorders>
            <w:noWrap/>
            <w:vAlign w:val="center"/>
            <w:hideMark/>
          </w:tcPr>
          <w:p w14:paraId="25C518B8" w14:textId="77777777" w:rsidR="00A44945" w:rsidRPr="005B48BD" w:rsidRDefault="00A44945" w:rsidP="005B48BD">
            <w:pPr>
              <w:spacing w:line="240" w:lineRule="auto"/>
              <w:jc w:val="center"/>
              <w:rPr>
                <w:sz w:val="21"/>
                <w:szCs w:val="21"/>
              </w:rPr>
            </w:pPr>
          </w:p>
        </w:tc>
        <w:tc>
          <w:tcPr>
            <w:tcW w:w="662" w:type="pct"/>
            <w:gridSpan w:val="2"/>
            <w:tcBorders>
              <w:top w:val="nil"/>
              <w:left w:val="nil"/>
              <w:bottom w:val="single" w:sz="4" w:space="0" w:color="auto"/>
              <w:right w:val="single" w:sz="8" w:space="0" w:color="auto"/>
            </w:tcBorders>
            <w:noWrap/>
            <w:vAlign w:val="center"/>
            <w:hideMark/>
          </w:tcPr>
          <w:p w14:paraId="155214CD" w14:textId="77777777" w:rsidR="00A44945" w:rsidRPr="005B48BD" w:rsidRDefault="00A44945" w:rsidP="005B48BD">
            <w:pPr>
              <w:spacing w:line="240" w:lineRule="auto"/>
              <w:jc w:val="center"/>
              <w:rPr>
                <w:sz w:val="21"/>
                <w:szCs w:val="21"/>
              </w:rPr>
            </w:pPr>
            <w:r w:rsidRPr="005B48BD">
              <w:rPr>
                <w:sz w:val="21"/>
                <w:szCs w:val="21"/>
              </w:rPr>
              <w:t>$</w:t>
            </w:r>
          </w:p>
        </w:tc>
      </w:tr>
      <w:tr w:rsidR="00261824" w:rsidRPr="005B48BD" w14:paraId="569B06DA" w14:textId="77777777" w:rsidTr="00E142AD">
        <w:trPr>
          <w:trHeight w:val="276"/>
        </w:trPr>
        <w:tc>
          <w:tcPr>
            <w:tcW w:w="2302" w:type="pct"/>
            <w:gridSpan w:val="4"/>
            <w:vMerge/>
            <w:tcBorders>
              <w:top w:val="single" w:sz="4" w:space="0" w:color="auto"/>
              <w:left w:val="single" w:sz="8" w:space="0" w:color="auto"/>
              <w:bottom w:val="nil"/>
              <w:right w:val="single" w:sz="4" w:space="0" w:color="000000"/>
            </w:tcBorders>
            <w:vAlign w:val="center"/>
          </w:tcPr>
          <w:p w14:paraId="2FA9DC75" w14:textId="77777777" w:rsidR="00A44945" w:rsidRPr="005B48BD" w:rsidRDefault="00A44945" w:rsidP="005B48BD">
            <w:pPr>
              <w:spacing w:line="240" w:lineRule="auto"/>
              <w:jc w:val="center"/>
              <w:rPr>
                <w:sz w:val="21"/>
                <w:szCs w:val="21"/>
              </w:rPr>
            </w:pPr>
          </w:p>
        </w:tc>
        <w:tc>
          <w:tcPr>
            <w:tcW w:w="2035" w:type="pct"/>
            <w:gridSpan w:val="4"/>
            <w:tcBorders>
              <w:top w:val="single" w:sz="4" w:space="0" w:color="auto"/>
              <w:left w:val="nil"/>
              <w:bottom w:val="single" w:sz="4" w:space="0" w:color="auto"/>
              <w:right w:val="single" w:sz="4" w:space="0" w:color="auto"/>
            </w:tcBorders>
            <w:noWrap/>
            <w:vAlign w:val="center"/>
          </w:tcPr>
          <w:p w14:paraId="227B4009" w14:textId="77777777" w:rsidR="00A44945" w:rsidRPr="005B48BD" w:rsidRDefault="00A44945" w:rsidP="005B48BD">
            <w:pPr>
              <w:spacing w:line="240" w:lineRule="auto"/>
              <w:jc w:val="center"/>
              <w:rPr>
                <w:sz w:val="21"/>
                <w:szCs w:val="21"/>
              </w:rPr>
            </w:pPr>
            <w:r w:rsidRPr="005B48BD">
              <w:rPr>
                <w:sz w:val="21"/>
                <w:szCs w:val="21"/>
              </w:rPr>
              <w:t>ISBL</w:t>
            </w:r>
          </w:p>
        </w:tc>
        <w:tc>
          <w:tcPr>
            <w:tcW w:w="662" w:type="pct"/>
            <w:gridSpan w:val="2"/>
            <w:tcBorders>
              <w:top w:val="nil"/>
              <w:left w:val="nil"/>
              <w:bottom w:val="single" w:sz="4" w:space="0" w:color="auto"/>
              <w:right w:val="single" w:sz="8" w:space="0" w:color="auto"/>
            </w:tcBorders>
            <w:noWrap/>
            <w:vAlign w:val="center"/>
          </w:tcPr>
          <w:p w14:paraId="6D545057" w14:textId="77777777" w:rsidR="00A44945" w:rsidRPr="005B48BD" w:rsidRDefault="00A44945" w:rsidP="005B48BD">
            <w:pPr>
              <w:spacing w:line="240" w:lineRule="auto"/>
              <w:jc w:val="center"/>
              <w:rPr>
                <w:sz w:val="21"/>
                <w:szCs w:val="21"/>
              </w:rPr>
            </w:pPr>
            <w:r w:rsidRPr="005B48BD">
              <w:rPr>
                <w:sz w:val="21"/>
                <w:szCs w:val="21"/>
              </w:rPr>
              <w:t>5211333</w:t>
            </w:r>
          </w:p>
        </w:tc>
      </w:tr>
      <w:tr w:rsidR="00261824" w:rsidRPr="005B48BD" w14:paraId="3F5A71BE" w14:textId="77777777" w:rsidTr="00E142AD">
        <w:trPr>
          <w:trHeight w:val="276"/>
        </w:trPr>
        <w:tc>
          <w:tcPr>
            <w:tcW w:w="2302" w:type="pct"/>
            <w:gridSpan w:val="4"/>
            <w:vMerge/>
            <w:tcBorders>
              <w:top w:val="single" w:sz="4" w:space="0" w:color="auto"/>
              <w:left w:val="single" w:sz="8" w:space="0" w:color="auto"/>
              <w:bottom w:val="nil"/>
              <w:right w:val="single" w:sz="4" w:space="0" w:color="000000"/>
            </w:tcBorders>
            <w:vAlign w:val="center"/>
          </w:tcPr>
          <w:p w14:paraId="1462ACBE" w14:textId="77777777" w:rsidR="00A44945" w:rsidRPr="005B48BD" w:rsidRDefault="00A44945" w:rsidP="005B48BD">
            <w:pPr>
              <w:spacing w:line="240" w:lineRule="auto"/>
              <w:jc w:val="center"/>
              <w:rPr>
                <w:sz w:val="21"/>
                <w:szCs w:val="21"/>
              </w:rPr>
            </w:pPr>
          </w:p>
        </w:tc>
        <w:tc>
          <w:tcPr>
            <w:tcW w:w="2035" w:type="pct"/>
            <w:gridSpan w:val="4"/>
            <w:tcBorders>
              <w:top w:val="single" w:sz="4" w:space="0" w:color="auto"/>
              <w:left w:val="nil"/>
              <w:bottom w:val="single" w:sz="4" w:space="0" w:color="auto"/>
              <w:right w:val="single" w:sz="4" w:space="0" w:color="auto"/>
            </w:tcBorders>
            <w:noWrap/>
            <w:vAlign w:val="center"/>
          </w:tcPr>
          <w:p w14:paraId="2889BCCE" w14:textId="77777777" w:rsidR="00A44945" w:rsidRPr="005B48BD" w:rsidRDefault="00A44945" w:rsidP="005B48BD">
            <w:pPr>
              <w:spacing w:line="240" w:lineRule="auto"/>
              <w:jc w:val="center"/>
              <w:rPr>
                <w:sz w:val="21"/>
                <w:szCs w:val="21"/>
              </w:rPr>
            </w:pPr>
            <w:r w:rsidRPr="005B48BD">
              <w:rPr>
                <w:sz w:val="21"/>
                <w:szCs w:val="21"/>
              </w:rPr>
              <w:t>OSBL</w:t>
            </w:r>
          </w:p>
        </w:tc>
        <w:tc>
          <w:tcPr>
            <w:tcW w:w="662" w:type="pct"/>
            <w:gridSpan w:val="2"/>
            <w:tcBorders>
              <w:top w:val="nil"/>
              <w:left w:val="nil"/>
              <w:bottom w:val="single" w:sz="4" w:space="0" w:color="auto"/>
              <w:right w:val="single" w:sz="8" w:space="0" w:color="auto"/>
            </w:tcBorders>
            <w:noWrap/>
            <w:vAlign w:val="center"/>
          </w:tcPr>
          <w:p w14:paraId="471D0520" w14:textId="77777777" w:rsidR="00A44945" w:rsidRPr="005B48BD" w:rsidRDefault="00A44945" w:rsidP="005B48BD">
            <w:pPr>
              <w:spacing w:line="240" w:lineRule="auto"/>
              <w:jc w:val="center"/>
              <w:rPr>
                <w:sz w:val="21"/>
                <w:szCs w:val="21"/>
              </w:rPr>
            </w:pPr>
            <w:r w:rsidRPr="005B48BD">
              <w:rPr>
                <w:sz w:val="21"/>
                <w:szCs w:val="21"/>
              </w:rPr>
              <w:t>2084533</w:t>
            </w:r>
          </w:p>
        </w:tc>
      </w:tr>
      <w:tr w:rsidR="00261824" w:rsidRPr="005B48BD" w14:paraId="4FA3E6AD" w14:textId="77777777" w:rsidTr="00E142AD">
        <w:trPr>
          <w:trHeight w:val="276"/>
        </w:trPr>
        <w:tc>
          <w:tcPr>
            <w:tcW w:w="2302" w:type="pct"/>
            <w:gridSpan w:val="4"/>
            <w:vMerge/>
            <w:tcBorders>
              <w:top w:val="single" w:sz="4" w:space="0" w:color="auto"/>
              <w:left w:val="single" w:sz="8" w:space="0" w:color="auto"/>
              <w:bottom w:val="nil"/>
              <w:right w:val="single" w:sz="4" w:space="0" w:color="000000"/>
            </w:tcBorders>
            <w:vAlign w:val="center"/>
          </w:tcPr>
          <w:p w14:paraId="0BCA6D0E" w14:textId="77777777" w:rsidR="00A44945" w:rsidRPr="005B48BD" w:rsidRDefault="00A44945" w:rsidP="005B48BD">
            <w:pPr>
              <w:spacing w:line="240" w:lineRule="auto"/>
              <w:jc w:val="center"/>
              <w:rPr>
                <w:sz w:val="21"/>
                <w:szCs w:val="21"/>
              </w:rPr>
            </w:pPr>
          </w:p>
        </w:tc>
        <w:tc>
          <w:tcPr>
            <w:tcW w:w="2035" w:type="pct"/>
            <w:gridSpan w:val="4"/>
            <w:tcBorders>
              <w:top w:val="single" w:sz="4" w:space="0" w:color="auto"/>
              <w:left w:val="nil"/>
              <w:bottom w:val="single" w:sz="4" w:space="0" w:color="auto"/>
              <w:right w:val="single" w:sz="4" w:space="0" w:color="auto"/>
            </w:tcBorders>
            <w:noWrap/>
            <w:vAlign w:val="center"/>
          </w:tcPr>
          <w:p w14:paraId="6FC65C31" w14:textId="77777777" w:rsidR="00A44945" w:rsidRPr="005B48BD" w:rsidRDefault="00A44945" w:rsidP="005B48BD">
            <w:pPr>
              <w:spacing w:line="240" w:lineRule="auto"/>
              <w:jc w:val="center"/>
              <w:rPr>
                <w:sz w:val="21"/>
                <w:szCs w:val="21"/>
              </w:rPr>
            </w:pPr>
            <w:r w:rsidRPr="005B48BD">
              <w:rPr>
                <w:sz w:val="21"/>
                <w:szCs w:val="21"/>
              </w:rPr>
              <w:t>Engineering and construction costs</w:t>
            </w:r>
          </w:p>
        </w:tc>
        <w:tc>
          <w:tcPr>
            <w:tcW w:w="662" w:type="pct"/>
            <w:gridSpan w:val="2"/>
            <w:tcBorders>
              <w:top w:val="nil"/>
              <w:left w:val="nil"/>
              <w:bottom w:val="single" w:sz="4" w:space="0" w:color="auto"/>
              <w:right w:val="single" w:sz="8" w:space="0" w:color="auto"/>
            </w:tcBorders>
            <w:noWrap/>
            <w:vAlign w:val="center"/>
          </w:tcPr>
          <w:p w14:paraId="27CBC727" w14:textId="77777777" w:rsidR="00A44945" w:rsidRPr="005B48BD" w:rsidRDefault="00A44945" w:rsidP="005B48BD">
            <w:pPr>
              <w:spacing w:line="240" w:lineRule="auto"/>
              <w:jc w:val="center"/>
              <w:rPr>
                <w:sz w:val="21"/>
                <w:szCs w:val="21"/>
              </w:rPr>
            </w:pPr>
            <w:r w:rsidRPr="005B48BD">
              <w:rPr>
                <w:sz w:val="21"/>
                <w:szCs w:val="21"/>
              </w:rPr>
              <w:t>729587</w:t>
            </w:r>
          </w:p>
        </w:tc>
      </w:tr>
      <w:tr w:rsidR="00261824" w:rsidRPr="005B48BD" w14:paraId="3A06F75F" w14:textId="77777777" w:rsidTr="00E142AD">
        <w:trPr>
          <w:trHeight w:val="276"/>
        </w:trPr>
        <w:tc>
          <w:tcPr>
            <w:tcW w:w="2302" w:type="pct"/>
            <w:gridSpan w:val="4"/>
            <w:vMerge/>
            <w:tcBorders>
              <w:top w:val="single" w:sz="4" w:space="0" w:color="auto"/>
              <w:left w:val="single" w:sz="8" w:space="0" w:color="auto"/>
              <w:bottom w:val="nil"/>
              <w:right w:val="single" w:sz="4" w:space="0" w:color="000000"/>
            </w:tcBorders>
            <w:vAlign w:val="center"/>
            <w:hideMark/>
          </w:tcPr>
          <w:p w14:paraId="5DD56DF0" w14:textId="77777777" w:rsidR="00A44945" w:rsidRPr="005B48BD" w:rsidRDefault="00A44945" w:rsidP="005B48BD">
            <w:pPr>
              <w:spacing w:line="240" w:lineRule="auto"/>
              <w:jc w:val="center"/>
              <w:rPr>
                <w:sz w:val="21"/>
                <w:szCs w:val="21"/>
              </w:rPr>
            </w:pPr>
          </w:p>
        </w:tc>
        <w:tc>
          <w:tcPr>
            <w:tcW w:w="2035" w:type="pct"/>
            <w:gridSpan w:val="4"/>
            <w:tcBorders>
              <w:top w:val="single" w:sz="4" w:space="0" w:color="auto"/>
              <w:left w:val="nil"/>
              <w:bottom w:val="single" w:sz="4" w:space="0" w:color="auto"/>
              <w:right w:val="single" w:sz="4" w:space="0" w:color="auto"/>
            </w:tcBorders>
            <w:noWrap/>
            <w:vAlign w:val="center"/>
            <w:hideMark/>
          </w:tcPr>
          <w:p w14:paraId="5FE76A06" w14:textId="77777777" w:rsidR="00A44945" w:rsidRPr="005B48BD" w:rsidRDefault="00A44945" w:rsidP="005B48BD">
            <w:pPr>
              <w:spacing w:line="240" w:lineRule="auto"/>
              <w:jc w:val="center"/>
              <w:rPr>
                <w:sz w:val="21"/>
                <w:szCs w:val="21"/>
              </w:rPr>
            </w:pPr>
            <w:r w:rsidRPr="005B48BD">
              <w:rPr>
                <w:sz w:val="21"/>
                <w:szCs w:val="21"/>
              </w:rPr>
              <w:t>Contingency charges</w:t>
            </w:r>
          </w:p>
        </w:tc>
        <w:tc>
          <w:tcPr>
            <w:tcW w:w="662" w:type="pct"/>
            <w:gridSpan w:val="2"/>
            <w:tcBorders>
              <w:top w:val="nil"/>
              <w:left w:val="nil"/>
              <w:bottom w:val="single" w:sz="4" w:space="0" w:color="auto"/>
              <w:right w:val="single" w:sz="8" w:space="0" w:color="auto"/>
            </w:tcBorders>
            <w:noWrap/>
            <w:vAlign w:val="center"/>
            <w:hideMark/>
          </w:tcPr>
          <w:p w14:paraId="4BDB6037" w14:textId="77777777" w:rsidR="00A44945" w:rsidRPr="005B48BD" w:rsidRDefault="00A44945" w:rsidP="005B48BD">
            <w:pPr>
              <w:spacing w:line="240" w:lineRule="auto"/>
              <w:jc w:val="center"/>
              <w:rPr>
                <w:sz w:val="21"/>
                <w:szCs w:val="21"/>
              </w:rPr>
            </w:pPr>
            <w:r w:rsidRPr="005B48BD">
              <w:rPr>
                <w:sz w:val="21"/>
                <w:szCs w:val="21"/>
              </w:rPr>
              <w:t>729587</w:t>
            </w:r>
          </w:p>
        </w:tc>
      </w:tr>
      <w:tr w:rsidR="00261824" w:rsidRPr="005B48BD" w14:paraId="39351314" w14:textId="77777777" w:rsidTr="00E142AD">
        <w:trPr>
          <w:trHeight w:val="276"/>
        </w:trPr>
        <w:tc>
          <w:tcPr>
            <w:tcW w:w="2302" w:type="pct"/>
            <w:gridSpan w:val="4"/>
            <w:vMerge/>
            <w:tcBorders>
              <w:top w:val="single" w:sz="4" w:space="0" w:color="auto"/>
              <w:left w:val="single" w:sz="8" w:space="0" w:color="auto"/>
              <w:bottom w:val="nil"/>
              <w:right w:val="single" w:sz="4" w:space="0" w:color="000000"/>
            </w:tcBorders>
            <w:vAlign w:val="center"/>
            <w:hideMark/>
          </w:tcPr>
          <w:p w14:paraId="384CC5BD" w14:textId="77777777" w:rsidR="00A44945" w:rsidRPr="005B48BD" w:rsidRDefault="00A44945" w:rsidP="005B48BD">
            <w:pPr>
              <w:spacing w:line="240" w:lineRule="auto"/>
              <w:jc w:val="center"/>
              <w:rPr>
                <w:sz w:val="21"/>
                <w:szCs w:val="21"/>
              </w:rPr>
            </w:pPr>
          </w:p>
        </w:tc>
        <w:tc>
          <w:tcPr>
            <w:tcW w:w="2035" w:type="pct"/>
            <w:gridSpan w:val="4"/>
            <w:tcBorders>
              <w:top w:val="single" w:sz="4" w:space="0" w:color="auto"/>
              <w:left w:val="nil"/>
              <w:bottom w:val="single" w:sz="4" w:space="0" w:color="auto"/>
              <w:right w:val="single" w:sz="4" w:space="0" w:color="auto"/>
            </w:tcBorders>
            <w:noWrap/>
            <w:vAlign w:val="center"/>
            <w:hideMark/>
          </w:tcPr>
          <w:p w14:paraId="744AAF69" w14:textId="77777777" w:rsidR="00A44945" w:rsidRPr="005B48BD" w:rsidRDefault="00A44945" w:rsidP="005B48BD">
            <w:pPr>
              <w:spacing w:line="240" w:lineRule="auto"/>
              <w:jc w:val="center"/>
              <w:rPr>
                <w:b/>
                <w:bCs/>
                <w:sz w:val="21"/>
                <w:szCs w:val="21"/>
              </w:rPr>
            </w:pPr>
            <w:r w:rsidRPr="005B48BD">
              <w:rPr>
                <w:b/>
                <w:bCs/>
                <w:sz w:val="21"/>
                <w:szCs w:val="21"/>
              </w:rPr>
              <w:t>Fixed Capital Investment (FCI)</w:t>
            </w:r>
          </w:p>
        </w:tc>
        <w:tc>
          <w:tcPr>
            <w:tcW w:w="662" w:type="pct"/>
            <w:gridSpan w:val="2"/>
            <w:tcBorders>
              <w:top w:val="nil"/>
              <w:left w:val="nil"/>
              <w:bottom w:val="single" w:sz="4" w:space="0" w:color="auto"/>
              <w:right w:val="single" w:sz="8" w:space="0" w:color="auto"/>
            </w:tcBorders>
            <w:shd w:val="clear" w:color="000000" w:fill="D0CECE"/>
            <w:noWrap/>
            <w:vAlign w:val="center"/>
            <w:hideMark/>
          </w:tcPr>
          <w:p w14:paraId="7038417C" w14:textId="77777777" w:rsidR="00A44945" w:rsidRPr="005B48BD" w:rsidRDefault="00A44945" w:rsidP="005B48BD">
            <w:pPr>
              <w:spacing w:line="240" w:lineRule="auto"/>
              <w:jc w:val="center"/>
              <w:rPr>
                <w:sz w:val="21"/>
                <w:szCs w:val="21"/>
              </w:rPr>
            </w:pPr>
            <w:r w:rsidRPr="005B48BD">
              <w:rPr>
                <w:sz w:val="21"/>
                <w:szCs w:val="21"/>
              </w:rPr>
              <w:t>8755039</w:t>
            </w:r>
          </w:p>
        </w:tc>
      </w:tr>
      <w:tr w:rsidR="00261824" w:rsidRPr="005B48BD" w14:paraId="12090E7B" w14:textId="77777777" w:rsidTr="00E142AD">
        <w:trPr>
          <w:trHeight w:val="288"/>
        </w:trPr>
        <w:tc>
          <w:tcPr>
            <w:tcW w:w="5000" w:type="pct"/>
            <w:gridSpan w:val="10"/>
            <w:tcBorders>
              <w:top w:val="single" w:sz="8" w:space="0" w:color="auto"/>
              <w:left w:val="single" w:sz="8" w:space="0" w:color="auto"/>
              <w:bottom w:val="nil"/>
              <w:right w:val="single" w:sz="8" w:space="0" w:color="000000"/>
            </w:tcBorders>
            <w:shd w:val="clear" w:color="000000" w:fill="E7E6E6"/>
            <w:noWrap/>
            <w:vAlign w:val="center"/>
            <w:hideMark/>
          </w:tcPr>
          <w:p w14:paraId="4429C8CC" w14:textId="77777777" w:rsidR="00A44945" w:rsidRPr="005B48BD" w:rsidRDefault="00A44945" w:rsidP="005B48BD">
            <w:pPr>
              <w:spacing w:line="240" w:lineRule="auto"/>
              <w:jc w:val="center"/>
              <w:rPr>
                <w:sz w:val="21"/>
                <w:szCs w:val="21"/>
              </w:rPr>
            </w:pPr>
            <w:r w:rsidRPr="005B48BD">
              <w:rPr>
                <w:sz w:val="21"/>
                <w:szCs w:val="21"/>
              </w:rPr>
              <w:t>ANNUALIZED CAPITAL CHARGES</w:t>
            </w:r>
          </w:p>
        </w:tc>
      </w:tr>
      <w:tr w:rsidR="00261824" w:rsidRPr="005B48BD" w14:paraId="4EB38876" w14:textId="77777777" w:rsidTr="00E142AD">
        <w:trPr>
          <w:trHeight w:val="624"/>
        </w:trPr>
        <w:tc>
          <w:tcPr>
            <w:tcW w:w="1285" w:type="pct"/>
            <w:gridSpan w:val="2"/>
            <w:tcBorders>
              <w:top w:val="single" w:sz="8" w:space="0" w:color="auto"/>
              <w:left w:val="single" w:sz="8" w:space="0" w:color="auto"/>
              <w:bottom w:val="single" w:sz="4" w:space="0" w:color="auto"/>
              <w:right w:val="single" w:sz="4" w:space="0" w:color="auto"/>
            </w:tcBorders>
            <w:noWrap/>
            <w:vAlign w:val="center"/>
            <w:hideMark/>
          </w:tcPr>
          <w:p w14:paraId="007D4C65" w14:textId="77777777" w:rsidR="00A44945" w:rsidRPr="005B48BD" w:rsidRDefault="00A44945" w:rsidP="005B48BD">
            <w:pPr>
              <w:spacing w:line="240" w:lineRule="auto"/>
              <w:jc w:val="center"/>
              <w:rPr>
                <w:sz w:val="21"/>
                <w:szCs w:val="21"/>
              </w:rPr>
            </w:pPr>
          </w:p>
        </w:tc>
        <w:tc>
          <w:tcPr>
            <w:tcW w:w="543" w:type="pct"/>
            <w:tcBorders>
              <w:top w:val="single" w:sz="8" w:space="0" w:color="auto"/>
              <w:left w:val="nil"/>
              <w:bottom w:val="single" w:sz="4" w:space="0" w:color="auto"/>
              <w:right w:val="single" w:sz="4" w:space="0" w:color="auto"/>
            </w:tcBorders>
            <w:noWrap/>
            <w:vAlign w:val="center"/>
            <w:hideMark/>
          </w:tcPr>
          <w:p w14:paraId="61E86BA6" w14:textId="77777777" w:rsidR="00A44945" w:rsidRPr="005B48BD" w:rsidRDefault="00A44945" w:rsidP="005B48BD">
            <w:pPr>
              <w:spacing w:line="240" w:lineRule="auto"/>
              <w:jc w:val="center"/>
              <w:rPr>
                <w:sz w:val="21"/>
                <w:szCs w:val="21"/>
              </w:rPr>
            </w:pPr>
            <w:r w:rsidRPr="005B48BD">
              <w:rPr>
                <w:sz w:val="21"/>
                <w:szCs w:val="21"/>
              </w:rPr>
              <w:t>$</w:t>
            </w:r>
          </w:p>
        </w:tc>
        <w:tc>
          <w:tcPr>
            <w:tcW w:w="1696" w:type="pct"/>
            <w:gridSpan w:val="3"/>
            <w:tcBorders>
              <w:top w:val="single" w:sz="8" w:space="0" w:color="auto"/>
              <w:left w:val="nil"/>
              <w:bottom w:val="single" w:sz="4" w:space="0" w:color="auto"/>
              <w:right w:val="single" w:sz="4" w:space="0" w:color="auto"/>
            </w:tcBorders>
            <w:vAlign w:val="center"/>
          </w:tcPr>
          <w:p w14:paraId="463411D6" w14:textId="77777777" w:rsidR="00414267" w:rsidRPr="005B48BD" w:rsidRDefault="00A44945" w:rsidP="005B48BD">
            <w:pPr>
              <w:spacing w:line="240" w:lineRule="auto"/>
              <w:jc w:val="center"/>
              <w:rPr>
                <w:sz w:val="21"/>
                <w:szCs w:val="21"/>
              </w:rPr>
            </w:pPr>
            <w:r w:rsidRPr="005B48BD">
              <w:rPr>
                <w:sz w:val="21"/>
                <w:szCs w:val="21"/>
              </w:rPr>
              <w:t xml:space="preserve">Annual capital charge </w:t>
            </w:r>
            <w:proofErr w:type="gramStart"/>
            <w:r w:rsidRPr="005B48BD">
              <w:rPr>
                <w:sz w:val="21"/>
                <w:szCs w:val="21"/>
              </w:rPr>
              <w:t>ratio(</w:t>
            </w:r>
            <w:proofErr w:type="gramEnd"/>
            <w:r w:rsidRPr="005B48BD">
              <w:rPr>
                <w:sz w:val="21"/>
                <w:szCs w:val="21"/>
              </w:rPr>
              <w:t>ACCR)</w:t>
            </w:r>
          </w:p>
          <w:p w14:paraId="5CC6FE9C" w14:textId="130BC93E" w:rsidR="00A44945" w:rsidRPr="005B48BD" w:rsidRDefault="00A44945" w:rsidP="005B48BD">
            <w:pPr>
              <w:spacing w:line="240" w:lineRule="auto"/>
              <w:jc w:val="center"/>
              <w:rPr>
                <w:sz w:val="21"/>
                <w:szCs w:val="21"/>
                <w:highlight w:val="yellow"/>
              </w:rPr>
            </w:pPr>
          </w:p>
        </w:tc>
        <w:tc>
          <w:tcPr>
            <w:tcW w:w="814" w:type="pct"/>
            <w:gridSpan w:val="2"/>
            <w:tcBorders>
              <w:top w:val="single" w:sz="8" w:space="0" w:color="auto"/>
              <w:left w:val="nil"/>
              <w:bottom w:val="single" w:sz="4" w:space="0" w:color="auto"/>
              <w:right w:val="single" w:sz="4" w:space="0" w:color="auto"/>
            </w:tcBorders>
            <w:noWrap/>
            <w:vAlign w:val="center"/>
            <w:hideMark/>
          </w:tcPr>
          <w:p w14:paraId="6257CE39" w14:textId="77777777" w:rsidR="00414267" w:rsidRPr="005B48BD" w:rsidRDefault="00A44945" w:rsidP="005B48BD">
            <w:pPr>
              <w:spacing w:line="240" w:lineRule="auto"/>
              <w:jc w:val="center"/>
              <w:rPr>
                <w:sz w:val="21"/>
                <w:szCs w:val="21"/>
              </w:rPr>
            </w:pPr>
            <w:r w:rsidRPr="005B48BD">
              <w:rPr>
                <w:sz w:val="21"/>
                <w:szCs w:val="21"/>
              </w:rPr>
              <w:t>$/y</w:t>
            </w:r>
          </w:p>
          <w:p w14:paraId="1F54E8F9" w14:textId="569D0F10" w:rsidR="00A44945" w:rsidRPr="005B48BD" w:rsidRDefault="00A44945" w:rsidP="005B48BD">
            <w:pPr>
              <w:spacing w:line="240" w:lineRule="auto"/>
              <w:jc w:val="center"/>
              <w:rPr>
                <w:sz w:val="21"/>
                <w:szCs w:val="21"/>
              </w:rPr>
            </w:pPr>
          </w:p>
        </w:tc>
        <w:tc>
          <w:tcPr>
            <w:tcW w:w="662" w:type="pct"/>
            <w:gridSpan w:val="2"/>
            <w:tcBorders>
              <w:top w:val="single" w:sz="8" w:space="0" w:color="auto"/>
              <w:left w:val="nil"/>
              <w:bottom w:val="single" w:sz="4" w:space="0" w:color="auto"/>
              <w:right w:val="single" w:sz="8" w:space="0" w:color="auto"/>
            </w:tcBorders>
            <w:noWrap/>
            <w:vAlign w:val="center"/>
            <w:hideMark/>
          </w:tcPr>
          <w:p w14:paraId="177A6CFB" w14:textId="77777777" w:rsidR="00A44945" w:rsidRPr="005B48BD" w:rsidRDefault="00A44945" w:rsidP="005B48BD">
            <w:pPr>
              <w:spacing w:line="240" w:lineRule="auto"/>
              <w:jc w:val="center"/>
              <w:rPr>
                <w:sz w:val="21"/>
                <w:szCs w:val="21"/>
              </w:rPr>
            </w:pPr>
            <w:r w:rsidRPr="005B48BD">
              <w:rPr>
                <w:sz w:val="21"/>
                <w:szCs w:val="21"/>
              </w:rPr>
              <w:t>$/unit product</w:t>
            </w:r>
          </w:p>
        </w:tc>
      </w:tr>
      <w:tr w:rsidR="00261824" w:rsidRPr="005B48BD" w14:paraId="10E80C41" w14:textId="77777777" w:rsidTr="00E142AD">
        <w:trPr>
          <w:trHeight w:val="288"/>
        </w:trPr>
        <w:tc>
          <w:tcPr>
            <w:tcW w:w="1285" w:type="pct"/>
            <w:gridSpan w:val="2"/>
            <w:tcBorders>
              <w:top w:val="nil"/>
              <w:left w:val="single" w:sz="8" w:space="0" w:color="auto"/>
              <w:bottom w:val="nil"/>
              <w:right w:val="single" w:sz="4" w:space="0" w:color="auto"/>
            </w:tcBorders>
            <w:noWrap/>
            <w:vAlign w:val="center"/>
            <w:hideMark/>
          </w:tcPr>
          <w:p w14:paraId="5887084F" w14:textId="77777777" w:rsidR="00A44945" w:rsidRPr="005B48BD" w:rsidRDefault="00A44945" w:rsidP="005B48BD">
            <w:pPr>
              <w:spacing w:line="240" w:lineRule="auto"/>
              <w:jc w:val="center"/>
              <w:rPr>
                <w:b/>
                <w:bCs/>
                <w:sz w:val="21"/>
                <w:szCs w:val="21"/>
              </w:rPr>
            </w:pPr>
            <w:r w:rsidRPr="005B48BD">
              <w:rPr>
                <w:b/>
                <w:bCs/>
                <w:sz w:val="21"/>
                <w:szCs w:val="21"/>
              </w:rPr>
              <w:t xml:space="preserve">Fixed capital investment </w:t>
            </w:r>
          </w:p>
        </w:tc>
        <w:tc>
          <w:tcPr>
            <w:tcW w:w="543" w:type="pct"/>
            <w:tcBorders>
              <w:top w:val="nil"/>
              <w:left w:val="nil"/>
              <w:bottom w:val="nil"/>
              <w:right w:val="single" w:sz="4" w:space="0" w:color="auto"/>
            </w:tcBorders>
            <w:noWrap/>
            <w:vAlign w:val="center"/>
            <w:hideMark/>
          </w:tcPr>
          <w:p w14:paraId="4F5698B0" w14:textId="77777777" w:rsidR="00A44945" w:rsidRPr="005B48BD" w:rsidRDefault="00A44945" w:rsidP="005B48BD">
            <w:pPr>
              <w:spacing w:line="240" w:lineRule="auto"/>
              <w:jc w:val="center"/>
              <w:rPr>
                <w:sz w:val="21"/>
                <w:szCs w:val="21"/>
              </w:rPr>
            </w:pPr>
            <w:r w:rsidRPr="005B48BD">
              <w:rPr>
                <w:sz w:val="21"/>
                <w:szCs w:val="21"/>
              </w:rPr>
              <w:t>8755039</w:t>
            </w:r>
          </w:p>
        </w:tc>
        <w:tc>
          <w:tcPr>
            <w:tcW w:w="1696" w:type="pct"/>
            <w:gridSpan w:val="3"/>
            <w:tcBorders>
              <w:top w:val="nil"/>
              <w:left w:val="nil"/>
              <w:bottom w:val="nil"/>
              <w:right w:val="single" w:sz="4" w:space="0" w:color="auto"/>
            </w:tcBorders>
            <w:noWrap/>
            <w:vAlign w:val="center"/>
          </w:tcPr>
          <w:p w14:paraId="482C778C" w14:textId="77777777" w:rsidR="00A44945" w:rsidRPr="005B48BD" w:rsidRDefault="00A44945" w:rsidP="005B48BD">
            <w:pPr>
              <w:spacing w:line="240" w:lineRule="auto"/>
              <w:jc w:val="center"/>
              <w:rPr>
                <w:sz w:val="21"/>
                <w:szCs w:val="21"/>
              </w:rPr>
            </w:pPr>
            <w:r w:rsidRPr="005B48BD">
              <w:rPr>
                <w:sz w:val="21"/>
                <w:szCs w:val="21"/>
              </w:rPr>
              <w:t>0.117</w:t>
            </w:r>
          </w:p>
        </w:tc>
        <w:tc>
          <w:tcPr>
            <w:tcW w:w="814" w:type="pct"/>
            <w:gridSpan w:val="2"/>
            <w:tcBorders>
              <w:top w:val="nil"/>
              <w:left w:val="nil"/>
              <w:bottom w:val="nil"/>
              <w:right w:val="single" w:sz="4" w:space="0" w:color="auto"/>
            </w:tcBorders>
            <w:noWrap/>
            <w:vAlign w:val="center"/>
            <w:hideMark/>
          </w:tcPr>
          <w:p w14:paraId="6CF30701" w14:textId="77777777" w:rsidR="00A44945" w:rsidRPr="005B48BD" w:rsidRDefault="00A44945" w:rsidP="005B48BD">
            <w:pPr>
              <w:spacing w:line="240" w:lineRule="auto"/>
              <w:jc w:val="center"/>
              <w:rPr>
                <w:sz w:val="21"/>
                <w:szCs w:val="21"/>
              </w:rPr>
            </w:pPr>
            <w:r w:rsidRPr="005B48BD">
              <w:rPr>
                <w:sz w:val="21"/>
                <w:szCs w:val="21"/>
              </w:rPr>
              <w:t>1028364</w:t>
            </w:r>
          </w:p>
        </w:tc>
        <w:tc>
          <w:tcPr>
            <w:tcW w:w="662" w:type="pct"/>
            <w:gridSpan w:val="2"/>
            <w:tcBorders>
              <w:top w:val="nil"/>
              <w:left w:val="nil"/>
              <w:bottom w:val="nil"/>
              <w:right w:val="single" w:sz="8" w:space="0" w:color="auto"/>
            </w:tcBorders>
            <w:noWrap/>
            <w:vAlign w:val="center"/>
            <w:hideMark/>
          </w:tcPr>
          <w:p w14:paraId="4260A6B4" w14:textId="77777777" w:rsidR="00A44945" w:rsidRPr="005B48BD" w:rsidRDefault="00A44945" w:rsidP="005B48BD">
            <w:pPr>
              <w:spacing w:line="240" w:lineRule="auto"/>
              <w:jc w:val="center"/>
              <w:rPr>
                <w:sz w:val="21"/>
                <w:szCs w:val="21"/>
              </w:rPr>
            </w:pPr>
            <w:r w:rsidRPr="005B48BD">
              <w:rPr>
                <w:sz w:val="21"/>
                <w:szCs w:val="21"/>
              </w:rPr>
              <w:t>0.129</w:t>
            </w:r>
          </w:p>
        </w:tc>
      </w:tr>
      <w:tr w:rsidR="00261824" w:rsidRPr="005B48BD" w14:paraId="602A9D8C" w14:textId="77777777" w:rsidTr="00E142AD">
        <w:trPr>
          <w:trHeight w:val="288"/>
        </w:trPr>
        <w:tc>
          <w:tcPr>
            <w:tcW w:w="3523" w:type="pct"/>
            <w:gridSpan w:val="6"/>
            <w:tcBorders>
              <w:top w:val="single" w:sz="8" w:space="0" w:color="auto"/>
              <w:left w:val="single" w:sz="8" w:space="0" w:color="auto"/>
              <w:bottom w:val="single" w:sz="8" w:space="0" w:color="auto"/>
              <w:right w:val="nil"/>
            </w:tcBorders>
            <w:noWrap/>
            <w:vAlign w:val="center"/>
          </w:tcPr>
          <w:p w14:paraId="312ACA51" w14:textId="77777777" w:rsidR="00A44945" w:rsidRPr="005B48BD" w:rsidRDefault="00A44945" w:rsidP="005B48BD">
            <w:pPr>
              <w:spacing w:line="240" w:lineRule="auto"/>
              <w:jc w:val="center"/>
              <w:rPr>
                <w:sz w:val="21"/>
                <w:szCs w:val="21"/>
              </w:rPr>
            </w:pPr>
            <w:r w:rsidRPr="005B48BD">
              <w:rPr>
                <w:sz w:val="21"/>
                <w:szCs w:val="21"/>
              </w:rPr>
              <w:t xml:space="preserve">Total Annual Capital </w:t>
            </w:r>
            <w:proofErr w:type="gramStart"/>
            <w:r w:rsidRPr="005B48BD">
              <w:rPr>
                <w:sz w:val="21"/>
                <w:szCs w:val="21"/>
              </w:rPr>
              <w:t>Charge(</w:t>
            </w:r>
            <w:proofErr w:type="gramEnd"/>
            <w:r w:rsidRPr="005B48BD">
              <w:rPr>
                <w:sz w:val="21"/>
                <w:szCs w:val="21"/>
              </w:rPr>
              <w:t>ACC)</w:t>
            </w:r>
          </w:p>
        </w:tc>
        <w:tc>
          <w:tcPr>
            <w:tcW w:w="814" w:type="pct"/>
            <w:gridSpan w:val="2"/>
            <w:tcBorders>
              <w:top w:val="single" w:sz="8" w:space="0" w:color="auto"/>
              <w:left w:val="single" w:sz="4" w:space="0" w:color="auto"/>
              <w:bottom w:val="single" w:sz="8" w:space="0" w:color="auto"/>
              <w:right w:val="single" w:sz="4" w:space="0" w:color="auto"/>
            </w:tcBorders>
            <w:noWrap/>
            <w:vAlign w:val="center"/>
            <w:hideMark/>
          </w:tcPr>
          <w:p w14:paraId="51A061D0" w14:textId="77777777" w:rsidR="00A44945" w:rsidRPr="005B48BD" w:rsidRDefault="00A44945" w:rsidP="005B48BD">
            <w:pPr>
              <w:spacing w:line="240" w:lineRule="auto"/>
              <w:jc w:val="center"/>
              <w:rPr>
                <w:sz w:val="21"/>
                <w:szCs w:val="21"/>
              </w:rPr>
            </w:pPr>
            <w:r w:rsidRPr="005B48BD">
              <w:rPr>
                <w:sz w:val="21"/>
                <w:szCs w:val="21"/>
              </w:rPr>
              <w:t>1028364</w:t>
            </w:r>
          </w:p>
        </w:tc>
        <w:tc>
          <w:tcPr>
            <w:tcW w:w="662" w:type="pct"/>
            <w:gridSpan w:val="2"/>
            <w:tcBorders>
              <w:top w:val="single" w:sz="8" w:space="0" w:color="auto"/>
              <w:left w:val="nil"/>
              <w:bottom w:val="single" w:sz="8" w:space="0" w:color="auto"/>
              <w:right w:val="single" w:sz="8" w:space="0" w:color="auto"/>
            </w:tcBorders>
            <w:noWrap/>
            <w:vAlign w:val="center"/>
            <w:hideMark/>
          </w:tcPr>
          <w:p w14:paraId="10D540FB" w14:textId="77777777" w:rsidR="00A44945" w:rsidRPr="005B48BD" w:rsidRDefault="00A44945" w:rsidP="005B48BD">
            <w:pPr>
              <w:spacing w:line="240" w:lineRule="auto"/>
              <w:jc w:val="center"/>
              <w:rPr>
                <w:sz w:val="21"/>
                <w:szCs w:val="21"/>
              </w:rPr>
            </w:pPr>
            <w:r w:rsidRPr="005B48BD">
              <w:rPr>
                <w:sz w:val="21"/>
                <w:szCs w:val="21"/>
              </w:rPr>
              <w:t>0.129</w:t>
            </w:r>
          </w:p>
        </w:tc>
      </w:tr>
      <w:tr w:rsidR="00261824" w:rsidRPr="005B48BD" w14:paraId="16730BC3" w14:textId="77777777" w:rsidTr="00E142AD">
        <w:trPr>
          <w:trHeight w:val="288"/>
        </w:trPr>
        <w:tc>
          <w:tcPr>
            <w:tcW w:w="5000" w:type="pct"/>
            <w:gridSpan w:val="10"/>
            <w:tcBorders>
              <w:top w:val="nil"/>
              <w:left w:val="single" w:sz="8" w:space="0" w:color="auto"/>
              <w:bottom w:val="nil"/>
              <w:right w:val="single" w:sz="8" w:space="0" w:color="000000"/>
            </w:tcBorders>
            <w:shd w:val="clear" w:color="000000" w:fill="E7E6E6"/>
            <w:noWrap/>
            <w:vAlign w:val="center"/>
            <w:hideMark/>
          </w:tcPr>
          <w:p w14:paraId="5DEADED2" w14:textId="77777777" w:rsidR="00A44945" w:rsidRPr="005B48BD" w:rsidRDefault="00A44945" w:rsidP="005B48BD">
            <w:pPr>
              <w:spacing w:line="240" w:lineRule="auto"/>
              <w:jc w:val="center"/>
              <w:rPr>
                <w:sz w:val="21"/>
                <w:szCs w:val="21"/>
              </w:rPr>
            </w:pPr>
            <w:r w:rsidRPr="005B48BD">
              <w:rPr>
                <w:sz w:val="21"/>
                <w:szCs w:val="21"/>
              </w:rPr>
              <w:t>FIXED OPERATING COSTS</w:t>
            </w:r>
          </w:p>
        </w:tc>
      </w:tr>
      <w:tr w:rsidR="00261824" w:rsidRPr="005B48BD" w14:paraId="5E14515F" w14:textId="77777777" w:rsidTr="00E142AD">
        <w:trPr>
          <w:trHeight w:val="276"/>
        </w:trPr>
        <w:tc>
          <w:tcPr>
            <w:tcW w:w="1285" w:type="pct"/>
            <w:gridSpan w:val="2"/>
            <w:tcBorders>
              <w:top w:val="single" w:sz="8" w:space="0" w:color="auto"/>
              <w:left w:val="single" w:sz="8" w:space="0" w:color="auto"/>
              <w:bottom w:val="single" w:sz="4" w:space="0" w:color="auto"/>
              <w:right w:val="single" w:sz="4" w:space="0" w:color="auto"/>
            </w:tcBorders>
            <w:noWrap/>
            <w:vAlign w:val="center"/>
            <w:hideMark/>
          </w:tcPr>
          <w:p w14:paraId="5696F9C7" w14:textId="77777777" w:rsidR="00A44945" w:rsidRPr="005B48BD" w:rsidRDefault="00A44945" w:rsidP="005B48BD">
            <w:pPr>
              <w:spacing w:line="240" w:lineRule="auto"/>
              <w:jc w:val="center"/>
              <w:rPr>
                <w:sz w:val="21"/>
                <w:szCs w:val="21"/>
              </w:rPr>
            </w:pPr>
          </w:p>
        </w:tc>
        <w:tc>
          <w:tcPr>
            <w:tcW w:w="543" w:type="pct"/>
            <w:tcBorders>
              <w:top w:val="single" w:sz="8" w:space="0" w:color="auto"/>
              <w:left w:val="nil"/>
              <w:bottom w:val="single" w:sz="4" w:space="0" w:color="auto"/>
              <w:right w:val="single" w:sz="4" w:space="0" w:color="auto"/>
            </w:tcBorders>
            <w:noWrap/>
            <w:vAlign w:val="center"/>
            <w:hideMark/>
          </w:tcPr>
          <w:p w14:paraId="78F91B22" w14:textId="77777777" w:rsidR="00A44945" w:rsidRPr="005B48BD" w:rsidRDefault="00A44945" w:rsidP="005B48BD">
            <w:pPr>
              <w:spacing w:line="240" w:lineRule="auto"/>
              <w:jc w:val="center"/>
              <w:rPr>
                <w:sz w:val="21"/>
                <w:szCs w:val="21"/>
              </w:rPr>
            </w:pPr>
          </w:p>
        </w:tc>
        <w:tc>
          <w:tcPr>
            <w:tcW w:w="1696" w:type="pct"/>
            <w:gridSpan w:val="3"/>
            <w:tcBorders>
              <w:top w:val="single" w:sz="8" w:space="0" w:color="auto"/>
              <w:left w:val="nil"/>
              <w:bottom w:val="single" w:sz="4" w:space="0" w:color="auto"/>
              <w:right w:val="single" w:sz="4" w:space="0" w:color="auto"/>
            </w:tcBorders>
            <w:noWrap/>
            <w:vAlign w:val="center"/>
            <w:hideMark/>
          </w:tcPr>
          <w:p w14:paraId="0792F160" w14:textId="77777777" w:rsidR="00A44945" w:rsidRPr="005B48BD" w:rsidRDefault="00A44945" w:rsidP="005B48BD">
            <w:pPr>
              <w:spacing w:line="240" w:lineRule="auto"/>
              <w:jc w:val="center"/>
              <w:rPr>
                <w:sz w:val="21"/>
                <w:szCs w:val="21"/>
              </w:rPr>
            </w:pPr>
          </w:p>
        </w:tc>
        <w:tc>
          <w:tcPr>
            <w:tcW w:w="814" w:type="pct"/>
            <w:gridSpan w:val="2"/>
            <w:tcBorders>
              <w:top w:val="single" w:sz="8" w:space="0" w:color="auto"/>
              <w:left w:val="nil"/>
              <w:bottom w:val="single" w:sz="4" w:space="0" w:color="auto"/>
              <w:right w:val="single" w:sz="4" w:space="0" w:color="auto"/>
            </w:tcBorders>
            <w:noWrap/>
            <w:vAlign w:val="center"/>
            <w:hideMark/>
          </w:tcPr>
          <w:p w14:paraId="5E6654C2" w14:textId="77777777" w:rsidR="00414267" w:rsidRPr="005B48BD" w:rsidRDefault="00A44945" w:rsidP="005B48BD">
            <w:pPr>
              <w:spacing w:line="240" w:lineRule="auto"/>
              <w:jc w:val="center"/>
              <w:rPr>
                <w:sz w:val="21"/>
                <w:szCs w:val="21"/>
              </w:rPr>
            </w:pPr>
            <w:r w:rsidRPr="005B48BD">
              <w:rPr>
                <w:sz w:val="21"/>
                <w:szCs w:val="21"/>
              </w:rPr>
              <w:t>$/y</w:t>
            </w:r>
          </w:p>
          <w:p w14:paraId="342020C9" w14:textId="5D8F52BF" w:rsidR="00A44945" w:rsidRPr="005B48BD" w:rsidRDefault="00A44945" w:rsidP="005B48BD">
            <w:pPr>
              <w:spacing w:line="240" w:lineRule="auto"/>
              <w:jc w:val="center"/>
              <w:rPr>
                <w:sz w:val="21"/>
                <w:szCs w:val="21"/>
              </w:rPr>
            </w:pPr>
          </w:p>
        </w:tc>
        <w:tc>
          <w:tcPr>
            <w:tcW w:w="662" w:type="pct"/>
            <w:gridSpan w:val="2"/>
            <w:tcBorders>
              <w:top w:val="single" w:sz="8" w:space="0" w:color="auto"/>
              <w:left w:val="nil"/>
              <w:bottom w:val="single" w:sz="4" w:space="0" w:color="auto"/>
              <w:right w:val="single" w:sz="8" w:space="0" w:color="auto"/>
            </w:tcBorders>
            <w:noWrap/>
            <w:vAlign w:val="center"/>
            <w:hideMark/>
          </w:tcPr>
          <w:p w14:paraId="4F968FB7" w14:textId="77777777" w:rsidR="00A44945" w:rsidRPr="005B48BD" w:rsidRDefault="00A44945" w:rsidP="005B48BD">
            <w:pPr>
              <w:spacing w:line="240" w:lineRule="auto"/>
              <w:jc w:val="center"/>
              <w:rPr>
                <w:sz w:val="21"/>
                <w:szCs w:val="21"/>
              </w:rPr>
            </w:pPr>
            <w:r w:rsidRPr="005B48BD">
              <w:rPr>
                <w:sz w:val="21"/>
                <w:szCs w:val="21"/>
              </w:rPr>
              <w:t>$/unit product</w:t>
            </w:r>
          </w:p>
        </w:tc>
      </w:tr>
      <w:tr w:rsidR="00261824" w:rsidRPr="005B48BD" w14:paraId="3EFE32D6"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hideMark/>
          </w:tcPr>
          <w:p w14:paraId="4C8286F2" w14:textId="77777777" w:rsidR="00A44945" w:rsidRPr="005B48BD" w:rsidRDefault="00A44945" w:rsidP="005B48BD">
            <w:pPr>
              <w:spacing w:line="240" w:lineRule="auto"/>
              <w:jc w:val="center"/>
              <w:rPr>
                <w:sz w:val="21"/>
                <w:szCs w:val="21"/>
              </w:rPr>
            </w:pPr>
            <w:r w:rsidRPr="005B48BD">
              <w:rPr>
                <w:sz w:val="21"/>
                <w:szCs w:val="21"/>
              </w:rPr>
              <w:t>Operating labor</w:t>
            </w:r>
          </w:p>
        </w:tc>
        <w:tc>
          <w:tcPr>
            <w:tcW w:w="543" w:type="pct"/>
            <w:tcBorders>
              <w:top w:val="nil"/>
              <w:left w:val="nil"/>
              <w:bottom w:val="single" w:sz="4" w:space="0" w:color="auto"/>
              <w:right w:val="single" w:sz="4" w:space="0" w:color="auto"/>
            </w:tcBorders>
            <w:noWrap/>
            <w:vAlign w:val="center"/>
            <w:hideMark/>
          </w:tcPr>
          <w:p w14:paraId="467FDF29" w14:textId="77777777" w:rsidR="00A44945" w:rsidRPr="005B48BD" w:rsidRDefault="00A44945" w:rsidP="005B48BD">
            <w:pPr>
              <w:spacing w:line="240" w:lineRule="auto"/>
              <w:jc w:val="center"/>
              <w:rPr>
                <w:sz w:val="21"/>
                <w:szCs w:val="21"/>
              </w:rPr>
            </w:pPr>
            <w:r w:rsidRPr="005B48BD">
              <w:rPr>
                <w:sz w:val="21"/>
                <w:szCs w:val="21"/>
              </w:rPr>
              <w:t>15</w:t>
            </w:r>
          </w:p>
        </w:tc>
        <w:tc>
          <w:tcPr>
            <w:tcW w:w="1696" w:type="pct"/>
            <w:gridSpan w:val="3"/>
            <w:tcBorders>
              <w:top w:val="single" w:sz="4" w:space="0" w:color="auto"/>
              <w:left w:val="nil"/>
              <w:bottom w:val="single" w:sz="4" w:space="0" w:color="auto"/>
              <w:right w:val="single" w:sz="4" w:space="0" w:color="auto"/>
            </w:tcBorders>
            <w:noWrap/>
            <w:vAlign w:val="center"/>
          </w:tcPr>
          <w:p w14:paraId="32A0FB4A" w14:textId="77777777" w:rsidR="00A44945" w:rsidRPr="005B48BD" w:rsidRDefault="00A44945" w:rsidP="005B48BD">
            <w:pPr>
              <w:spacing w:line="240" w:lineRule="auto"/>
              <w:jc w:val="center"/>
              <w:rPr>
                <w:sz w:val="21"/>
                <w:szCs w:val="21"/>
              </w:rPr>
            </w:pPr>
            <w:r w:rsidRPr="005B48BD">
              <w:rPr>
                <w:sz w:val="21"/>
                <w:szCs w:val="21"/>
              </w:rPr>
              <w:t>Operators: 30000 $/y each</w:t>
            </w:r>
          </w:p>
        </w:tc>
        <w:tc>
          <w:tcPr>
            <w:tcW w:w="814" w:type="pct"/>
            <w:gridSpan w:val="2"/>
            <w:tcBorders>
              <w:top w:val="single" w:sz="4" w:space="0" w:color="auto"/>
              <w:left w:val="nil"/>
              <w:bottom w:val="single" w:sz="4" w:space="0" w:color="auto"/>
              <w:right w:val="single" w:sz="4" w:space="0" w:color="auto"/>
            </w:tcBorders>
            <w:noWrap/>
            <w:vAlign w:val="center"/>
            <w:hideMark/>
          </w:tcPr>
          <w:p w14:paraId="64D52617" w14:textId="77777777" w:rsidR="00A44945" w:rsidRPr="005B48BD" w:rsidRDefault="00A44945" w:rsidP="005B48BD">
            <w:pPr>
              <w:spacing w:line="240" w:lineRule="auto"/>
              <w:jc w:val="center"/>
              <w:rPr>
                <w:sz w:val="21"/>
                <w:szCs w:val="21"/>
              </w:rPr>
            </w:pPr>
            <w:r w:rsidRPr="005B48BD">
              <w:rPr>
                <w:sz w:val="21"/>
                <w:szCs w:val="21"/>
              </w:rPr>
              <w:t>450000</w:t>
            </w:r>
          </w:p>
        </w:tc>
        <w:tc>
          <w:tcPr>
            <w:tcW w:w="662" w:type="pct"/>
            <w:gridSpan w:val="2"/>
            <w:tcBorders>
              <w:top w:val="single" w:sz="4" w:space="0" w:color="auto"/>
              <w:left w:val="nil"/>
              <w:bottom w:val="single" w:sz="4" w:space="0" w:color="auto"/>
              <w:right w:val="single" w:sz="8" w:space="0" w:color="auto"/>
            </w:tcBorders>
            <w:noWrap/>
            <w:vAlign w:val="center"/>
            <w:hideMark/>
          </w:tcPr>
          <w:p w14:paraId="602322E2" w14:textId="77777777" w:rsidR="00A44945" w:rsidRPr="005B48BD" w:rsidRDefault="00A44945" w:rsidP="005B48BD">
            <w:pPr>
              <w:spacing w:line="240" w:lineRule="auto"/>
              <w:jc w:val="center"/>
              <w:rPr>
                <w:sz w:val="21"/>
                <w:szCs w:val="21"/>
              </w:rPr>
            </w:pPr>
            <w:r w:rsidRPr="005B48BD">
              <w:rPr>
                <w:sz w:val="21"/>
                <w:szCs w:val="21"/>
              </w:rPr>
              <w:t>0.056</w:t>
            </w:r>
          </w:p>
        </w:tc>
      </w:tr>
      <w:tr w:rsidR="00261824" w:rsidRPr="005B48BD" w14:paraId="30011CAA"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tcPr>
          <w:p w14:paraId="38F10373" w14:textId="77777777" w:rsidR="00A44945" w:rsidRPr="005B48BD" w:rsidRDefault="00A44945" w:rsidP="005B48BD">
            <w:pPr>
              <w:spacing w:line="240" w:lineRule="auto"/>
              <w:jc w:val="center"/>
              <w:rPr>
                <w:sz w:val="21"/>
                <w:szCs w:val="21"/>
              </w:rPr>
            </w:pPr>
            <w:r w:rsidRPr="005B48BD">
              <w:rPr>
                <w:sz w:val="21"/>
                <w:szCs w:val="21"/>
              </w:rPr>
              <w:t>Supervision</w:t>
            </w:r>
          </w:p>
        </w:tc>
        <w:tc>
          <w:tcPr>
            <w:tcW w:w="543" w:type="pct"/>
            <w:tcBorders>
              <w:top w:val="nil"/>
              <w:left w:val="nil"/>
              <w:bottom w:val="single" w:sz="4" w:space="0" w:color="auto"/>
              <w:right w:val="single" w:sz="4" w:space="0" w:color="auto"/>
            </w:tcBorders>
            <w:noWrap/>
            <w:vAlign w:val="center"/>
          </w:tcPr>
          <w:p w14:paraId="111E261A" w14:textId="77777777" w:rsidR="00A44945" w:rsidRPr="005B48BD" w:rsidRDefault="00A44945" w:rsidP="005B48BD">
            <w:pPr>
              <w:spacing w:line="240" w:lineRule="auto"/>
              <w:jc w:val="center"/>
              <w:rPr>
                <w:sz w:val="21"/>
                <w:szCs w:val="21"/>
              </w:rPr>
            </w:pPr>
            <w:r w:rsidRPr="005B48BD">
              <w:rPr>
                <w:sz w:val="21"/>
                <w:szCs w:val="21"/>
              </w:rPr>
              <w:t>25%</w:t>
            </w:r>
          </w:p>
        </w:tc>
        <w:tc>
          <w:tcPr>
            <w:tcW w:w="1696" w:type="pct"/>
            <w:gridSpan w:val="3"/>
            <w:tcBorders>
              <w:top w:val="single" w:sz="4" w:space="0" w:color="auto"/>
              <w:left w:val="nil"/>
              <w:bottom w:val="single" w:sz="4" w:space="0" w:color="auto"/>
              <w:right w:val="single" w:sz="4" w:space="0" w:color="auto"/>
            </w:tcBorders>
            <w:noWrap/>
            <w:vAlign w:val="center"/>
          </w:tcPr>
          <w:p w14:paraId="4CA86652" w14:textId="77777777" w:rsidR="00A44945" w:rsidRPr="005B48BD" w:rsidRDefault="00A44945" w:rsidP="005B48BD">
            <w:pPr>
              <w:spacing w:line="240" w:lineRule="auto"/>
              <w:jc w:val="center"/>
              <w:rPr>
                <w:sz w:val="21"/>
                <w:szCs w:val="21"/>
              </w:rPr>
            </w:pPr>
            <w:r w:rsidRPr="005B48BD">
              <w:rPr>
                <w:sz w:val="21"/>
                <w:szCs w:val="21"/>
              </w:rPr>
              <w:t>of Operating Labor</w:t>
            </w:r>
          </w:p>
        </w:tc>
        <w:tc>
          <w:tcPr>
            <w:tcW w:w="814" w:type="pct"/>
            <w:gridSpan w:val="2"/>
            <w:tcBorders>
              <w:top w:val="single" w:sz="4" w:space="0" w:color="auto"/>
              <w:left w:val="nil"/>
              <w:bottom w:val="single" w:sz="4" w:space="0" w:color="auto"/>
              <w:right w:val="single" w:sz="4" w:space="0" w:color="auto"/>
            </w:tcBorders>
            <w:noWrap/>
            <w:vAlign w:val="center"/>
          </w:tcPr>
          <w:p w14:paraId="736A3E70" w14:textId="77777777" w:rsidR="00A44945" w:rsidRPr="005B48BD" w:rsidRDefault="00A44945" w:rsidP="005B48BD">
            <w:pPr>
              <w:spacing w:line="240" w:lineRule="auto"/>
              <w:jc w:val="center"/>
              <w:rPr>
                <w:sz w:val="21"/>
                <w:szCs w:val="21"/>
              </w:rPr>
            </w:pPr>
            <w:r w:rsidRPr="005B48BD">
              <w:rPr>
                <w:sz w:val="21"/>
                <w:szCs w:val="21"/>
              </w:rPr>
              <w:t>112500</w:t>
            </w:r>
          </w:p>
        </w:tc>
        <w:tc>
          <w:tcPr>
            <w:tcW w:w="662" w:type="pct"/>
            <w:gridSpan w:val="2"/>
            <w:tcBorders>
              <w:top w:val="single" w:sz="4" w:space="0" w:color="auto"/>
              <w:left w:val="nil"/>
              <w:bottom w:val="single" w:sz="4" w:space="0" w:color="auto"/>
              <w:right w:val="single" w:sz="8" w:space="0" w:color="auto"/>
            </w:tcBorders>
            <w:noWrap/>
            <w:vAlign w:val="center"/>
          </w:tcPr>
          <w:p w14:paraId="4DEA490B" w14:textId="77777777" w:rsidR="00A44945" w:rsidRPr="005B48BD" w:rsidRDefault="00A44945" w:rsidP="005B48BD">
            <w:pPr>
              <w:spacing w:line="240" w:lineRule="auto"/>
              <w:jc w:val="center"/>
              <w:rPr>
                <w:sz w:val="21"/>
                <w:szCs w:val="21"/>
              </w:rPr>
            </w:pPr>
            <w:r w:rsidRPr="005B48BD">
              <w:rPr>
                <w:sz w:val="21"/>
                <w:szCs w:val="21"/>
              </w:rPr>
              <w:t>0.014</w:t>
            </w:r>
          </w:p>
        </w:tc>
      </w:tr>
      <w:tr w:rsidR="00261824" w:rsidRPr="005B48BD" w14:paraId="1ECF1244"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tcPr>
          <w:p w14:paraId="35B56E4A" w14:textId="77777777" w:rsidR="00A44945" w:rsidRPr="005B48BD" w:rsidRDefault="00A44945" w:rsidP="005B48BD">
            <w:pPr>
              <w:spacing w:line="240" w:lineRule="auto"/>
              <w:jc w:val="center"/>
              <w:rPr>
                <w:sz w:val="21"/>
                <w:szCs w:val="21"/>
              </w:rPr>
            </w:pPr>
            <w:r w:rsidRPr="005B48BD">
              <w:rPr>
                <w:sz w:val="21"/>
                <w:szCs w:val="21"/>
              </w:rPr>
              <w:t>Direct salary overhead</w:t>
            </w:r>
          </w:p>
        </w:tc>
        <w:tc>
          <w:tcPr>
            <w:tcW w:w="543" w:type="pct"/>
            <w:tcBorders>
              <w:top w:val="nil"/>
              <w:left w:val="nil"/>
              <w:bottom w:val="single" w:sz="4" w:space="0" w:color="auto"/>
              <w:right w:val="single" w:sz="4" w:space="0" w:color="auto"/>
            </w:tcBorders>
            <w:noWrap/>
            <w:vAlign w:val="center"/>
          </w:tcPr>
          <w:p w14:paraId="0C54E022" w14:textId="77777777" w:rsidR="00A44945" w:rsidRPr="005B48BD" w:rsidRDefault="00A44945" w:rsidP="005B48BD">
            <w:pPr>
              <w:spacing w:line="240" w:lineRule="auto"/>
              <w:jc w:val="center"/>
              <w:rPr>
                <w:sz w:val="21"/>
                <w:szCs w:val="21"/>
              </w:rPr>
            </w:pPr>
            <w:r w:rsidRPr="005B48BD">
              <w:rPr>
                <w:sz w:val="21"/>
                <w:szCs w:val="21"/>
              </w:rPr>
              <w:t>40%</w:t>
            </w:r>
          </w:p>
        </w:tc>
        <w:tc>
          <w:tcPr>
            <w:tcW w:w="1696" w:type="pct"/>
            <w:gridSpan w:val="3"/>
            <w:tcBorders>
              <w:top w:val="single" w:sz="4" w:space="0" w:color="auto"/>
              <w:left w:val="nil"/>
              <w:bottom w:val="single" w:sz="4" w:space="0" w:color="auto"/>
              <w:right w:val="single" w:sz="4" w:space="0" w:color="auto"/>
            </w:tcBorders>
            <w:noWrap/>
            <w:vAlign w:val="center"/>
          </w:tcPr>
          <w:p w14:paraId="2F272443" w14:textId="77777777" w:rsidR="00A44945" w:rsidRPr="005B48BD" w:rsidRDefault="00A44945" w:rsidP="005B48BD">
            <w:pPr>
              <w:spacing w:line="240" w:lineRule="auto"/>
              <w:jc w:val="center"/>
              <w:rPr>
                <w:sz w:val="21"/>
                <w:szCs w:val="21"/>
              </w:rPr>
            </w:pPr>
            <w:r w:rsidRPr="005B48BD">
              <w:rPr>
                <w:sz w:val="21"/>
                <w:szCs w:val="21"/>
              </w:rPr>
              <w:t xml:space="preserve">of Labor &amp; </w:t>
            </w:r>
            <w:proofErr w:type="spellStart"/>
            <w:r w:rsidRPr="005B48BD">
              <w:rPr>
                <w:sz w:val="21"/>
                <w:szCs w:val="21"/>
              </w:rPr>
              <w:t>Superv</w:t>
            </w:r>
            <w:proofErr w:type="spellEnd"/>
          </w:p>
        </w:tc>
        <w:tc>
          <w:tcPr>
            <w:tcW w:w="814" w:type="pct"/>
            <w:gridSpan w:val="2"/>
            <w:tcBorders>
              <w:top w:val="single" w:sz="4" w:space="0" w:color="auto"/>
              <w:left w:val="nil"/>
              <w:bottom w:val="single" w:sz="4" w:space="0" w:color="auto"/>
              <w:right w:val="single" w:sz="4" w:space="0" w:color="auto"/>
            </w:tcBorders>
            <w:noWrap/>
            <w:vAlign w:val="center"/>
          </w:tcPr>
          <w:p w14:paraId="0BA6E2C1" w14:textId="77777777" w:rsidR="00A44945" w:rsidRPr="005B48BD" w:rsidRDefault="00A44945" w:rsidP="005B48BD">
            <w:pPr>
              <w:spacing w:line="240" w:lineRule="auto"/>
              <w:jc w:val="center"/>
              <w:rPr>
                <w:sz w:val="21"/>
                <w:szCs w:val="21"/>
              </w:rPr>
            </w:pPr>
            <w:r w:rsidRPr="005B48BD">
              <w:rPr>
                <w:sz w:val="21"/>
                <w:szCs w:val="21"/>
              </w:rPr>
              <w:t>225000</w:t>
            </w:r>
          </w:p>
        </w:tc>
        <w:tc>
          <w:tcPr>
            <w:tcW w:w="662" w:type="pct"/>
            <w:gridSpan w:val="2"/>
            <w:tcBorders>
              <w:top w:val="single" w:sz="4" w:space="0" w:color="auto"/>
              <w:left w:val="nil"/>
              <w:bottom w:val="single" w:sz="4" w:space="0" w:color="auto"/>
              <w:right w:val="single" w:sz="8" w:space="0" w:color="auto"/>
            </w:tcBorders>
            <w:noWrap/>
            <w:vAlign w:val="center"/>
          </w:tcPr>
          <w:p w14:paraId="1C55B35F" w14:textId="77777777" w:rsidR="00A44945" w:rsidRPr="005B48BD" w:rsidRDefault="00A44945" w:rsidP="005B48BD">
            <w:pPr>
              <w:spacing w:line="240" w:lineRule="auto"/>
              <w:jc w:val="center"/>
              <w:rPr>
                <w:sz w:val="21"/>
                <w:szCs w:val="21"/>
              </w:rPr>
            </w:pPr>
            <w:r w:rsidRPr="005B48BD">
              <w:rPr>
                <w:sz w:val="21"/>
                <w:szCs w:val="21"/>
              </w:rPr>
              <w:t>0.028</w:t>
            </w:r>
          </w:p>
        </w:tc>
      </w:tr>
      <w:tr w:rsidR="00261824" w:rsidRPr="005B48BD" w14:paraId="45A8EF2D"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tcPr>
          <w:p w14:paraId="08FC6A83" w14:textId="77777777" w:rsidR="00A44945" w:rsidRPr="005B48BD" w:rsidRDefault="00A44945" w:rsidP="005B48BD">
            <w:pPr>
              <w:spacing w:line="240" w:lineRule="auto"/>
              <w:jc w:val="center"/>
              <w:rPr>
                <w:sz w:val="21"/>
                <w:szCs w:val="21"/>
              </w:rPr>
            </w:pPr>
            <w:r w:rsidRPr="005B48BD">
              <w:rPr>
                <w:sz w:val="21"/>
                <w:szCs w:val="21"/>
              </w:rPr>
              <w:t>Maintenance</w:t>
            </w:r>
          </w:p>
        </w:tc>
        <w:tc>
          <w:tcPr>
            <w:tcW w:w="543" w:type="pct"/>
            <w:tcBorders>
              <w:top w:val="nil"/>
              <w:left w:val="nil"/>
              <w:bottom w:val="single" w:sz="4" w:space="0" w:color="auto"/>
              <w:right w:val="single" w:sz="4" w:space="0" w:color="auto"/>
            </w:tcBorders>
            <w:noWrap/>
            <w:vAlign w:val="center"/>
          </w:tcPr>
          <w:p w14:paraId="568ED2B8" w14:textId="77777777" w:rsidR="00A44945" w:rsidRPr="005B48BD" w:rsidRDefault="00A44945" w:rsidP="005B48BD">
            <w:pPr>
              <w:spacing w:line="240" w:lineRule="auto"/>
              <w:jc w:val="center"/>
              <w:rPr>
                <w:sz w:val="21"/>
                <w:szCs w:val="21"/>
              </w:rPr>
            </w:pPr>
            <w:r w:rsidRPr="005B48BD">
              <w:rPr>
                <w:sz w:val="21"/>
                <w:szCs w:val="21"/>
              </w:rPr>
              <w:t>3%</w:t>
            </w:r>
          </w:p>
        </w:tc>
        <w:tc>
          <w:tcPr>
            <w:tcW w:w="1696" w:type="pct"/>
            <w:gridSpan w:val="3"/>
            <w:tcBorders>
              <w:top w:val="single" w:sz="4" w:space="0" w:color="auto"/>
              <w:left w:val="nil"/>
              <w:bottom w:val="single" w:sz="4" w:space="0" w:color="auto"/>
              <w:right w:val="single" w:sz="4" w:space="0" w:color="auto"/>
            </w:tcBorders>
            <w:noWrap/>
            <w:vAlign w:val="center"/>
          </w:tcPr>
          <w:p w14:paraId="4036C059" w14:textId="77777777" w:rsidR="00A44945" w:rsidRPr="005B48BD" w:rsidRDefault="00A44945" w:rsidP="005B48BD">
            <w:pPr>
              <w:spacing w:line="240" w:lineRule="auto"/>
              <w:jc w:val="center"/>
              <w:rPr>
                <w:sz w:val="21"/>
                <w:szCs w:val="21"/>
              </w:rPr>
            </w:pPr>
            <w:r w:rsidRPr="005B48BD">
              <w:rPr>
                <w:sz w:val="21"/>
                <w:szCs w:val="21"/>
              </w:rPr>
              <w:t>of ISBL</w:t>
            </w:r>
          </w:p>
        </w:tc>
        <w:tc>
          <w:tcPr>
            <w:tcW w:w="814" w:type="pct"/>
            <w:gridSpan w:val="2"/>
            <w:tcBorders>
              <w:top w:val="single" w:sz="4" w:space="0" w:color="auto"/>
              <w:left w:val="nil"/>
              <w:bottom w:val="single" w:sz="4" w:space="0" w:color="auto"/>
              <w:right w:val="single" w:sz="4" w:space="0" w:color="auto"/>
            </w:tcBorders>
            <w:noWrap/>
            <w:vAlign w:val="center"/>
          </w:tcPr>
          <w:p w14:paraId="0F7DF891" w14:textId="77777777" w:rsidR="00A44945" w:rsidRPr="005B48BD" w:rsidRDefault="00A44945" w:rsidP="005B48BD">
            <w:pPr>
              <w:spacing w:line="240" w:lineRule="auto"/>
              <w:jc w:val="center"/>
              <w:rPr>
                <w:sz w:val="21"/>
                <w:szCs w:val="21"/>
              </w:rPr>
            </w:pPr>
            <w:r w:rsidRPr="005B48BD">
              <w:rPr>
                <w:sz w:val="21"/>
                <w:szCs w:val="21"/>
              </w:rPr>
              <w:t>156340</w:t>
            </w:r>
          </w:p>
        </w:tc>
        <w:tc>
          <w:tcPr>
            <w:tcW w:w="662" w:type="pct"/>
            <w:gridSpan w:val="2"/>
            <w:tcBorders>
              <w:top w:val="single" w:sz="4" w:space="0" w:color="auto"/>
              <w:left w:val="nil"/>
              <w:bottom w:val="single" w:sz="4" w:space="0" w:color="auto"/>
              <w:right w:val="single" w:sz="8" w:space="0" w:color="auto"/>
            </w:tcBorders>
            <w:noWrap/>
            <w:vAlign w:val="center"/>
          </w:tcPr>
          <w:p w14:paraId="6EB58B2B" w14:textId="77777777" w:rsidR="00A44945" w:rsidRPr="005B48BD" w:rsidRDefault="00A44945" w:rsidP="005B48BD">
            <w:pPr>
              <w:spacing w:line="240" w:lineRule="auto"/>
              <w:jc w:val="center"/>
              <w:rPr>
                <w:sz w:val="21"/>
                <w:szCs w:val="21"/>
              </w:rPr>
            </w:pPr>
            <w:r w:rsidRPr="005B48BD">
              <w:rPr>
                <w:sz w:val="21"/>
                <w:szCs w:val="21"/>
              </w:rPr>
              <w:t>0.020</w:t>
            </w:r>
          </w:p>
        </w:tc>
      </w:tr>
      <w:tr w:rsidR="00261824" w:rsidRPr="005B48BD" w14:paraId="333ABC5C"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tcPr>
          <w:p w14:paraId="7CEC633E" w14:textId="77777777" w:rsidR="00A44945" w:rsidRPr="005B48BD" w:rsidRDefault="00A44945" w:rsidP="005B48BD">
            <w:pPr>
              <w:spacing w:line="240" w:lineRule="auto"/>
              <w:jc w:val="center"/>
              <w:rPr>
                <w:sz w:val="21"/>
                <w:szCs w:val="21"/>
              </w:rPr>
            </w:pPr>
            <w:r w:rsidRPr="005B48BD">
              <w:rPr>
                <w:sz w:val="21"/>
                <w:szCs w:val="21"/>
              </w:rPr>
              <w:t>Property taxes and insurance</w:t>
            </w:r>
          </w:p>
        </w:tc>
        <w:tc>
          <w:tcPr>
            <w:tcW w:w="543" w:type="pct"/>
            <w:tcBorders>
              <w:top w:val="nil"/>
              <w:left w:val="nil"/>
              <w:bottom w:val="single" w:sz="4" w:space="0" w:color="auto"/>
              <w:right w:val="single" w:sz="4" w:space="0" w:color="auto"/>
            </w:tcBorders>
            <w:noWrap/>
            <w:vAlign w:val="center"/>
          </w:tcPr>
          <w:p w14:paraId="13A82FD2" w14:textId="77777777" w:rsidR="00A44945" w:rsidRPr="005B48BD" w:rsidRDefault="00A44945" w:rsidP="005B48BD">
            <w:pPr>
              <w:spacing w:line="240" w:lineRule="auto"/>
              <w:jc w:val="center"/>
              <w:rPr>
                <w:sz w:val="21"/>
                <w:szCs w:val="21"/>
              </w:rPr>
            </w:pPr>
            <w:r w:rsidRPr="005B48BD">
              <w:rPr>
                <w:sz w:val="21"/>
                <w:szCs w:val="21"/>
              </w:rPr>
              <w:t>1%</w:t>
            </w:r>
          </w:p>
        </w:tc>
        <w:tc>
          <w:tcPr>
            <w:tcW w:w="1696" w:type="pct"/>
            <w:gridSpan w:val="3"/>
            <w:tcBorders>
              <w:top w:val="single" w:sz="4" w:space="0" w:color="auto"/>
              <w:left w:val="nil"/>
              <w:bottom w:val="single" w:sz="4" w:space="0" w:color="auto"/>
              <w:right w:val="single" w:sz="4" w:space="0" w:color="auto"/>
            </w:tcBorders>
            <w:noWrap/>
            <w:vAlign w:val="center"/>
          </w:tcPr>
          <w:p w14:paraId="363F4D27" w14:textId="77777777" w:rsidR="00A44945" w:rsidRPr="005B48BD" w:rsidRDefault="00A44945" w:rsidP="005B48BD">
            <w:pPr>
              <w:spacing w:line="240" w:lineRule="auto"/>
              <w:jc w:val="center"/>
              <w:rPr>
                <w:sz w:val="21"/>
                <w:szCs w:val="21"/>
              </w:rPr>
            </w:pPr>
            <w:r w:rsidRPr="005B48BD">
              <w:rPr>
                <w:sz w:val="21"/>
                <w:szCs w:val="21"/>
              </w:rPr>
              <w:t>of ISBL</w:t>
            </w:r>
          </w:p>
        </w:tc>
        <w:tc>
          <w:tcPr>
            <w:tcW w:w="814" w:type="pct"/>
            <w:gridSpan w:val="2"/>
            <w:tcBorders>
              <w:top w:val="single" w:sz="4" w:space="0" w:color="auto"/>
              <w:left w:val="nil"/>
              <w:bottom w:val="single" w:sz="4" w:space="0" w:color="auto"/>
              <w:right w:val="single" w:sz="4" w:space="0" w:color="auto"/>
            </w:tcBorders>
            <w:noWrap/>
            <w:vAlign w:val="center"/>
          </w:tcPr>
          <w:p w14:paraId="357F9E0C" w14:textId="77777777" w:rsidR="00A44945" w:rsidRPr="005B48BD" w:rsidRDefault="00A44945" w:rsidP="005B48BD">
            <w:pPr>
              <w:spacing w:line="240" w:lineRule="auto"/>
              <w:jc w:val="center"/>
              <w:rPr>
                <w:sz w:val="21"/>
                <w:szCs w:val="21"/>
              </w:rPr>
            </w:pPr>
            <w:r w:rsidRPr="005B48BD">
              <w:rPr>
                <w:sz w:val="21"/>
                <w:szCs w:val="21"/>
              </w:rPr>
              <w:t>52113</w:t>
            </w:r>
          </w:p>
        </w:tc>
        <w:tc>
          <w:tcPr>
            <w:tcW w:w="662" w:type="pct"/>
            <w:gridSpan w:val="2"/>
            <w:tcBorders>
              <w:top w:val="single" w:sz="4" w:space="0" w:color="auto"/>
              <w:left w:val="nil"/>
              <w:bottom w:val="single" w:sz="4" w:space="0" w:color="auto"/>
              <w:right w:val="single" w:sz="8" w:space="0" w:color="auto"/>
            </w:tcBorders>
            <w:noWrap/>
            <w:vAlign w:val="center"/>
          </w:tcPr>
          <w:p w14:paraId="7BDEF3C5" w14:textId="77777777" w:rsidR="00A44945" w:rsidRPr="005B48BD" w:rsidRDefault="00A44945" w:rsidP="005B48BD">
            <w:pPr>
              <w:spacing w:line="240" w:lineRule="auto"/>
              <w:jc w:val="center"/>
              <w:rPr>
                <w:sz w:val="21"/>
                <w:szCs w:val="21"/>
              </w:rPr>
            </w:pPr>
            <w:r w:rsidRPr="005B48BD">
              <w:rPr>
                <w:sz w:val="21"/>
                <w:szCs w:val="21"/>
              </w:rPr>
              <w:t>0.007</w:t>
            </w:r>
          </w:p>
        </w:tc>
      </w:tr>
      <w:tr w:rsidR="00261824" w:rsidRPr="005B48BD" w14:paraId="0D2815CF" w14:textId="77777777" w:rsidTr="00E142AD">
        <w:trPr>
          <w:trHeight w:val="276"/>
        </w:trPr>
        <w:tc>
          <w:tcPr>
            <w:tcW w:w="1285" w:type="pct"/>
            <w:gridSpan w:val="2"/>
            <w:tcBorders>
              <w:top w:val="nil"/>
              <w:left w:val="single" w:sz="8" w:space="0" w:color="auto"/>
              <w:bottom w:val="single" w:sz="4" w:space="0" w:color="auto"/>
              <w:right w:val="single" w:sz="4" w:space="0" w:color="auto"/>
            </w:tcBorders>
            <w:noWrap/>
            <w:vAlign w:val="center"/>
          </w:tcPr>
          <w:p w14:paraId="6F58EF8F" w14:textId="77777777" w:rsidR="00A44945" w:rsidRPr="005B48BD" w:rsidRDefault="00A44945" w:rsidP="005B48BD">
            <w:pPr>
              <w:spacing w:line="240" w:lineRule="auto"/>
              <w:jc w:val="center"/>
              <w:rPr>
                <w:sz w:val="21"/>
                <w:szCs w:val="21"/>
              </w:rPr>
            </w:pPr>
            <w:r w:rsidRPr="005B48BD">
              <w:rPr>
                <w:sz w:val="21"/>
                <w:szCs w:val="21"/>
              </w:rPr>
              <w:t>General plant overhead</w:t>
            </w:r>
          </w:p>
        </w:tc>
        <w:tc>
          <w:tcPr>
            <w:tcW w:w="543" w:type="pct"/>
            <w:tcBorders>
              <w:top w:val="nil"/>
              <w:left w:val="nil"/>
              <w:bottom w:val="single" w:sz="4" w:space="0" w:color="auto"/>
              <w:right w:val="single" w:sz="4" w:space="0" w:color="auto"/>
            </w:tcBorders>
            <w:noWrap/>
            <w:vAlign w:val="center"/>
          </w:tcPr>
          <w:p w14:paraId="41EB2E7F" w14:textId="77777777" w:rsidR="00A44945" w:rsidRPr="005B48BD" w:rsidRDefault="00A44945" w:rsidP="005B48BD">
            <w:pPr>
              <w:spacing w:line="240" w:lineRule="auto"/>
              <w:jc w:val="center"/>
              <w:rPr>
                <w:sz w:val="21"/>
                <w:szCs w:val="21"/>
              </w:rPr>
            </w:pPr>
            <w:r w:rsidRPr="005B48BD">
              <w:rPr>
                <w:sz w:val="21"/>
                <w:szCs w:val="21"/>
              </w:rPr>
              <w:t>65%</w:t>
            </w:r>
          </w:p>
        </w:tc>
        <w:tc>
          <w:tcPr>
            <w:tcW w:w="1696" w:type="pct"/>
            <w:gridSpan w:val="3"/>
            <w:tcBorders>
              <w:top w:val="single" w:sz="4" w:space="0" w:color="auto"/>
              <w:left w:val="nil"/>
              <w:bottom w:val="single" w:sz="4" w:space="0" w:color="auto"/>
              <w:right w:val="single" w:sz="4" w:space="0" w:color="auto"/>
            </w:tcBorders>
            <w:noWrap/>
            <w:vAlign w:val="center"/>
          </w:tcPr>
          <w:p w14:paraId="76638730" w14:textId="77777777" w:rsidR="00A44945" w:rsidRPr="005B48BD" w:rsidRDefault="00A44945" w:rsidP="005B48BD">
            <w:pPr>
              <w:spacing w:line="240" w:lineRule="auto"/>
              <w:jc w:val="center"/>
              <w:rPr>
                <w:sz w:val="21"/>
                <w:szCs w:val="21"/>
              </w:rPr>
            </w:pPr>
            <w:r w:rsidRPr="005B48BD">
              <w:rPr>
                <w:sz w:val="21"/>
                <w:szCs w:val="21"/>
              </w:rPr>
              <w:t xml:space="preserve">of Labor + </w:t>
            </w:r>
            <w:proofErr w:type="spellStart"/>
            <w:r w:rsidRPr="005B48BD">
              <w:rPr>
                <w:sz w:val="21"/>
                <w:szCs w:val="21"/>
              </w:rPr>
              <w:t>Superv+Direct</w:t>
            </w:r>
            <w:proofErr w:type="spellEnd"/>
            <w:r w:rsidRPr="005B48BD">
              <w:rPr>
                <w:sz w:val="21"/>
                <w:szCs w:val="21"/>
              </w:rPr>
              <w:t xml:space="preserve"> salary overhead +</w:t>
            </w:r>
            <w:proofErr w:type="spellStart"/>
            <w:r w:rsidRPr="005B48BD">
              <w:rPr>
                <w:sz w:val="21"/>
                <w:szCs w:val="21"/>
              </w:rPr>
              <w:t>Maint</w:t>
            </w:r>
            <w:proofErr w:type="spellEnd"/>
            <w:r w:rsidRPr="005B48BD">
              <w:rPr>
                <w:sz w:val="21"/>
                <w:szCs w:val="21"/>
              </w:rPr>
              <w:t>.</w:t>
            </w:r>
          </w:p>
        </w:tc>
        <w:tc>
          <w:tcPr>
            <w:tcW w:w="814" w:type="pct"/>
            <w:gridSpan w:val="2"/>
            <w:tcBorders>
              <w:top w:val="single" w:sz="4" w:space="0" w:color="auto"/>
              <w:left w:val="nil"/>
              <w:bottom w:val="single" w:sz="4" w:space="0" w:color="auto"/>
              <w:right w:val="single" w:sz="4" w:space="0" w:color="auto"/>
            </w:tcBorders>
            <w:noWrap/>
            <w:vAlign w:val="center"/>
          </w:tcPr>
          <w:p w14:paraId="63464076" w14:textId="77777777" w:rsidR="00A44945" w:rsidRPr="005B48BD" w:rsidRDefault="00A44945" w:rsidP="005B48BD">
            <w:pPr>
              <w:spacing w:line="240" w:lineRule="auto"/>
              <w:jc w:val="center"/>
              <w:rPr>
                <w:sz w:val="21"/>
                <w:szCs w:val="21"/>
              </w:rPr>
            </w:pPr>
            <w:r w:rsidRPr="005B48BD">
              <w:rPr>
                <w:sz w:val="21"/>
                <w:szCs w:val="21"/>
              </w:rPr>
              <w:t>613496</w:t>
            </w:r>
          </w:p>
        </w:tc>
        <w:tc>
          <w:tcPr>
            <w:tcW w:w="662" w:type="pct"/>
            <w:gridSpan w:val="2"/>
            <w:tcBorders>
              <w:top w:val="single" w:sz="4" w:space="0" w:color="auto"/>
              <w:left w:val="nil"/>
              <w:bottom w:val="single" w:sz="4" w:space="0" w:color="auto"/>
              <w:right w:val="single" w:sz="8" w:space="0" w:color="auto"/>
            </w:tcBorders>
            <w:noWrap/>
            <w:vAlign w:val="center"/>
          </w:tcPr>
          <w:p w14:paraId="1923CACF" w14:textId="77777777" w:rsidR="00A44945" w:rsidRPr="005B48BD" w:rsidRDefault="00A44945" w:rsidP="005B48BD">
            <w:pPr>
              <w:spacing w:line="240" w:lineRule="auto"/>
              <w:jc w:val="center"/>
              <w:rPr>
                <w:sz w:val="21"/>
                <w:szCs w:val="21"/>
              </w:rPr>
            </w:pPr>
            <w:r w:rsidRPr="005B48BD">
              <w:rPr>
                <w:sz w:val="21"/>
                <w:szCs w:val="21"/>
              </w:rPr>
              <w:t>0.077</w:t>
            </w:r>
          </w:p>
        </w:tc>
      </w:tr>
      <w:tr w:rsidR="00261824" w:rsidRPr="005B48BD" w14:paraId="361701F4" w14:textId="77777777" w:rsidTr="00E142AD">
        <w:trPr>
          <w:trHeight w:val="288"/>
        </w:trPr>
        <w:tc>
          <w:tcPr>
            <w:tcW w:w="3523" w:type="pct"/>
            <w:gridSpan w:val="6"/>
            <w:tcBorders>
              <w:top w:val="single" w:sz="8" w:space="0" w:color="auto"/>
              <w:left w:val="single" w:sz="8" w:space="0" w:color="auto"/>
              <w:bottom w:val="single" w:sz="8" w:space="0" w:color="auto"/>
              <w:right w:val="single" w:sz="4" w:space="0" w:color="000000"/>
            </w:tcBorders>
            <w:noWrap/>
            <w:vAlign w:val="center"/>
            <w:hideMark/>
          </w:tcPr>
          <w:p w14:paraId="55D958ED" w14:textId="77777777" w:rsidR="00A44945" w:rsidRPr="005B48BD" w:rsidRDefault="00A44945" w:rsidP="005B48BD">
            <w:pPr>
              <w:spacing w:line="240" w:lineRule="auto"/>
              <w:jc w:val="center"/>
              <w:rPr>
                <w:sz w:val="21"/>
                <w:szCs w:val="21"/>
              </w:rPr>
            </w:pPr>
            <w:r w:rsidRPr="005B48BD">
              <w:rPr>
                <w:sz w:val="21"/>
                <w:szCs w:val="21"/>
              </w:rPr>
              <w:t>Fixed costs of production (FCOP)</w:t>
            </w:r>
          </w:p>
        </w:tc>
        <w:tc>
          <w:tcPr>
            <w:tcW w:w="814" w:type="pct"/>
            <w:gridSpan w:val="2"/>
            <w:tcBorders>
              <w:top w:val="single" w:sz="4" w:space="0" w:color="auto"/>
              <w:left w:val="nil"/>
              <w:bottom w:val="single" w:sz="4" w:space="0" w:color="auto"/>
              <w:right w:val="single" w:sz="4" w:space="0" w:color="auto"/>
            </w:tcBorders>
            <w:noWrap/>
            <w:vAlign w:val="center"/>
            <w:hideMark/>
          </w:tcPr>
          <w:p w14:paraId="0E3554D1" w14:textId="77777777" w:rsidR="00A44945" w:rsidRPr="005B48BD" w:rsidRDefault="00A44945" w:rsidP="005B48BD">
            <w:pPr>
              <w:spacing w:line="240" w:lineRule="auto"/>
              <w:jc w:val="center"/>
              <w:rPr>
                <w:sz w:val="21"/>
                <w:szCs w:val="21"/>
              </w:rPr>
            </w:pPr>
            <w:r w:rsidRPr="005B48BD">
              <w:rPr>
                <w:sz w:val="21"/>
                <w:szCs w:val="21"/>
              </w:rPr>
              <w:t>1609449</w:t>
            </w:r>
          </w:p>
        </w:tc>
        <w:tc>
          <w:tcPr>
            <w:tcW w:w="662" w:type="pct"/>
            <w:gridSpan w:val="2"/>
            <w:tcBorders>
              <w:top w:val="single" w:sz="4" w:space="0" w:color="auto"/>
              <w:left w:val="nil"/>
              <w:bottom w:val="single" w:sz="4" w:space="0" w:color="auto"/>
              <w:right w:val="single" w:sz="8" w:space="0" w:color="auto"/>
            </w:tcBorders>
            <w:noWrap/>
            <w:vAlign w:val="center"/>
            <w:hideMark/>
          </w:tcPr>
          <w:p w14:paraId="2F038BCD" w14:textId="77777777" w:rsidR="00A44945" w:rsidRPr="005B48BD" w:rsidRDefault="00A44945" w:rsidP="005B48BD">
            <w:pPr>
              <w:spacing w:line="240" w:lineRule="auto"/>
              <w:jc w:val="center"/>
              <w:rPr>
                <w:sz w:val="21"/>
                <w:szCs w:val="21"/>
              </w:rPr>
            </w:pPr>
            <w:r w:rsidRPr="005B48BD">
              <w:rPr>
                <w:sz w:val="21"/>
                <w:szCs w:val="21"/>
              </w:rPr>
              <w:t>0.20</w:t>
            </w:r>
          </w:p>
        </w:tc>
      </w:tr>
      <w:tr w:rsidR="00261824" w:rsidRPr="005B48BD" w14:paraId="0206691B" w14:textId="77777777" w:rsidTr="00E142AD">
        <w:trPr>
          <w:trHeight w:val="288"/>
        </w:trPr>
        <w:tc>
          <w:tcPr>
            <w:tcW w:w="5000" w:type="pct"/>
            <w:gridSpan w:val="10"/>
            <w:tcBorders>
              <w:top w:val="single" w:sz="4" w:space="0" w:color="auto"/>
              <w:left w:val="single" w:sz="8" w:space="0" w:color="auto"/>
              <w:bottom w:val="nil"/>
              <w:right w:val="single" w:sz="8" w:space="0" w:color="000000"/>
            </w:tcBorders>
            <w:shd w:val="clear" w:color="000000" w:fill="E7E6E6"/>
            <w:noWrap/>
            <w:vAlign w:val="center"/>
            <w:hideMark/>
          </w:tcPr>
          <w:p w14:paraId="2BB2B63F" w14:textId="77777777" w:rsidR="00A44945" w:rsidRPr="005B48BD" w:rsidRDefault="00A44945" w:rsidP="005B48BD">
            <w:pPr>
              <w:spacing w:line="240" w:lineRule="auto"/>
              <w:jc w:val="center"/>
              <w:rPr>
                <w:sz w:val="21"/>
                <w:szCs w:val="21"/>
              </w:rPr>
            </w:pPr>
            <w:r w:rsidRPr="005B48BD">
              <w:rPr>
                <w:sz w:val="21"/>
                <w:szCs w:val="21"/>
              </w:rPr>
              <w:t>UTILITIES</w:t>
            </w:r>
          </w:p>
        </w:tc>
      </w:tr>
      <w:tr w:rsidR="00261824" w:rsidRPr="005B48BD" w14:paraId="39C408C3" w14:textId="77777777" w:rsidTr="00E142AD">
        <w:trPr>
          <w:trHeight w:val="276"/>
        </w:trPr>
        <w:tc>
          <w:tcPr>
            <w:tcW w:w="809" w:type="pct"/>
            <w:tcBorders>
              <w:top w:val="single" w:sz="8" w:space="0" w:color="auto"/>
              <w:left w:val="single" w:sz="8" w:space="0" w:color="auto"/>
              <w:bottom w:val="single" w:sz="4" w:space="0" w:color="auto"/>
              <w:right w:val="single" w:sz="4" w:space="0" w:color="auto"/>
            </w:tcBorders>
            <w:noWrap/>
            <w:vAlign w:val="center"/>
            <w:hideMark/>
          </w:tcPr>
          <w:p w14:paraId="4AFAD898" w14:textId="77777777" w:rsidR="00A44945" w:rsidRPr="005B48BD" w:rsidRDefault="00A44945" w:rsidP="005B48BD">
            <w:pPr>
              <w:spacing w:line="240" w:lineRule="auto"/>
              <w:jc w:val="center"/>
              <w:rPr>
                <w:sz w:val="21"/>
                <w:szCs w:val="21"/>
              </w:rPr>
            </w:pPr>
          </w:p>
        </w:tc>
        <w:tc>
          <w:tcPr>
            <w:tcW w:w="475" w:type="pct"/>
            <w:tcBorders>
              <w:top w:val="single" w:sz="8" w:space="0" w:color="auto"/>
              <w:left w:val="nil"/>
              <w:bottom w:val="single" w:sz="4" w:space="0" w:color="auto"/>
              <w:right w:val="single" w:sz="4" w:space="0" w:color="auto"/>
            </w:tcBorders>
            <w:noWrap/>
            <w:vAlign w:val="center"/>
            <w:hideMark/>
          </w:tcPr>
          <w:p w14:paraId="14542A5F" w14:textId="77777777" w:rsidR="00A44945" w:rsidRPr="005B48BD" w:rsidRDefault="00A44945" w:rsidP="005B48BD">
            <w:pPr>
              <w:spacing w:line="240" w:lineRule="auto"/>
              <w:jc w:val="center"/>
              <w:rPr>
                <w:sz w:val="21"/>
                <w:szCs w:val="21"/>
              </w:rPr>
            </w:pPr>
            <w:r w:rsidRPr="005B48BD">
              <w:rPr>
                <w:sz w:val="21"/>
                <w:szCs w:val="21"/>
              </w:rPr>
              <w:t>Units</w:t>
            </w:r>
          </w:p>
        </w:tc>
        <w:tc>
          <w:tcPr>
            <w:tcW w:w="1018" w:type="pct"/>
            <w:gridSpan w:val="2"/>
            <w:tcBorders>
              <w:top w:val="single" w:sz="8" w:space="0" w:color="auto"/>
              <w:left w:val="nil"/>
              <w:bottom w:val="single" w:sz="4" w:space="0" w:color="auto"/>
              <w:right w:val="single" w:sz="4" w:space="0" w:color="auto"/>
            </w:tcBorders>
            <w:noWrap/>
            <w:vAlign w:val="center"/>
            <w:hideMark/>
          </w:tcPr>
          <w:p w14:paraId="7BEA3F3F" w14:textId="77777777" w:rsidR="00A44945" w:rsidRPr="005B48BD" w:rsidRDefault="00A44945" w:rsidP="005B48BD">
            <w:pPr>
              <w:spacing w:line="240" w:lineRule="auto"/>
              <w:jc w:val="center"/>
              <w:rPr>
                <w:sz w:val="21"/>
                <w:szCs w:val="21"/>
              </w:rPr>
            </w:pPr>
            <w:r w:rsidRPr="005B48BD">
              <w:rPr>
                <w:sz w:val="21"/>
                <w:szCs w:val="21"/>
              </w:rPr>
              <w:t>Units/Unit product</w:t>
            </w:r>
          </w:p>
        </w:tc>
        <w:tc>
          <w:tcPr>
            <w:tcW w:w="814" w:type="pct"/>
            <w:tcBorders>
              <w:top w:val="single" w:sz="8" w:space="0" w:color="auto"/>
              <w:left w:val="nil"/>
              <w:bottom w:val="single" w:sz="4" w:space="0" w:color="auto"/>
              <w:right w:val="single" w:sz="4" w:space="0" w:color="auto"/>
            </w:tcBorders>
            <w:noWrap/>
            <w:vAlign w:val="center"/>
            <w:hideMark/>
          </w:tcPr>
          <w:p w14:paraId="648951B0" w14:textId="77777777" w:rsidR="00A44945" w:rsidRPr="005B48BD" w:rsidRDefault="00A44945" w:rsidP="005B48BD">
            <w:pPr>
              <w:spacing w:line="240" w:lineRule="auto"/>
              <w:jc w:val="center"/>
              <w:rPr>
                <w:sz w:val="21"/>
                <w:szCs w:val="21"/>
              </w:rPr>
            </w:pPr>
            <w:r w:rsidRPr="005B48BD">
              <w:rPr>
                <w:sz w:val="21"/>
                <w:szCs w:val="21"/>
              </w:rPr>
              <w:t>Units/y</w:t>
            </w:r>
          </w:p>
        </w:tc>
        <w:tc>
          <w:tcPr>
            <w:tcW w:w="543" w:type="pct"/>
            <w:gridSpan w:val="2"/>
            <w:tcBorders>
              <w:top w:val="single" w:sz="8" w:space="0" w:color="auto"/>
              <w:left w:val="nil"/>
              <w:bottom w:val="single" w:sz="4" w:space="0" w:color="auto"/>
              <w:right w:val="single" w:sz="4" w:space="0" w:color="auto"/>
            </w:tcBorders>
            <w:noWrap/>
            <w:vAlign w:val="center"/>
            <w:hideMark/>
          </w:tcPr>
          <w:p w14:paraId="0A63F1D5" w14:textId="77777777" w:rsidR="00414267" w:rsidRPr="005B48BD" w:rsidRDefault="00A44945" w:rsidP="005B48BD">
            <w:pPr>
              <w:spacing w:line="240" w:lineRule="auto"/>
              <w:jc w:val="center"/>
              <w:rPr>
                <w:sz w:val="21"/>
                <w:szCs w:val="21"/>
              </w:rPr>
            </w:pPr>
            <w:r w:rsidRPr="005B48BD">
              <w:rPr>
                <w:sz w:val="21"/>
                <w:szCs w:val="21"/>
              </w:rPr>
              <w:t>Price $/units</w:t>
            </w:r>
          </w:p>
          <w:p w14:paraId="101B314E" w14:textId="16CE7B7C" w:rsidR="00A44945" w:rsidRPr="005B48BD" w:rsidRDefault="00A44945" w:rsidP="005B48BD">
            <w:pPr>
              <w:spacing w:line="240" w:lineRule="auto"/>
              <w:jc w:val="center"/>
              <w:rPr>
                <w:sz w:val="21"/>
                <w:szCs w:val="21"/>
              </w:rPr>
            </w:pPr>
          </w:p>
        </w:tc>
        <w:tc>
          <w:tcPr>
            <w:tcW w:w="746" w:type="pct"/>
            <w:gridSpan w:val="2"/>
            <w:tcBorders>
              <w:top w:val="single" w:sz="8" w:space="0" w:color="auto"/>
              <w:left w:val="nil"/>
              <w:bottom w:val="single" w:sz="4" w:space="0" w:color="auto"/>
              <w:right w:val="single" w:sz="4" w:space="0" w:color="auto"/>
            </w:tcBorders>
            <w:noWrap/>
            <w:vAlign w:val="center"/>
            <w:hideMark/>
          </w:tcPr>
          <w:p w14:paraId="5A226365" w14:textId="77777777" w:rsidR="00414267" w:rsidRPr="005B48BD" w:rsidRDefault="00A44945" w:rsidP="005B48BD">
            <w:pPr>
              <w:spacing w:line="240" w:lineRule="auto"/>
              <w:jc w:val="center"/>
              <w:rPr>
                <w:sz w:val="21"/>
                <w:szCs w:val="21"/>
              </w:rPr>
            </w:pPr>
            <w:r w:rsidRPr="005B48BD">
              <w:rPr>
                <w:sz w:val="21"/>
                <w:szCs w:val="21"/>
              </w:rPr>
              <w:t>$/y</w:t>
            </w:r>
          </w:p>
          <w:p w14:paraId="5AD8B1DF" w14:textId="37412B2E" w:rsidR="00A44945" w:rsidRPr="005B48BD" w:rsidRDefault="00A44945" w:rsidP="005B48BD">
            <w:pPr>
              <w:spacing w:line="240" w:lineRule="auto"/>
              <w:jc w:val="center"/>
              <w:rPr>
                <w:sz w:val="21"/>
                <w:szCs w:val="21"/>
              </w:rPr>
            </w:pPr>
          </w:p>
        </w:tc>
        <w:tc>
          <w:tcPr>
            <w:tcW w:w="594" w:type="pct"/>
            <w:tcBorders>
              <w:top w:val="single" w:sz="8" w:space="0" w:color="auto"/>
              <w:left w:val="nil"/>
              <w:bottom w:val="single" w:sz="4" w:space="0" w:color="auto"/>
              <w:right w:val="single" w:sz="8" w:space="0" w:color="auto"/>
            </w:tcBorders>
            <w:noWrap/>
            <w:vAlign w:val="center"/>
            <w:hideMark/>
          </w:tcPr>
          <w:p w14:paraId="462CA508" w14:textId="77777777" w:rsidR="00A44945" w:rsidRPr="005B48BD" w:rsidRDefault="00A44945" w:rsidP="005B48BD">
            <w:pPr>
              <w:spacing w:line="240" w:lineRule="auto"/>
              <w:jc w:val="center"/>
              <w:rPr>
                <w:sz w:val="21"/>
                <w:szCs w:val="21"/>
              </w:rPr>
            </w:pPr>
            <w:r w:rsidRPr="005B48BD">
              <w:rPr>
                <w:sz w:val="21"/>
                <w:szCs w:val="21"/>
              </w:rPr>
              <w:t>$/unit product</w:t>
            </w:r>
          </w:p>
        </w:tc>
      </w:tr>
      <w:tr w:rsidR="00261824" w:rsidRPr="005B48BD" w14:paraId="646BDFB7"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hideMark/>
          </w:tcPr>
          <w:p w14:paraId="3090E70D" w14:textId="77777777" w:rsidR="00A44945" w:rsidRPr="005B48BD" w:rsidRDefault="00A44945" w:rsidP="005B48BD">
            <w:pPr>
              <w:spacing w:line="240" w:lineRule="auto"/>
              <w:jc w:val="center"/>
              <w:rPr>
                <w:sz w:val="21"/>
                <w:szCs w:val="21"/>
              </w:rPr>
            </w:pPr>
            <w:r w:rsidRPr="005B48BD">
              <w:rPr>
                <w:sz w:val="21"/>
                <w:szCs w:val="21"/>
              </w:rPr>
              <w:t>Battery</w:t>
            </w:r>
          </w:p>
        </w:tc>
        <w:tc>
          <w:tcPr>
            <w:tcW w:w="475" w:type="pct"/>
            <w:tcBorders>
              <w:top w:val="nil"/>
              <w:left w:val="nil"/>
              <w:bottom w:val="single" w:sz="4" w:space="0" w:color="auto"/>
              <w:right w:val="single" w:sz="4" w:space="0" w:color="auto"/>
            </w:tcBorders>
            <w:noWrap/>
            <w:vAlign w:val="center"/>
            <w:hideMark/>
          </w:tcPr>
          <w:p w14:paraId="41FC98C4" w14:textId="77777777" w:rsidR="00A44945" w:rsidRPr="005B48BD" w:rsidRDefault="00A44945" w:rsidP="005B48BD">
            <w:pPr>
              <w:spacing w:line="240" w:lineRule="auto"/>
              <w:jc w:val="center"/>
              <w:rPr>
                <w:sz w:val="21"/>
                <w:szCs w:val="21"/>
              </w:rPr>
            </w:pPr>
            <w:r w:rsidRPr="005B48BD">
              <w:rPr>
                <w:sz w:val="21"/>
                <w:szCs w:val="21"/>
              </w:rPr>
              <w:t>kwh</w:t>
            </w:r>
          </w:p>
        </w:tc>
        <w:tc>
          <w:tcPr>
            <w:tcW w:w="1018" w:type="pct"/>
            <w:gridSpan w:val="2"/>
            <w:tcBorders>
              <w:top w:val="nil"/>
              <w:left w:val="nil"/>
              <w:bottom w:val="single" w:sz="4" w:space="0" w:color="auto"/>
              <w:right w:val="single" w:sz="4" w:space="0" w:color="auto"/>
            </w:tcBorders>
            <w:noWrap/>
            <w:vAlign w:val="center"/>
            <w:hideMark/>
          </w:tcPr>
          <w:p w14:paraId="127D7624" w14:textId="77777777" w:rsidR="00A44945" w:rsidRPr="005B48BD" w:rsidRDefault="00A44945" w:rsidP="005B48BD">
            <w:pPr>
              <w:spacing w:line="240" w:lineRule="auto"/>
              <w:jc w:val="center"/>
              <w:rPr>
                <w:sz w:val="21"/>
                <w:szCs w:val="21"/>
              </w:rPr>
            </w:pPr>
            <w:r w:rsidRPr="005B48BD">
              <w:rPr>
                <w:sz w:val="21"/>
                <w:szCs w:val="21"/>
              </w:rPr>
              <w:t>-2.80</w:t>
            </w:r>
          </w:p>
        </w:tc>
        <w:tc>
          <w:tcPr>
            <w:tcW w:w="814" w:type="pct"/>
            <w:tcBorders>
              <w:top w:val="nil"/>
              <w:left w:val="nil"/>
              <w:bottom w:val="single" w:sz="4" w:space="0" w:color="auto"/>
              <w:right w:val="single" w:sz="4" w:space="0" w:color="auto"/>
            </w:tcBorders>
            <w:noWrap/>
            <w:vAlign w:val="center"/>
            <w:hideMark/>
          </w:tcPr>
          <w:p w14:paraId="7229FBDF" w14:textId="77777777" w:rsidR="00A44945" w:rsidRPr="005B48BD" w:rsidRDefault="00A44945" w:rsidP="005B48BD">
            <w:pPr>
              <w:spacing w:line="240" w:lineRule="auto"/>
              <w:jc w:val="center"/>
              <w:rPr>
                <w:sz w:val="21"/>
                <w:szCs w:val="21"/>
              </w:rPr>
            </w:pPr>
            <w:r w:rsidRPr="005B48BD">
              <w:rPr>
                <w:sz w:val="21"/>
                <w:szCs w:val="21"/>
              </w:rPr>
              <w:t>-22400000</w:t>
            </w:r>
          </w:p>
        </w:tc>
        <w:tc>
          <w:tcPr>
            <w:tcW w:w="543" w:type="pct"/>
            <w:gridSpan w:val="2"/>
            <w:tcBorders>
              <w:top w:val="nil"/>
              <w:left w:val="nil"/>
              <w:bottom w:val="single" w:sz="4" w:space="0" w:color="auto"/>
              <w:right w:val="single" w:sz="4" w:space="0" w:color="auto"/>
            </w:tcBorders>
            <w:noWrap/>
            <w:vAlign w:val="center"/>
            <w:hideMark/>
          </w:tcPr>
          <w:p w14:paraId="4FB08E13" w14:textId="77777777" w:rsidR="00A44945" w:rsidRPr="005B48BD" w:rsidRDefault="00A44945" w:rsidP="005B48BD">
            <w:pPr>
              <w:spacing w:line="240" w:lineRule="auto"/>
              <w:jc w:val="center"/>
              <w:rPr>
                <w:sz w:val="21"/>
                <w:szCs w:val="21"/>
              </w:rPr>
            </w:pPr>
            <w:r w:rsidRPr="005B48BD">
              <w:rPr>
                <w:sz w:val="21"/>
                <w:szCs w:val="21"/>
              </w:rPr>
              <w:t>0.05</w:t>
            </w:r>
          </w:p>
        </w:tc>
        <w:tc>
          <w:tcPr>
            <w:tcW w:w="746" w:type="pct"/>
            <w:gridSpan w:val="2"/>
            <w:tcBorders>
              <w:top w:val="nil"/>
              <w:left w:val="nil"/>
              <w:bottom w:val="single" w:sz="4" w:space="0" w:color="auto"/>
              <w:right w:val="single" w:sz="4" w:space="0" w:color="auto"/>
            </w:tcBorders>
            <w:noWrap/>
            <w:vAlign w:val="center"/>
            <w:hideMark/>
          </w:tcPr>
          <w:p w14:paraId="434756AE" w14:textId="77777777" w:rsidR="00A44945" w:rsidRPr="005B48BD" w:rsidRDefault="00A44945" w:rsidP="005B48BD">
            <w:pPr>
              <w:spacing w:line="240" w:lineRule="auto"/>
              <w:jc w:val="center"/>
              <w:rPr>
                <w:sz w:val="21"/>
                <w:szCs w:val="21"/>
              </w:rPr>
            </w:pPr>
            <w:r w:rsidRPr="005B48BD">
              <w:rPr>
                <w:sz w:val="21"/>
                <w:szCs w:val="21"/>
              </w:rPr>
              <w:t>-1120000</w:t>
            </w:r>
          </w:p>
        </w:tc>
        <w:tc>
          <w:tcPr>
            <w:tcW w:w="594" w:type="pct"/>
            <w:tcBorders>
              <w:top w:val="nil"/>
              <w:left w:val="nil"/>
              <w:bottom w:val="single" w:sz="4" w:space="0" w:color="auto"/>
              <w:right w:val="single" w:sz="8" w:space="0" w:color="auto"/>
            </w:tcBorders>
            <w:noWrap/>
            <w:vAlign w:val="center"/>
            <w:hideMark/>
          </w:tcPr>
          <w:p w14:paraId="22D51AA5" w14:textId="77777777" w:rsidR="00A44945" w:rsidRPr="005B48BD" w:rsidRDefault="00A44945" w:rsidP="005B48BD">
            <w:pPr>
              <w:spacing w:line="240" w:lineRule="auto"/>
              <w:jc w:val="center"/>
              <w:rPr>
                <w:sz w:val="21"/>
                <w:szCs w:val="21"/>
              </w:rPr>
            </w:pPr>
            <w:r w:rsidRPr="005B48BD">
              <w:rPr>
                <w:sz w:val="21"/>
                <w:szCs w:val="21"/>
              </w:rPr>
              <w:t>-0.14</w:t>
            </w:r>
          </w:p>
        </w:tc>
      </w:tr>
      <w:tr w:rsidR="00261824" w:rsidRPr="005B48BD" w14:paraId="1D0B25E9"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19725D07" w14:textId="77777777" w:rsidR="00A44945" w:rsidRPr="005B48BD" w:rsidRDefault="00A44945" w:rsidP="005B48BD">
            <w:pPr>
              <w:spacing w:line="240" w:lineRule="auto"/>
              <w:jc w:val="center"/>
              <w:rPr>
                <w:sz w:val="21"/>
                <w:szCs w:val="21"/>
              </w:rPr>
            </w:pPr>
            <w:r w:rsidRPr="005B48BD">
              <w:rPr>
                <w:sz w:val="21"/>
                <w:szCs w:val="21"/>
              </w:rPr>
              <w:t>Ultrasonic bath</w:t>
            </w:r>
          </w:p>
        </w:tc>
        <w:tc>
          <w:tcPr>
            <w:tcW w:w="475" w:type="pct"/>
            <w:tcBorders>
              <w:top w:val="nil"/>
              <w:left w:val="nil"/>
              <w:bottom w:val="single" w:sz="4" w:space="0" w:color="auto"/>
              <w:right w:val="single" w:sz="4" w:space="0" w:color="auto"/>
            </w:tcBorders>
            <w:noWrap/>
            <w:vAlign w:val="center"/>
          </w:tcPr>
          <w:p w14:paraId="53679E73" w14:textId="77777777" w:rsidR="00A44945" w:rsidRPr="005B48BD" w:rsidRDefault="00A44945" w:rsidP="005B48BD">
            <w:pPr>
              <w:spacing w:line="240" w:lineRule="auto"/>
              <w:jc w:val="center"/>
              <w:rPr>
                <w:sz w:val="21"/>
                <w:szCs w:val="21"/>
              </w:rPr>
            </w:pPr>
            <w:r w:rsidRPr="005B48BD">
              <w:rPr>
                <w:sz w:val="21"/>
                <w:szCs w:val="21"/>
              </w:rPr>
              <w:t>kwh</w:t>
            </w:r>
          </w:p>
        </w:tc>
        <w:tc>
          <w:tcPr>
            <w:tcW w:w="1018" w:type="pct"/>
            <w:gridSpan w:val="2"/>
            <w:tcBorders>
              <w:top w:val="nil"/>
              <w:left w:val="nil"/>
              <w:bottom w:val="single" w:sz="4" w:space="0" w:color="auto"/>
              <w:right w:val="single" w:sz="4" w:space="0" w:color="auto"/>
            </w:tcBorders>
            <w:noWrap/>
            <w:vAlign w:val="center"/>
          </w:tcPr>
          <w:p w14:paraId="49367180" w14:textId="77777777" w:rsidR="00A44945" w:rsidRPr="005B48BD" w:rsidRDefault="00A44945" w:rsidP="005B48BD">
            <w:pPr>
              <w:spacing w:line="240" w:lineRule="auto"/>
              <w:jc w:val="center"/>
              <w:rPr>
                <w:sz w:val="21"/>
                <w:szCs w:val="21"/>
              </w:rPr>
            </w:pPr>
            <w:r w:rsidRPr="005B48BD">
              <w:rPr>
                <w:sz w:val="21"/>
                <w:szCs w:val="21"/>
              </w:rPr>
              <w:t>0.418</w:t>
            </w:r>
          </w:p>
        </w:tc>
        <w:tc>
          <w:tcPr>
            <w:tcW w:w="814" w:type="pct"/>
            <w:tcBorders>
              <w:top w:val="nil"/>
              <w:left w:val="nil"/>
              <w:bottom w:val="single" w:sz="4" w:space="0" w:color="auto"/>
              <w:right w:val="single" w:sz="4" w:space="0" w:color="auto"/>
            </w:tcBorders>
            <w:noWrap/>
            <w:vAlign w:val="center"/>
          </w:tcPr>
          <w:p w14:paraId="48AD1F87" w14:textId="77777777" w:rsidR="00A44945" w:rsidRPr="005B48BD" w:rsidRDefault="00A44945" w:rsidP="005B48BD">
            <w:pPr>
              <w:spacing w:line="240" w:lineRule="auto"/>
              <w:jc w:val="center"/>
              <w:rPr>
                <w:sz w:val="21"/>
                <w:szCs w:val="21"/>
              </w:rPr>
            </w:pPr>
            <w:r w:rsidRPr="005B48BD">
              <w:rPr>
                <w:sz w:val="21"/>
                <w:szCs w:val="21"/>
              </w:rPr>
              <w:t>3343434</w:t>
            </w:r>
          </w:p>
        </w:tc>
        <w:tc>
          <w:tcPr>
            <w:tcW w:w="543" w:type="pct"/>
            <w:gridSpan w:val="2"/>
            <w:tcBorders>
              <w:top w:val="nil"/>
              <w:left w:val="nil"/>
              <w:bottom w:val="single" w:sz="4" w:space="0" w:color="auto"/>
              <w:right w:val="single" w:sz="4" w:space="0" w:color="auto"/>
            </w:tcBorders>
            <w:noWrap/>
            <w:vAlign w:val="center"/>
          </w:tcPr>
          <w:p w14:paraId="349F6AB1" w14:textId="77777777" w:rsidR="00A44945" w:rsidRPr="005B48BD" w:rsidRDefault="00A44945" w:rsidP="005B48BD">
            <w:pPr>
              <w:spacing w:line="240" w:lineRule="auto"/>
              <w:jc w:val="center"/>
              <w:rPr>
                <w:sz w:val="21"/>
                <w:szCs w:val="21"/>
              </w:rPr>
            </w:pPr>
            <w:r w:rsidRPr="005B48BD">
              <w:rPr>
                <w:sz w:val="21"/>
                <w:szCs w:val="21"/>
              </w:rPr>
              <w:t>0.05</w:t>
            </w:r>
          </w:p>
        </w:tc>
        <w:tc>
          <w:tcPr>
            <w:tcW w:w="746" w:type="pct"/>
            <w:gridSpan w:val="2"/>
            <w:tcBorders>
              <w:top w:val="nil"/>
              <w:left w:val="nil"/>
              <w:bottom w:val="single" w:sz="4" w:space="0" w:color="auto"/>
              <w:right w:val="single" w:sz="4" w:space="0" w:color="auto"/>
            </w:tcBorders>
            <w:noWrap/>
            <w:vAlign w:val="center"/>
          </w:tcPr>
          <w:p w14:paraId="62CCCA50" w14:textId="77777777" w:rsidR="00A44945" w:rsidRPr="005B48BD" w:rsidRDefault="00A44945" w:rsidP="005B48BD">
            <w:pPr>
              <w:spacing w:line="240" w:lineRule="auto"/>
              <w:jc w:val="center"/>
              <w:rPr>
                <w:sz w:val="21"/>
                <w:szCs w:val="21"/>
              </w:rPr>
            </w:pPr>
            <w:r w:rsidRPr="005B48BD">
              <w:rPr>
                <w:sz w:val="21"/>
                <w:szCs w:val="21"/>
              </w:rPr>
              <w:t>167172</w:t>
            </w:r>
          </w:p>
        </w:tc>
        <w:tc>
          <w:tcPr>
            <w:tcW w:w="594" w:type="pct"/>
            <w:tcBorders>
              <w:top w:val="nil"/>
              <w:left w:val="nil"/>
              <w:bottom w:val="single" w:sz="4" w:space="0" w:color="auto"/>
              <w:right w:val="single" w:sz="8" w:space="0" w:color="auto"/>
            </w:tcBorders>
            <w:noWrap/>
            <w:vAlign w:val="center"/>
          </w:tcPr>
          <w:p w14:paraId="657A39E0" w14:textId="77777777" w:rsidR="00A44945" w:rsidRPr="005B48BD" w:rsidRDefault="00A44945" w:rsidP="005B48BD">
            <w:pPr>
              <w:spacing w:line="240" w:lineRule="auto"/>
              <w:jc w:val="center"/>
              <w:rPr>
                <w:sz w:val="21"/>
                <w:szCs w:val="21"/>
              </w:rPr>
            </w:pPr>
            <w:r w:rsidRPr="005B48BD">
              <w:rPr>
                <w:sz w:val="21"/>
                <w:szCs w:val="21"/>
              </w:rPr>
              <w:t>0.0209</w:t>
            </w:r>
          </w:p>
        </w:tc>
      </w:tr>
      <w:tr w:rsidR="00261824" w:rsidRPr="005B48BD" w14:paraId="2CEBA7A7"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4FBA25D3" w14:textId="77777777" w:rsidR="00A44945" w:rsidRPr="005B48BD" w:rsidRDefault="00A44945" w:rsidP="005B48BD">
            <w:pPr>
              <w:spacing w:line="240" w:lineRule="auto"/>
              <w:jc w:val="center"/>
              <w:rPr>
                <w:sz w:val="21"/>
                <w:szCs w:val="21"/>
              </w:rPr>
            </w:pPr>
            <w:r w:rsidRPr="005B48BD">
              <w:rPr>
                <w:sz w:val="21"/>
                <w:szCs w:val="21"/>
              </w:rPr>
              <w:t>Centrifuge</w:t>
            </w:r>
          </w:p>
        </w:tc>
        <w:tc>
          <w:tcPr>
            <w:tcW w:w="475" w:type="pct"/>
            <w:tcBorders>
              <w:top w:val="nil"/>
              <w:left w:val="nil"/>
              <w:bottom w:val="single" w:sz="4" w:space="0" w:color="auto"/>
              <w:right w:val="single" w:sz="4" w:space="0" w:color="auto"/>
            </w:tcBorders>
            <w:noWrap/>
            <w:vAlign w:val="center"/>
          </w:tcPr>
          <w:p w14:paraId="3349E2C0" w14:textId="77777777" w:rsidR="00A44945" w:rsidRPr="005B48BD" w:rsidRDefault="00A44945" w:rsidP="005B48BD">
            <w:pPr>
              <w:spacing w:line="240" w:lineRule="auto"/>
              <w:jc w:val="center"/>
              <w:rPr>
                <w:sz w:val="21"/>
                <w:szCs w:val="21"/>
              </w:rPr>
            </w:pPr>
            <w:r w:rsidRPr="005B48BD">
              <w:rPr>
                <w:sz w:val="21"/>
                <w:szCs w:val="21"/>
              </w:rPr>
              <w:t>kwh</w:t>
            </w:r>
          </w:p>
        </w:tc>
        <w:tc>
          <w:tcPr>
            <w:tcW w:w="1018" w:type="pct"/>
            <w:gridSpan w:val="2"/>
            <w:tcBorders>
              <w:top w:val="nil"/>
              <w:left w:val="nil"/>
              <w:bottom w:val="single" w:sz="4" w:space="0" w:color="auto"/>
              <w:right w:val="single" w:sz="4" w:space="0" w:color="auto"/>
            </w:tcBorders>
            <w:noWrap/>
            <w:vAlign w:val="center"/>
          </w:tcPr>
          <w:p w14:paraId="348CA416" w14:textId="77777777" w:rsidR="00A44945" w:rsidRPr="005B48BD" w:rsidRDefault="00A44945" w:rsidP="005B48BD">
            <w:pPr>
              <w:spacing w:line="240" w:lineRule="auto"/>
              <w:jc w:val="center"/>
              <w:rPr>
                <w:sz w:val="21"/>
                <w:szCs w:val="21"/>
              </w:rPr>
            </w:pPr>
            <w:r w:rsidRPr="005B48BD">
              <w:rPr>
                <w:sz w:val="21"/>
                <w:szCs w:val="21"/>
              </w:rPr>
              <w:t>0.256</w:t>
            </w:r>
          </w:p>
        </w:tc>
        <w:tc>
          <w:tcPr>
            <w:tcW w:w="814" w:type="pct"/>
            <w:tcBorders>
              <w:top w:val="nil"/>
              <w:left w:val="nil"/>
              <w:bottom w:val="single" w:sz="4" w:space="0" w:color="auto"/>
              <w:right w:val="single" w:sz="4" w:space="0" w:color="auto"/>
            </w:tcBorders>
            <w:noWrap/>
            <w:vAlign w:val="center"/>
          </w:tcPr>
          <w:p w14:paraId="127FACA6" w14:textId="77777777" w:rsidR="00A44945" w:rsidRPr="005B48BD" w:rsidRDefault="00A44945" w:rsidP="005B48BD">
            <w:pPr>
              <w:spacing w:line="240" w:lineRule="auto"/>
              <w:jc w:val="center"/>
              <w:rPr>
                <w:sz w:val="21"/>
                <w:szCs w:val="21"/>
              </w:rPr>
            </w:pPr>
            <w:r w:rsidRPr="005B48BD">
              <w:rPr>
                <w:sz w:val="21"/>
                <w:szCs w:val="21"/>
              </w:rPr>
              <w:t>2051370</w:t>
            </w:r>
          </w:p>
        </w:tc>
        <w:tc>
          <w:tcPr>
            <w:tcW w:w="543" w:type="pct"/>
            <w:gridSpan w:val="2"/>
            <w:tcBorders>
              <w:top w:val="nil"/>
              <w:left w:val="nil"/>
              <w:bottom w:val="single" w:sz="4" w:space="0" w:color="auto"/>
              <w:right w:val="single" w:sz="4" w:space="0" w:color="auto"/>
            </w:tcBorders>
            <w:noWrap/>
            <w:vAlign w:val="center"/>
          </w:tcPr>
          <w:p w14:paraId="470F08D0" w14:textId="77777777" w:rsidR="00A44945" w:rsidRPr="005B48BD" w:rsidRDefault="00A44945" w:rsidP="005B48BD">
            <w:pPr>
              <w:spacing w:line="240" w:lineRule="auto"/>
              <w:jc w:val="center"/>
              <w:rPr>
                <w:sz w:val="21"/>
                <w:szCs w:val="21"/>
              </w:rPr>
            </w:pPr>
            <w:r w:rsidRPr="005B48BD">
              <w:rPr>
                <w:sz w:val="21"/>
                <w:szCs w:val="21"/>
              </w:rPr>
              <w:t>0.05</w:t>
            </w:r>
          </w:p>
        </w:tc>
        <w:tc>
          <w:tcPr>
            <w:tcW w:w="746" w:type="pct"/>
            <w:gridSpan w:val="2"/>
            <w:tcBorders>
              <w:top w:val="nil"/>
              <w:left w:val="nil"/>
              <w:bottom w:val="single" w:sz="4" w:space="0" w:color="auto"/>
              <w:right w:val="single" w:sz="4" w:space="0" w:color="auto"/>
            </w:tcBorders>
            <w:noWrap/>
            <w:vAlign w:val="center"/>
          </w:tcPr>
          <w:p w14:paraId="26D1E95B" w14:textId="77777777" w:rsidR="00A44945" w:rsidRPr="005B48BD" w:rsidRDefault="00A44945" w:rsidP="005B48BD">
            <w:pPr>
              <w:spacing w:line="240" w:lineRule="auto"/>
              <w:jc w:val="center"/>
              <w:rPr>
                <w:sz w:val="21"/>
                <w:szCs w:val="21"/>
              </w:rPr>
            </w:pPr>
            <w:r w:rsidRPr="005B48BD">
              <w:rPr>
                <w:sz w:val="21"/>
                <w:szCs w:val="21"/>
              </w:rPr>
              <w:t>102568</w:t>
            </w:r>
          </w:p>
        </w:tc>
        <w:tc>
          <w:tcPr>
            <w:tcW w:w="594" w:type="pct"/>
            <w:tcBorders>
              <w:top w:val="nil"/>
              <w:left w:val="nil"/>
              <w:bottom w:val="single" w:sz="4" w:space="0" w:color="auto"/>
              <w:right w:val="single" w:sz="8" w:space="0" w:color="auto"/>
            </w:tcBorders>
            <w:noWrap/>
            <w:vAlign w:val="center"/>
          </w:tcPr>
          <w:p w14:paraId="5DF22112" w14:textId="77777777" w:rsidR="00A44945" w:rsidRPr="005B48BD" w:rsidRDefault="00A44945" w:rsidP="005B48BD">
            <w:pPr>
              <w:spacing w:line="240" w:lineRule="auto"/>
              <w:jc w:val="center"/>
              <w:rPr>
                <w:sz w:val="21"/>
                <w:szCs w:val="21"/>
              </w:rPr>
            </w:pPr>
            <w:r w:rsidRPr="005B48BD">
              <w:rPr>
                <w:sz w:val="21"/>
                <w:szCs w:val="21"/>
              </w:rPr>
              <w:t>0.0128</w:t>
            </w:r>
          </w:p>
        </w:tc>
      </w:tr>
      <w:tr w:rsidR="00261824" w:rsidRPr="005B48BD" w14:paraId="3AF67C88"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678B6BA9" w14:textId="77777777" w:rsidR="00A44945" w:rsidRPr="005B48BD" w:rsidRDefault="00A44945" w:rsidP="005B48BD">
            <w:pPr>
              <w:spacing w:line="240" w:lineRule="auto"/>
              <w:jc w:val="center"/>
              <w:rPr>
                <w:sz w:val="21"/>
                <w:szCs w:val="21"/>
              </w:rPr>
            </w:pPr>
            <w:r w:rsidRPr="005B48BD">
              <w:rPr>
                <w:sz w:val="21"/>
                <w:szCs w:val="21"/>
              </w:rPr>
              <w:t>mixer</w:t>
            </w:r>
          </w:p>
        </w:tc>
        <w:tc>
          <w:tcPr>
            <w:tcW w:w="475" w:type="pct"/>
            <w:tcBorders>
              <w:top w:val="nil"/>
              <w:left w:val="nil"/>
              <w:bottom w:val="single" w:sz="4" w:space="0" w:color="auto"/>
              <w:right w:val="single" w:sz="4" w:space="0" w:color="auto"/>
            </w:tcBorders>
            <w:noWrap/>
            <w:vAlign w:val="center"/>
          </w:tcPr>
          <w:p w14:paraId="6AAE22DC" w14:textId="77777777" w:rsidR="00A44945" w:rsidRPr="005B48BD" w:rsidRDefault="00A44945" w:rsidP="005B48BD">
            <w:pPr>
              <w:spacing w:line="240" w:lineRule="auto"/>
              <w:jc w:val="center"/>
              <w:rPr>
                <w:sz w:val="21"/>
                <w:szCs w:val="21"/>
              </w:rPr>
            </w:pPr>
            <w:r w:rsidRPr="005B48BD">
              <w:rPr>
                <w:sz w:val="21"/>
                <w:szCs w:val="21"/>
              </w:rPr>
              <w:t>kwh</w:t>
            </w:r>
          </w:p>
        </w:tc>
        <w:tc>
          <w:tcPr>
            <w:tcW w:w="1018" w:type="pct"/>
            <w:gridSpan w:val="2"/>
            <w:tcBorders>
              <w:top w:val="nil"/>
              <w:left w:val="nil"/>
              <w:bottom w:val="single" w:sz="4" w:space="0" w:color="auto"/>
              <w:right w:val="single" w:sz="4" w:space="0" w:color="auto"/>
            </w:tcBorders>
            <w:noWrap/>
            <w:vAlign w:val="center"/>
          </w:tcPr>
          <w:p w14:paraId="357C446A" w14:textId="77777777" w:rsidR="00A44945" w:rsidRPr="005B48BD" w:rsidRDefault="00A44945" w:rsidP="005B48BD">
            <w:pPr>
              <w:spacing w:line="240" w:lineRule="auto"/>
              <w:jc w:val="center"/>
              <w:rPr>
                <w:sz w:val="21"/>
                <w:szCs w:val="21"/>
              </w:rPr>
            </w:pPr>
            <w:r w:rsidRPr="005B48BD">
              <w:rPr>
                <w:sz w:val="21"/>
                <w:szCs w:val="21"/>
              </w:rPr>
              <w:t>0.0469</w:t>
            </w:r>
          </w:p>
        </w:tc>
        <w:tc>
          <w:tcPr>
            <w:tcW w:w="814" w:type="pct"/>
            <w:tcBorders>
              <w:top w:val="nil"/>
              <w:left w:val="nil"/>
              <w:bottom w:val="single" w:sz="4" w:space="0" w:color="auto"/>
              <w:right w:val="single" w:sz="4" w:space="0" w:color="auto"/>
            </w:tcBorders>
            <w:noWrap/>
            <w:vAlign w:val="center"/>
          </w:tcPr>
          <w:p w14:paraId="7B595EF6" w14:textId="77777777" w:rsidR="00A44945" w:rsidRPr="005B48BD" w:rsidRDefault="00A44945" w:rsidP="005B48BD">
            <w:pPr>
              <w:spacing w:line="240" w:lineRule="auto"/>
              <w:jc w:val="center"/>
              <w:rPr>
                <w:sz w:val="21"/>
                <w:szCs w:val="21"/>
              </w:rPr>
            </w:pPr>
            <w:r w:rsidRPr="005B48BD">
              <w:rPr>
                <w:sz w:val="21"/>
                <w:szCs w:val="21"/>
              </w:rPr>
              <w:t>375000</w:t>
            </w:r>
          </w:p>
        </w:tc>
        <w:tc>
          <w:tcPr>
            <w:tcW w:w="543" w:type="pct"/>
            <w:gridSpan w:val="2"/>
            <w:tcBorders>
              <w:top w:val="nil"/>
              <w:left w:val="nil"/>
              <w:bottom w:val="single" w:sz="4" w:space="0" w:color="auto"/>
              <w:right w:val="single" w:sz="4" w:space="0" w:color="auto"/>
            </w:tcBorders>
            <w:noWrap/>
            <w:vAlign w:val="center"/>
          </w:tcPr>
          <w:p w14:paraId="2E9CF602" w14:textId="77777777" w:rsidR="00A44945" w:rsidRPr="005B48BD" w:rsidRDefault="00A44945" w:rsidP="005B48BD">
            <w:pPr>
              <w:spacing w:line="240" w:lineRule="auto"/>
              <w:jc w:val="center"/>
              <w:rPr>
                <w:sz w:val="21"/>
                <w:szCs w:val="21"/>
              </w:rPr>
            </w:pPr>
            <w:r w:rsidRPr="005B48BD">
              <w:rPr>
                <w:sz w:val="21"/>
                <w:szCs w:val="21"/>
              </w:rPr>
              <w:t>0.05</w:t>
            </w:r>
          </w:p>
        </w:tc>
        <w:tc>
          <w:tcPr>
            <w:tcW w:w="746" w:type="pct"/>
            <w:gridSpan w:val="2"/>
            <w:tcBorders>
              <w:top w:val="nil"/>
              <w:left w:val="nil"/>
              <w:bottom w:val="single" w:sz="4" w:space="0" w:color="auto"/>
              <w:right w:val="single" w:sz="4" w:space="0" w:color="auto"/>
            </w:tcBorders>
            <w:noWrap/>
            <w:vAlign w:val="center"/>
          </w:tcPr>
          <w:p w14:paraId="56968145" w14:textId="77777777" w:rsidR="00A44945" w:rsidRPr="005B48BD" w:rsidRDefault="00A44945" w:rsidP="005B48BD">
            <w:pPr>
              <w:spacing w:line="240" w:lineRule="auto"/>
              <w:jc w:val="center"/>
              <w:rPr>
                <w:sz w:val="21"/>
                <w:szCs w:val="21"/>
              </w:rPr>
            </w:pPr>
            <w:r w:rsidRPr="005B48BD">
              <w:rPr>
                <w:sz w:val="21"/>
                <w:szCs w:val="21"/>
              </w:rPr>
              <w:t>18750</w:t>
            </w:r>
          </w:p>
        </w:tc>
        <w:tc>
          <w:tcPr>
            <w:tcW w:w="594" w:type="pct"/>
            <w:tcBorders>
              <w:top w:val="nil"/>
              <w:left w:val="nil"/>
              <w:bottom w:val="single" w:sz="4" w:space="0" w:color="auto"/>
              <w:right w:val="single" w:sz="8" w:space="0" w:color="auto"/>
            </w:tcBorders>
            <w:noWrap/>
            <w:vAlign w:val="center"/>
          </w:tcPr>
          <w:p w14:paraId="66EA0609" w14:textId="77777777" w:rsidR="00A44945" w:rsidRPr="005B48BD" w:rsidRDefault="00A44945" w:rsidP="005B48BD">
            <w:pPr>
              <w:spacing w:line="240" w:lineRule="auto"/>
              <w:jc w:val="center"/>
              <w:rPr>
                <w:sz w:val="21"/>
                <w:szCs w:val="21"/>
              </w:rPr>
            </w:pPr>
            <w:r w:rsidRPr="005B48BD">
              <w:rPr>
                <w:sz w:val="21"/>
                <w:szCs w:val="21"/>
              </w:rPr>
              <w:t>0.00234</w:t>
            </w:r>
          </w:p>
        </w:tc>
      </w:tr>
      <w:tr w:rsidR="00261824" w:rsidRPr="005B48BD" w14:paraId="2FFFC39C" w14:textId="77777777" w:rsidTr="00E142AD">
        <w:trPr>
          <w:trHeight w:val="288"/>
        </w:trPr>
        <w:tc>
          <w:tcPr>
            <w:tcW w:w="3659" w:type="pct"/>
            <w:gridSpan w:val="7"/>
            <w:tcBorders>
              <w:top w:val="single" w:sz="4" w:space="0" w:color="auto"/>
              <w:left w:val="single" w:sz="4" w:space="0" w:color="auto"/>
              <w:bottom w:val="single" w:sz="4" w:space="0" w:color="auto"/>
              <w:right w:val="single" w:sz="4" w:space="0" w:color="auto"/>
            </w:tcBorders>
            <w:noWrap/>
            <w:vAlign w:val="center"/>
            <w:hideMark/>
          </w:tcPr>
          <w:p w14:paraId="1D145183" w14:textId="77777777" w:rsidR="00A44945" w:rsidRPr="005B48BD" w:rsidRDefault="00A44945" w:rsidP="005B48BD">
            <w:pPr>
              <w:spacing w:line="240" w:lineRule="auto"/>
              <w:jc w:val="center"/>
              <w:rPr>
                <w:sz w:val="21"/>
                <w:szCs w:val="21"/>
              </w:rPr>
            </w:pPr>
            <w:r w:rsidRPr="005B48BD">
              <w:rPr>
                <w:sz w:val="21"/>
                <w:szCs w:val="21"/>
              </w:rPr>
              <w:t>Total Utilities (UTS)</w:t>
            </w:r>
          </w:p>
        </w:tc>
        <w:tc>
          <w:tcPr>
            <w:tcW w:w="746" w:type="pct"/>
            <w:gridSpan w:val="2"/>
            <w:tcBorders>
              <w:top w:val="single" w:sz="4" w:space="0" w:color="auto"/>
              <w:left w:val="single" w:sz="4" w:space="0" w:color="auto"/>
              <w:bottom w:val="single" w:sz="4" w:space="0" w:color="auto"/>
              <w:right w:val="single" w:sz="4" w:space="0" w:color="auto"/>
            </w:tcBorders>
            <w:noWrap/>
            <w:vAlign w:val="center"/>
            <w:hideMark/>
          </w:tcPr>
          <w:p w14:paraId="2F87DBD8" w14:textId="77777777" w:rsidR="00A44945" w:rsidRPr="005B48BD" w:rsidRDefault="00A44945" w:rsidP="005B48BD">
            <w:pPr>
              <w:spacing w:line="240" w:lineRule="auto"/>
              <w:jc w:val="center"/>
              <w:rPr>
                <w:sz w:val="21"/>
                <w:szCs w:val="21"/>
              </w:rPr>
            </w:pPr>
            <w:r w:rsidRPr="005B48BD">
              <w:rPr>
                <w:sz w:val="21"/>
                <w:szCs w:val="21"/>
              </w:rPr>
              <w:t>-831510</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0A09AB5D" w14:textId="77777777" w:rsidR="00A44945" w:rsidRPr="005B48BD" w:rsidRDefault="00A44945" w:rsidP="005B48BD">
            <w:pPr>
              <w:spacing w:line="240" w:lineRule="auto"/>
              <w:jc w:val="center"/>
              <w:rPr>
                <w:sz w:val="21"/>
                <w:szCs w:val="21"/>
              </w:rPr>
            </w:pPr>
            <w:r w:rsidRPr="005B48BD">
              <w:rPr>
                <w:sz w:val="21"/>
                <w:szCs w:val="21"/>
              </w:rPr>
              <w:t>-0.10</w:t>
            </w:r>
          </w:p>
        </w:tc>
      </w:tr>
      <w:tr w:rsidR="00261824" w:rsidRPr="005B48BD" w14:paraId="57FFFC83" w14:textId="77777777" w:rsidTr="00E142AD">
        <w:trPr>
          <w:trHeight w:val="288"/>
        </w:trPr>
        <w:tc>
          <w:tcPr>
            <w:tcW w:w="5000" w:type="pct"/>
            <w:gridSpan w:val="10"/>
            <w:tcBorders>
              <w:top w:val="single" w:sz="8" w:space="0" w:color="auto"/>
              <w:left w:val="single" w:sz="8" w:space="0" w:color="auto"/>
              <w:bottom w:val="single" w:sz="4" w:space="0" w:color="auto"/>
              <w:right w:val="single" w:sz="8" w:space="0" w:color="000000"/>
            </w:tcBorders>
            <w:shd w:val="clear" w:color="000000" w:fill="E7E6E6"/>
            <w:noWrap/>
            <w:vAlign w:val="center"/>
            <w:hideMark/>
          </w:tcPr>
          <w:p w14:paraId="020013B0" w14:textId="77777777" w:rsidR="00A44945" w:rsidRPr="005B48BD" w:rsidRDefault="00A44945" w:rsidP="005B48BD">
            <w:pPr>
              <w:spacing w:line="240" w:lineRule="auto"/>
              <w:jc w:val="center"/>
              <w:rPr>
                <w:sz w:val="21"/>
                <w:szCs w:val="21"/>
              </w:rPr>
            </w:pPr>
            <w:r w:rsidRPr="005B48BD">
              <w:rPr>
                <w:sz w:val="21"/>
                <w:szCs w:val="21"/>
              </w:rPr>
              <w:t>CONSUMABLES</w:t>
            </w:r>
          </w:p>
        </w:tc>
      </w:tr>
      <w:tr w:rsidR="00261824" w:rsidRPr="005B48BD" w14:paraId="478F943A" w14:textId="77777777" w:rsidTr="00E142AD">
        <w:trPr>
          <w:trHeight w:val="276"/>
        </w:trPr>
        <w:tc>
          <w:tcPr>
            <w:tcW w:w="809" w:type="pct"/>
            <w:tcBorders>
              <w:top w:val="single" w:sz="8" w:space="0" w:color="auto"/>
              <w:left w:val="single" w:sz="8" w:space="0" w:color="auto"/>
              <w:bottom w:val="single" w:sz="4" w:space="0" w:color="auto"/>
              <w:right w:val="single" w:sz="4" w:space="0" w:color="auto"/>
            </w:tcBorders>
            <w:noWrap/>
            <w:vAlign w:val="center"/>
            <w:hideMark/>
          </w:tcPr>
          <w:p w14:paraId="12870290" w14:textId="77777777" w:rsidR="00A44945" w:rsidRPr="005B48BD" w:rsidRDefault="00A44945" w:rsidP="005B48BD">
            <w:pPr>
              <w:spacing w:line="240" w:lineRule="auto"/>
              <w:jc w:val="center"/>
              <w:rPr>
                <w:sz w:val="21"/>
                <w:szCs w:val="21"/>
              </w:rPr>
            </w:pPr>
          </w:p>
        </w:tc>
        <w:tc>
          <w:tcPr>
            <w:tcW w:w="1493" w:type="pct"/>
            <w:gridSpan w:val="3"/>
            <w:tcBorders>
              <w:top w:val="single" w:sz="8" w:space="0" w:color="auto"/>
              <w:left w:val="nil"/>
              <w:bottom w:val="single" w:sz="4" w:space="0" w:color="auto"/>
              <w:right w:val="single" w:sz="4" w:space="0" w:color="auto"/>
            </w:tcBorders>
            <w:noWrap/>
            <w:vAlign w:val="center"/>
            <w:hideMark/>
          </w:tcPr>
          <w:p w14:paraId="607A180A" w14:textId="77777777" w:rsidR="00A44945" w:rsidRPr="005B48BD" w:rsidRDefault="00A44945" w:rsidP="005B48BD">
            <w:pPr>
              <w:spacing w:line="240" w:lineRule="auto"/>
              <w:jc w:val="center"/>
              <w:rPr>
                <w:sz w:val="21"/>
                <w:szCs w:val="21"/>
              </w:rPr>
            </w:pPr>
            <w:r w:rsidRPr="005B48BD">
              <w:rPr>
                <w:sz w:val="21"/>
                <w:szCs w:val="21"/>
              </w:rPr>
              <w:t>Units</w:t>
            </w:r>
          </w:p>
        </w:tc>
        <w:tc>
          <w:tcPr>
            <w:tcW w:w="814" w:type="pct"/>
            <w:tcBorders>
              <w:top w:val="single" w:sz="8" w:space="0" w:color="auto"/>
              <w:left w:val="nil"/>
              <w:bottom w:val="single" w:sz="4" w:space="0" w:color="auto"/>
              <w:right w:val="single" w:sz="4" w:space="0" w:color="auto"/>
            </w:tcBorders>
            <w:noWrap/>
            <w:vAlign w:val="center"/>
            <w:hideMark/>
          </w:tcPr>
          <w:p w14:paraId="46F92DA5" w14:textId="77777777" w:rsidR="00A44945" w:rsidRPr="005B48BD" w:rsidRDefault="00A44945" w:rsidP="005B48BD">
            <w:pPr>
              <w:spacing w:line="240" w:lineRule="auto"/>
              <w:jc w:val="center"/>
              <w:rPr>
                <w:sz w:val="21"/>
                <w:szCs w:val="21"/>
              </w:rPr>
            </w:pPr>
            <w:r w:rsidRPr="005B48BD">
              <w:rPr>
                <w:sz w:val="21"/>
                <w:szCs w:val="21"/>
              </w:rPr>
              <w:t>life time(y)</w:t>
            </w:r>
          </w:p>
        </w:tc>
        <w:tc>
          <w:tcPr>
            <w:tcW w:w="543" w:type="pct"/>
            <w:gridSpan w:val="2"/>
            <w:tcBorders>
              <w:top w:val="single" w:sz="8" w:space="0" w:color="auto"/>
              <w:left w:val="nil"/>
              <w:bottom w:val="single" w:sz="4" w:space="0" w:color="auto"/>
              <w:right w:val="single" w:sz="4" w:space="0" w:color="auto"/>
            </w:tcBorders>
            <w:noWrap/>
            <w:vAlign w:val="center"/>
            <w:hideMark/>
          </w:tcPr>
          <w:p w14:paraId="6058F000" w14:textId="77777777" w:rsidR="00A44945" w:rsidRPr="005B48BD" w:rsidRDefault="00A44945" w:rsidP="005B48BD">
            <w:pPr>
              <w:spacing w:line="240" w:lineRule="auto"/>
              <w:jc w:val="center"/>
              <w:rPr>
                <w:sz w:val="21"/>
                <w:szCs w:val="21"/>
              </w:rPr>
            </w:pPr>
            <w:r w:rsidRPr="005B48BD">
              <w:rPr>
                <w:sz w:val="21"/>
                <w:szCs w:val="21"/>
              </w:rPr>
              <w:t>Price $/units</w:t>
            </w:r>
          </w:p>
        </w:tc>
        <w:tc>
          <w:tcPr>
            <w:tcW w:w="746" w:type="pct"/>
            <w:gridSpan w:val="2"/>
            <w:tcBorders>
              <w:top w:val="single" w:sz="8" w:space="0" w:color="auto"/>
              <w:left w:val="nil"/>
              <w:bottom w:val="single" w:sz="4" w:space="0" w:color="auto"/>
              <w:right w:val="single" w:sz="4" w:space="0" w:color="auto"/>
            </w:tcBorders>
            <w:noWrap/>
            <w:vAlign w:val="center"/>
            <w:hideMark/>
          </w:tcPr>
          <w:p w14:paraId="4EFC20C4" w14:textId="77777777" w:rsidR="00A44945" w:rsidRPr="005B48BD" w:rsidRDefault="00A44945" w:rsidP="005B48BD">
            <w:pPr>
              <w:spacing w:line="240" w:lineRule="auto"/>
              <w:jc w:val="center"/>
              <w:rPr>
                <w:sz w:val="21"/>
                <w:szCs w:val="21"/>
              </w:rPr>
            </w:pPr>
            <w:r w:rsidRPr="005B48BD">
              <w:rPr>
                <w:sz w:val="21"/>
                <w:szCs w:val="21"/>
              </w:rPr>
              <w:t xml:space="preserve">$/y </w:t>
            </w:r>
          </w:p>
        </w:tc>
        <w:tc>
          <w:tcPr>
            <w:tcW w:w="594" w:type="pct"/>
            <w:tcBorders>
              <w:top w:val="single" w:sz="8" w:space="0" w:color="auto"/>
              <w:left w:val="nil"/>
              <w:bottom w:val="single" w:sz="4" w:space="0" w:color="auto"/>
              <w:right w:val="single" w:sz="8" w:space="0" w:color="auto"/>
            </w:tcBorders>
            <w:noWrap/>
            <w:vAlign w:val="center"/>
            <w:hideMark/>
          </w:tcPr>
          <w:p w14:paraId="3981E734" w14:textId="77777777" w:rsidR="00A44945" w:rsidRPr="005B48BD" w:rsidRDefault="00A44945" w:rsidP="005B48BD">
            <w:pPr>
              <w:spacing w:line="240" w:lineRule="auto"/>
              <w:jc w:val="center"/>
              <w:rPr>
                <w:sz w:val="21"/>
                <w:szCs w:val="21"/>
              </w:rPr>
            </w:pPr>
            <w:r w:rsidRPr="005B48BD">
              <w:rPr>
                <w:sz w:val="21"/>
                <w:szCs w:val="21"/>
              </w:rPr>
              <w:t>$/unit product</w:t>
            </w:r>
          </w:p>
        </w:tc>
      </w:tr>
      <w:tr w:rsidR="00261824" w:rsidRPr="005B48BD" w14:paraId="6E3E3421"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hideMark/>
          </w:tcPr>
          <w:p w14:paraId="6A3642D8" w14:textId="77777777" w:rsidR="00A44945" w:rsidRPr="005B48BD" w:rsidRDefault="00A44945" w:rsidP="005B48BD">
            <w:pPr>
              <w:spacing w:line="240" w:lineRule="auto"/>
              <w:jc w:val="center"/>
              <w:rPr>
                <w:sz w:val="21"/>
                <w:szCs w:val="21"/>
              </w:rPr>
            </w:pPr>
            <w:r w:rsidRPr="005B48BD">
              <w:rPr>
                <w:sz w:val="21"/>
                <w:szCs w:val="21"/>
              </w:rPr>
              <w:t>PP separator</w:t>
            </w:r>
          </w:p>
        </w:tc>
        <w:tc>
          <w:tcPr>
            <w:tcW w:w="1493" w:type="pct"/>
            <w:gridSpan w:val="3"/>
            <w:tcBorders>
              <w:top w:val="nil"/>
              <w:left w:val="nil"/>
              <w:bottom w:val="single" w:sz="4" w:space="0" w:color="auto"/>
              <w:right w:val="single" w:sz="4" w:space="0" w:color="auto"/>
            </w:tcBorders>
            <w:noWrap/>
            <w:vAlign w:val="center"/>
            <w:hideMark/>
          </w:tcPr>
          <w:p w14:paraId="3EAF4723" w14:textId="77777777" w:rsidR="00A44945" w:rsidRPr="005B48BD" w:rsidRDefault="00A44945" w:rsidP="005B48BD">
            <w:pPr>
              <w:spacing w:line="240" w:lineRule="auto"/>
              <w:jc w:val="center"/>
              <w:rPr>
                <w:sz w:val="21"/>
                <w:szCs w:val="21"/>
              </w:rPr>
            </w:pPr>
            <w:r w:rsidRPr="005B48BD">
              <w:rPr>
                <w:sz w:val="21"/>
                <w:szCs w:val="21"/>
              </w:rPr>
              <w:t>5y</w:t>
            </w:r>
          </w:p>
        </w:tc>
        <w:tc>
          <w:tcPr>
            <w:tcW w:w="814" w:type="pct"/>
            <w:tcBorders>
              <w:top w:val="nil"/>
              <w:left w:val="nil"/>
              <w:bottom w:val="single" w:sz="4" w:space="0" w:color="auto"/>
              <w:right w:val="single" w:sz="4" w:space="0" w:color="auto"/>
            </w:tcBorders>
            <w:noWrap/>
            <w:vAlign w:val="center"/>
            <w:hideMark/>
          </w:tcPr>
          <w:p w14:paraId="6548EE6B" w14:textId="77777777" w:rsidR="00A44945" w:rsidRPr="005B48BD" w:rsidRDefault="00A44945" w:rsidP="005B48BD">
            <w:pPr>
              <w:spacing w:line="240" w:lineRule="auto"/>
              <w:jc w:val="center"/>
              <w:rPr>
                <w:sz w:val="21"/>
                <w:szCs w:val="21"/>
              </w:rPr>
            </w:pPr>
            <w:r w:rsidRPr="005B48BD">
              <w:rPr>
                <w:sz w:val="21"/>
                <w:szCs w:val="21"/>
              </w:rPr>
              <w:t>5</w:t>
            </w:r>
          </w:p>
        </w:tc>
        <w:tc>
          <w:tcPr>
            <w:tcW w:w="543" w:type="pct"/>
            <w:gridSpan w:val="2"/>
            <w:tcBorders>
              <w:top w:val="nil"/>
              <w:left w:val="nil"/>
              <w:bottom w:val="single" w:sz="4" w:space="0" w:color="auto"/>
              <w:right w:val="single" w:sz="4" w:space="0" w:color="auto"/>
            </w:tcBorders>
            <w:noWrap/>
            <w:vAlign w:val="center"/>
            <w:hideMark/>
          </w:tcPr>
          <w:p w14:paraId="39EF5D82" w14:textId="77777777" w:rsidR="00A44945" w:rsidRPr="005B48BD" w:rsidRDefault="00A44945" w:rsidP="005B48BD">
            <w:pPr>
              <w:spacing w:line="240" w:lineRule="auto"/>
              <w:jc w:val="center"/>
              <w:rPr>
                <w:sz w:val="21"/>
                <w:szCs w:val="21"/>
              </w:rPr>
            </w:pPr>
            <w:r w:rsidRPr="005B48BD">
              <w:rPr>
                <w:sz w:val="21"/>
                <w:szCs w:val="21"/>
              </w:rPr>
              <w:t>561000</w:t>
            </w:r>
          </w:p>
        </w:tc>
        <w:tc>
          <w:tcPr>
            <w:tcW w:w="746" w:type="pct"/>
            <w:gridSpan w:val="2"/>
            <w:tcBorders>
              <w:top w:val="nil"/>
              <w:left w:val="nil"/>
              <w:bottom w:val="single" w:sz="4" w:space="0" w:color="auto"/>
              <w:right w:val="single" w:sz="4" w:space="0" w:color="auto"/>
            </w:tcBorders>
            <w:noWrap/>
            <w:vAlign w:val="center"/>
            <w:hideMark/>
          </w:tcPr>
          <w:p w14:paraId="2EE30783" w14:textId="77777777" w:rsidR="00A44945" w:rsidRPr="005B48BD" w:rsidRDefault="00A44945" w:rsidP="005B48BD">
            <w:pPr>
              <w:spacing w:line="240" w:lineRule="auto"/>
              <w:jc w:val="center"/>
              <w:rPr>
                <w:sz w:val="21"/>
                <w:szCs w:val="21"/>
              </w:rPr>
            </w:pPr>
            <w:r w:rsidRPr="005B48BD">
              <w:rPr>
                <w:sz w:val="21"/>
                <w:szCs w:val="21"/>
              </w:rPr>
              <w:t>112200</w:t>
            </w:r>
          </w:p>
        </w:tc>
        <w:tc>
          <w:tcPr>
            <w:tcW w:w="594" w:type="pct"/>
            <w:tcBorders>
              <w:top w:val="nil"/>
              <w:left w:val="nil"/>
              <w:bottom w:val="single" w:sz="4" w:space="0" w:color="auto"/>
              <w:right w:val="single" w:sz="8" w:space="0" w:color="auto"/>
            </w:tcBorders>
            <w:noWrap/>
            <w:vAlign w:val="center"/>
            <w:hideMark/>
          </w:tcPr>
          <w:p w14:paraId="56A40AC6" w14:textId="77777777" w:rsidR="00A44945" w:rsidRPr="005B48BD" w:rsidRDefault="00A44945" w:rsidP="005B48BD">
            <w:pPr>
              <w:spacing w:line="240" w:lineRule="auto"/>
              <w:jc w:val="center"/>
              <w:rPr>
                <w:sz w:val="21"/>
                <w:szCs w:val="21"/>
              </w:rPr>
            </w:pPr>
            <w:r w:rsidRPr="005B48BD">
              <w:rPr>
                <w:sz w:val="21"/>
                <w:szCs w:val="21"/>
              </w:rPr>
              <w:t>0.0140</w:t>
            </w:r>
          </w:p>
        </w:tc>
      </w:tr>
      <w:tr w:rsidR="00261824" w:rsidRPr="005B48BD" w14:paraId="2C4FF2C9"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6362CCE6" w14:textId="77777777" w:rsidR="00A44945" w:rsidRPr="005B48BD" w:rsidRDefault="00A44945" w:rsidP="005B48BD">
            <w:pPr>
              <w:spacing w:line="240" w:lineRule="auto"/>
              <w:jc w:val="center"/>
              <w:rPr>
                <w:sz w:val="21"/>
                <w:szCs w:val="21"/>
              </w:rPr>
            </w:pPr>
            <w:r w:rsidRPr="005B48BD">
              <w:rPr>
                <w:sz w:val="21"/>
                <w:szCs w:val="21"/>
              </w:rPr>
              <w:t>Aluminum coater</w:t>
            </w:r>
          </w:p>
        </w:tc>
        <w:tc>
          <w:tcPr>
            <w:tcW w:w="1493" w:type="pct"/>
            <w:gridSpan w:val="3"/>
            <w:tcBorders>
              <w:top w:val="nil"/>
              <w:left w:val="nil"/>
              <w:bottom w:val="single" w:sz="4" w:space="0" w:color="auto"/>
              <w:right w:val="single" w:sz="4" w:space="0" w:color="auto"/>
            </w:tcBorders>
            <w:noWrap/>
            <w:vAlign w:val="center"/>
          </w:tcPr>
          <w:p w14:paraId="605B7795" w14:textId="77777777" w:rsidR="00A44945" w:rsidRPr="005B48BD" w:rsidRDefault="00A44945" w:rsidP="005B48BD">
            <w:pPr>
              <w:spacing w:line="240" w:lineRule="auto"/>
              <w:jc w:val="center"/>
              <w:rPr>
                <w:sz w:val="21"/>
                <w:szCs w:val="21"/>
              </w:rPr>
            </w:pPr>
            <w:r w:rsidRPr="005B48BD">
              <w:rPr>
                <w:sz w:val="21"/>
                <w:szCs w:val="21"/>
              </w:rPr>
              <w:t>5y</w:t>
            </w:r>
          </w:p>
        </w:tc>
        <w:tc>
          <w:tcPr>
            <w:tcW w:w="814" w:type="pct"/>
            <w:tcBorders>
              <w:top w:val="nil"/>
              <w:left w:val="nil"/>
              <w:bottom w:val="single" w:sz="4" w:space="0" w:color="auto"/>
              <w:right w:val="single" w:sz="4" w:space="0" w:color="auto"/>
            </w:tcBorders>
            <w:noWrap/>
            <w:vAlign w:val="center"/>
          </w:tcPr>
          <w:p w14:paraId="30077BC7" w14:textId="77777777" w:rsidR="00A44945" w:rsidRPr="005B48BD" w:rsidRDefault="00A44945" w:rsidP="005B48BD">
            <w:pPr>
              <w:spacing w:line="240" w:lineRule="auto"/>
              <w:jc w:val="center"/>
              <w:rPr>
                <w:sz w:val="21"/>
                <w:szCs w:val="21"/>
              </w:rPr>
            </w:pPr>
            <w:r w:rsidRPr="005B48BD">
              <w:rPr>
                <w:sz w:val="21"/>
                <w:szCs w:val="21"/>
              </w:rPr>
              <w:t>5</w:t>
            </w:r>
          </w:p>
        </w:tc>
        <w:tc>
          <w:tcPr>
            <w:tcW w:w="543" w:type="pct"/>
            <w:gridSpan w:val="2"/>
            <w:tcBorders>
              <w:top w:val="nil"/>
              <w:left w:val="nil"/>
              <w:bottom w:val="single" w:sz="4" w:space="0" w:color="auto"/>
              <w:right w:val="single" w:sz="4" w:space="0" w:color="auto"/>
            </w:tcBorders>
            <w:noWrap/>
            <w:vAlign w:val="center"/>
          </w:tcPr>
          <w:p w14:paraId="2A24434E" w14:textId="77777777" w:rsidR="00A44945" w:rsidRPr="005B48BD" w:rsidRDefault="00A44945" w:rsidP="005B48BD">
            <w:pPr>
              <w:spacing w:line="240" w:lineRule="auto"/>
              <w:jc w:val="center"/>
              <w:rPr>
                <w:sz w:val="21"/>
                <w:szCs w:val="21"/>
              </w:rPr>
            </w:pPr>
            <w:r w:rsidRPr="005B48BD">
              <w:rPr>
                <w:sz w:val="21"/>
                <w:szCs w:val="21"/>
              </w:rPr>
              <w:t>91155</w:t>
            </w:r>
          </w:p>
        </w:tc>
        <w:tc>
          <w:tcPr>
            <w:tcW w:w="746" w:type="pct"/>
            <w:gridSpan w:val="2"/>
            <w:tcBorders>
              <w:top w:val="nil"/>
              <w:left w:val="nil"/>
              <w:bottom w:val="single" w:sz="4" w:space="0" w:color="auto"/>
              <w:right w:val="single" w:sz="4" w:space="0" w:color="auto"/>
            </w:tcBorders>
            <w:noWrap/>
            <w:vAlign w:val="center"/>
          </w:tcPr>
          <w:p w14:paraId="4C36E226" w14:textId="77777777" w:rsidR="00A44945" w:rsidRPr="005B48BD" w:rsidRDefault="00A44945" w:rsidP="005B48BD">
            <w:pPr>
              <w:spacing w:line="240" w:lineRule="auto"/>
              <w:jc w:val="center"/>
              <w:rPr>
                <w:sz w:val="21"/>
                <w:szCs w:val="21"/>
              </w:rPr>
            </w:pPr>
            <w:r w:rsidRPr="005B48BD">
              <w:rPr>
                <w:sz w:val="21"/>
                <w:szCs w:val="21"/>
              </w:rPr>
              <w:t>18231</w:t>
            </w:r>
          </w:p>
        </w:tc>
        <w:tc>
          <w:tcPr>
            <w:tcW w:w="594" w:type="pct"/>
            <w:tcBorders>
              <w:top w:val="nil"/>
              <w:left w:val="nil"/>
              <w:bottom w:val="single" w:sz="4" w:space="0" w:color="auto"/>
              <w:right w:val="single" w:sz="8" w:space="0" w:color="auto"/>
            </w:tcBorders>
            <w:noWrap/>
            <w:vAlign w:val="center"/>
          </w:tcPr>
          <w:p w14:paraId="708EAB56" w14:textId="77777777" w:rsidR="00A44945" w:rsidRPr="005B48BD" w:rsidRDefault="00A44945" w:rsidP="005B48BD">
            <w:pPr>
              <w:spacing w:line="240" w:lineRule="auto"/>
              <w:jc w:val="center"/>
              <w:rPr>
                <w:sz w:val="21"/>
                <w:szCs w:val="21"/>
              </w:rPr>
            </w:pPr>
            <w:r w:rsidRPr="005B48BD">
              <w:rPr>
                <w:sz w:val="21"/>
                <w:szCs w:val="21"/>
              </w:rPr>
              <w:t>0.0023</w:t>
            </w:r>
          </w:p>
        </w:tc>
      </w:tr>
      <w:tr w:rsidR="00261824" w:rsidRPr="005B48BD" w14:paraId="532AF80D" w14:textId="77777777" w:rsidTr="00E142AD">
        <w:trPr>
          <w:trHeight w:val="276"/>
        </w:trPr>
        <w:tc>
          <w:tcPr>
            <w:tcW w:w="3659" w:type="pct"/>
            <w:gridSpan w:val="7"/>
            <w:tcBorders>
              <w:top w:val="nil"/>
              <w:left w:val="single" w:sz="8" w:space="0" w:color="auto"/>
              <w:bottom w:val="single" w:sz="4" w:space="0" w:color="auto"/>
              <w:right w:val="single" w:sz="4" w:space="0" w:color="auto"/>
            </w:tcBorders>
            <w:noWrap/>
            <w:vAlign w:val="center"/>
          </w:tcPr>
          <w:p w14:paraId="1221DC45" w14:textId="77777777" w:rsidR="00A44945" w:rsidRPr="005B48BD" w:rsidRDefault="00A44945" w:rsidP="005B48BD">
            <w:pPr>
              <w:spacing w:line="240" w:lineRule="auto"/>
              <w:jc w:val="center"/>
              <w:rPr>
                <w:sz w:val="21"/>
                <w:szCs w:val="21"/>
              </w:rPr>
            </w:pPr>
            <w:r w:rsidRPr="005B48BD">
              <w:rPr>
                <w:sz w:val="21"/>
                <w:szCs w:val="21"/>
              </w:rPr>
              <w:t>Total Consumables (CONS)</w:t>
            </w:r>
          </w:p>
        </w:tc>
        <w:tc>
          <w:tcPr>
            <w:tcW w:w="746" w:type="pct"/>
            <w:gridSpan w:val="2"/>
            <w:tcBorders>
              <w:top w:val="nil"/>
              <w:left w:val="nil"/>
              <w:bottom w:val="single" w:sz="4" w:space="0" w:color="auto"/>
              <w:right w:val="single" w:sz="4" w:space="0" w:color="auto"/>
            </w:tcBorders>
            <w:noWrap/>
            <w:vAlign w:val="center"/>
          </w:tcPr>
          <w:p w14:paraId="380BEEFA" w14:textId="77777777" w:rsidR="00A44945" w:rsidRPr="005B48BD" w:rsidRDefault="00A44945" w:rsidP="005B48BD">
            <w:pPr>
              <w:spacing w:line="240" w:lineRule="auto"/>
              <w:jc w:val="center"/>
              <w:rPr>
                <w:sz w:val="21"/>
                <w:szCs w:val="21"/>
              </w:rPr>
            </w:pPr>
            <w:r w:rsidRPr="005B48BD">
              <w:rPr>
                <w:sz w:val="21"/>
                <w:szCs w:val="21"/>
              </w:rPr>
              <w:t>130431</w:t>
            </w:r>
          </w:p>
        </w:tc>
        <w:tc>
          <w:tcPr>
            <w:tcW w:w="594" w:type="pct"/>
            <w:tcBorders>
              <w:top w:val="nil"/>
              <w:left w:val="nil"/>
              <w:bottom w:val="single" w:sz="4" w:space="0" w:color="auto"/>
              <w:right w:val="single" w:sz="8" w:space="0" w:color="auto"/>
            </w:tcBorders>
            <w:noWrap/>
            <w:vAlign w:val="center"/>
          </w:tcPr>
          <w:p w14:paraId="3CDBB13B" w14:textId="77777777" w:rsidR="00A44945" w:rsidRPr="005B48BD" w:rsidRDefault="00A44945" w:rsidP="005B48BD">
            <w:pPr>
              <w:spacing w:line="240" w:lineRule="auto"/>
              <w:jc w:val="center"/>
              <w:rPr>
                <w:sz w:val="21"/>
                <w:szCs w:val="21"/>
              </w:rPr>
            </w:pPr>
            <w:r w:rsidRPr="005B48BD">
              <w:rPr>
                <w:sz w:val="21"/>
                <w:szCs w:val="21"/>
              </w:rPr>
              <w:t>0.016</w:t>
            </w:r>
          </w:p>
        </w:tc>
      </w:tr>
      <w:tr w:rsidR="00261824" w:rsidRPr="005B48BD" w14:paraId="33B58AE9" w14:textId="77777777" w:rsidTr="00E142AD">
        <w:trPr>
          <w:trHeight w:val="276"/>
        </w:trPr>
        <w:tc>
          <w:tcPr>
            <w:tcW w:w="5000" w:type="pct"/>
            <w:gridSpan w:val="10"/>
            <w:tcBorders>
              <w:top w:val="nil"/>
              <w:left w:val="single" w:sz="8" w:space="0" w:color="auto"/>
              <w:bottom w:val="single" w:sz="4" w:space="0" w:color="auto"/>
              <w:right w:val="single" w:sz="8" w:space="0" w:color="auto"/>
            </w:tcBorders>
            <w:shd w:val="clear" w:color="auto" w:fill="E7E6E6" w:themeFill="background2"/>
            <w:noWrap/>
            <w:vAlign w:val="center"/>
          </w:tcPr>
          <w:p w14:paraId="327AFFD6" w14:textId="77777777" w:rsidR="00A44945" w:rsidRPr="005B48BD" w:rsidRDefault="00A44945" w:rsidP="005B48BD">
            <w:pPr>
              <w:spacing w:line="240" w:lineRule="auto"/>
              <w:jc w:val="center"/>
              <w:rPr>
                <w:sz w:val="21"/>
                <w:szCs w:val="21"/>
              </w:rPr>
            </w:pPr>
            <w:r w:rsidRPr="005B48BD">
              <w:rPr>
                <w:sz w:val="21"/>
                <w:szCs w:val="21"/>
              </w:rPr>
              <w:t>RAW MATERIAL COSTS</w:t>
            </w:r>
          </w:p>
        </w:tc>
      </w:tr>
      <w:tr w:rsidR="00261824" w:rsidRPr="005B48BD" w14:paraId="168C2C1E"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569EE223" w14:textId="77777777" w:rsidR="00A44945" w:rsidRPr="005B48BD" w:rsidRDefault="00A44945" w:rsidP="005B48BD">
            <w:pPr>
              <w:spacing w:line="240" w:lineRule="auto"/>
              <w:jc w:val="center"/>
              <w:rPr>
                <w:sz w:val="21"/>
                <w:szCs w:val="21"/>
              </w:rPr>
            </w:pPr>
          </w:p>
        </w:tc>
        <w:tc>
          <w:tcPr>
            <w:tcW w:w="475" w:type="pct"/>
            <w:tcBorders>
              <w:top w:val="nil"/>
              <w:left w:val="nil"/>
              <w:bottom w:val="single" w:sz="4" w:space="0" w:color="auto"/>
              <w:right w:val="single" w:sz="4" w:space="0" w:color="auto"/>
            </w:tcBorders>
            <w:noWrap/>
            <w:vAlign w:val="center"/>
          </w:tcPr>
          <w:p w14:paraId="28563C39" w14:textId="77777777" w:rsidR="00A44945" w:rsidRPr="005B48BD" w:rsidRDefault="00A44945" w:rsidP="005B48BD">
            <w:pPr>
              <w:spacing w:line="240" w:lineRule="auto"/>
              <w:jc w:val="center"/>
              <w:rPr>
                <w:sz w:val="21"/>
                <w:szCs w:val="21"/>
              </w:rPr>
            </w:pPr>
            <w:r w:rsidRPr="005B48BD">
              <w:rPr>
                <w:sz w:val="21"/>
                <w:szCs w:val="21"/>
              </w:rPr>
              <w:t>Units</w:t>
            </w:r>
          </w:p>
        </w:tc>
        <w:tc>
          <w:tcPr>
            <w:tcW w:w="1018" w:type="pct"/>
            <w:gridSpan w:val="2"/>
            <w:tcBorders>
              <w:top w:val="nil"/>
              <w:left w:val="nil"/>
              <w:bottom w:val="single" w:sz="4" w:space="0" w:color="auto"/>
              <w:right w:val="single" w:sz="4" w:space="0" w:color="auto"/>
            </w:tcBorders>
            <w:noWrap/>
            <w:vAlign w:val="center"/>
          </w:tcPr>
          <w:p w14:paraId="0F511294" w14:textId="77777777" w:rsidR="00A44945" w:rsidRPr="005B48BD" w:rsidRDefault="00A44945" w:rsidP="005B48BD">
            <w:pPr>
              <w:spacing w:line="240" w:lineRule="auto"/>
              <w:jc w:val="center"/>
              <w:rPr>
                <w:sz w:val="21"/>
                <w:szCs w:val="21"/>
              </w:rPr>
            </w:pPr>
            <w:r w:rsidRPr="005B48BD">
              <w:rPr>
                <w:sz w:val="21"/>
                <w:szCs w:val="21"/>
              </w:rPr>
              <w:t>Units/Unit product</w:t>
            </w:r>
          </w:p>
        </w:tc>
        <w:tc>
          <w:tcPr>
            <w:tcW w:w="814" w:type="pct"/>
            <w:tcBorders>
              <w:top w:val="nil"/>
              <w:left w:val="nil"/>
              <w:bottom w:val="single" w:sz="4" w:space="0" w:color="auto"/>
              <w:right w:val="single" w:sz="4" w:space="0" w:color="auto"/>
            </w:tcBorders>
            <w:noWrap/>
            <w:vAlign w:val="center"/>
          </w:tcPr>
          <w:p w14:paraId="34427043" w14:textId="77777777" w:rsidR="00A44945" w:rsidRPr="005B48BD" w:rsidRDefault="00A44945" w:rsidP="005B48BD">
            <w:pPr>
              <w:spacing w:line="240" w:lineRule="auto"/>
              <w:jc w:val="center"/>
              <w:rPr>
                <w:sz w:val="21"/>
                <w:szCs w:val="21"/>
              </w:rPr>
            </w:pPr>
            <w:r w:rsidRPr="005B48BD">
              <w:rPr>
                <w:sz w:val="21"/>
                <w:szCs w:val="21"/>
              </w:rPr>
              <w:t>Units/y</w:t>
            </w:r>
          </w:p>
        </w:tc>
        <w:tc>
          <w:tcPr>
            <w:tcW w:w="543" w:type="pct"/>
            <w:gridSpan w:val="2"/>
            <w:tcBorders>
              <w:top w:val="nil"/>
              <w:left w:val="nil"/>
              <w:bottom w:val="single" w:sz="4" w:space="0" w:color="auto"/>
              <w:right w:val="single" w:sz="4" w:space="0" w:color="auto"/>
            </w:tcBorders>
            <w:noWrap/>
            <w:vAlign w:val="center"/>
          </w:tcPr>
          <w:p w14:paraId="73D99287" w14:textId="77777777" w:rsidR="00A44945" w:rsidRPr="005B48BD" w:rsidRDefault="00A44945" w:rsidP="005B48BD">
            <w:pPr>
              <w:spacing w:line="240" w:lineRule="auto"/>
              <w:jc w:val="center"/>
              <w:rPr>
                <w:sz w:val="21"/>
                <w:szCs w:val="21"/>
              </w:rPr>
            </w:pPr>
            <w:r w:rsidRPr="005B48BD">
              <w:rPr>
                <w:sz w:val="21"/>
                <w:szCs w:val="21"/>
              </w:rPr>
              <w:t>Price $/units</w:t>
            </w:r>
          </w:p>
        </w:tc>
        <w:tc>
          <w:tcPr>
            <w:tcW w:w="746" w:type="pct"/>
            <w:gridSpan w:val="2"/>
            <w:tcBorders>
              <w:top w:val="nil"/>
              <w:left w:val="nil"/>
              <w:bottom w:val="single" w:sz="4" w:space="0" w:color="auto"/>
              <w:right w:val="single" w:sz="4" w:space="0" w:color="auto"/>
            </w:tcBorders>
            <w:noWrap/>
            <w:vAlign w:val="center"/>
          </w:tcPr>
          <w:p w14:paraId="7CD73D39" w14:textId="77777777" w:rsidR="00A44945" w:rsidRPr="005B48BD" w:rsidRDefault="00A44945" w:rsidP="005B48BD">
            <w:pPr>
              <w:spacing w:line="240" w:lineRule="auto"/>
              <w:jc w:val="center"/>
              <w:rPr>
                <w:sz w:val="21"/>
                <w:szCs w:val="21"/>
              </w:rPr>
            </w:pPr>
            <w:r w:rsidRPr="005B48BD">
              <w:rPr>
                <w:sz w:val="21"/>
                <w:szCs w:val="21"/>
              </w:rPr>
              <w:t>$/y</w:t>
            </w:r>
          </w:p>
        </w:tc>
        <w:tc>
          <w:tcPr>
            <w:tcW w:w="594" w:type="pct"/>
            <w:tcBorders>
              <w:top w:val="nil"/>
              <w:left w:val="nil"/>
              <w:bottom w:val="single" w:sz="4" w:space="0" w:color="auto"/>
              <w:right w:val="single" w:sz="8" w:space="0" w:color="auto"/>
            </w:tcBorders>
            <w:noWrap/>
            <w:vAlign w:val="center"/>
          </w:tcPr>
          <w:p w14:paraId="6854C165" w14:textId="77777777" w:rsidR="00A44945" w:rsidRPr="005B48BD" w:rsidRDefault="00A44945" w:rsidP="005B48BD">
            <w:pPr>
              <w:spacing w:line="240" w:lineRule="auto"/>
              <w:jc w:val="center"/>
              <w:rPr>
                <w:sz w:val="21"/>
                <w:szCs w:val="21"/>
              </w:rPr>
            </w:pPr>
            <w:r w:rsidRPr="005B48BD">
              <w:rPr>
                <w:sz w:val="21"/>
                <w:szCs w:val="21"/>
              </w:rPr>
              <w:t>$/unit product</w:t>
            </w:r>
          </w:p>
        </w:tc>
      </w:tr>
      <w:tr w:rsidR="00261824" w:rsidRPr="005B48BD" w14:paraId="3C941FD7"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1A852802" w14:textId="77777777" w:rsidR="00A44945" w:rsidRPr="005B48BD" w:rsidRDefault="00E36447" w:rsidP="005B48BD">
            <w:pPr>
              <w:spacing w:line="240" w:lineRule="auto"/>
              <w:jc w:val="center"/>
              <w:rPr>
                <w:sz w:val="21"/>
                <w:szCs w:val="21"/>
              </w:rPr>
            </w:pPr>
            <w:r w:rsidRPr="005B48BD">
              <w:rPr>
                <w:sz w:val="21"/>
                <w:szCs w:val="21"/>
              </w:rPr>
              <w:t>TiS</w:t>
            </w:r>
            <w:r w:rsidRPr="005B48BD">
              <w:rPr>
                <w:sz w:val="21"/>
                <w:szCs w:val="21"/>
                <w:vertAlign w:val="subscript"/>
              </w:rPr>
              <w:t>2</w:t>
            </w:r>
            <w:r w:rsidRPr="005B48BD">
              <w:rPr>
                <w:sz w:val="21"/>
                <w:szCs w:val="21"/>
              </w:rPr>
              <w:t xml:space="preserve"> </w:t>
            </w:r>
          </w:p>
        </w:tc>
        <w:tc>
          <w:tcPr>
            <w:tcW w:w="475" w:type="pct"/>
            <w:tcBorders>
              <w:top w:val="nil"/>
              <w:left w:val="nil"/>
              <w:bottom w:val="single" w:sz="4" w:space="0" w:color="auto"/>
              <w:right w:val="single" w:sz="4" w:space="0" w:color="auto"/>
            </w:tcBorders>
            <w:noWrap/>
            <w:vAlign w:val="center"/>
          </w:tcPr>
          <w:p w14:paraId="015C958B"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57E1AD8B" w14:textId="77777777" w:rsidR="00A44945" w:rsidRPr="005B48BD" w:rsidRDefault="00A44945" w:rsidP="005B48BD">
            <w:pPr>
              <w:spacing w:line="240" w:lineRule="auto"/>
              <w:jc w:val="center"/>
              <w:rPr>
                <w:sz w:val="21"/>
                <w:szCs w:val="21"/>
              </w:rPr>
            </w:pPr>
            <w:r w:rsidRPr="005B48BD">
              <w:rPr>
                <w:sz w:val="21"/>
                <w:szCs w:val="21"/>
              </w:rPr>
              <w:t>2.5</w:t>
            </w:r>
          </w:p>
        </w:tc>
        <w:tc>
          <w:tcPr>
            <w:tcW w:w="814" w:type="pct"/>
            <w:tcBorders>
              <w:top w:val="nil"/>
              <w:left w:val="nil"/>
              <w:bottom w:val="single" w:sz="4" w:space="0" w:color="auto"/>
              <w:right w:val="single" w:sz="4" w:space="0" w:color="auto"/>
            </w:tcBorders>
            <w:noWrap/>
            <w:vAlign w:val="center"/>
          </w:tcPr>
          <w:p w14:paraId="07CB823F" w14:textId="77777777" w:rsidR="00A44945" w:rsidRPr="005B48BD" w:rsidRDefault="00A44945" w:rsidP="005B48BD">
            <w:pPr>
              <w:spacing w:line="240" w:lineRule="auto"/>
              <w:jc w:val="center"/>
              <w:rPr>
                <w:sz w:val="21"/>
                <w:szCs w:val="21"/>
              </w:rPr>
            </w:pPr>
            <w:r w:rsidRPr="005B48BD">
              <w:rPr>
                <w:sz w:val="21"/>
                <w:szCs w:val="21"/>
              </w:rPr>
              <w:t>20000000</w:t>
            </w:r>
          </w:p>
        </w:tc>
        <w:tc>
          <w:tcPr>
            <w:tcW w:w="543" w:type="pct"/>
            <w:gridSpan w:val="2"/>
            <w:tcBorders>
              <w:top w:val="nil"/>
              <w:left w:val="nil"/>
              <w:bottom w:val="single" w:sz="4" w:space="0" w:color="auto"/>
              <w:right w:val="single" w:sz="4" w:space="0" w:color="auto"/>
            </w:tcBorders>
            <w:noWrap/>
            <w:vAlign w:val="center"/>
          </w:tcPr>
          <w:p w14:paraId="2550542D" w14:textId="77777777" w:rsidR="00A44945" w:rsidRPr="005B48BD" w:rsidRDefault="00A44945" w:rsidP="005B48BD">
            <w:pPr>
              <w:spacing w:line="240" w:lineRule="auto"/>
              <w:jc w:val="center"/>
              <w:rPr>
                <w:sz w:val="21"/>
                <w:szCs w:val="21"/>
              </w:rPr>
            </w:pPr>
            <w:r w:rsidRPr="005B48BD">
              <w:rPr>
                <w:sz w:val="21"/>
                <w:szCs w:val="21"/>
              </w:rPr>
              <w:t>226</w:t>
            </w:r>
          </w:p>
        </w:tc>
        <w:tc>
          <w:tcPr>
            <w:tcW w:w="746" w:type="pct"/>
            <w:gridSpan w:val="2"/>
            <w:tcBorders>
              <w:top w:val="nil"/>
              <w:left w:val="nil"/>
              <w:bottom w:val="single" w:sz="4" w:space="0" w:color="auto"/>
              <w:right w:val="single" w:sz="4" w:space="0" w:color="auto"/>
            </w:tcBorders>
            <w:noWrap/>
            <w:vAlign w:val="center"/>
          </w:tcPr>
          <w:p w14:paraId="15B9F90C" w14:textId="77777777" w:rsidR="00A44945" w:rsidRPr="005B48BD" w:rsidRDefault="00A44945" w:rsidP="005B48BD">
            <w:pPr>
              <w:spacing w:line="240" w:lineRule="auto"/>
              <w:jc w:val="center"/>
              <w:rPr>
                <w:sz w:val="21"/>
                <w:szCs w:val="21"/>
              </w:rPr>
            </w:pPr>
            <w:r w:rsidRPr="005B48BD">
              <w:rPr>
                <w:sz w:val="21"/>
                <w:szCs w:val="21"/>
              </w:rPr>
              <w:t>4520000000</w:t>
            </w:r>
          </w:p>
        </w:tc>
        <w:tc>
          <w:tcPr>
            <w:tcW w:w="594" w:type="pct"/>
            <w:tcBorders>
              <w:top w:val="nil"/>
              <w:left w:val="nil"/>
              <w:bottom w:val="single" w:sz="4" w:space="0" w:color="auto"/>
              <w:right w:val="single" w:sz="8" w:space="0" w:color="auto"/>
            </w:tcBorders>
            <w:noWrap/>
            <w:vAlign w:val="center"/>
          </w:tcPr>
          <w:p w14:paraId="1A940BC4" w14:textId="77777777" w:rsidR="00A44945" w:rsidRPr="005B48BD" w:rsidRDefault="00A44945" w:rsidP="005B48BD">
            <w:pPr>
              <w:spacing w:line="240" w:lineRule="auto"/>
              <w:jc w:val="center"/>
              <w:rPr>
                <w:sz w:val="21"/>
                <w:szCs w:val="21"/>
              </w:rPr>
            </w:pPr>
            <w:r w:rsidRPr="005B48BD">
              <w:rPr>
                <w:sz w:val="21"/>
                <w:szCs w:val="21"/>
              </w:rPr>
              <w:t>565</w:t>
            </w:r>
          </w:p>
        </w:tc>
      </w:tr>
      <w:tr w:rsidR="00261824" w:rsidRPr="005B48BD" w14:paraId="2A285AA5"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19965971" w14:textId="77777777" w:rsidR="00A44945" w:rsidRPr="005B48BD" w:rsidRDefault="00A44945" w:rsidP="005B48BD">
            <w:pPr>
              <w:spacing w:line="240" w:lineRule="auto"/>
              <w:jc w:val="center"/>
              <w:rPr>
                <w:sz w:val="21"/>
                <w:szCs w:val="21"/>
              </w:rPr>
            </w:pPr>
            <w:proofErr w:type="spellStart"/>
            <w:r w:rsidRPr="005B48BD">
              <w:rPr>
                <w:sz w:val="21"/>
                <w:szCs w:val="21"/>
              </w:rPr>
              <w:t>SupperP</w:t>
            </w:r>
            <w:proofErr w:type="spellEnd"/>
            <w:r w:rsidRPr="005B48BD">
              <w:rPr>
                <w:sz w:val="21"/>
                <w:szCs w:val="21"/>
              </w:rPr>
              <w:t xml:space="preserve"> carbon</w:t>
            </w:r>
          </w:p>
        </w:tc>
        <w:tc>
          <w:tcPr>
            <w:tcW w:w="475" w:type="pct"/>
            <w:tcBorders>
              <w:top w:val="nil"/>
              <w:left w:val="nil"/>
              <w:bottom w:val="single" w:sz="4" w:space="0" w:color="auto"/>
              <w:right w:val="single" w:sz="4" w:space="0" w:color="auto"/>
            </w:tcBorders>
            <w:noWrap/>
            <w:vAlign w:val="center"/>
          </w:tcPr>
          <w:p w14:paraId="37F211D4"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5CA2BA52" w14:textId="77777777" w:rsidR="00A44945" w:rsidRPr="005B48BD" w:rsidRDefault="00A44945" w:rsidP="005B48BD">
            <w:pPr>
              <w:spacing w:line="240" w:lineRule="auto"/>
              <w:jc w:val="center"/>
              <w:rPr>
                <w:sz w:val="21"/>
                <w:szCs w:val="21"/>
              </w:rPr>
            </w:pPr>
            <w:r w:rsidRPr="005B48BD">
              <w:rPr>
                <w:sz w:val="21"/>
                <w:szCs w:val="21"/>
              </w:rPr>
              <w:t>0.3</w:t>
            </w:r>
          </w:p>
        </w:tc>
        <w:tc>
          <w:tcPr>
            <w:tcW w:w="814" w:type="pct"/>
            <w:tcBorders>
              <w:top w:val="nil"/>
              <w:left w:val="nil"/>
              <w:bottom w:val="single" w:sz="4" w:space="0" w:color="auto"/>
              <w:right w:val="single" w:sz="4" w:space="0" w:color="auto"/>
            </w:tcBorders>
            <w:noWrap/>
            <w:vAlign w:val="center"/>
          </w:tcPr>
          <w:p w14:paraId="69D2C07E" w14:textId="77777777" w:rsidR="00A44945" w:rsidRPr="005B48BD" w:rsidRDefault="00A44945" w:rsidP="005B48BD">
            <w:pPr>
              <w:spacing w:line="240" w:lineRule="auto"/>
              <w:jc w:val="center"/>
              <w:rPr>
                <w:sz w:val="21"/>
                <w:szCs w:val="21"/>
              </w:rPr>
            </w:pPr>
            <w:r w:rsidRPr="005B48BD">
              <w:rPr>
                <w:sz w:val="21"/>
                <w:szCs w:val="21"/>
              </w:rPr>
              <w:t>2500000</w:t>
            </w:r>
          </w:p>
        </w:tc>
        <w:tc>
          <w:tcPr>
            <w:tcW w:w="543" w:type="pct"/>
            <w:gridSpan w:val="2"/>
            <w:tcBorders>
              <w:top w:val="nil"/>
              <w:left w:val="nil"/>
              <w:bottom w:val="single" w:sz="4" w:space="0" w:color="auto"/>
              <w:right w:val="single" w:sz="4" w:space="0" w:color="auto"/>
            </w:tcBorders>
            <w:noWrap/>
            <w:vAlign w:val="center"/>
          </w:tcPr>
          <w:p w14:paraId="552F8068" w14:textId="77777777" w:rsidR="00A44945" w:rsidRPr="005B48BD" w:rsidRDefault="00A44945" w:rsidP="005B48BD">
            <w:pPr>
              <w:spacing w:line="240" w:lineRule="auto"/>
              <w:jc w:val="center"/>
              <w:rPr>
                <w:sz w:val="21"/>
                <w:szCs w:val="21"/>
              </w:rPr>
            </w:pPr>
            <w:r w:rsidRPr="005B48BD">
              <w:rPr>
                <w:sz w:val="21"/>
                <w:szCs w:val="21"/>
              </w:rPr>
              <w:t>60</w:t>
            </w:r>
          </w:p>
        </w:tc>
        <w:tc>
          <w:tcPr>
            <w:tcW w:w="746" w:type="pct"/>
            <w:gridSpan w:val="2"/>
            <w:tcBorders>
              <w:top w:val="nil"/>
              <w:left w:val="nil"/>
              <w:bottom w:val="single" w:sz="4" w:space="0" w:color="auto"/>
              <w:right w:val="single" w:sz="4" w:space="0" w:color="auto"/>
            </w:tcBorders>
            <w:noWrap/>
            <w:vAlign w:val="center"/>
          </w:tcPr>
          <w:p w14:paraId="1A5DFF6F" w14:textId="77777777" w:rsidR="00A44945" w:rsidRPr="005B48BD" w:rsidRDefault="00A44945" w:rsidP="005B48BD">
            <w:pPr>
              <w:spacing w:line="240" w:lineRule="auto"/>
              <w:jc w:val="center"/>
              <w:rPr>
                <w:sz w:val="21"/>
                <w:szCs w:val="21"/>
              </w:rPr>
            </w:pPr>
            <w:r w:rsidRPr="005B48BD">
              <w:rPr>
                <w:sz w:val="21"/>
                <w:szCs w:val="21"/>
              </w:rPr>
              <w:t>150000000</w:t>
            </w:r>
          </w:p>
        </w:tc>
        <w:tc>
          <w:tcPr>
            <w:tcW w:w="594" w:type="pct"/>
            <w:tcBorders>
              <w:top w:val="nil"/>
              <w:left w:val="nil"/>
              <w:bottom w:val="single" w:sz="4" w:space="0" w:color="auto"/>
              <w:right w:val="single" w:sz="8" w:space="0" w:color="auto"/>
            </w:tcBorders>
            <w:noWrap/>
            <w:vAlign w:val="center"/>
          </w:tcPr>
          <w:p w14:paraId="231CFD26" w14:textId="77777777" w:rsidR="00A44945" w:rsidRPr="005B48BD" w:rsidRDefault="00A44945" w:rsidP="005B48BD">
            <w:pPr>
              <w:spacing w:line="240" w:lineRule="auto"/>
              <w:jc w:val="center"/>
              <w:rPr>
                <w:sz w:val="21"/>
                <w:szCs w:val="21"/>
              </w:rPr>
            </w:pPr>
            <w:r w:rsidRPr="005B48BD">
              <w:rPr>
                <w:sz w:val="21"/>
                <w:szCs w:val="21"/>
              </w:rPr>
              <w:t>19</w:t>
            </w:r>
          </w:p>
        </w:tc>
      </w:tr>
      <w:tr w:rsidR="00261824" w:rsidRPr="005B48BD" w14:paraId="1658DC5A"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692A3C7D" w14:textId="77777777" w:rsidR="00A44945" w:rsidRPr="005B48BD" w:rsidRDefault="00A44945" w:rsidP="005B48BD">
            <w:pPr>
              <w:spacing w:line="240" w:lineRule="auto"/>
              <w:jc w:val="center"/>
              <w:rPr>
                <w:sz w:val="21"/>
                <w:szCs w:val="21"/>
              </w:rPr>
            </w:pPr>
            <w:r w:rsidRPr="005B48BD">
              <w:rPr>
                <w:sz w:val="21"/>
                <w:szCs w:val="21"/>
              </w:rPr>
              <w:t>PVDF</w:t>
            </w:r>
          </w:p>
        </w:tc>
        <w:tc>
          <w:tcPr>
            <w:tcW w:w="475" w:type="pct"/>
            <w:tcBorders>
              <w:top w:val="nil"/>
              <w:left w:val="nil"/>
              <w:bottom w:val="single" w:sz="4" w:space="0" w:color="auto"/>
              <w:right w:val="single" w:sz="4" w:space="0" w:color="auto"/>
            </w:tcBorders>
            <w:noWrap/>
            <w:vAlign w:val="center"/>
          </w:tcPr>
          <w:p w14:paraId="145F6B5E"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2BA6B477" w14:textId="77777777" w:rsidR="00A44945" w:rsidRPr="005B48BD" w:rsidRDefault="00A44945" w:rsidP="005B48BD">
            <w:pPr>
              <w:spacing w:line="240" w:lineRule="auto"/>
              <w:jc w:val="center"/>
              <w:rPr>
                <w:sz w:val="21"/>
                <w:szCs w:val="21"/>
              </w:rPr>
            </w:pPr>
            <w:r w:rsidRPr="005B48BD">
              <w:rPr>
                <w:sz w:val="21"/>
                <w:szCs w:val="21"/>
              </w:rPr>
              <w:t>0.3</w:t>
            </w:r>
          </w:p>
        </w:tc>
        <w:tc>
          <w:tcPr>
            <w:tcW w:w="814" w:type="pct"/>
            <w:tcBorders>
              <w:top w:val="nil"/>
              <w:left w:val="nil"/>
              <w:bottom w:val="single" w:sz="4" w:space="0" w:color="auto"/>
              <w:right w:val="single" w:sz="4" w:space="0" w:color="auto"/>
            </w:tcBorders>
            <w:noWrap/>
            <w:vAlign w:val="center"/>
          </w:tcPr>
          <w:p w14:paraId="3565FF5D" w14:textId="77777777" w:rsidR="00A44945" w:rsidRPr="005B48BD" w:rsidRDefault="00A44945" w:rsidP="005B48BD">
            <w:pPr>
              <w:spacing w:line="240" w:lineRule="auto"/>
              <w:jc w:val="center"/>
              <w:rPr>
                <w:sz w:val="21"/>
                <w:szCs w:val="21"/>
              </w:rPr>
            </w:pPr>
            <w:r w:rsidRPr="005B48BD">
              <w:rPr>
                <w:sz w:val="21"/>
                <w:szCs w:val="21"/>
              </w:rPr>
              <w:t>2500000</w:t>
            </w:r>
          </w:p>
        </w:tc>
        <w:tc>
          <w:tcPr>
            <w:tcW w:w="543" w:type="pct"/>
            <w:gridSpan w:val="2"/>
            <w:tcBorders>
              <w:top w:val="nil"/>
              <w:left w:val="nil"/>
              <w:bottom w:val="single" w:sz="4" w:space="0" w:color="auto"/>
              <w:right w:val="single" w:sz="4" w:space="0" w:color="auto"/>
            </w:tcBorders>
            <w:noWrap/>
            <w:vAlign w:val="center"/>
          </w:tcPr>
          <w:p w14:paraId="25026D3A" w14:textId="77777777" w:rsidR="00A44945" w:rsidRPr="005B48BD" w:rsidRDefault="00A44945" w:rsidP="005B48BD">
            <w:pPr>
              <w:spacing w:line="240" w:lineRule="auto"/>
              <w:jc w:val="center"/>
              <w:rPr>
                <w:sz w:val="21"/>
                <w:szCs w:val="21"/>
              </w:rPr>
            </w:pPr>
            <w:r w:rsidRPr="005B48BD">
              <w:rPr>
                <w:sz w:val="21"/>
                <w:szCs w:val="21"/>
              </w:rPr>
              <w:t>65</w:t>
            </w:r>
          </w:p>
        </w:tc>
        <w:tc>
          <w:tcPr>
            <w:tcW w:w="746" w:type="pct"/>
            <w:gridSpan w:val="2"/>
            <w:tcBorders>
              <w:top w:val="nil"/>
              <w:left w:val="nil"/>
              <w:bottom w:val="single" w:sz="4" w:space="0" w:color="auto"/>
              <w:right w:val="single" w:sz="4" w:space="0" w:color="auto"/>
            </w:tcBorders>
            <w:noWrap/>
            <w:vAlign w:val="center"/>
          </w:tcPr>
          <w:p w14:paraId="692506C3" w14:textId="77777777" w:rsidR="00A44945" w:rsidRPr="005B48BD" w:rsidRDefault="00A44945" w:rsidP="005B48BD">
            <w:pPr>
              <w:spacing w:line="240" w:lineRule="auto"/>
              <w:jc w:val="center"/>
              <w:rPr>
                <w:sz w:val="21"/>
                <w:szCs w:val="21"/>
              </w:rPr>
            </w:pPr>
            <w:r w:rsidRPr="005B48BD">
              <w:rPr>
                <w:sz w:val="21"/>
                <w:szCs w:val="21"/>
              </w:rPr>
              <w:t>162500000</w:t>
            </w:r>
          </w:p>
        </w:tc>
        <w:tc>
          <w:tcPr>
            <w:tcW w:w="594" w:type="pct"/>
            <w:tcBorders>
              <w:top w:val="nil"/>
              <w:left w:val="nil"/>
              <w:bottom w:val="single" w:sz="4" w:space="0" w:color="auto"/>
              <w:right w:val="single" w:sz="8" w:space="0" w:color="auto"/>
            </w:tcBorders>
            <w:noWrap/>
            <w:vAlign w:val="center"/>
          </w:tcPr>
          <w:p w14:paraId="4C8145A0" w14:textId="77777777" w:rsidR="00A44945" w:rsidRPr="005B48BD" w:rsidRDefault="00A44945" w:rsidP="005B48BD">
            <w:pPr>
              <w:spacing w:line="240" w:lineRule="auto"/>
              <w:jc w:val="center"/>
              <w:rPr>
                <w:sz w:val="21"/>
                <w:szCs w:val="21"/>
              </w:rPr>
            </w:pPr>
            <w:r w:rsidRPr="005B48BD">
              <w:rPr>
                <w:sz w:val="21"/>
                <w:szCs w:val="21"/>
              </w:rPr>
              <w:t>20</w:t>
            </w:r>
          </w:p>
        </w:tc>
      </w:tr>
      <w:tr w:rsidR="00261824" w:rsidRPr="005B48BD" w14:paraId="7C8D5AE7"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6A0A1846" w14:textId="77777777" w:rsidR="00A44945" w:rsidRPr="005B48BD" w:rsidRDefault="00A44945" w:rsidP="005B48BD">
            <w:pPr>
              <w:spacing w:line="240" w:lineRule="auto"/>
              <w:jc w:val="center"/>
              <w:rPr>
                <w:sz w:val="21"/>
                <w:szCs w:val="21"/>
              </w:rPr>
            </w:pPr>
            <w:r w:rsidRPr="005B48BD">
              <w:rPr>
                <w:sz w:val="21"/>
                <w:szCs w:val="21"/>
              </w:rPr>
              <w:lastRenderedPageBreak/>
              <w:t>water</w:t>
            </w:r>
          </w:p>
        </w:tc>
        <w:tc>
          <w:tcPr>
            <w:tcW w:w="475" w:type="pct"/>
            <w:tcBorders>
              <w:top w:val="nil"/>
              <w:left w:val="nil"/>
              <w:bottom w:val="single" w:sz="4" w:space="0" w:color="auto"/>
              <w:right w:val="single" w:sz="4" w:space="0" w:color="auto"/>
            </w:tcBorders>
            <w:noWrap/>
            <w:vAlign w:val="center"/>
          </w:tcPr>
          <w:p w14:paraId="20521C62"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0917A51C" w14:textId="77777777" w:rsidR="00A44945" w:rsidRPr="005B48BD" w:rsidRDefault="00A44945" w:rsidP="005B48BD">
            <w:pPr>
              <w:spacing w:line="240" w:lineRule="auto"/>
              <w:jc w:val="center"/>
              <w:rPr>
                <w:sz w:val="21"/>
                <w:szCs w:val="21"/>
              </w:rPr>
            </w:pPr>
            <w:r w:rsidRPr="005B48BD">
              <w:rPr>
                <w:sz w:val="21"/>
                <w:szCs w:val="21"/>
              </w:rPr>
              <w:t>762.5</w:t>
            </w:r>
          </w:p>
        </w:tc>
        <w:tc>
          <w:tcPr>
            <w:tcW w:w="814" w:type="pct"/>
            <w:tcBorders>
              <w:top w:val="nil"/>
              <w:left w:val="nil"/>
              <w:bottom w:val="single" w:sz="4" w:space="0" w:color="auto"/>
              <w:right w:val="single" w:sz="4" w:space="0" w:color="auto"/>
            </w:tcBorders>
            <w:noWrap/>
            <w:vAlign w:val="center"/>
          </w:tcPr>
          <w:p w14:paraId="6B25DDEA" w14:textId="77777777" w:rsidR="00A44945" w:rsidRPr="005B48BD" w:rsidRDefault="00A44945" w:rsidP="005B48BD">
            <w:pPr>
              <w:spacing w:line="240" w:lineRule="auto"/>
              <w:jc w:val="center"/>
              <w:rPr>
                <w:sz w:val="21"/>
                <w:szCs w:val="21"/>
              </w:rPr>
            </w:pPr>
            <w:r w:rsidRPr="005B48BD">
              <w:rPr>
                <w:sz w:val="21"/>
                <w:szCs w:val="21"/>
              </w:rPr>
              <w:t>6100000000</w:t>
            </w:r>
          </w:p>
        </w:tc>
        <w:tc>
          <w:tcPr>
            <w:tcW w:w="543" w:type="pct"/>
            <w:gridSpan w:val="2"/>
            <w:tcBorders>
              <w:top w:val="nil"/>
              <w:left w:val="nil"/>
              <w:bottom w:val="single" w:sz="4" w:space="0" w:color="auto"/>
              <w:right w:val="single" w:sz="4" w:space="0" w:color="auto"/>
            </w:tcBorders>
            <w:noWrap/>
            <w:vAlign w:val="center"/>
          </w:tcPr>
          <w:p w14:paraId="26BF436F" w14:textId="77777777" w:rsidR="00A44945" w:rsidRPr="005B48BD" w:rsidRDefault="00A44945" w:rsidP="005B48BD">
            <w:pPr>
              <w:spacing w:line="240" w:lineRule="auto"/>
              <w:jc w:val="center"/>
              <w:rPr>
                <w:sz w:val="21"/>
                <w:szCs w:val="21"/>
              </w:rPr>
            </w:pPr>
            <w:r w:rsidRPr="005B48BD">
              <w:rPr>
                <w:sz w:val="21"/>
                <w:szCs w:val="21"/>
              </w:rPr>
              <w:t>0.00054</w:t>
            </w:r>
          </w:p>
        </w:tc>
        <w:tc>
          <w:tcPr>
            <w:tcW w:w="746" w:type="pct"/>
            <w:gridSpan w:val="2"/>
            <w:tcBorders>
              <w:top w:val="nil"/>
              <w:left w:val="nil"/>
              <w:bottom w:val="single" w:sz="4" w:space="0" w:color="auto"/>
              <w:right w:val="single" w:sz="4" w:space="0" w:color="auto"/>
            </w:tcBorders>
            <w:noWrap/>
            <w:vAlign w:val="center"/>
          </w:tcPr>
          <w:p w14:paraId="128AC2AF" w14:textId="77777777" w:rsidR="00A44945" w:rsidRPr="005B48BD" w:rsidRDefault="00A44945" w:rsidP="005B48BD">
            <w:pPr>
              <w:spacing w:line="240" w:lineRule="auto"/>
              <w:jc w:val="center"/>
              <w:rPr>
                <w:sz w:val="21"/>
                <w:szCs w:val="21"/>
              </w:rPr>
            </w:pPr>
            <w:r w:rsidRPr="005B48BD">
              <w:rPr>
                <w:sz w:val="21"/>
                <w:szCs w:val="21"/>
              </w:rPr>
              <w:t>3294000</w:t>
            </w:r>
          </w:p>
        </w:tc>
        <w:tc>
          <w:tcPr>
            <w:tcW w:w="594" w:type="pct"/>
            <w:tcBorders>
              <w:top w:val="nil"/>
              <w:left w:val="nil"/>
              <w:bottom w:val="single" w:sz="4" w:space="0" w:color="auto"/>
              <w:right w:val="single" w:sz="8" w:space="0" w:color="auto"/>
            </w:tcBorders>
            <w:noWrap/>
            <w:vAlign w:val="center"/>
          </w:tcPr>
          <w:p w14:paraId="705B6061" w14:textId="77777777" w:rsidR="00A44945" w:rsidRPr="005B48BD" w:rsidRDefault="00A44945" w:rsidP="005B48BD">
            <w:pPr>
              <w:spacing w:line="240" w:lineRule="auto"/>
              <w:jc w:val="center"/>
              <w:rPr>
                <w:sz w:val="21"/>
                <w:szCs w:val="21"/>
              </w:rPr>
            </w:pPr>
            <w:r w:rsidRPr="005B48BD">
              <w:rPr>
                <w:sz w:val="21"/>
                <w:szCs w:val="21"/>
              </w:rPr>
              <w:t>0.41</w:t>
            </w:r>
          </w:p>
        </w:tc>
      </w:tr>
      <w:tr w:rsidR="00261824" w:rsidRPr="005B48BD" w14:paraId="3AF8B4CA"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55E53EE3" w14:textId="77777777" w:rsidR="00A44945" w:rsidRPr="005B48BD" w:rsidRDefault="00A44945" w:rsidP="005B48BD">
            <w:pPr>
              <w:spacing w:line="240" w:lineRule="auto"/>
              <w:jc w:val="center"/>
              <w:rPr>
                <w:sz w:val="21"/>
                <w:szCs w:val="21"/>
              </w:rPr>
            </w:pPr>
            <w:r w:rsidRPr="005B48BD">
              <w:rPr>
                <w:sz w:val="21"/>
                <w:szCs w:val="21"/>
              </w:rPr>
              <w:t>LiFePO4</w:t>
            </w:r>
          </w:p>
        </w:tc>
        <w:tc>
          <w:tcPr>
            <w:tcW w:w="475" w:type="pct"/>
            <w:tcBorders>
              <w:top w:val="nil"/>
              <w:left w:val="nil"/>
              <w:bottom w:val="single" w:sz="4" w:space="0" w:color="auto"/>
              <w:right w:val="single" w:sz="4" w:space="0" w:color="auto"/>
            </w:tcBorders>
            <w:noWrap/>
            <w:vAlign w:val="center"/>
          </w:tcPr>
          <w:p w14:paraId="56AA64C1"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61E8153B" w14:textId="77777777" w:rsidR="00A44945" w:rsidRPr="005B48BD" w:rsidRDefault="00A44945" w:rsidP="005B48BD">
            <w:pPr>
              <w:spacing w:line="240" w:lineRule="auto"/>
              <w:jc w:val="center"/>
              <w:rPr>
                <w:sz w:val="21"/>
                <w:szCs w:val="21"/>
              </w:rPr>
            </w:pPr>
            <w:r w:rsidRPr="005B48BD">
              <w:rPr>
                <w:sz w:val="21"/>
                <w:szCs w:val="21"/>
              </w:rPr>
              <w:t>5.5</w:t>
            </w:r>
          </w:p>
        </w:tc>
        <w:tc>
          <w:tcPr>
            <w:tcW w:w="814" w:type="pct"/>
            <w:tcBorders>
              <w:top w:val="nil"/>
              <w:left w:val="nil"/>
              <w:bottom w:val="single" w:sz="4" w:space="0" w:color="auto"/>
              <w:right w:val="single" w:sz="4" w:space="0" w:color="auto"/>
            </w:tcBorders>
            <w:noWrap/>
            <w:vAlign w:val="center"/>
          </w:tcPr>
          <w:p w14:paraId="1F835F76" w14:textId="77777777" w:rsidR="00A44945" w:rsidRPr="005B48BD" w:rsidRDefault="00A44945" w:rsidP="005B48BD">
            <w:pPr>
              <w:spacing w:line="240" w:lineRule="auto"/>
              <w:jc w:val="center"/>
              <w:rPr>
                <w:sz w:val="21"/>
                <w:szCs w:val="21"/>
              </w:rPr>
            </w:pPr>
            <w:r w:rsidRPr="005B48BD">
              <w:rPr>
                <w:sz w:val="21"/>
                <w:szCs w:val="21"/>
              </w:rPr>
              <w:t>44000000</w:t>
            </w:r>
          </w:p>
        </w:tc>
        <w:tc>
          <w:tcPr>
            <w:tcW w:w="543" w:type="pct"/>
            <w:gridSpan w:val="2"/>
            <w:tcBorders>
              <w:top w:val="nil"/>
              <w:left w:val="nil"/>
              <w:bottom w:val="single" w:sz="4" w:space="0" w:color="auto"/>
              <w:right w:val="single" w:sz="4" w:space="0" w:color="auto"/>
            </w:tcBorders>
            <w:noWrap/>
            <w:vAlign w:val="center"/>
          </w:tcPr>
          <w:p w14:paraId="0DF20258" w14:textId="77777777" w:rsidR="00A44945" w:rsidRPr="005B48BD" w:rsidRDefault="00A44945" w:rsidP="005B48BD">
            <w:pPr>
              <w:spacing w:line="240" w:lineRule="auto"/>
              <w:jc w:val="center"/>
              <w:rPr>
                <w:sz w:val="21"/>
                <w:szCs w:val="21"/>
              </w:rPr>
            </w:pPr>
            <w:r w:rsidRPr="005B48BD">
              <w:rPr>
                <w:sz w:val="21"/>
                <w:szCs w:val="21"/>
              </w:rPr>
              <w:t>14</w:t>
            </w:r>
          </w:p>
        </w:tc>
        <w:tc>
          <w:tcPr>
            <w:tcW w:w="746" w:type="pct"/>
            <w:gridSpan w:val="2"/>
            <w:tcBorders>
              <w:top w:val="nil"/>
              <w:left w:val="nil"/>
              <w:bottom w:val="single" w:sz="4" w:space="0" w:color="auto"/>
              <w:right w:val="single" w:sz="4" w:space="0" w:color="auto"/>
            </w:tcBorders>
            <w:noWrap/>
            <w:vAlign w:val="center"/>
          </w:tcPr>
          <w:p w14:paraId="1850A098" w14:textId="77777777" w:rsidR="00A44945" w:rsidRPr="005B48BD" w:rsidRDefault="00A44945" w:rsidP="005B48BD">
            <w:pPr>
              <w:spacing w:line="240" w:lineRule="auto"/>
              <w:jc w:val="center"/>
              <w:rPr>
                <w:sz w:val="21"/>
                <w:szCs w:val="21"/>
              </w:rPr>
            </w:pPr>
            <w:r w:rsidRPr="005B48BD">
              <w:rPr>
                <w:sz w:val="21"/>
                <w:szCs w:val="21"/>
              </w:rPr>
              <w:t>616000000</w:t>
            </w:r>
          </w:p>
        </w:tc>
        <w:tc>
          <w:tcPr>
            <w:tcW w:w="594" w:type="pct"/>
            <w:tcBorders>
              <w:top w:val="nil"/>
              <w:left w:val="nil"/>
              <w:bottom w:val="single" w:sz="4" w:space="0" w:color="auto"/>
              <w:right w:val="single" w:sz="8" w:space="0" w:color="auto"/>
            </w:tcBorders>
            <w:noWrap/>
            <w:vAlign w:val="center"/>
          </w:tcPr>
          <w:p w14:paraId="682DAAA7" w14:textId="77777777" w:rsidR="00A44945" w:rsidRPr="005B48BD" w:rsidRDefault="00A44945" w:rsidP="005B48BD">
            <w:pPr>
              <w:spacing w:line="240" w:lineRule="auto"/>
              <w:jc w:val="center"/>
              <w:rPr>
                <w:sz w:val="21"/>
                <w:szCs w:val="21"/>
              </w:rPr>
            </w:pPr>
            <w:r w:rsidRPr="005B48BD">
              <w:rPr>
                <w:sz w:val="21"/>
                <w:szCs w:val="21"/>
              </w:rPr>
              <w:t>77</w:t>
            </w:r>
          </w:p>
        </w:tc>
      </w:tr>
      <w:tr w:rsidR="00261824" w:rsidRPr="005B48BD" w14:paraId="0BAFB181"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723C8757" w14:textId="77777777" w:rsidR="00A44945" w:rsidRPr="005B48BD" w:rsidRDefault="00A44945" w:rsidP="005B48BD">
            <w:pPr>
              <w:spacing w:line="240" w:lineRule="auto"/>
              <w:jc w:val="center"/>
              <w:rPr>
                <w:sz w:val="21"/>
                <w:szCs w:val="21"/>
              </w:rPr>
            </w:pPr>
            <w:r w:rsidRPr="005B48BD">
              <w:rPr>
                <w:sz w:val="21"/>
                <w:szCs w:val="21"/>
              </w:rPr>
              <w:t>Cu</w:t>
            </w:r>
          </w:p>
        </w:tc>
        <w:tc>
          <w:tcPr>
            <w:tcW w:w="475" w:type="pct"/>
            <w:tcBorders>
              <w:top w:val="nil"/>
              <w:left w:val="nil"/>
              <w:bottom w:val="single" w:sz="4" w:space="0" w:color="auto"/>
              <w:right w:val="single" w:sz="4" w:space="0" w:color="auto"/>
            </w:tcBorders>
            <w:noWrap/>
            <w:vAlign w:val="center"/>
          </w:tcPr>
          <w:p w14:paraId="17210C45"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69E069B0" w14:textId="77777777" w:rsidR="00A44945" w:rsidRPr="005B48BD" w:rsidRDefault="00A44945" w:rsidP="005B48BD">
            <w:pPr>
              <w:spacing w:line="240" w:lineRule="auto"/>
              <w:jc w:val="center"/>
              <w:rPr>
                <w:sz w:val="21"/>
                <w:szCs w:val="21"/>
              </w:rPr>
            </w:pPr>
            <w:r w:rsidRPr="005B48BD">
              <w:rPr>
                <w:sz w:val="21"/>
                <w:szCs w:val="21"/>
              </w:rPr>
              <w:t>1.2</w:t>
            </w:r>
          </w:p>
        </w:tc>
        <w:tc>
          <w:tcPr>
            <w:tcW w:w="814" w:type="pct"/>
            <w:tcBorders>
              <w:top w:val="nil"/>
              <w:left w:val="nil"/>
              <w:bottom w:val="single" w:sz="4" w:space="0" w:color="auto"/>
              <w:right w:val="single" w:sz="4" w:space="0" w:color="auto"/>
            </w:tcBorders>
            <w:noWrap/>
            <w:vAlign w:val="center"/>
          </w:tcPr>
          <w:p w14:paraId="61436EBC" w14:textId="77777777" w:rsidR="00A44945" w:rsidRPr="005B48BD" w:rsidRDefault="00A44945" w:rsidP="005B48BD">
            <w:pPr>
              <w:spacing w:line="240" w:lineRule="auto"/>
              <w:jc w:val="center"/>
              <w:rPr>
                <w:sz w:val="21"/>
                <w:szCs w:val="21"/>
              </w:rPr>
            </w:pPr>
            <w:r w:rsidRPr="005B48BD">
              <w:rPr>
                <w:sz w:val="21"/>
                <w:szCs w:val="21"/>
              </w:rPr>
              <w:t>9800000</w:t>
            </w:r>
          </w:p>
        </w:tc>
        <w:tc>
          <w:tcPr>
            <w:tcW w:w="543" w:type="pct"/>
            <w:gridSpan w:val="2"/>
            <w:tcBorders>
              <w:top w:val="nil"/>
              <w:left w:val="nil"/>
              <w:bottom w:val="single" w:sz="4" w:space="0" w:color="auto"/>
              <w:right w:val="single" w:sz="4" w:space="0" w:color="auto"/>
            </w:tcBorders>
            <w:noWrap/>
            <w:vAlign w:val="center"/>
          </w:tcPr>
          <w:p w14:paraId="72FC0E6A" w14:textId="77777777" w:rsidR="00A44945" w:rsidRPr="005B48BD" w:rsidRDefault="00A44945" w:rsidP="005B48BD">
            <w:pPr>
              <w:spacing w:line="240" w:lineRule="auto"/>
              <w:jc w:val="center"/>
              <w:rPr>
                <w:sz w:val="21"/>
                <w:szCs w:val="21"/>
              </w:rPr>
            </w:pPr>
            <w:r w:rsidRPr="005B48BD">
              <w:rPr>
                <w:sz w:val="21"/>
                <w:szCs w:val="21"/>
              </w:rPr>
              <w:t>10.5</w:t>
            </w:r>
          </w:p>
        </w:tc>
        <w:tc>
          <w:tcPr>
            <w:tcW w:w="746" w:type="pct"/>
            <w:gridSpan w:val="2"/>
            <w:tcBorders>
              <w:top w:val="nil"/>
              <w:left w:val="nil"/>
              <w:bottom w:val="single" w:sz="4" w:space="0" w:color="auto"/>
              <w:right w:val="single" w:sz="4" w:space="0" w:color="auto"/>
            </w:tcBorders>
            <w:noWrap/>
            <w:vAlign w:val="center"/>
          </w:tcPr>
          <w:p w14:paraId="4AC1FCD5" w14:textId="77777777" w:rsidR="00A44945" w:rsidRPr="005B48BD" w:rsidRDefault="00A44945" w:rsidP="005B48BD">
            <w:pPr>
              <w:spacing w:line="240" w:lineRule="auto"/>
              <w:jc w:val="center"/>
              <w:rPr>
                <w:sz w:val="21"/>
                <w:szCs w:val="21"/>
              </w:rPr>
            </w:pPr>
            <w:r w:rsidRPr="005B48BD">
              <w:rPr>
                <w:sz w:val="21"/>
                <w:szCs w:val="21"/>
              </w:rPr>
              <w:t>102900000</w:t>
            </w:r>
          </w:p>
        </w:tc>
        <w:tc>
          <w:tcPr>
            <w:tcW w:w="594" w:type="pct"/>
            <w:tcBorders>
              <w:top w:val="nil"/>
              <w:left w:val="nil"/>
              <w:bottom w:val="single" w:sz="4" w:space="0" w:color="auto"/>
              <w:right w:val="single" w:sz="8" w:space="0" w:color="auto"/>
            </w:tcBorders>
            <w:noWrap/>
            <w:vAlign w:val="center"/>
          </w:tcPr>
          <w:p w14:paraId="0F0D48D4" w14:textId="77777777" w:rsidR="00A44945" w:rsidRPr="005B48BD" w:rsidRDefault="00A44945" w:rsidP="005B48BD">
            <w:pPr>
              <w:spacing w:line="240" w:lineRule="auto"/>
              <w:jc w:val="center"/>
              <w:rPr>
                <w:sz w:val="21"/>
                <w:szCs w:val="21"/>
              </w:rPr>
            </w:pPr>
            <w:r w:rsidRPr="005B48BD">
              <w:rPr>
                <w:sz w:val="21"/>
                <w:szCs w:val="21"/>
              </w:rPr>
              <w:t>13</w:t>
            </w:r>
          </w:p>
        </w:tc>
      </w:tr>
      <w:tr w:rsidR="00261824" w:rsidRPr="005B48BD" w14:paraId="1F16C7DA"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6E395616" w14:textId="77777777" w:rsidR="00A44945" w:rsidRPr="005B48BD" w:rsidRDefault="00A44945" w:rsidP="005B48BD">
            <w:pPr>
              <w:spacing w:line="240" w:lineRule="auto"/>
              <w:jc w:val="center"/>
              <w:rPr>
                <w:sz w:val="21"/>
                <w:szCs w:val="21"/>
              </w:rPr>
            </w:pPr>
            <w:r w:rsidRPr="005B48BD">
              <w:rPr>
                <w:sz w:val="21"/>
                <w:szCs w:val="21"/>
              </w:rPr>
              <w:t>Al</w:t>
            </w:r>
          </w:p>
        </w:tc>
        <w:tc>
          <w:tcPr>
            <w:tcW w:w="475" w:type="pct"/>
            <w:tcBorders>
              <w:top w:val="nil"/>
              <w:left w:val="nil"/>
              <w:bottom w:val="single" w:sz="4" w:space="0" w:color="auto"/>
              <w:right w:val="single" w:sz="4" w:space="0" w:color="auto"/>
            </w:tcBorders>
            <w:noWrap/>
            <w:vAlign w:val="center"/>
          </w:tcPr>
          <w:p w14:paraId="28A87AFC"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6282EC16" w14:textId="77777777" w:rsidR="00A44945" w:rsidRPr="005B48BD" w:rsidRDefault="00A44945" w:rsidP="005B48BD">
            <w:pPr>
              <w:spacing w:line="240" w:lineRule="auto"/>
              <w:jc w:val="center"/>
              <w:rPr>
                <w:sz w:val="21"/>
                <w:szCs w:val="21"/>
              </w:rPr>
            </w:pPr>
            <w:r w:rsidRPr="005B48BD">
              <w:rPr>
                <w:sz w:val="21"/>
                <w:szCs w:val="21"/>
              </w:rPr>
              <w:t>0.5</w:t>
            </w:r>
          </w:p>
        </w:tc>
        <w:tc>
          <w:tcPr>
            <w:tcW w:w="814" w:type="pct"/>
            <w:tcBorders>
              <w:top w:val="nil"/>
              <w:left w:val="nil"/>
              <w:bottom w:val="single" w:sz="4" w:space="0" w:color="auto"/>
              <w:right w:val="single" w:sz="4" w:space="0" w:color="auto"/>
            </w:tcBorders>
            <w:noWrap/>
            <w:vAlign w:val="center"/>
          </w:tcPr>
          <w:p w14:paraId="53A80053" w14:textId="77777777" w:rsidR="00A44945" w:rsidRPr="005B48BD" w:rsidRDefault="00A44945" w:rsidP="005B48BD">
            <w:pPr>
              <w:spacing w:line="240" w:lineRule="auto"/>
              <w:jc w:val="center"/>
              <w:rPr>
                <w:sz w:val="21"/>
                <w:szCs w:val="21"/>
              </w:rPr>
            </w:pPr>
            <w:r w:rsidRPr="005B48BD">
              <w:rPr>
                <w:sz w:val="21"/>
                <w:szCs w:val="21"/>
              </w:rPr>
              <w:t>4200000</w:t>
            </w:r>
          </w:p>
        </w:tc>
        <w:tc>
          <w:tcPr>
            <w:tcW w:w="543" w:type="pct"/>
            <w:gridSpan w:val="2"/>
            <w:tcBorders>
              <w:top w:val="nil"/>
              <w:left w:val="nil"/>
              <w:bottom w:val="single" w:sz="4" w:space="0" w:color="auto"/>
              <w:right w:val="single" w:sz="4" w:space="0" w:color="auto"/>
            </w:tcBorders>
            <w:noWrap/>
            <w:vAlign w:val="center"/>
          </w:tcPr>
          <w:p w14:paraId="6F21656A" w14:textId="77777777" w:rsidR="00A44945" w:rsidRPr="005B48BD" w:rsidRDefault="00A44945" w:rsidP="005B48BD">
            <w:pPr>
              <w:spacing w:line="240" w:lineRule="auto"/>
              <w:jc w:val="center"/>
              <w:rPr>
                <w:sz w:val="21"/>
                <w:szCs w:val="21"/>
              </w:rPr>
            </w:pPr>
            <w:r w:rsidRPr="005B48BD">
              <w:rPr>
                <w:sz w:val="21"/>
                <w:szCs w:val="21"/>
              </w:rPr>
              <w:t>2.1</w:t>
            </w:r>
          </w:p>
        </w:tc>
        <w:tc>
          <w:tcPr>
            <w:tcW w:w="746" w:type="pct"/>
            <w:gridSpan w:val="2"/>
            <w:tcBorders>
              <w:top w:val="nil"/>
              <w:left w:val="nil"/>
              <w:bottom w:val="single" w:sz="4" w:space="0" w:color="auto"/>
              <w:right w:val="single" w:sz="4" w:space="0" w:color="auto"/>
            </w:tcBorders>
            <w:noWrap/>
            <w:vAlign w:val="center"/>
          </w:tcPr>
          <w:p w14:paraId="6F3C779C" w14:textId="77777777" w:rsidR="00A44945" w:rsidRPr="005B48BD" w:rsidRDefault="00A44945" w:rsidP="005B48BD">
            <w:pPr>
              <w:spacing w:line="240" w:lineRule="auto"/>
              <w:jc w:val="center"/>
              <w:rPr>
                <w:sz w:val="21"/>
                <w:szCs w:val="21"/>
              </w:rPr>
            </w:pPr>
            <w:r w:rsidRPr="005B48BD">
              <w:rPr>
                <w:sz w:val="21"/>
                <w:szCs w:val="21"/>
              </w:rPr>
              <w:t>8820000</w:t>
            </w:r>
          </w:p>
        </w:tc>
        <w:tc>
          <w:tcPr>
            <w:tcW w:w="594" w:type="pct"/>
            <w:tcBorders>
              <w:top w:val="nil"/>
              <w:left w:val="nil"/>
              <w:bottom w:val="single" w:sz="4" w:space="0" w:color="auto"/>
              <w:right w:val="single" w:sz="8" w:space="0" w:color="auto"/>
            </w:tcBorders>
            <w:noWrap/>
            <w:vAlign w:val="center"/>
          </w:tcPr>
          <w:p w14:paraId="7DC58F48" w14:textId="77777777" w:rsidR="00A44945" w:rsidRPr="005B48BD" w:rsidRDefault="00A44945" w:rsidP="005B48BD">
            <w:pPr>
              <w:spacing w:line="240" w:lineRule="auto"/>
              <w:jc w:val="center"/>
              <w:rPr>
                <w:sz w:val="21"/>
                <w:szCs w:val="21"/>
              </w:rPr>
            </w:pPr>
            <w:r w:rsidRPr="005B48BD">
              <w:rPr>
                <w:sz w:val="21"/>
                <w:szCs w:val="21"/>
              </w:rPr>
              <w:t>1.1</w:t>
            </w:r>
          </w:p>
        </w:tc>
      </w:tr>
      <w:tr w:rsidR="00261824" w:rsidRPr="005B48BD" w14:paraId="41F6D3FA"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47FDB210" w14:textId="77777777" w:rsidR="00A44945" w:rsidRPr="005B48BD" w:rsidRDefault="00A44945" w:rsidP="005B48BD">
            <w:pPr>
              <w:spacing w:line="240" w:lineRule="auto"/>
              <w:jc w:val="center"/>
              <w:rPr>
                <w:sz w:val="21"/>
                <w:szCs w:val="21"/>
              </w:rPr>
            </w:pPr>
            <w:r w:rsidRPr="005B48BD">
              <w:rPr>
                <w:sz w:val="21"/>
                <w:szCs w:val="21"/>
              </w:rPr>
              <w:t>electrolyte</w:t>
            </w:r>
          </w:p>
        </w:tc>
        <w:tc>
          <w:tcPr>
            <w:tcW w:w="475" w:type="pct"/>
            <w:tcBorders>
              <w:top w:val="nil"/>
              <w:left w:val="nil"/>
              <w:bottom w:val="single" w:sz="4" w:space="0" w:color="auto"/>
              <w:right w:val="single" w:sz="4" w:space="0" w:color="auto"/>
            </w:tcBorders>
            <w:noWrap/>
            <w:vAlign w:val="center"/>
          </w:tcPr>
          <w:p w14:paraId="6AA4EEAB"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546514AD" w14:textId="77777777" w:rsidR="00A44945" w:rsidRPr="005B48BD" w:rsidRDefault="00A44945" w:rsidP="005B48BD">
            <w:pPr>
              <w:spacing w:line="240" w:lineRule="auto"/>
              <w:jc w:val="center"/>
              <w:rPr>
                <w:sz w:val="21"/>
                <w:szCs w:val="21"/>
              </w:rPr>
            </w:pPr>
            <w:r w:rsidRPr="005B48BD">
              <w:rPr>
                <w:sz w:val="21"/>
                <w:szCs w:val="21"/>
              </w:rPr>
              <w:t>0.1</w:t>
            </w:r>
          </w:p>
        </w:tc>
        <w:tc>
          <w:tcPr>
            <w:tcW w:w="814" w:type="pct"/>
            <w:tcBorders>
              <w:top w:val="nil"/>
              <w:left w:val="nil"/>
              <w:bottom w:val="single" w:sz="4" w:space="0" w:color="auto"/>
              <w:right w:val="single" w:sz="4" w:space="0" w:color="auto"/>
            </w:tcBorders>
            <w:noWrap/>
            <w:vAlign w:val="center"/>
          </w:tcPr>
          <w:p w14:paraId="44D702AB" w14:textId="77777777" w:rsidR="00A44945" w:rsidRPr="005B48BD" w:rsidRDefault="00A44945" w:rsidP="005B48BD">
            <w:pPr>
              <w:spacing w:line="240" w:lineRule="auto"/>
              <w:jc w:val="center"/>
              <w:rPr>
                <w:sz w:val="21"/>
                <w:szCs w:val="21"/>
              </w:rPr>
            </w:pPr>
            <w:r w:rsidRPr="005B48BD">
              <w:rPr>
                <w:sz w:val="21"/>
                <w:szCs w:val="21"/>
              </w:rPr>
              <w:t>1000000</w:t>
            </w:r>
          </w:p>
        </w:tc>
        <w:tc>
          <w:tcPr>
            <w:tcW w:w="543" w:type="pct"/>
            <w:gridSpan w:val="2"/>
            <w:tcBorders>
              <w:top w:val="nil"/>
              <w:left w:val="nil"/>
              <w:bottom w:val="single" w:sz="4" w:space="0" w:color="auto"/>
              <w:right w:val="single" w:sz="4" w:space="0" w:color="auto"/>
            </w:tcBorders>
            <w:noWrap/>
            <w:vAlign w:val="center"/>
          </w:tcPr>
          <w:p w14:paraId="078E4173" w14:textId="77777777" w:rsidR="00A44945" w:rsidRPr="005B48BD" w:rsidRDefault="00A44945" w:rsidP="005B48BD">
            <w:pPr>
              <w:spacing w:line="240" w:lineRule="auto"/>
              <w:jc w:val="center"/>
              <w:rPr>
                <w:sz w:val="21"/>
                <w:szCs w:val="21"/>
              </w:rPr>
            </w:pPr>
            <w:r w:rsidRPr="005B48BD">
              <w:rPr>
                <w:sz w:val="21"/>
                <w:szCs w:val="21"/>
              </w:rPr>
              <w:t>305</w:t>
            </w:r>
          </w:p>
        </w:tc>
        <w:tc>
          <w:tcPr>
            <w:tcW w:w="746" w:type="pct"/>
            <w:gridSpan w:val="2"/>
            <w:tcBorders>
              <w:top w:val="nil"/>
              <w:left w:val="nil"/>
              <w:bottom w:val="single" w:sz="4" w:space="0" w:color="auto"/>
              <w:right w:val="single" w:sz="4" w:space="0" w:color="auto"/>
            </w:tcBorders>
            <w:noWrap/>
            <w:vAlign w:val="center"/>
          </w:tcPr>
          <w:p w14:paraId="77719EC2" w14:textId="77777777" w:rsidR="00A44945" w:rsidRPr="005B48BD" w:rsidRDefault="00A44945" w:rsidP="005B48BD">
            <w:pPr>
              <w:spacing w:line="240" w:lineRule="auto"/>
              <w:jc w:val="center"/>
              <w:rPr>
                <w:sz w:val="21"/>
                <w:szCs w:val="21"/>
              </w:rPr>
            </w:pPr>
            <w:r w:rsidRPr="005B48BD">
              <w:rPr>
                <w:sz w:val="21"/>
                <w:szCs w:val="21"/>
              </w:rPr>
              <w:t>305000000</w:t>
            </w:r>
          </w:p>
        </w:tc>
        <w:tc>
          <w:tcPr>
            <w:tcW w:w="594" w:type="pct"/>
            <w:tcBorders>
              <w:top w:val="nil"/>
              <w:left w:val="nil"/>
              <w:bottom w:val="single" w:sz="4" w:space="0" w:color="auto"/>
              <w:right w:val="single" w:sz="8" w:space="0" w:color="auto"/>
            </w:tcBorders>
            <w:noWrap/>
            <w:vAlign w:val="center"/>
          </w:tcPr>
          <w:p w14:paraId="5CE46B57" w14:textId="77777777" w:rsidR="00A44945" w:rsidRPr="005B48BD" w:rsidRDefault="00A44945" w:rsidP="005B48BD">
            <w:pPr>
              <w:spacing w:line="240" w:lineRule="auto"/>
              <w:jc w:val="center"/>
              <w:rPr>
                <w:sz w:val="21"/>
                <w:szCs w:val="21"/>
              </w:rPr>
            </w:pPr>
            <w:r w:rsidRPr="005B48BD">
              <w:rPr>
                <w:sz w:val="21"/>
                <w:szCs w:val="21"/>
              </w:rPr>
              <w:t>38</w:t>
            </w:r>
          </w:p>
        </w:tc>
      </w:tr>
      <w:tr w:rsidR="00261824" w:rsidRPr="005B48BD" w14:paraId="0949C81E" w14:textId="77777777" w:rsidTr="00E142AD">
        <w:trPr>
          <w:trHeight w:val="276"/>
        </w:trPr>
        <w:tc>
          <w:tcPr>
            <w:tcW w:w="3659" w:type="pct"/>
            <w:gridSpan w:val="7"/>
            <w:tcBorders>
              <w:top w:val="nil"/>
              <w:left w:val="single" w:sz="8" w:space="0" w:color="auto"/>
              <w:bottom w:val="single" w:sz="4" w:space="0" w:color="auto"/>
              <w:right w:val="single" w:sz="4" w:space="0" w:color="auto"/>
            </w:tcBorders>
            <w:noWrap/>
            <w:vAlign w:val="center"/>
          </w:tcPr>
          <w:p w14:paraId="352F02D3" w14:textId="77777777" w:rsidR="00A44945" w:rsidRPr="005B48BD" w:rsidRDefault="00A44945" w:rsidP="005B48BD">
            <w:pPr>
              <w:spacing w:line="240" w:lineRule="auto"/>
              <w:jc w:val="center"/>
              <w:rPr>
                <w:sz w:val="21"/>
                <w:szCs w:val="21"/>
              </w:rPr>
            </w:pPr>
            <w:r w:rsidRPr="005B48BD">
              <w:rPr>
                <w:sz w:val="21"/>
                <w:szCs w:val="21"/>
              </w:rPr>
              <w:t>Total Raw Materials (RM)</w:t>
            </w:r>
          </w:p>
        </w:tc>
        <w:tc>
          <w:tcPr>
            <w:tcW w:w="746" w:type="pct"/>
            <w:gridSpan w:val="2"/>
            <w:tcBorders>
              <w:top w:val="nil"/>
              <w:left w:val="nil"/>
              <w:bottom w:val="single" w:sz="4" w:space="0" w:color="auto"/>
              <w:right w:val="single" w:sz="4" w:space="0" w:color="auto"/>
            </w:tcBorders>
            <w:noWrap/>
            <w:vAlign w:val="center"/>
          </w:tcPr>
          <w:p w14:paraId="678C2CCB" w14:textId="77777777" w:rsidR="00A44945" w:rsidRPr="005B48BD" w:rsidRDefault="00A44945" w:rsidP="005B48BD">
            <w:pPr>
              <w:spacing w:line="240" w:lineRule="auto"/>
              <w:jc w:val="center"/>
              <w:rPr>
                <w:sz w:val="21"/>
                <w:szCs w:val="21"/>
              </w:rPr>
            </w:pPr>
            <w:r w:rsidRPr="005B48BD">
              <w:rPr>
                <w:sz w:val="21"/>
                <w:szCs w:val="21"/>
              </w:rPr>
              <w:t>5868514000</w:t>
            </w:r>
          </w:p>
        </w:tc>
        <w:tc>
          <w:tcPr>
            <w:tcW w:w="594" w:type="pct"/>
            <w:tcBorders>
              <w:top w:val="nil"/>
              <w:left w:val="nil"/>
              <w:bottom w:val="single" w:sz="4" w:space="0" w:color="auto"/>
              <w:right w:val="single" w:sz="8" w:space="0" w:color="auto"/>
            </w:tcBorders>
            <w:noWrap/>
            <w:vAlign w:val="center"/>
          </w:tcPr>
          <w:p w14:paraId="079F6747" w14:textId="77777777" w:rsidR="00A44945" w:rsidRPr="005B48BD" w:rsidRDefault="00A44945" w:rsidP="005B48BD">
            <w:pPr>
              <w:spacing w:line="240" w:lineRule="auto"/>
              <w:jc w:val="center"/>
              <w:rPr>
                <w:sz w:val="21"/>
                <w:szCs w:val="21"/>
              </w:rPr>
            </w:pPr>
            <w:r w:rsidRPr="005B48BD">
              <w:rPr>
                <w:sz w:val="21"/>
                <w:szCs w:val="21"/>
              </w:rPr>
              <w:t>734</w:t>
            </w:r>
          </w:p>
        </w:tc>
      </w:tr>
      <w:tr w:rsidR="00261824" w:rsidRPr="005B48BD" w14:paraId="791A4985" w14:textId="77777777" w:rsidTr="00E142AD">
        <w:trPr>
          <w:trHeight w:val="276"/>
        </w:trPr>
        <w:tc>
          <w:tcPr>
            <w:tcW w:w="5000" w:type="pct"/>
            <w:gridSpan w:val="10"/>
            <w:tcBorders>
              <w:top w:val="nil"/>
              <w:left w:val="single" w:sz="8" w:space="0" w:color="auto"/>
              <w:bottom w:val="single" w:sz="4" w:space="0" w:color="auto"/>
              <w:right w:val="single" w:sz="8" w:space="0" w:color="auto"/>
            </w:tcBorders>
            <w:shd w:val="clear" w:color="auto" w:fill="E7E6E6" w:themeFill="background2"/>
            <w:noWrap/>
            <w:vAlign w:val="center"/>
          </w:tcPr>
          <w:p w14:paraId="6E8ED8A6" w14:textId="77777777" w:rsidR="00A44945" w:rsidRPr="005B48BD" w:rsidRDefault="00A44945" w:rsidP="005B48BD">
            <w:pPr>
              <w:spacing w:line="240" w:lineRule="auto"/>
              <w:jc w:val="center"/>
              <w:rPr>
                <w:sz w:val="21"/>
                <w:szCs w:val="21"/>
              </w:rPr>
            </w:pPr>
            <w:r w:rsidRPr="005B48BD">
              <w:rPr>
                <w:sz w:val="21"/>
                <w:szCs w:val="21"/>
              </w:rPr>
              <w:t>REVENUES</w:t>
            </w:r>
          </w:p>
        </w:tc>
      </w:tr>
      <w:tr w:rsidR="00261824" w:rsidRPr="005B48BD" w14:paraId="092DBB27"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00835ED8" w14:textId="77777777" w:rsidR="00A44945" w:rsidRPr="005B48BD" w:rsidRDefault="00A44945" w:rsidP="005B48BD">
            <w:pPr>
              <w:spacing w:line="240" w:lineRule="auto"/>
              <w:jc w:val="center"/>
              <w:rPr>
                <w:sz w:val="21"/>
                <w:szCs w:val="21"/>
              </w:rPr>
            </w:pPr>
            <w:r w:rsidRPr="005B48BD">
              <w:rPr>
                <w:sz w:val="21"/>
                <w:szCs w:val="21"/>
              </w:rPr>
              <w:t>Key Products</w:t>
            </w:r>
          </w:p>
        </w:tc>
        <w:tc>
          <w:tcPr>
            <w:tcW w:w="475" w:type="pct"/>
            <w:tcBorders>
              <w:top w:val="nil"/>
              <w:left w:val="nil"/>
              <w:bottom w:val="single" w:sz="4" w:space="0" w:color="auto"/>
              <w:right w:val="single" w:sz="4" w:space="0" w:color="auto"/>
            </w:tcBorders>
            <w:noWrap/>
            <w:vAlign w:val="center"/>
          </w:tcPr>
          <w:p w14:paraId="4ADA2AC2" w14:textId="77777777" w:rsidR="00A44945" w:rsidRPr="005B48BD" w:rsidRDefault="00A44945" w:rsidP="005B48BD">
            <w:pPr>
              <w:spacing w:line="240" w:lineRule="auto"/>
              <w:jc w:val="center"/>
              <w:rPr>
                <w:sz w:val="21"/>
                <w:szCs w:val="21"/>
              </w:rPr>
            </w:pPr>
            <w:r w:rsidRPr="005B48BD">
              <w:rPr>
                <w:sz w:val="21"/>
                <w:szCs w:val="21"/>
              </w:rPr>
              <w:t>Units</w:t>
            </w:r>
          </w:p>
        </w:tc>
        <w:tc>
          <w:tcPr>
            <w:tcW w:w="1018" w:type="pct"/>
            <w:gridSpan w:val="2"/>
            <w:tcBorders>
              <w:top w:val="nil"/>
              <w:left w:val="nil"/>
              <w:bottom w:val="single" w:sz="4" w:space="0" w:color="auto"/>
              <w:right w:val="single" w:sz="4" w:space="0" w:color="auto"/>
            </w:tcBorders>
            <w:noWrap/>
            <w:vAlign w:val="center"/>
          </w:tcPr>
          <w:p w14:paraId="2EA7275A" w14:textId="77777777" w:rsidR="00A44945" w:rsidRPr="005B48BD" w:rsidRDefault="00A44945" w:rsidP="005B48BD">
            <w:pPr>
              <w:spacing w:line="240" w:lineRule="auto"/>
              <w:jc w:val="center"/>
              <w:rPr>
                <w:rFonts w:eastAsia="等线"/>
                <w:sz w:val="21"/>
                <w:szCs w:val="21"/>
              </w:rPr>
            </w:pPr>
            <w:r w:rsidRPr="005B48BD">
              <w:rPr>
                <w:sz w:val="21"/>
                <w:szCs w:val="21"/>
              </w:rPr>
              <w:t>Units/Unit product</w:t>
            </w:r>
          </w:p>
        </w:tc>
        <w:tc>
          <w:tcPr>
            <w:tcW w:w="814" w:type="pct"/>
            <w:tcBorders>
              <w:top w:val="nil"/>
              <w:left w:val="nil"/>
              <w:bottom w:val="single" w:sz="4" w:space="0" w:color="auto"/>
              <w:right w:val="single" w:sz="4" w:space="0" w:color="auto"/>
            </w:tcBorders>
            <w:noWrap/>
            <w:vAlign w:val="center"/>
          </w:tcPr>
          <w:p w14:paraId="5D9D6296" w14:textId="77777777" w:rsidR="00A44945" w:rsidRPr="005B48BD" w:rsidRDefault="00A44945" w:rsidP="005B48BD">
            <w:pPr>
              <w:spacing w:line="240" w:lineRule="auto"/>
              <w:jc w:val="center"/>
              <w:rPr>
                <w:sz w:val="21"/>
                <w:szCs w:val="21"/>
              </w:rPr>
            </w:pPr>
            <w:r w:rsidRPr="005B48BD">
              <w:rPr>
                <w:sz w:val="21"/>
                <w:szCs w:val="21"/>
              </w:rPr>
              <w:t>Units/y</w:t>
            </w:r>
          </w:p>
        </w:tc>
        <w:tc>
          <w:tcPr>
            <w:tcW w:w="543" w:type="pct"/>
            <w:gridSpan w:val="2"/>
            <w:tcBorders>
              <w:top w:val="nil"/>
              <w:left w:val="nil"/>
              <w:bottom w:val="single" w:sz="4" w:space="0" w:color="auto"/>
              <w:right w:val="single" w:sz="4" w:space="0" w:color="auto"/>
            </w:tcBorders>
            <w:noWrap/>
            <w:vAlign w:val="center"/>
          </w:tcPr>
          <w:p w14:paraId="79DC0BDA" w14:textId="77777777" w:rsidR="00A44945" w:rsidRPr="005B48BD" w:rsidRDefault="00A44945" w:rsidP="005B48BD">
            <w:pPr>
              <w:spacing w:line="240" w:lineRule="auto"/>
              <w:jc w:val="center"/>
              <w:rPr>
                <w:rFonts w:eastAsia="等线"/>
                <w:sz w:val="21"/>
                <w:szCs w:val="21"/>
              </w:rPr>
            </w:pPr>
            <w:r w:rsidRPr="005B48BD">
              <w:rPr>
                <w:sz w:val="21"/>
                <w:szCs w:val="21"/>
              </w:rPr>
              <w:t>Price $/units</w:t>
            </w:r>
          </w:p>
        </w:tc>
        <w:tc>
          <w:tcPr>
            <w:tcW w:w="746" w:type="pct"/>
            <w:gridSpan w:val="2"/>
            <w:tcBorders>
              <w:top w:val="nil"/>
              <w:left w:val="nil"/>
              <w:bottom w:val="single" w:sz="4" w:space="0" w:color="auto"/>
              <w:right w:val="single" w:sz="4" w:space="0" w:color="auto"/>
            </w:tcBorders>
            <w:noWrap/>
            <w:vAlign w:val="center"/>
          </w:tcPr>
          <w:p w14:paraId="09BF919A" w14:textId="77777777" w:rsidR="00A44945" w:rsidRPr="005B48BD" w:rsidRDefault="00A44945" w:rsidP="005B48BD">
            <w:pPr>
              <w:spacing w:line="240" w:lineRule="auto"/>
              <w:jc w:val="center"/>
              <w:rPr>
                <w:sz w:val="21"/>
                <w:szCs w:val="21"/>
              </w:rPr>
            </w:pPr>
            <w:r w:rsidRPr="005B48BD">
              <w:rPr>
                <w:sz w:val="21"/>
                <w:szCs w:val="21"/>
              </w:rPr>
              <w:t>$/y</w:t>
            </w:r>
          </w:p>
        </w:tc>
        <w:tc>
          <w:tcPr>
            <w:tcW w:w="594" w:type="pct"/>
            <w:tcBorders>
              <w:top w:val="nil"/>
              <w:left w:val="nil"/>
              <w:bottom w:val="single" w:sz="4" w:space="0" w:color="auto"/>
              <w:right w:val="single" w:sz="8" w:space="0" w:color="auto"/>
            </w:tcBorders>
            <w:noWrap/>
            <w:vAlign w:val="center"/>
          </w:tcPr>
          <w:p w14:paraId="15416789" w14:textId="77777777" w:rsidR="00A44945" w:rsidRPr="005B48BD" w:rsidRDefault="00A44945" w:rsidP="005B48BD">
            <w:pPr>
              <w:spacing w:line="240" w:lineRule="auto"/>
              <w:jc w:val="center"/>
              <w:rPr>
                <w:rFonts w:eastAsia="等线"/>
                <w:sz w:val="21"/>
                <w:szCs w:val="21"/>
              </w:rPr>
            </w:pPr>
            <w:r w:rsidRPr="005B48BD">
              <w:rPr>
                <w:sz w:val="21"/>
                <w:szCs w:val="21"/>
              </w:rPr>
              <w:t>$/unit product</w:t>
            </w:r>
          </w:p>
        </w:tc>
      </w:tr>
      <w:tr w:rsidR="00261824" w:rsidRPr="005B48BD" w14:paraId="322AEBA4" w14:textId="77777777" w:rsidTr="00E142AD">
        <w:trPr>
          <w:trHeight w:val="276"/>
        </w:trPr>
        <w:tc>
          <w:tcPr>
            <w:tcW w:w="809" w:type="pct"/>
            <w:tcBorders>
              <w:top w:val="nil"/>
              <w:left w:val="single" w:sz="8" w:space="0" w:color="auto"/>
              <w:bottom w:val="single" w:sz="4" w:space="0" w:color="auto"/>
              <w:right w:val="single" w:sz="4" w:space="0" w:color="auto"/>
            </w:tcBorders>
            <w:noWrap/>
            <w:vAlign w:val="center"/>
          </w:tcPr>
          <w:p w14:paraId="3A718C7A" w14:textId="77777777" w:rsidR="00A44945" w:rsidRPr="005B48BD" w:rsidRDefault="00203DBE" w:rsidP="005B48BD">
            <w:pPr>
              <w:spacing w:line="240" w:lineRule="auto"/>
              <w:jc w:val="center"/>
              <w:rPr>
                <w:sz w:val="21"/>
                <w:szCs w:val="21"/>
              </w:rPr>
            </w:pPr>
            <w:r w:rsidRPr="005B48BD">
              <w:rPr>
                <w:sz w:val="21"/>
                <w:szCs w:val="21"/>
              </w:rPr>
              <w:t>TiS</w:t>
            </w:r>
            <w:r w:rsidRPr="005B48BD">
              <w:rPr>
                <w:sz w:val="21"/>
                <w:szCs w:val="21"/>
                <w:vertAlign w:val="subscript"/>
              </w:rPr>
              <w:t>2</w:t>
            </w:r>
            <w:r w:rsidRPr="005B48BD">
              <w:rPr>
                <w:sz w:val="21"/>
                <w:szCs w:val="21"/>
              </w:rPr>
              <w:t xml:space="preserve"> nanosheets</w:t>
            </w:r>
          </w:p>
        </w:tc>
        <w:tc>
          <w:tcPr>
            <w:tcW w:w="475" w:type="pct"/>
            <w:tcBorders>
              <w:top w:val="nil"/>
              <w:left w:val="nil"/>
              <w:bottom w:val="single" w:sz="4" w:space="0" w:color="auto"/>
              <w:right w:val="single" w:sz="4" w:space="0" w:color="auto"/>
            </w:tcBorders>
            <w:noWrap/>
            <w:vAlign w:val="center"/>
          </w:tcPr>
          <w:p w14:paraId="3126FED6" w14:textId="77777777" w:rsidR="00A44945" w:rsidRPr="005B48BD" w:rsidRDefault="00A44945" w:rsidP="005B48BD">
            <w:pPr>
              <w:spacing w:line="240" w:lineRule="auto"/>
              <w:jc w:val="center"/>
              <w:rPr>
                <w:sz w:val="21"/>
                <w:szCs w:val="21"/>
              </w:rPr>
            </w:pPr>
            <w:r w:rsidRPr="005B48BD">
              <w:rPr>
                <w:sz w:val="21"/>
                <w:szCs w:val="21"/>
              </w:rPr>
              <w:t>kg</w:t>
            </w:r>
          </w:p>
        </w:tc>
        <w:tc>
          <w:tcPr>
            <w:tcW w:w="1018" w:type="pct"/>
            <w:gridSpan w:val="2"/>
            <w:tcBorders>
              <w:top w:val="nil"/>
              <w:left w:val="nil"/>
              <w:bottom w:val="single" w:sz="4" w:space="0" w:color="auto"/>
              <w:right w:val="single" w:sz="4" w:space="0" w:color="auto"/>
            </w:tcBorders>
            <w:noWrap/>
            <w:vAlign w:val="center"/>
          </w:tcPr>
          <w:p w14:paraId="400B1B67" w14:textId="77777777" w:rsidR="00A44945" w:rsidRPr="005B48BD" w:rsidRDefault="00A44945" w:rsidP="005B48BD">
            <w:pPr>
              <w:spacing w:line="240" w:lineRule="auto"/>
              <w:jc w:val="center"/>
              <w:rPr>
                <w:sz w:val="21"/>
                <w:szCs w:val="21"/>
              </w:rPr>
            </w:pPr>
            <w:r w:rsidRPr="005B48BD">
              <w:rPr>
                <w:sz w:val="21"/>
                <w:szCs w:val="21"/>
              </w:rPr>
              <w:t>1</w:t>
            </w:r>
          </w:p>
        </w:tc>
        <w:tc>
          <w:tcPr>
            <w:tcW w:w="814" w:type="pct"/>
            <w:tcBorders>
              <w:top w:val="nil"/>
              <w:left w:val="nil"/>
              <w:bottom w:val="single" w:sz="4" w:space="0" w:color="auto"/>
              <w:right w:val="single" w:sz="4" w:space="0" w:color="auto"/>
            </w:tcBorders>
            <w:noWrap/>
            <w:vAlign w:val="center"/>
          </w:tcPr>
          <w:p w14:paraId="05271916" w14:textId="77777777" w:rsidR="00A44945" w:rsidRPr="005B48BD" w:rsidRDefault="00A44945" w:rsidP="005B48BD">
            <w:pPr>
              <w:spacing w:line="240" w:lineRule="auto"/>
              <w:jc w:val="center"/>
              <w:rPr>
                <w:sz w:val="21"/>
                <w:szCs w:val="21"/>
              </w:rPr>
            </w:pPr>
            <w:r w:rsidRPr="005B48BD">
              <w:rPr>
                <w:sz w:val="21"/>
                <w:szCs w:val="21"/>
              </w:rPr>
              <w:t>8000000</w:t>
            </w:r>
          </w:p>
        </w:tc>
        <w:tc>
          <w:tcPr>
            <w:tcW w:w="543" w:type="pct"/>
            <w:gridSpan w:val="2"/>
            <w:tcBorders>
              <w:top w:val="nil"/>
              <w:left w:val="nil"/>
              <w:bottom w:val="single" w:sz="4" w:space="0" w:color="auto"/>
              <w:right w:val="single" w:sz="4" w:space="0" w:color="auto"/>
            </w:tcBorders>
            <w:noWrap/>
            <w:vAlign w:val="center"/>
          </w:tcPr>
          <w:p w14:paraId="47FA0C3A" w14:textId="77777777" w:rsidR="00A44945" w:rsidRPr="005B48BD" w:rsidRDefault="00A44945" w:rsidP="005B48BD">
            <w:pPr>
              <w:spacing w:line="240" w:lineRule="auto"/>
              <w:jc w:val="center"/>
              <w:rPr>
                <w:sz w:val="21"/>
                <w:szCs w:val="21"/>
              </w:rPr>
            </w:pPr>
            <w:r w:rsidRPr="005B48BD">
              <w:rPr>
                <w:sz w:val="21"/>
                <w:szCs w:val="21"/>
              </w:rPr>
              <w:t>4300</w:t>
            </w:r>
          </w:p>
        </w:tc>
        <w:tc>
          <w:tcPr>
            <w:tcW w:w="746" w:type="pct"/>
            <w:gridSpan w:val="2"/>
            <w:tcBorders>
              <w:top w:val="nil"/>
              <w:left w:val="nil"/>
              <w:bottom w:val="single" w:sz="4" w:space="0" w:color="auto"/>
              <w:right w:val="single" w:sz="4" w:space="0" w:color="auto"/>
            </w:tcBorders>
            <w:noWrap/>
            <w:vAlign w:val="center"/>
          </w:tcPr>
          <w:p w14:paraId="5EB3DF7D" w14:textId="77777777" w:rsidR="00A44945" w:rsidRPr="005B48BD" w:rsidRDefault="00A44945" w:rsidP="005B48BD">
            <w:pPr>
              <w:spacing w:line="240" w:lineRule="auto"/>
              <w:jc w:val="center"/>
              <w:rPr>
                <w:sz w:val="21"/>
                <w:szCs w:val="21"/>
              </w:rPr>
            </w:pPr>
            <w:r w:rsidRPr="005B48BD">
              <w:rPr>
                <w:sz w:val="21"/>
                <w:szCs w:val="21"/>
              </w:rPr>
              <w:t>34400000000</w:t>
            </w:r>
          </w:p>
        </w:tc>
        <w:tc>
          <w:tcPr>
            <w:tcW w:w="594" w:type="pct"/>
            <w:tcBorders>
              <w:top w:val="nil"/>
              <w:left w:val="nil"/>
              <w:bottom w:val="single" w:sz="4" w:space="0" w:color="auto"/>
              <w:right w:val="single" w:sz="8" w:space="0" w:color="auto"/>
            </w:tcBorders>
            <w:noWrap/>
            <w:vAlign w:val="center"/>
          </w:tcPr>
          <w:p w14:paraId="3591B71F" w14:textId="77777777" w:rsidR="00A44945" w:rsidRPr="005B48BD" w:rsidRDefault="00A44945" w:rsidP="005B48BD">
            <w:pPr>
              <w:spacing w:line="240" w:lineRule="auto"/>
              <w:jc w:val="center"/>
              <w:rPr>
                <w:sz w:val="21"/>
                <w:szCs w:val="21"/>
              </w:rPr>
            </w:pPr>
            <w:r w:rsidRPr="005B48BD">
              <w:rPr>
                <w:sz w:val="21"/>
                <w:szCs w:val="21"/>
              </w:rPr>
              <w:t>4300</w:t>
            </w:r>
          </w:p>
        </w:tc>
      </w:tr>
      <w:tr w:rsidR="00261824" w:rsidRPr="005B48BD" w14:paraId="210895C9" w14:textId="77777777" w:rsidTr="00E142AD">
        <w:trPr>
          <w:trHeight w:val="288"/>
        </w:trPr>
        <w:tc>
          <w:tcPr>
            <w:tcW w:w="3659" w:type="pct"/>
            <w:gridSpan w:val="7"/>
            <w:tcBorders>
              <w:top w:val="single" w:sz="8" w:space="0" w:color="auto"/>
              <w:left w:val="single" w:sz="8" w:space="0" w:color="auto"/>
              <w:bottom w:val="single" w:sz="8" w:space="0" w:color="auto"/>
              <w:right w:val="single" w:sz="4" w:space="0" w:color="000000"/>
            </w:tcBorders>
            <w:noWrap/>
            <w:vAlign w:val="center"/>
            <w:hideMark/>
          </w:tcPr>
          <w:p w14:paraId="339EC214" w14:textId="77777777" w:rsidR="00A44945" w:rsidRPr="005B48BD" w:rsidRDefault="00A44945" w:rsidP="005B48BD">
            <w:pPr>
              <w:spacing w:line="240" w:lineRule="auto"/>
              <w:jc w:val="center"/>
              <w:rPr>
                <w:sz w:val="21"/>
                <w:szCs w:val="21"/>
              </w:rPr>
            </w:pPr>
            <w:r w:rsidRPr="005B48BD">
              <w:rPr>
                <w:sz w:val="21"/>
                <w:szCs w:val="21"/>
              </w:rPr>
              <w:t>Total Key Product Revenues (REV)</w:t>
            </w:r>
          </w:p>
        </w:tc>
        <w:tc>
          <w:tcPr>
            <w:tcW w:w="746" w:type="pct"/>
            <w:gridSpan w:val="2"/>
            <w:tcBorders>
              <w:top w:val="single" w:sz="8" w:space="0" w:color="auto"/>
              <w:left w:val="nil"/>
              <w:bottom w:val="single" w:sz="8" w:space="0" w:color="auto"/>
              <w:right w:val="single" w:sz="4" w:space="0" w:color="auto"/>
            </w:tcBorders>
            <w:noWrap/>
            <w:vAlign w:val="center"/>
            <w:hideMark/>
          </w:tcPr>
          <w:p w14:paraId="6C884863" w14:textId="77777777" w:rsidR="00A44945" w:rsidRPr="005B48BD" w:rsidRDefault="00A44945" w:rsidP="005B48BD">
            <w:pPr>
              <w:spacing w:line="240" w:lineRule="auto"/>
              <w:jc w:val="center"/>
              <w:rPr>
                <w:sz w:val="21"/>
                <w:szCs w:val="21"/>
              </w:rPr>
            </w:pPr>
            <w:r w:rsidRPr="005B48BD">
              <w:rPr>
                <w:sz w:val="21"/>
                <w:szCs w:val="21"/>
              </w:rPr>
              <w:t>34400000000</w:t>
            </w:r>
          </w:p>
        </w:tc>
        <w:tc>
          <w:tcPr>
            <w:tcW w:w="594" w:type="pct"/>
            <w:tcBorders>
              <w:top w:val="single" w:sz="8" w:space="0" w:color="auto"/>
              <w:left w:val="nil"/>
              <w:bottom w:val="single" w:sz="8" w:space="0" w:color="auto"/>
              <w:right w:val="single" w:sz="8" w:space="0" w:color="auto"/>
            </w:tcBorders>
            <w:noWrap/>
            <w:vAlign w:val="center"/>
            <w:hideMark/>
          </w:tcPr>
          <w:p w14:paraId="434DF6F9" w14:textId="77777777" w:rsidR="00A44945" w:rsidRPr="005B48BD" w:rsidRDefault="00A44945" w:rsidP="005B48BD">
            <w:pPr>
              <w:spacing w:line="240" w:lineRule="auto"/>
              <w:jc w:val="center"/>
              <w:rPr>
                <w:sz w:val="21"/>
                <w:szCs w:val="21"/>
              </w:rPr>
            </w:pPr>
            <w:r w:rsidRPr="005B48BD">
              <w:rPr>
                <w:sz w:val="21"/>
                <w:szCs w:val="21"/>
              </w:rPr>
              <w:t>4300</w:t>
            </w:r>
          </w:p>
        </w:tc>
      </w:tr>
      <w:tr w:rsidR="00261824" w:rsidRPr="005B48BD" w14:paraId="485E20DD" w14:textId="77777777" w:rsidTr="00E142AD">
        <w:trPr>
          <w:trHeight w:val="288"/>
        </w:trPr>
        <w:tc>
          <w:tcPr>
            <w:tcW w:w="5000" w:type="pct"/>
            <w:gridSpan w:val="10"/>
            <w:tcBorders>
              <w:top w:val="single" w:sz="8" w:space="0" w:color="auto"/>
              <w:left w:val="single" w:sz="8" w:space="0" w:color="auto"/>
              <w:bottom w:val="nil"/>
              <w:right w:val="single" w:sz="8" w:space="0" w:color="000000"/>
            </w:tcBorders>
            <w:shd w:val="clear" w:color="000000" w:fill="E7E6E6"/>
            <w:noWrap/>
            <w:vAlign w:val="center"/>
            <w:hideMark/>
          </w:tcPr>
          <w:p w14:paraId="61670600" w14:textId="77777777" w:rsidR="00A44945" w:rsidRPr="005B48BD" w:rsidRDefault="00A44945" w:rsidP="005B48BD">
            <w:pPr>
              <w:spacing w:line="240" w:lineRule="auto"/>
              <w:jc w:val="center"/>
              <w:rPr>
                <w:sz w:val="21"/>
                <w:szCs w:val="21"/>
              </w:rPr>
            </w:pPr>
            <w:r w:rsidRPr="005B48BD">
              <w:rPr>
                <w:sz w:val="21"/>
                <w:szCs w:val="21"/>
              </w:rPr>
              <w:t>SUMMARY</w:t>
            </w:r>
          </w:p>
        </w:tc>
      </w:tr>
      <w:tr w:rsidR="00261824" w:rsidRPr="005B48BD" w14:paraId="3E79339F" w14:textId="77777777" w:rsidTr="00E142AD">
        <w:trPr>
          <w:trHeight w:val="276"/>
        </w:trPr>
        <w:tc>
          <w:tcPr>
            <w:tcW w:w="3659" w:type="pct"/>
            <w:gridSpan w:val="7"/>
            <w:tcBorders>
              <w:top w:val="single" w:sz="8" w:space="0" w:color="auto"/>
              <w:left w:val="single" w:sz="8" w:space="0" w:color="auto"/>
              <w:bottom w:val="single" w:sz="4" w:space="0" w:color="auto"/>
              <w:right w:val="single" w:sz="4" w:space="0" w:color="000000"/>
            </w:tcBorders>
            <w:noWrap/>
            <w:vAlign w:val="center"/>
            <w:hideMark/>
          </w:tcPr>
          <w:p w14:paraId="5E1FA995" w14:textId="77777777" w:rsidR="00A44945" w:rsidRPr="005B48BD" w:rsidRDefault="00A44945" w:rsidP="005B48BD">
            <w:pPr>
              <w:spacing w:line="240" w:lineRule="auto"/>
              <w:jc w:val="center"/>
              <w:rPr>
                <w:sz w:val="21"/>
                <w:szCs w:val="21"/>
              </w:rPr>
            </w:pPr>
          </w:p>
        </w:tc>
        <w:tc>
          <w:tcPr>
            <w:tcW w:w="746" w:type="pct"/>
            <w:gridSpan w:val="2"/>
            <w:tcBorders>
              <w:top w:val="single" w:sz="8" w:space="0" w:color="auto"/>
              <w:left w:val="nil"/>
              <w:bottom w:val="single" w:sz="4" w:space="0" w:color="auto"/>
              <w:right w:val="single" w:sz="4" w:space="0" w:color="auto"/>
            </w:tcBorders>
            <w:noWrap/>
            <w:vAlign w:val="center"/>
            <w:hideMark/>
          </w:tcPr>
          <w:p w14:paraId="7FB99729" w14:textId="77777777" w:rsidR="00A44945" w:rsidRPr="005B48BD" w:rsidRDefault="00A44945" w:rsidP="005B48BD">
            <w:pPr>
              <w:spacing w:line="240" w:lineRule="auto"/>
              <w:jc w:val="center"/>
              <w:rPr>
                <w:sz w:val="21"/>
                <w:szCs w:val="21"/>
              </w:rPr>
            </w:pPr>
            <w:r w:rsidRPr="005B48BD">
              <w:rPr>
                <w:sz w:val="21"/>
                <w:szCs w:val="21"/>
              </w:rPr>
              <w:t>$/y</w:t>
            </w:r>
          </w:p>
        </w:tc>
        <w:tc>
          <w:tcPr>
            <w:tcW w:w="594" w:type="pct"/>
            <w:tcBorders>
              <w:top w:val="single" w:sz="8" w:space="0" w:color="auto"/>
              <w:left w:val="nil"/>
              <w:bottom w:val="single" w:sz="4" w:space="0" w:color="auto"/>
              <w:right w:val="single" w:sz="8" w:space="0" w:color="auto"/>
            </w:tcBorders>
            <w:noWrap/>
            <w:vAlign w:val="center"/>
            <w:hideMark/>
          </w:tcPr>
          <w:p w14:paraId="0DE8FE87" w14:textId="77777777" w:rsidR="00A44945" w:rsidRPr="005B48BD" w:rsidRDefault="00A44945" w:rsidP="005B48BD">
            <w:pPr>
              <w:spacing w:line="240" w:lineRule="auto"/>
              <w:jc w:val="center"/>
              <w:rPr>
                <w:sz w:val="21"/>
                <w:szCs w:val="21"/>
              </w:rPr>
            </w:pPr>
            <w:r w:rsidRPr="005B48BD">
              <w:rPr>
                <w:sz w:val="21"/>
                <w:szCs w:val="21"/>
              </w:rPr>
              <w:t>$/unit product</w:t>
            </w:r>
          </w:p>
        </w:tc>
      </w:tr>
      <w:tr w:rsidR="00261824" w:rsidRPr="005B48BD" w14:paraId="60FF99DA" w14:textId="77777777" w:rsidTr="00E142AD">
        <w:trPr>
          <w:trHeight w:val="276"/>
        </w:trPr>
        <w:tc>
          <w:tcPr>
            <w:tcW w:w="3659" w:type="pct"/>
            <w:gridSpan w:val="7"/>
            <w:tcBorders>
              <w:top w:val="single" w:sz="4" w:space="0" w:color="auto"/>
              <w:left w:val="single" w:sz="4" w:space="0" w:color="auto"/>
              <w:bottom w:val="single" w:sz="4" w:space="0" w:color="auto"/>
              <w:right w:val="single" w:sz="4" w:space="0" w:color="auto"/>
            </w:tcBorders>
            <w:noWrap/>
            <w:vAlign w:val="center"/>
            <w:hideMark/>
          </w:tcPr>
          <w:p w14:paraId="4ABE258A" w14:textId="77777777" w:rsidR="00A44945" w:rsidRPr="005B48BD" w:rsidRDefault="00A44945" w:rsidP="005B48BD">
            <w:pPr>
              <w:spacing w:line="240" w:lineRule="auto"/>
              <w:jc w:val="center"/>
              <w:rPr>
                <w:sz w:val="21"/>
                <w:szCs w:val="21"/>
              </w:rPr>
            </w:pPr>
            <w:r w:rsidRPr="005B48BD">
              <w:rPr>
                <w:sz w:val="21"/>
                <w:szCs w:val="21"/>
              </w:rPr>
              <w:t>Variable Cost of Production (VCOP = RM + CONS + UTS)</w:t>
            </w:r>
          </w:p>
        </w:tc>
        <w:tc>
          <w:tcPr>
            <w:tcW w:w="746" w:type="pct"/>
            <w:gridSpan w:val="2"/>
            <w:tcBorders>
              <w:top w:val="single" w:sz="4" w:space="0" w:color="auto"/>
              <w:left w:val="single" w:sz="4" w:space="0" w:color="auto"/>
              <w:bottom w:val="single" w:sz="4" w:space="0" w:color="auto"/>
              <w:right w:val="single" w:sz="4" w:space="0" w:color="auto"/>
            </w:tcBorders>
            <w:noWrap/>
            <w:vAlign w:val="center"/>
            <w:hideMark/>
          </w:tcPr>
          <w:p w14:paraId="7BB3039C" w14:textId="77777777" w:rsidR="00A44945" w:rsidRPr="005B48BD" w:rsidRDefault="00A44945" w:rsidP="005B48BD">
            <w:pPr>
              <w:spacing w:line="240" w:lineRule="auto"/>
              <w:jc w:val="center"/>
              <w:rPr>
                <w:sz w:val="21"/>
                <w:szCs w:val="21"/>
              </w:rPr>
            </w:pPr>
            <w:r w:rsidRPr="005B48BD">
              <w:rPr>
                <w:sz w:val="21"/>
                <w:szCs w:val="21"/>
              </w:rPr>
              <w:t>5867812921</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1D9E67C4" w14:textId="77777777" w:rsidR="00A44945" w:rsidRPr="005B48BD" w:rsidRDefault="00A44945" w:rsidP="005B48BD">
            <w:pPr>
              <w:spacing w:line="240" w:lineRule="auto"/>
              <w:jc w:val="center"/>
              <w:rPr>
                <w:sz w:val="21"/>
                <w:szCs w:val="21"/>
              </w:rPr>
            </w:pPr>
            <w:r w:rsidRPr="005B48BD">
              <w:rPr>
                <w:sz w:val="21"/>
                <w:szCs w:val="21"/>
              </w:rPr>
              <w:t>733.5</w:t>
            </w:r>
          </w:p>
        </w:tc>
      </w:tr>
      <w:tr w:rsidR="00261824" w:rsidRPr="005B48BD" w14:paraId="35773E7F" w14:textId="77777777" w:rsidTr="00E142AD">
        <w:trPr>
          <w:trHeight w:val="276"/>
        </w:trPr>
        <w:tc>
          <w:tcPr>
            <w:tcW w:w="3659" w:type="pct"/>
            <w:gridSpan w:val="7"/>
            <w:tcBorders>
              <w:top w:val="single" w:sz="4" w:space="0" w:color="auto"/>
              <w:left w:val="single" w:sz="4" w:space="0" w:color="auto"/>
              <w:bottom w:val="single" w:sz="4" w:space="0" w:color="auto"/>
              <w:right w:val="single" w:sz="4" w:space="0" w:color="auto"/>
            </w:tcBorders>
            <w:noWrap/>
            <w:vAlign w:val="center"/>
            <w:hideMark/>
          </w:tcPr>
          <w:p w14:paraId="48BE1D42" w14:textId="77777777" w:rsidR="00A44945" w:rsidRPr="005B48BD" w:rsidRDefault="00A44945" w:rsidP="005B48BD">
            <w:pPr>
              <w:spacing w:line="240" w:lineRule="auto"/>
              <w:jc w:val="center"/>
              <w:rPr>
                <w:sz w:val="21"/>
                <w:szCs w:val="21"/>
              </w:rPr>
            </w:pPr>
            <w:r w:rsidRPr="005B48BD">
              <w:rPr>
                <w:sz w:val="21"/>
                <w:szCs w:val="21"/>
              </w:rPr>
              <w:t>Fixed Cost of Production (FCOP)</w:t>
            </w:r>
          </w:p>
        </w:tc>
        <w:tc>
          <w:tcPr>
            <w:tcW w:w="746" w:type="pct"/>
            <w:gridSpan w:val="2"/>
            <w:tcBorders>
              <w:top w:val="single" w:sz="4" w:space="0" w:color="auto"/>
              <w:left w:val="single" w:sz="4" w:space="0" w:color="auto"/>
              <w:bottom w:val="single" w:sz="4" w:space="0" w:color="auto"/>
              <w:right w:val="single" w:sz="4" w:space="0" w:color="auto"/>
            </w:tcBorders>
            <w:noWrap/>
            <w:vAlign w:val="center"/>
            <w:hideMark/>
          </w:tcPr>
          <w:p w14:paraId="40753761" w14:textId="77777777" w:rsidR="00A44945" w:rsidRPr="005B48BD" w:rsidRDefault="00A44945" w:rsidP="005B48BD">
            <w:pPr>
              <w:spacing w:line="240" w:lineRule="auto"/>
              <w:jc w:val="center"/>
              <w:rPr>
                <w:sz w:val="21"/>
                <w:szCs w:val="21"/>
              </w:rPr>
            </w:pPr>
            <w:r w:rsidRPr="005B48BD">
              <w:rPr>
                <w:sz w:val="21"/>
                <w:szCs w:val="21"/>
              </w:rPr>
              <w:t>1609449</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6BDA6C3D" w14:textId="77777777" w:rsidR="00A44945" w:rsidRPr="005B48BD" w:rsidRDefault="00A44945" w:rsidP="005B48BD">
            <w:pPr>
              <w:spacing w:line="240" w:lineRule="auto"/>
              <w:jc w:val="center"/>
              <w:rPr>
                <w:sz w:val="21"/>
                <w:szCs w:val="21"/>
              </w:rPr>
            </w:pPr>
            <w:r w:rsidRPr="005B48BD">
              <w:rPr>
                <w:sz w:val="21"/>
                <w:szCs w:val="21"/>
              </w:rPr>
              <w:t>0.20</w:t>
            </w:r>
          </w:p>
        </w:tc>
      </w:tr>
      <w:tr w:rsidR="00261824" w:rsidRPr="005B48BD" w14:paraId="0FFF731E" w14:textId="77777777" w:rsidTr="00E142AD">
        <w:trPr>
          <w:trHeight w:val="276"/>
        </w:trPr>
        <w:tc>
          <w:tcPr>
            <w:tcW w:w="3659" w:type="pct"/>
            <w:gridSpan w:val="7"/>
            <w:tcBorders>
              <w:top w:val="single" w:sz="4" w:space="0" w:color="auto"/>
              <w:left w:val="single" w:sz="4" w:space="0" w:color="auto"/>
              <w:bottom w:val="single" w:sz="4" w:space="0" w:color="auto"/>
              <w:right w:val="single" w:sz="4" w:space="0" w:color="auto"/>
            </w:tcBorders>
            <w:noWrap/>
            <w:vAlign w:val="center"/>
            <w:hideMark/>
          </w:tcPr>
          <w:p w14:paraId="3AA55BFD" w14:textId="77777777" w:rsidR="00A44945" w:rsidRPr="005B48BD" w:rsidRDefault="00A44945" w:rsidP="005B48BD">
            <w:pPr>
              <w:spacing w:line="240" w:lineRule="auto"/>
              <w:jc w:val="center"/>
              <w:rPr>
                <w:sz w:val="21"/>
                <w:szCs w:val="21"/>
              </w:rPr>
            </w:pPr>
            <w:r w:rsidRPr="005B48BD">
              <w:rPr>
                <w:sz w:val="21"/>
                <w:szCs w:val="21"/>
              </w:rPr>
              <w:t>Cash Cost of Production (CCOP)</w:t>
            </w:r>
          </w:p>
        </w:tc>
        <w:tc>
          <w:tcPr>
            <w:tcW w:w="746" w:type="pct"/>
            <w:gridSpan w:val="2"/>
            <w:tcBorders>
              <w:top w:val="single" w:sz="4" w:space="0" w:color="auto"/>
              <w:left w:val="single" w:sz="4" w:space="0" w:color="auto"/>
              <w:bottom w:val="single" w:sz="4" w:space="0" w:color="auto"/>
              <w:right w:val="single" w:sz="4" w:space="0" w:color="auto"/>
            </w:tcBorders>
            <w:noWrap/>
            <w:vAlign w:val="center"/>
            <w:hideMark/>
          </w:tcPr>
          <w:p w14:paraId="74C6C82E" w14:textId="77777777" w:rsidR="00A44945" w:rsidRPr="005B48BD" w:rsidRDefault="00A44945" w:rsidP="005B48BD">
            <w:pPr>
              <w:spacing w:line="240" w:lineRule="auto"/>
              <w:jc w:val="center"/>
              <w:rPr>
                <w:sz w:val="21"/>
                <w:szCs w:val="21"/>
              </w:rPr>
            </w:pPr>
            <w:r w:rsidRPr="005B48BD">
              <w:rPr>
                <w:sz w:val="21"/>
                <w:szCs w:val="21"/>
              </w:rPr>
              <w:t>5869422371</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08FA93A9" w14:textId="77777777" w:rsidR="00A44945" w:rsidRPr="005B48BD" w:rsidRDefault="00A44945" w:rsidP="005B48BD">
            <w:pPr>
              <w:spacing w:line="240" w:lineRule="auto"/>
              <w:jc w:val="center"/>
              <w:rPr>
                <w:sz w:val="21"/>
                <w:szCs w:val="21"/>
              </w:rPr>
            </w:pPr>
            <w:r w:rsidRPr="005B48BD">
              <w:rPr>
                <w:sz w:val="21"/>
                <w:szCs w:val="21"/>
              </w:rPr>
              <w:t>733.7</w:t>
            </w:r>
          </w:p>
        </w:tc>
      </w:tr>
      <w:tr w:rsidR="00261824" w:rsidRPr="005B48BD" w14:paraId="586C9EBC" w14:textId="77777777" w:rsidTr="00E142AD">
        <w:trPr>
          <w:trHeight w:val="276"/>
        </w:trPr>
        <w:tc>
          <w:tcPr>
            <w:tcW w:w="3659" w:type="pct"/>
            <w:gridSpan w:val="7"/>
            <w:tcBorders>
              <w:top w:val="single" w:sz="4" w:space="0" w:color="auto"/>
              <w:left w:val="single" w:sz="4" w:space="0" w:color="auto"/>
              <w:bottom w:val="single" w:sz="4" w:space="0" w:color="auto"/>
              <w:right w:val="single" w:sz="4" w:space="0" w:color="auto"/>
            </w:tcBorders>
            <w:noWrap/>
            <w:vAlign w:val="center"/>
            <w:hideMark/>
          </w:tcPr>
          <w:p w14:paraId="55F00CA1" w14:textId="77777777" w:rsidR="00A44945" w:rsidRPr="005B48BD" w:rsidRDefault="00A44945" w:rsidP="005B48BD">
            <w:pPr>
              <w:spacing w:line="240" w:lineRule="auto"/>
              <w:jc w:val="center"/>
              <w:rPr>
                <w:sz w:val="21"/>
                <w:szCs w:val="21"/>
              </w:rPr>
            </w:pPr>
            <w:r w:rsidRPr="005B48BD">
              <w:rPr>
                <w:sz w:val="21"/>
                <w:szCs w:val="21"/>
              </w:rPr>
              <w:t>Total Annual Capital Charge (ACC)</w:t>
            </w:r>
          </w:p>
        </w:tc>
        <w:tc>
          <w:tcPr>
            <w:tcW w:w="746" w:type="pct"/>
            <w:gridSpan w:val="2"/>
            <w:tcBorders>
              <w:top w:val="single" w:sz="4" w:space="0" w:color="auto"/>
              <w:left w:val="single" w:sz="4" w:space="0" w:color="auto"/>
              <w:bottom w:val="single" w:sz="4" w:space="0" w:color="auto"/>
              <w:right w:val="single" w:sz="4" w:space="0" w:color="auto"/>
            </w:tcBorders>
            <w:noWrap/>
            <w:vAlign w:val="center"/>
            <w:hideMark/>
          </w:tcPr>
          <w:p w14:paraId="7521684F" w14:textId="77777777" w:rsidR="00A44945" w:rsidRPr="005B48BD" w:rsidRDefault="00A44945" w:rsidP="005B48BD">
            <w:pPr>
              <w:spacing w:line="240" w:lineRule="auto"/>
              <w:jc w:val="center"/>
              <w:rPr>
                <w:sz w:val="21"/>
                <w:szCs w:val="21"/>
              </w:rPr>
            </w:pPr>
            <w:r w:rsidRPr="005B48BD">
              <w:rPr>
                <w:sz w:val="21"/>
                <w:szCs w:val="21"/>
              </w:rPr>
              <w:t>1028364</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1DAB8727" w14:textId="77777777" w:rsidR="00A44945" w:rsidRPr="005B48BD" w:rsidRDefault="00A44945" w:rsidP="005B48BD">
            <w:pPr>
              <w:spacing w:line="240" w:lineRule="auto"/>
              <w:jc w:val="center"/>
              <w:rPr>
                <w:sz w:val="21"/>
                <w:szCs w:val="21"/>
              </w:rPr>
            </w:pPr>
            <w:r w:rsidRPr="005B48BD">
              <w:rPr>
                <w:sz w:val="21"/>
                <w:szCs w:val="21"/>
              </w:rPr>
              <w:t>0.13</w:t>
            </w:r>
          </w:p>
        </w:tc>
      </w:tr>
      <w:tr w:rsidR="00261824" w:rsidRPr="005B48BD" w14:paraId="6C928A41" w14:textId="77777777" w:rsidTr="00E142AD">
        <w:trPr>
          <w:trHeight w:val="276"/>
        </w:trPr>
        <w:tc>
          <w:tcPr>
            <w:tcW w:w="3659" w:type="pct"/>
            <w:gridSpan w:val="7"/>
            <w:tcBorders>
              <w:top w:val="single" w:sz="4" w:space="0" w:color="auto"/>
              <w:left w:val="single" w:sz="4" w:space="0" w:color="auto"/>
              <w:bottom w:val="single" w:sz="4" w:space="0" w:color="auto"/>
              <w:right w:val="single" w:sz="4" w:space="0" w:color="auto"/>
            </w:tcBorders>
            <w:noWrap/>
            <w:vAlign w:val="center"/>
          </w:tcPr>
          <w:p w14:paraId="5A127BA5" w14:textId="77777777" w:rsidR="00A44945" w:rsidRPr="005B48BD" w:rsidRDefault="00A44945" w:rsidP="005B48BD">
            <w:pPr>
              <w:spacing w:line="240" w:lineRule="auto"/>
              <w:jc w:val="center"/>
              <w:rPr>
                <w:sz w:val="21"/>
                <w:szCs w:val="21"/>
              </w:rPr>
            </w:pPr>
            <w:r w:rsidRPr="005B48BD">
              <w:rPr>
                <w:sz w:val="21"/>
                <w:szCs w:val="21"/>
              </w:rPr>
              <w:t>Gross Profit (GP=REV-CCOP)</w:t>
            </w:r>
          </w:p>
        </w:tc>
        <w:tc>
          <w:tcPr>
            <w:tcW w:w="746" w:type="pct"/>
            <w:gridSpan w:val="2"/>
            <w:tcBorders>
              <w:top w:val="single" w:sz="4" w:space="0" w:color="auto"/>
              <w:left w:val="single" w:sz="4" w:space="0" w:color="auto"/>
              <w:bottom w:val="single" w:sz="4" w:space="0" w:color="auto"/>
              <w:right w:val="single" w:sz="4" w:space="0" w:color="auto"/>
            </w:tcBorders>
            <w:noWrap/>
            <w:vAlign w:val="center"/>
          </w:tcPr>
          <w:p w14:paraId="121E519F" w14:textId="77777777" w:rsidR="00A44945" w:rsidRPr="005B48BD" w:rsidRDefault="00A44945" w:rsidP="005B48BD">
            <w:pPr>
              <w:spacing w:line="240" w:lineRule="auto"/>
              <w:jc w:val="center"/>
              <w:rPr>
                <w:sz w:val="21"/>
                <w:szCs w:val="21"/>
              </w:rPr>
            </w:pPr>
            <w:r w:rsidRPr="005B48BD">
              <w:rPr>
                <w:sz w:val="21"/>
                <w:szCs w:val="21"/>
              </w:rPr>
              <w:t>28530577629</w:t>
            </w:r>
          </w:p>
        </w:tc>
        <w:tc>
          <w:tcPr>
            <w:tcW w:w="594" w:type="pct"/>
            <w:tcBorders>
              <w:top w:val="single" w:sz="4" w:space="0" w:color="auto"/>
              <w:left w:val="single" w:sz="4" w:space="0" w:color="auto"/>
              <w:bottom w:val="single" w:sz="4" w:space="0" w:color="auto"/>
              <w:right w:val="single" w:sz="4" w:space="0" w:color="auto"/>
            </w:tcBorders>
            <w:noWrap/>
            <w:vAlign w:val="center"/>
          </w:tcPr>
          <w:p w14:paraId="302DEAB9" w14:textId="77777777" w:rsidR="00A44945" w:rsidRPr="005B48BD" w:rsidRDefault="00A44945" w:rsidP="005B48BD">
            <w:pPr>
              <w:spacing w:line="240" w:lineRule="auto"/>
              <w:jc w:val="center"/>
              <w:rPr>
                <w:sz w:val="21"/>
                <w:szCs w:val="21"/>
              </w:rPr>
            </w:pPr>
            <w:r w:rsidRPr="005B48BD">
              <w:rPr>
                <w:sz w:val="21"/>
                <w:szCs w:val="21"/>
              </w:rPr>
              <w:t>3566</w:t>
            </w:r>
          </w:p>
        </w:tc>
      </w:tr>
      <w:tr w:rsidR="003403AE" w:rsidRPr="005B48BD" w14:paraId="278B8024" w14:textId="77777777" w:rsidTr="00E142AD">
        <w:trPr>
          <w:trHeight w:val="288"/>
        </w:trPr>
        <w:tc>
          <w:tcPr>
            <w:tcW w:w="3659" w:type="pct"/>
            <w:gridSpan w:val="7"/>
            <w:tcBorders>
              <w:top w:val="single" w:sz="4" w:space="0" w:color="auto"/>
              <w:left w:val="single" w:sz="4" w:space="0" w:color="auto"/>
              <w:bottom w:val="single" w:sz="4" w:space="0" w:color="auto"/>
              <w:right w:val="single" w:sz="4" w:space="0" w:color="auto"/>
            </w:tcBorders>
            <w:noWrap/>
            <w:vAlign w:val="center"/>
            <w:hideMark/>
          </w:tcPr>
          <w:p w14:paraId="4CCED1A7" w14:textId="77777777" w:rsidR="00A44945" w:rsidRPr="005B48BD" w:rsidRDefault="00A44945" w:rsidP="005B48BD">
            <w:pPr>
              <w:spacing w:line="240" w:lineRule="auto"/>
              <w:jc w:val="center"/>
              <w:rPr>
                <w:sz w:val="21"/>
                <w:szCs w:val="21"/>
              </w:rPr>
            </w:pPr>
            <w:r w:rsidRPr="005B48BD">
              <w:rPr>
                <w:sz w:val="21"/>
                <w:szCs w:val="21"/>
              </w:rPr>
              <w:t>Total Cost of Production</w:t>
            </w:r>
          </w:p>
        </w:tc>
        <w:tc>
          <w:tcPr>
            <w:tcW w:w="746" w:type="pct"/>
            <w:gridSpan w:val="2"/>
            <w:tcBorders>
              <w:top w:val="single" w:sz="4" w:space="0" w:color="auto"/>
              <w:left w:val="single" w:sz="4" w:space="0" w:color="auto"/>
              <w:bottom w:val="single" w:sz="4" w:space="0" w:color="auto"/>
              <w:right w:val="single" w:sz="4" w:space="0" w:color="auto"/>
            </w:tcBorders>
            <w:noWrap/>
            <w:vAlign w:val="center"/>
            <w:hideMark/>
          </w:tcPr>
          <w:p w14:paraId="354DDF31" w14:textId="77777777" w:rsidR="00A44945" w:rsidRPr="005B48BD" w:rsidRDefault="00A44945" w:rsidP="005B48BD">
            <w:pPr>
              <w:spacing w:line="240" w:lineRule="auto"/>
              <w:jc w:val="center"/>
              <w:rPr>
                <w:sz w:val="21"/>
                <w:szCs w:val="21"/>
              </w:rPr>
            </w:pPr>
            <w:r w:rsidRPr="005B48BD">
              <w:rPr>
                <w:sz w:val="21"/>
                <w:szCs w:val="21"/>
              </w:rPr>
              <w:t>5870450734</w:t>
            </w:r>
          </w:p>
        </w:tc>
        <w:tc>
          <w:tcPr>
            <w:tcW w:w="594" w:type="pct"/>
            <w:tcBorders>
              <w:top w:val="single" w:sz="4" w:space="0" w:color="auto"/>
              <w:left w:val="single" w:sz="4" w:space="0" w:color="auto"/>
              <w:bottom w:val="single" w:sz="4" w:space="0" w:color="auto"/>
              <w:right w:val="single" w:sz="4" w:space="0" w:color="auto"/>
            </w:tcBorders>
            <w:noWrap/>
            <w:vAlign w:val="center"/>
            <w:hideMark/>
          </w:tcPr>
          <w:p w14:paraId="07782762" w14:textId="77777777" w:rsidR="00A44945" w:rsidRPr="005B48BD" w:rsidRDefault="00A44945" w:rsidP="005B48BD">
            <w:pPr>
              <w:spacing w:line="240" w:lineRule="auto"/>
              <w:jc w:val="center"/>
              <w:rPr>
                <w:sz w:val="21"/>
                <w:szCs w:val="21"/>
              </w:rPr>
            </w:pPr>
            <w:r w:rsidRPr="005B48BD">
              <w:rPr>
                <w:sz w:val="21"/>
                <w:szCs w:val="21"/>
              </w:rPr>
              <w:t>733.8</w:t>
            </w:r>
          </w:p>
        </w:tc>
      </w:tr>
    </w:tbl>
    <w:p w14:paraId="744BF1CE" w14:textId="77777777" w:rsidR="00414267" w:rsidRPr="005B48BD" w:rsidRDefault="00414267" w:rsidP="005B48BD">
      <w:pPr>
        <w:spacing w:line="240" w:lineRule="auto"/>
        <w:rPr>
          <w:sz w:val="21"/>
          <w:szCs w:val="21"/>
        </w:rPr>
      </w:pPr>
    </w:p>
    <w:bookmarkEnd w:id="40"/>
    <w:p w14:paraId="350C2FD5" w14:textId="009F78BD" w:rsidR="00414267" w:rsidRPr="00414267" w:rsidRDefault="001F56CA" w:rsidP="00F2215F">
      <w:pPr>
        <w:widowControl/>
        <w:spacing w:before="120" w:after="120" w:line="240" w:lineRule="auto"/>
        <w:jc w:val="left"/>
        <w:rPr>
          <w:b/>
          <w:bCs/>
          <w:sz w:val="28"/>
          <w:szCs w:val="28"/>
        </w:rPr>
      </w:pPr>
      <w:r>
        <w:rPr>
          <w:b/>
          <w:bCs/>
          <w:sz w:val="28"/>
          <w:szCs w:val="28"/>
        </w:rPr>
        <w:t xml:space="preserve">Supplementary </w:t>
      </w:r>
      <w:r w:rsidR="0084328B" w:rsidRPr="001D7ABF">
        <w:rPr>
          <w:b/>
          <w:bCs/>
          <w:sz w:val="28"/>
          <w:szCs w:val="28"/>
        </w:rPr>
        <w:t>References</w:t>
      </w:r>
    </w:p>
    <w:p w14:paraId="0F3363B4" w14:textId="10694FF5"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N. Saito, A. </w:t>
      </w:r>
      <w:proofErr w:type="spellStart"/>
      <w:r w:rsidRPr="001F56CA">
        <w:rPr>
          <w:kern w:val="0"/>
          <w:szCs w:val="22"/>
          <w:lang w:eastAsia="en-US"/>
        </w:rPr>
        <w:t>Urayama</w:t>
      </w:r>
      <w:proofErr w:type="spellEnd"/>
      <w:r w:rsidRPr="001F56CA">
        <w:rPr>
          <w:kern w:val="0"/>
          <w:szCs w:val="22"/>
          <w:lang w:eastAsia="en-US"/>
        </w:rPr>
        <w:t xml:space="preserve">, M. </w:t>
      </w:r>
      <w:proofErr w:type="spellStart"/>
      <w:r w:rsidRPr="001F56CA">
        <w:rPr>
          <w:kern w:val="0"/>
          <w:szCs w:val="22"/>
          <w:lang w:eastAsia="en-US"/>
        </w:rPr>
        <w:t>Ikezawa</w:t>
      </w:r>
      <w:proofErr w:type="spellEnd"/>
      <w:r w:rsidRPr="001F56CA">
        <w:rPr>
          <w:kern w:val="0"/>
          <w:szCs w:val="22"/>
          <w:lang w:eastAsia="en-US"/>
        </w:rPr>
        <w:t xml:space="preserve">, Y. Kondo, Water-durable cesium lead halide perovskite nanocrystals passivated with a cationic </w:t>
      </w:r>
      <w:proofErr w:type="spellStart"/>
      <w:r w:rsidRPr="001F56CA">
        <w:rPr>
          <w:kern w:val="0"/>
          <w:szCs w:val="22"/>
          <w:lang w:eastAsia="en-US"/>
        </w:rPr>
        <w:t>gemini</w:t>
      </w:r>
      <w:proofErr w:type="spellEnd"/>
      <w:r w:rsidRPr="001F56CA">
        <w:rPr>
          <w:kern w:val="0"/>
          <w:szCs w:val="22"/>
          <w:lang w:eastAsia="en-US"/>
        </w:rPr>
        <w:t xml:space="preserve"> surfactant. Adv. Mater. Interfaces </w:t>
      </w:r>
      <w:r w:rsidRPr="001F56CA">
        <w:rPr>
          <w:b/>
          <w:kern w:val="0"/>
          <w:szCs w:val="22"/>
          <w:lang w:eastAsia="en-US"/>
        </w:rPr>
        <w:t>9</w:t>
      </w:r>
      <w:r w:rsidRPr="001F56CA">
        <w:rPr>
          <w:kern w:val="0"/>
          <w:szCs w:val="22"/>
          <w:lang w:eastAsia="en-US"/>
        </w:rPr>
        <w:t xml:space="preserve">(5), 2101836 (2022). </w:t>
      </w:r>
      <w:hyperlink r:id="rId51" w:history="1">
        <w:r w:rsidR="009656C2" w:rsidRPr="000F460D">
          <w:rPr>
            <w:rStyle w:val="af1"/>
            <w:kern w:val="0"/>
            <w:szCs w:val="22"/>
            <w:lang w:eastAsia="en-US"/>
          </w:rPr>
          <w:t>https://doi.org/10.1002/admi.202101836</w:t>
        </w:r>
      </w:hyperlink>
      <w:r w:rsidR="009656C2">
        <w:rPr>
          <w:kern w:val="0"/>
          <w:szCs w:val="22"/>
          <w:lang w:eastAsia="en-US"/>
        </w:rPr>
        <w:t xml:space="preserve"> </w:t>
      </w:r>
    </w:p>
    <w:p w14:paraId="27522E50" w14:textId="4F6E8D8B"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Y. Deng, Y. </w:t>
      </w:r>
      <w:proofErr w:type="spellStart"/>
      <w:r w:rsidRPr="001F56CA">
        <w:rPr>
          <w:kern w:val="0"/>
          <w:szCs w:val="22"/>
          <w:lang w:eastAsia="en-US"/>
        </w:rPr>
        <w:t>Xie</w:t>
      </w:r>
      <w:proofErr w:type="spellEnd"/>
      <w:r w:rsidRPr="001F56CA">
        <w:rPr>
          <w:kern w:val="0"/>
          <w:szCs w:val="22"/>
          <w:lang w:eastAsia="en-US"/>
        </w:rPr>
        <w:t xml:space="preserve">, K. Zou, X. Ji, Review on recent advances in nitrogen-doped carbons: preparations and applications in supercapacitors. J. Mater. Chem. A </w:t>
      </w:r>
      <w:r w:rsidRPr="001F56CA">
        <w:rPr>
          <w:b/>
          <w:kern w:val="0"/>
          <w:szCs w:val="22"/>
          <w:lang w:eastAsia="en-US"/>
        </w:rPr>
        <w:t>4</w:t>
      </w:r>
      <w:r w:rsidRPr="001F56CA">
        <w:rPr>
          <w:kern w:val="0"/>
          <w:szCs w:val="22"/>
          <w:lang w:eastAsia="en-US"/>
        </w:rPr>
        <w:t xml:space="preserve">(4), 1144–1173 (2016). </w:t>
      </w:r>
      <w:hyperlink r:id="rId52" w:history="1">
        <w:r w:rsidR="009656C2" w:rsidRPr="000F460D">
          <w:rPr>
            <w:rStyle w:val="af1"/>
            <w:kern w:val="0"/>
            <w:szCs w:val="22"/>
            <w:lang w:eastAsia="en-US"/>
          </w:rPr>
          <w:t>https://doi.org/10.1039/c5ta08620e</w:t>
        </w:r>
      </w:hyperlink>
      <w:r w:rsidR="009656C2">
        <w:rPr>
          <w:kern w:val="0"/>
          <w:szCs w:val="22"/>
          <w:lang w:eastAsia="en-US"/>
        </w:rPr>
        <w:t xml:space="preserve"> </w:t>
      </w:r>
    </w:p>
    <w:p w14:paraId="20F65D68" w14:textId="5F737B6E"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P. Lu, Y. Xia, G. Sun, D. Wu, S. Wu et al., Realizing long-cycling all-solid-state Li-In||</w:t>
      </w:r>
      <w:proofErr w:type="spellStart"/>
      <w:proofErr w:type="gramStart"/>
      <w:r w:rsidRPr="001F56CA">
        <w:rPr>
          <w:kern w:val="0"/>
          <w:szCs w:val="22"/>
          <w:lang w:eastAsia="en-US"/>
        </w:rPr>
        <w:t>TiS</w:t>
      </w:r>
      <w:proofErr w:type="spellEnd"/>
      <w:r w:rsidRPr="001F56CA">
        <w:rPr>
          <w:kern w:val="0"/>
          <w:szCs w:val="22"/>
          <w:lang w:eastAsia="en-US"/>
        </w:rPr>
        <w:t>(</w:t>
      </w:r>
      <w:proofErr w:type="gramEnd"/>
      <w:r w:rsidRPr="001F56CA">
        <w:rPr>
          <w:kern w:val="0"/>
          <w:szCs w:val="22"/>
          <w:lang w:eastAsia="en-US"/>
        </w:rPr>
        <w:t xml:space="preserve">2) batteries using Li(6+x)M(x)As(1-x)S(5)I (M=Si, Sn) sulfide solid electrolytes. Nat. </w:t>
      </w:r>
      <w:proofErr w:type="spellStart"/>
      <w:r w:rsidRPr="001F56CA">
        <w:rPr>
          <w:kern w:val="0"/>
          <w:szCs w:val="22"/>
          <w:lang w:eastAsia="en-US"/>
        </w:rPr>
        <w:t>Commun</w:t>
      </w:r>
      <w:proofErr w:type="spellEnd"/>
      <w:r w:rsidRPr="001F56CA">
        <w:rPr>
          <w:kern w:val="0"/>
          <w:szCs w:val="22"/>
          <w:lang w:eastAsia="en-US"/>
        </w:rPr>
        <w:t xml:space="preserve">. </w:t>
      </w:r>
      <w:r w:rsidRPr="001F56CA">
        <w:rPr>
          <w:b/>
          <w:kern w:val="0"/>
          <w:szCs w:val="22"/>
          <w:lang w:eastAsia="en-US"/>
        </w:rPr>
        <w:t>14</w:t>
      </w:r>
      <w:r w:rsidRPr="001F56CA">
        <w:rPr>
          <w:kern w:val="0"/>
          <w:szCs w:val="22"/>
          <w:lang w:eastAsia="en-US"/>
        </w:rPr>
        <w:t xml:space="preserve">(1), 4077 (2023). </w:t>
      </w:r>
      <w:hyperlink r:id="rId53" w:history="1">
        <w:r w:rsidR="009656C2" w:rsidRPr="000F460D">
          <w:rPr>
            <w:rStyle w:val="af1"/>
            <w:kern w:val="0"/>
            <w:szCs w:val="22"/>
            <w:lang w:eastAsia="en-US"/>
          </w:rPr>
          <w:t>https://doi.org/10.1038/s41467-023-39686-w</w:t>
        </w:r>
      </w:hyperlink>
      <w:r w:rsidR="009656C2">
        <w:rPr>
          <w:kern w:val="0"/>
          <w:szCs w:val="22"/>
          <w:lang w:eastAsia="en-US"/>
        </w:rPr>
        <w:t xml:space="preserve"> </w:t>
      </w:r>
    </w:p>
    <w:p w14:paraId="47B5C1A3" w14:textId="0A5D8427"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C. Wan, X. Gu, F. Dang, T. Itoh, Y. Wang et al., Flexible n-type thermoelectric materials by organic intercalation of layered transition metal dichalcogenide TiS</w:t>
      </w:r>
      <w:r w:rsidRPr="001F56CA">
        <w:rPr>
          <w:kern w:val="0"/>
          <w:szCs w:val="22"/>
          <w:vertAlign w:val="subscript"/>
          <w:lang w:eastAsia="en-US"/>
        </w:rPr>
        <w:t>2</w:t>
      </w:r>
      <w:r w:rsidRPr="001F56CA">
        <w:rPr>
          <w:kern w:val="0"/>
          <w:szCs w:val="22"/>
          <w:lang w:eastAsia="en-US"/>
        </w:rPr>
        <w:t xml:space="preserve">. Nat. Mater. </w:t>
      </w:r>
      <w:r w:rsidRPr="001F56CA">
        <w:rPr>
          <w:b/>
          <w:kern w:val="0"/>
          <w:szCs w:val="22"/>
          <w:lang w:eastAsia="en-US"/>
        </w:rPr>
        <w:t>14</w:t>
      </w:r>
      <w:r w:rsidRPr="001F56CA">
        <w:rPr>
          <w:kern w:val="0"/>
          <w:szCs w:val="22"/>
          <w:lang w:eastAsia="en-US"/>
        </w:rPr>
        <w:t xml:space="preserve">(6), 622–627 (2015). </w:t>
      </w:r>
      <w:hyperlink r:id="rId54" w:history="1">
        <w:r w:rsidR="009656C2" w:rsidRPr="000F460D">
          <w:rPr>
            <w:rStyle w:val="af1"/>
            <w:kern w:val="0"/>
            <w:szCs w:val="22"/>
            <w:lang w:eastAsia="en-US"/>
          </w:rPr>
          <w:t>https://doi.org/10.1038/nmat4251</w:t>
        </w:r>
      </w:hyperlink>
      <w:r w:rsidR="009656C2">
        <w:rPr>
          <w:kern w:val="0"/>
          <w:szCs w:val="22"/>
          <w:lang w:eastAsia="en-US"/>
        </w:rPr>
        <w:t xml:space="preserve"> </w:t>
      </w:r>
    </w:p>
    <w:p w14:paraId="7984D7E4" w14:textId="06267E0B"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lastRenderedPageBreak/>
        <w:t xml:space="preserve">R. Yang, L. Mei, Q. Zhang, Y. Fan, H.S. Shin et al., High-yield production of mono- or few-layer transition metal dichalcogenide nanosheets by an electrochemical </w:t>
      </w:r>
      <w:proofErr w:type="gramStart"/>
      <w:r w:rsidRPr="001F56CA">
        <w:rPr>
          <w:kern w:val="0"/>
          <w:szCs w:val="22"/>
          <w:lang w:eastAsia="en-US"/>
        </w:rPr>
        <w:t>lithium ion</w:t>
      </w:r>
      <w:proofErr w:type="gramEnd"/>
      <w:r w:rsidRPr="001F56CA">
        <w:rPr>
          <w:kern w:val="0"/>
          <w:szCs w:val="22"/>
          <w:lang w:eastAsia="en-US"/>
        </w:rPr>
        <w:t xml:space="preserve"> intercalation-based exfoliation method. Nat. </w:t>
      </w:r>
      <w:proofErr w:type="spellStart"/>
      <w:r w:rsidRPr="001F56CA">
        <w:rPr>
          <w:kern w:val="0"/>
          <w:szCs w:val="22"/>
          <w:lang w:eastAsia="en-US"/>
        </w:rPr>
        <w:t>Protoc</w:t>
      </w:r>
      <w:proofErr w:type="spellEnd"/>
      <w:r w:rsidRPr="001F56CA">
        <w:rPr>
          <w:kern w:val="0"/>
          <w:szCs w:val="22"/>
          <w:lang w:eastAsia="en-US"/>
        </w:rPr>
        <w:t xml:space="preserve">. </w:t>
      </w:r>
      <w:r w:rsidRPr="001F56CA">
        <w:rPr>
          <w:b/>
          <w:kern w:val="0"/>
          <w:szCs w:val="22"/>
          <w:lang w:eastAsia="en-US"/>
        </w:rPr>
        <w:t>17</w:t>
      </w:r>
      <w:r w:rsidRPr="001F56CA">
        <w:rPr>
          <w:kern w:val="0"/>
          <w:szCs w:val="22"/>
          <w:lang w:eastAsia="en-US"/>
        </w:rPr>
        <w:t xml:space="preserve">(2), 358–377 (2022). </w:t>
      </w:r>
      <w:hyperlink r:id="rId55" w:history="1">
        <w:r w:rsidR="009656C2" w:rsidRPr="000F460D">
          <w:rPr>
            <w:rStyle w:val="af1"/>
            <w:kern w:val="0"/>
            <w:szCs w:val="22"/>
            <w:lang w:eastAsia="en-US"/>
          </w:rPr>
          <w:t>https://doi.org/10.1038/s41596-021-00643-w</w:t>
        </w:r>
      </w:hyperlink>
      <w:r w:rsidR="009656C2">
        <w:rPr>
          <w:kern w:val="0"/>
          <w:szCs w:val="22"/>
          <w:lang w:eastAsia="en-US"/>
        </w:rPr>
        <w:t xml:space="preserve"> </w:t>
      </w:r>
    </w:p>
    <w:p w14:paraId="6C9AB518" w14:textId="21368E00"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M. Ly, T.H. </w:t>
      </w:r>
      <w:proofErr w:type="spellStart"/>
      <w:r w:rsidRPr="001F56CA">
        <w:rPr>
          <w:kern w:val="0"/>
          <w:szCs w:val="22"/>
          <w:lang w:eastAsia="en-US"/>
        </w:rPr>
        <w:t>Mekonnen</w:t>
      </w:r>
      <w:proofErr w:type="spellEnd"/>
      <w:r w:rsidRPr="001F56CA">
        <w:rPr>
          <w:kern w:val="0"/>
          <w:szCs w:val="22"/>
          <w:lang w:eastAsia="en-US"/>
        </w:rPr>
        <w:t xml:space="preserve">, Cationic surfactant modified cellulose nanocrystals for corrosion protective nanocomposite surface coatings. J. Ind. Eng. Chem. </w:t>
      </w:r>
      <w:r w:rsidRPr="001F56CA">
        <w:rPr>
          <w:b/>
          <w:kern w:val="0"/>
          <w:szCs w:val="22"/>
          <w:lang w:eastAsia="en-US"/>
        </w:rPr>
        <w:t>83</w:t>
      </w:r>
      <w:r w:rsidRPr="001F56CA">
        <w:rPr>
          <w:kern w:val="0"/>
          <w:szCs w:val="22"/>
          <w:lang w:eastAsia="en-US"/>
        </w:rPr>
        <w:t xml:space="preserve">, 409–420 (2020). </w:t>
      </w:r>
      <w:hyperlink r:id="rId56" w:history="1">
        <w:r w:rsidR="009656C2" w:rsidRPr="000F460D">
          <w:rPr>
            <w:rStyle w:val="af1"/>
            <w:kern w:val="0"/>
            <w:szCs w:val="22"/>
            <w:lang w:eastAsia="en-US"/>
          </w:rPr>
          <w:t>https://doi.org/10.1016/j.jiec.2019.12.014</w:t>
        </w:r>
      </w:hyperlink>
      <w:r w:rsidR="009656C2">
        <w:rPr>
          <w:kern w:val="0"/>
          <w:szCs w:val="22"/>
          <w:lang w:eastAsia="en-US"/>
        </w:rPr>
        <w:t xml:space="preserve"> </w:t>
      </w:r>
    </w:p>
    <w:p w14:paraId="5DF57FE0" w14:textId="257299B2"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V. </w:t>
      </w:r>
      <w:proofErr w:type="spellStart"/>
      <w:r w:rsidRPr="001F56CA">
        <w:rPr>
          <w:kern w:val="0"/>
          <w:szCs w:val="22"/>
          <w:lang w:eastAsia="en-US"/>
        </w:rPr>
        <w:t>Vatanpour</w:t>
      </w:r>
      <w:proofErr w:type="spellEnd"/>
      <w:r w:rsidRPr="001F56CA">
        <w:rPr>
          <w:kern w:val="0"/>
          <w:szCs w:val="22"/>
          <w:lang w:eastAsia="en-US"/>
        </w:rPr>
        <w:t xml:space="preserve">, S.S. Mousavi </w:t>
      </w:r>
      <w:proofErr w:type="spellStart"/>
      <w:r w:rsidRPr="001F56CA">
        <w:rPr>
          <w:kern w:val="0"/>
          <w:szCs w:val="22"/>
          <w:lang w:eastAsia="en-US"/>
        </w:rPr>
        <w:t>Khadem</w:t>
      </w:r>
      <w:proofErr w:type="spellEnd"/>
      <w:r w:rsidRPr="001F56CA">
        <w:rPr>
          <w:kern w:val="0"/>
          <w:szCs w:val="22"/>
          <w:lang w:eastAsia="en-US"/>
        </w:rPr>
        <w:t xml:space="preserve">, A. </w:t>
      </w:r>
      <w:proofErr w:type="spellStart"/>
      <w:r w:rsidRPr="001F56CA">
        <w:rPr>
          <w:kern w:val="0"/>
          <w:szCs w:val="22"/>
          <w:lang w:eastAsia="en-US"/>
        </w:rPr>
        <w:t>Dehqan</w:t>
      </w:r>
      <w:proofErr w:type="spellEnd"/>
      <w:r w:rsidRPr="001F56CA">
        <w:rPr>
          <w:kern w:val="0"/>
          <w:szCs w:val="22"/>
          <w:lang w:eastAsia="en-US"/>
        </w:rPr>
        <w:t>, M.A. Al-</w:t>
      </w:r>
      <w:proofErr w:type="spellStart"/>
      <w:r w:rsidRPr="001F56CA">
        <w:rPr>
          <w:kern w:val="0"/>
          <w:szCs w:val="22"/>
          <w:lang w:eastAsia="en-US"/>
        </w:rPr>
        <w:t>Naqshabandi</w:t>
      </w:r>
      <w:proofErr w:type="spellEnd"/>
      <w:r w:rsidRPr="001F56CA">
        <w:rPr>
          <w:kern w:val="0"/>
          <w:szCs w:val="22"/>
          <w:lang w:eastAsia="en-US"/>
        </w:rPr>
        <w:t xml:space="preserve">, M.R. </w:t>
      </w:r>
      <w:proofErr w:type="spellStart"/>
      <w:r w:rsidRPr="001F56CA">
        <w:rPr>
          <w:kern w:val="0"/>
          <w:szCs w:val="22"/>
          <w:lang w:eastAsia="en-US"/>
        </w:rPr>
        <w:t>Ganjali</w:t>
      </w:r>
      <w:proofErr w:type="spellEnd"/>
      <w:r w:rsidRPr="001F56CA">
        <w:rPr>
          <w:kern w:val="0"/>
          <w:szCs w:val="22"/>
          <w:lang w:eastAsia="en-US"/>
        </w:rPr>
        <w:t xml:space="preserve"> et al., Efficient removal of dyes and proteins by nitrogen-doped porous graphene blended </w:t>
      </w:r>
      <w:proofErr w:type="spellStart"/>
      <w:r w:rsidRPr="001F56CA">
        <w:rPr>
          <w:kern w:val="0"/>
          <w:szCs w:val="22"/>
          <w:lang w:eastAsia="en-US"/>
        </w:rPr>
        <w:t>polyethersulfone</w:t>
      </w:r>
      <w:proofErr w:type="spellEnd"/>
      <w:r w:rsidRPr="001F56CA">
        <w:rPr>
          <w:kern w:val="0"/>
          <w:szCs w:val="22"/>
          <w:lang w:eastAsia="en-US"/>
        </w:rPr>
        <w:t xml:space="preserve"> nanocomposite membranes. Chemosphere </w:t>
      </w:r>
      <w:r w:rsidRPr="001F56CA">
        <w:rPr>
          <w:b/>
          <w:kern w:val="0"/>
          <w:szCs w:val="22"/>
          <w:lang w:eastAsia="en-US"/>
        </w:rPr>
        <w:t>263</w:t>
      </w:r>
      <w:r w:rsidRPr="001F56CA">
        <w:rPr>
          <w:kern w:val="0"/>
          <w:szCs w:val="22"/>
          <w:lang w:eastAsia="en-US"/>
        </w:rPr>
        <w:t xml:space="preserve">, 127892 (2021). </w:t>
      </w:r>
      <w:hyperlink r:id="rId57" w:history="1">
        <w:r w:rsidR="009656C2" w:rsidRPr="000F460D">
          <w:rPr>
            <w:rStyle w:val="af1"/>
            <w:kern w:val="0"/>
            <w:szCs w:val="22"/>
            <w:lang w:eastAsia="en-US"/>
          </w:rPr>
          <w:t>https://doi.org/10.1016/j.chemosphere.2020.127892</w:t>
        </w:r>
      </w:hyperlink>
      <w:r w:rsidR="009656C2">
        <w:rPr>
          <w:kern w:val="0"/>
          <w:szCs w:val="22"/>
          <w:lang w:eastAsia="en-US"/>
        </w:rPr>
        <w:t xml:space="preserve"> </w:t>
      </w:r>
    </w:p>
    <w:p w14:paraId="094A0BBB" w14:textId="75BB10DD"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S. Zhao, Y. Yao, C. Ba, W. Zheng, J. Economy et al., Enhancing the performance of </w:t>
      </w:r>
      <w:proofErr w:type="spellStart"/>
      <w:r w:rsidRPr="001F56CA">
        <w:rPr>
          <w:kern w:val="0"/>
          <w:szCs w:val="22"/>
          <w:lang w:eastAsia="en-US"/>
        </w:rPr>
        <w:t>polyethylenimine</w:t>
      </w:r>
      <w:proofErr w:type="spellEnd"/>
      <w:r w:rsidRPr="001F56CA">
        <w:rPr>
          <w:kern w:val="0"/>
          <w:szCs w:val="22"/>
          <w:lang w:eastAsia="en-US"/>
        </w:rPr>
        <w:t xml:space="preserve"> modified nanofiltration membrane by coating a layer of sulfonated </w:t>
      </w:r>
      <w:proofErr w:type="gramStart"/>
      <w:r w:rsidRPr="001F56CA">
        <w:rPr>
          <w:kern w:val="0"/>
          <w:szCs w:val="22"/>
          <w:lang w:eastAsia="en-US"/>
        </w:rPr>
        <w:t>poly(</w:t>
      </w:r>
      <w:proofErr w:type="gramEnd"/>
      <w:r w:rsidRPr="001F56CA">
        <w:rPr>
          <w:kern w:val="0"/>
          <w:szCs w:val="22"/>
          <w:lang w:eastAsia="en-US"/>
        </w:rPr>
        <w:t xml:space="preserve">ether </w:t>
      </w:r>
      <w:proofErr w:type="spellStart"/>
      <w:r w:rsidRPr="001F56CA">
        <w:rPr>
          <w:kern w:val="0"/>
          <w:szCs w:val="22"/>
          <w:lang w:eastAsia="en-US"/>
        </w:rPr>
        <w:t>ether</w:t>
      </w:r>
      <w:proofErr w:type="spellEnd"/>
      <w:r w:rsidRPr="001F56CA">
        <w:rPr>
          <w:kern w:val="0"/>
          <w:szCs w:val="22"/>
          <w:lang w:eastAsia="en-US"/>
        </w:rPr>
        <w:t xml:space="preserve"> ketone) for removing </w:t>
      </w:r>
      <w:proofErr w:type="spellStart"/>
      <w:r w:rsidRPr="001F56CA">
        <w:rPr>
          <w:kern w:val="0"/>
          <w:szCs w:val="22"/>
          <w:lang w:eastAsia="en-US"/>
        </w:rPr>
        <w:t>sulfamerazine</w:t>
      </w:r>
      <w:proofErr w:type="spellEnd"/>
      <w:r w:rsidRPr="001F56CA">
        <w:rPr>
          <w:kern w:val="0"/>
          <w:szCs w:val="22"/>
          <w:lang w:eastAsia="en-US"/>
        </w:rPr>
        <w:t xml:space="preserve">. J. </w:t>
      </w:r>
      <w:proofErr w:type="spellStart"/>
      <w:r w:rsidRPr="001F56CA">
        <w:rPr>
          <w:kern w:val="0"/>
          <w:szCs w:val="22"/>
          <w:lang w:eastAsia="en-US"/>
        </w:rPr>
        <w:t>Membr</w:t>
      </w:r>
      <w:proofErr w:type="spellEnd"/>
      <w:r w:rsidRPr="001F56CA">
        <w:rPr>
          <w:kern w:val="0"/>
          <w:szCs w:val="22"/>
          <w:lang w:eastAsia="en-US"/>
        </w:rPr>
        <w:t xml:space="preserve">. Sci. </w:t>
      </w:r>
      <w:r w:rsidRPr="001F56CA">
        <w:rPr>
          <w:b/>
          <w:kern w:val="0"/>
          <w:szCs w:val="22"/>
          <w:lang w:eastAsia="en-US"/>
        </w:rPr>
        <w:t>492</w:t>
      </w:r>
      <w:r w:rsidRPr="001F56CA">
        <w:rPr>
          <w:kern w:val="0"/>
          <w:szCs w:val="22"/>
          <w:lang w:eastAsia="en-US"/>
        </w:rPr>
        <w:t xml:space="preserve">, 620–629 (2015). </w:t>
      </w:r>
      <w:hyperlink r:id="rId58" w:history="1">
        <w:r w:rsidR="009656C2" w:rsidRPr="000F460D">
          <w:rPr>
            <w:rStyle w:val="af1"/>
            <w:kern w:val="0"/>
            <w:szCs w:val="22"/>
            <w:lang w:eastAsia="en-US"/>
          </w:rPr>
          <w:t>https://doi.org/10.1016/j.memsci.2015.03.017</w:t>
        </w:r>
      </w:hyperlink>
      <w:r w:rsidR="009656C2">
        <w:rPr>
          <w:kern w:val="0"/>
          <w:szCs w:val="22"/>
          <w:lang w:eastAsia="en-US"/>
        </w:rPr>
        <w:t xml:space="preserve"> </w:t>
      </w:r>
    </w:p>
    <w:p w14:paraId="7EDFCB40" w14:textId="32387932"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R. Dai, H. Han, T. Wang, X. Li, Z. Wang, Enhanced removal of hydrophobic endocrine disrupting compounds from wastewater by nanofiltration membranes intercalated with hydrophilic MoS</w:t>
      </w:r>
      <w:r w:rsidRPr="001F56CA">
        <w:rPr>
          <w:kern w:val="0"/>
          <w:szCs w:val="22"/>
          <w:vertAlign w:val="subscript"/>
          <w:lang w:eastAsia="en-US"/>
        </w:rPr>
        <w:t>2</w:t>
      </w:r>
      <w:r w:rsidRPr="001F56CA">
        <w:rPr>
          <w:kern w:val="0"/>
          <w:szCs w:val="22"/>
          <w:lang w:eastAsia="en-US"/>
        </w:rPr>
        <w:t xml:space="preserve"> nanosheets: Role of surface properties and internal nanochannels. J. </w:t>
      </w:r>
      <w:proofErr w:type="spellStart"/>
      <w:r w:rsidRPr="001F56CA">
        <w:rPr>
          <w:kern w:val="0"/>
          <w:szCs w:val="22"/>
          <w:lang w:eastAsia="en-US"/>
        </w:rPr>
        <w:t>Membr</w:t>
      </w:r>
      <w:proofErr w:type="spellEnd"/>
      <w:r w:rsidRPr="001F56CA">
        <w:rPr>
          <w:kern w:val="0"/>
          <w:szCs w:val="22"/>
          <w:lang w:eastAsia="en-US"/>
        </w:rPr>
        <w:t xml:space="preserve">. Sci. </w:t>
      </w:r>
      <w:r w:rsidRPr="001F56CA">
        <w:rPr>
          <w:b/>
          <w:kern w:val="0"/>
          <w:szCs w:val="22"/>
          <w:lang w:eastAsia="en-US"/>
        </w:rPr>
        <w:t>628</w:t>
      </w:r>
      <w:r w:rsidRPr="001F56CA">
        <w:rPr>
          <w:kern w:val="0"/>
          <w:szCs w:val="22"/>
          <w:lang w:eastAsia="en-US"/>
        </w:rPr>
        <w:t xml:space="preserve">, 119267 (2021). </w:t>
      </w:r>
      <w:hyperlink r:id="rId59" w:history="1">
        <w:r w:rsidR="009656C2" w:rsidRPr="000F460D">
          <w:rPr>
            <w:rStyle w:val="af1"/>
            <w:kern w:val="0"/>
            <w:szCs w:val="22"/>
            <w:lang w:eastAsia="en-US"/>
          </w:rPr>
          <w:t>https://doi.org/10.1016/j.memsci.2021.119267</w:t>
        </w:r>
      </w:hyperlink>
      <w:r w:rsidR="009656C2">
        <w:rPr>
          <w:kern w:val="0"/>
          <w:szCs w:val="22"/>
          <w:lang w:eastAsia="en-US"/>
        </w:rPr>
        <w:t xml:space="preserve"> </w:t>
      </w:r>
    </w:p>
    <w:p w14:paraId="782B39CF" w14:textId="188C73B9"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L.-X. Dong, X.-C. Huang, Z. Wang, Z. Yang, X.-M. Wang et al., A thin-film nanocomposite nanofiltration membrane prepared on a support with </w:t>
      </w:r>
      <w:r w:rsidRPr="001F56CA">
        <w:rPr>
          <w:i/>
          <w:kern w:val="0"/>
          <w:szCs w:val="22"/>
          <w:lang w:eastAsia="en-US"/>
        </w:rPr>
        <w:t>in situ</w:t>
      </w:r>
      <w:r w:rsidRPr="001F56CA">
        <w:rPr>
          <w:kern w:val="0"/>
          <w:szCs w:val="22"/>
          <w:lang w:eastAsia="en-US"/>
        </w:rPr>
        <w:t xml:space="preserve"> embedded zeolite nanoparticles. Sep. </w:t>
      </w:r>
      <w:proofErr w:type="spellStart"/>
      <w:r w:rsidRPr="001F56CA">
        <w:rPr>
          <w:kern w:val="0"/>
          <w:szCs w:val="22"/>
          <w:lang w:eastAsia="en-US"/>
        </w:rPr>
        <w:t>Purif</w:t>
      </w:r>
      <w:proofErr w:type="spellEnd"/>
      <w:r w:rsidRPr="001F56CA">
        <w:rPr>
          <w:kern w:val="0"/>
          <w:szCs w:val="22"/>
          <w:lang w:eastAsia="en-US"/>
        </w:rPr>
        <w:t xml:space="preserve">. Technol. </w:t>
      </w:r>
      <w:r w:rsidRPr="001F56CA">
        <w:rPr>
          <w:b/>
          <w:kern w:val="0"/>
          <w:szCs w:val="22"/>
          <w:lang w:eastAsia="en-US"/>
        </w:rPr>
        <w:t>166</w:t>
      </w:r>
      <w:r w:rsidRPr="001F56CA">
        <w:rPr>
          <w:kern w:val="0"/>
          <w:szCs w:val="22"/>
          <w:lang w:eastAsia="en-US"/>
        </w:rPr>
        <w:t xml:space="preserve">, 230–239 (2016). </w:t>
      </w:r>
      <w:hyperlink r:id="rId60" w:history="1">
        <w:r w:rsidR="009656C2" w:rsidRPr="000F460D">
          <w:rPr>
            <w:rStyle w:val="af1"/>
            <w:kern w:val="0"/>
            <w:szCs w:val="22"/>
            <w:lang w:eastAsia="en-US"/>
          </w:rPr>
          <w:t>https://doi.org/10.1016/j.seppur.2016.04.043</w:t>
        </w:r>
      </w:hyperlink>
      <w:r w:rsidR="009656C2">
        <w:rPr>
          <w:kern w:val="0"/>
          <w:szCs w:val="22"/>
          <w:lang w:eastAsia="en-US"/>
        </w:rPr>
        <w:t xml:space="preserve"> </w:t>
      </w:r>
    </w:p>
    <w:p w14:paraId="62DC5389" w14:textId="1BCDDD70"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H. </w:t>
      </w:r>
      <w:proofErr w:type="spellStart"/>
      <w:r w:rsidRPr="001F56CA">
        <w:rPr>
          <w:kern w:val="0"/>
          <w:szCs w:val="22"/>
          <w:lang w:eastAsia="en-US"/>
        </w:rPr>
        <w:t>Croll</w:t>
      </w:r>
      <w:proofErr w:type="spellEnd"/>
      <w:r w:rsidRPr="001F56CA">
        <w:rPr>
          <w:kern w:val="0"/>
          <w:szCs w:val="22"/>
          <w:lang w:eastAsia="en-US"/>
        </w:rPr>
        <w:t xml:space="preserve">, A. Soroush, M.E. Pillsbury, S. Romero-Vargas </w:t>
      </w:r>
      <w:proofErr w:type="spellStart"/>
      <w:r w:rsidRPr="001F56CA">
        <w:rPr>
          <w:kern w:val="0"/>
          <w:szCs w:val="22"/>
          <w:lang w:eastAsia="en-US"/>
        </w:rPr>
        <w:t>Castrillón</w:t>
      </w:r>
      <w:proofErr w:type="spellEnd"/>
      <w:r w:rsidRPr="001F56CA">
        <w:rPr>
          <w:kern w:val="0"/>
          <w:szCs w:val="22"/>
          <w:lang w:eastAsia="en-US"/>
        </w:rPr>
        <w:t>, Graphene oxide surface modification of polyamide reverse osmosis membranes for improved N-</w:t>
      </w:r>
      <w:proofErr w:type="spellStart"/>
      <w:r w:rsidRPr="001F56CA">
        <w:rPr>
          <w:kern w:val="0"/>
          <w:szCs w:val="22"/>
          <w:lang w:eastAsia="en-US"/>
        </w:rPr>
        <w:t>nitrosodimethylamine</w:t>
      </w:r>
      <w:proofErr w:type="spellEnd"/>
      <w:r w:rsidRPr="001F56CA">
        <w:rPr>
          <w:kern w:val="0"/>
          <w:szCs w:val="22"/>
          <w:lang w:eastAsia="en-US"/>
        </w:rPr>
        <w:t xml:space="preserve"> (NDMA) removal. Sep. </w:t>
      </w:r>
      <w:proofErr w:type="spellStart"/>
      <w:r w:rsidRPr="001F56CA">
        <w:rPr>
          <w:kern w:val="0"/>
          <w:szCs w:val="22"/>
          <w:lang w:eastAsia="en-US"/>
        </w:rPr>
        <w:t>Purif</w:t>
      </w:r>
      <w:proofErr w:type="spellEnd"/>
      <w:r w:rsidRPr="001F56CA">
        <w:rPr>
          <w:kern w:val="0"/>
          <w:szCs w:val="22"/>
          <w:lang w:eastAsia="en-US"/>
        </w:rPr>
        <w:t xml:space="preserve">. Technol. </w:t>
      </w:r>
      <w:r w:rsidRPr="001F56CA">
        <w:rPr>
          <w:b/>
          <w:kern w:val="0"/>
          <w:szCs w:val="22"/>
          <w:lang w:eastAsia="en-US"/>
        </w:rPr>
        <w:t>210</w:t>
      </w:r>
      <w:r w:rsidRPr="001F56CA">
        <w:rPr>
          <w:kern w:val="0"/>
          <w:szCs w:val="22"/>
          <w:lang w:eastAsia="en-US"/>
        </w:rPr>
        <w:t xml:space="preserve">, 973–980 (2019). </w:t>
      </w:r>
      <w:hyperlink r:id="rId61" w:history="1">
        <w:r w:rsidR="009656C2" w:rsidRPr="000F460D">
          <w:rPr>
            <w:rStyle w:val="af1"/>
            <w:kern w:val="0"/>
            <w:szCs w:val="22"/>
            <w:lang w:eastAsia="en-US"/>
          </w:rPr>
          <w:t>https://doi.org/10.1016/j.seppur.2018.08.070</w:t>
        </w:r>
      </w:hyperlink>
      <w:r w:rsidR="009656C2">
        <w:rPr>
          <w:kern w:val="0"/>
          <w:szCs w:val="22"/>
          <w:lang w:eastAsia="en-US"/>
        </w:rPr>
        <w:t xml:space="preserve"> </w:t>
      </w:r>
    </w:p>
    <w:p w14:paraId="31EE6178" w14:textId="0677ED55"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S. Zhao, C. Ba, Y. Yao, W. Zheng, J. Economy et al., Removal of antibiotics using </w:t>
      </w:r>
      <w:proofErr w:type="spellStart"/>
      <w:r w:rsidRPr="001F56CA">
        <w:rPr>
          <w:kern w:val="0"/>
          <w:szCs w:val="22"/>
          <w:lang w:eastAsia="en-US"/>
        </w:rPr>
        <w:t>polyethylenimine</w:t>
      </w:r>
      <w:proofErr w:type="spellEnd"/>
      <w:r w:rsidRPr="001F56CA">
        <w:rPr>
          <w:kern w:val="0"/>
          <w:szCs w:val="22"/>
          <w:lang w:eastAsia="en-US"/>
        </w:rPr>
        <w:t xml:space="preserve"> cross-linked nanofiltration membranes: Relating membrane performance to surface charge characteristics. Chem. Eng. J. </w:t>
      </w:r>
      <w:r w:rsidRPr="001F56CA">
        <w:rPr>
          <w:b/>
          <w:kern w:val="0"/>
          <w:szCs w:val="22"/>
          <w:lang w:eastAsia="en-US"/>
        </w:rPr>
        <w:t>335</w:t>
      </w:r>
      <w:r w:rsidRPr="001F56CA">
        <w:rPr>
          <w:kern w:val="0"/>
          <w:szCs w:val="22"/>
          <w:lang w:eastAsia="en-US"/>
        </w:rPr>
        <w:t xml:space="preserve">, 101–109 (2018). </w:t>
      </w:r>
      <w:hyperlink r:id="rId62" w:history="1">
        <w:r w:rsidR="009656C2" w:rsidRPr="000F460D">
          <w:rPr>
            <w:rStyle w:val="af1"/>
            <w:kern w:val="0"/>
            <w:szCs w:val="22"/>
            <w:lang w:eastAsia="en-US"/>
          </w:rPr>
          <w:t>https://doi.org/10.1016/j.cej.2017.10.140</w:t>
        </w:r>
      </w:hyperlink>
      <w:r w:rsidR="009656C2">
        <w:rPr>
          <w:kern w:val="0"/>
          <w:szCs w:val="22"/>
          <w:lang w:eastAsia="en-US"/>
        </w:rPr>
        <w:t xml:space="preserve"> </w:t>
      </w:r>
    </w:p>
    <w:p w14:paraId="49FCC6D4" w14:textId="12B2CB3E"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H. Fan, J. Gu, H. Meng, A. </w:t>
      </w:r>
      <w:proofErr w:type="spellStart"/>
      <w:r w:rsidRPr="001F56CA">
        <w:rPr>
          <w:kern w:val="0"/>
          <w:szCs w:val="22"/>
          <w:lang w:eastAsia="en-US"/>
        </w:rPr>
        <w:t>Knebel</w:t>
      </w:r>
      <w:proofErr w:type="spellEnd"/>
      <w:r w:rsidRPr="001F56CA">
        <w:rPr>
          <w:kern w:val="0"/>
          <w:szCs w:val="22"/>
          <w:lang w:eastAsia="en-US"/>
        </w:rPr>
        <w:t xml:space="preserve">, J. Caro, High-flux membranes based on the covalent organic framework COF-LZU1 for selective dye separation by nanofiltration. </w:t>
      </w:r>
      <w:proofErr w:type="spellStart"/>
      <w:r w:rsidRPr="001F56CA">
        <w:rPr>
          <w:kern w:val="0"/>
          <w:szCs w:val="22"/>
          <w:lang w:eastAsia="en-US"/>
        </w:rPr>
        <w:t>Angew</w:t>
      </w:r>
      <w:proofErr w:type="spellEnd"/>
      <w:r w:rsidRPr="001F56CA">
        <w:rPr>
          <w:kern w:val="0"/>
          <w:szCs w:val="22"/>
          <w:lang w:eastAsia="en-US"/>
        </w:rPr>
        <w:t xml:space="preserve">. Chem. Int. Ed. </w:t>
      </w:r>
      <w:r w:rsidRPr="001F56CA">
        <w:rPr>
          <w:b/>
          <w:kern w:val="0"/>
          <w:szCs w:val="22"/>
          <w:lang w:eastAsia="en-US"/>
        </w:rPr>
        <w:t>57</w:t>
      </w:r>
      <w:r w:rsidRPr="001F56CA">
        <w:rPr>
          <w:kern w:val="0"/>
          <w:szCs w:val="22"/>
          <w:lang w:eastAsia="en-US"/>
        </w:rPr>
        <w:t xml:space="preserve">(15), 4083–4087 (2018). </w:t>
      </w:r>
      <w:hyperlink r:id="rId63" w:history="1">
        <w:r w:rsidR="009656C2" w:rsidRPr="000F460D">
          <w:rPr>
            <w:rStyle w:val="af1"/>
            <w:kern w:val="0"/>
            <w:szCs w:val="22"/>
            <w:lang w:eastAsia="en-US"/>
          </w:rPr>
          <w:t>https://doi.org/10.1002/anie.201712816</w:t>
        </w:r>
      </w:hyperlink>
      <w:r w:rsidR="009656C2">
        <w:rPr>
          <w:kern w:val="0"/>
          <w:szCs w:val="22"/>
          <w:lang w:eastAsia="en-US"/>
        </w:rPr>
        <w:t xml:space="preserve"> </w:t>
      </w:r>
    </w:p>
    <w:p w14:paraId="4A5C37AC" w14:textId="54D3B9F6"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Y.T. Nam, J. Choi, K.M. Kang, D.W. Kim, H.-T. Jung, Enhanced stability of laminated graphene oxide membranes for nanofiltration </w:t>
      </w:r>
      <w:r w:rsidRPr="001F56CA">
        <w:rPr>
          <w:i/>
          <w:kern w:val="0"/>
          <w:szCs w:val="22"/>
          <w:lang w:eastAsia="en-US"/>
        </w:rPr>
        <w:t>via</w:t>
      </w:r>
      <w:r w:rsidRPr="001F56CA">
        <w:rPr>
          <w:kern w:val="0"/>
          <w:szCs w:val="22"/>
          <w:lang w:eastAsia="en-US"/>
        </w:rPr>
        <w:t xml:space="preserve"> interstitial amide bonding. ACS Appl. Mater. Interfaces </w:t>
      </w:r>
      <w:r w:rsidRPr="001F56CA">
        <w:rPr>
          <w:b/>
          <w:kern w:val="0"/>
          <w:szCs w:val="22"/>
          <w:lang w:eastAsia="en-US"/>
        </w:rPr>
        <w:t>8</w:t>
      </w:r>
      <w:r w:rsidRPr="001F56CA">
        <w:rPr>
          <w:kern w:val="0"/>
          <w:szCs w:val="22"/>
          <w:lang w:eastAsia="en-US"/>
        </w:rPr>
        <w:t xml:space="preserve">(40), 27376–27382 (2016). </w:t>
      </w:r>
      <w:hyperlink r:id="rId64" w:history="1">
        <w:r w:rsidR="009656C2" w:rsidRPr="000F460D">
          <w:rPr>
            <w:rStyle w:val="af1"/>
            <w:kern w:val="0"/>
            <w:szCs w:val="22"/>
            <w:lang w:eastAsia="en-US"/>
          </w:rPr>
          <w:t>https://doi.org/10.1021/acsami.6b09912</w:t>
        </w:r>
      </w:hyperlink>
      <w:r w:rsidR="009656C2">
        <w:rPr>
          <w:kern w:val="0"/>
          <w:szCs w:val="22"/>
          <w:lang w:eastAsia="en-US"/>
        </w:rPr>
        <w:t xml:space="preserve"> </w:t>
      </w:r>
    </w:p>
    <w:p w14:paraId="0B67FD62" w14:textId="0EDE0424"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S.P. Sun, T.A. Hatton, T.-S. Chung, Hyperbranched polyethyleneimine induced cross-linking of polyamide-imide nanofiltration hollow fiber membranes for effective removal of ciprofloxacin. Environ. Sci. Technol. </w:t>
      </w:r>
      <w:r w:rsidRPr="001F56CA">
        <w:rPr>
          <w:b/>
          <w:kern w:val="0"/>
          <w:szCs w:val="22"/>
          <w:lang w:eastAsia="en-US"/>
        </w:rPr>
        <w:t>45</w:t>
      </w:r>
      <w:r w:rsidRPr="001F56CA">
        <w:rPr>
          <w:kern w:val="0"/>
          <w:szCs w:val="22"/>
          <w:lang w:eastAsia="en-US"/>
        </w:rPr>
        <w:t xml:space="preserve">(9), 4003–4009 (2011). </w:t>
      </w:r>
      <w:hyperlink r:id="rId65" w:history="1">
        <w:r w:rsidR="009656C2" w:rsidRPr="000F460D">
          <w:rPr>
            <w:rStyle w:val="af1"/>
            <w:kern w:val="0"/>
            <w:szCs w:val="22"/>
            <w:lang w:eastAsia="en-US"/>
          </w:rPr>
          <w:t>https://doi.org/10.1021/es200345q</w:t>
        </w:r>
      </w:hyperlink>
      <w:r w:rsidR="009656C2">
        <w:rPr>
          <w:kern w:val="0"/>
          <w:szCs w:val="22"/>
          <w:lang w:eastAsia="en-US"/>
        </w:rPr>
        <w:t xml:space="preserve"> </w:t>
      </w:r>
    </w:p>
    <w:p w14:paraId="234A57FF" w14:textId="567E538B"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lastRenderedPageBreak/>
        <w:t xml:space="preserve">G.-H. Yang, D.-D. Bao, D.-Q. Zhang, C. Wang, L.-L. Qu et al., Removal of antibiotics from water with an all-carbon 3D nanofiltration membrane. Nanoscale Res. Lett. </w:t>
      </w:r>
      <w:r w:rsidRPr="001F56CA">
        <w:rPr>
          <w:b/>
          <w:kern w:val="0"/>
          <w:szCs w:val="22"/>
          <w:lang w:eastAsia="en-US"/>
        </w:rPr>
        <w:t>13</w:t>
      </w:r>
      <w:r w:rsidRPr="001F56CA">
        <w:rPr>
          <w:kern w:val="0"/>
          <w:szCs w:val="22"/>
          <w:lang w:eastAsia="en-US"/>
        </w:rPr>
        <w:t xml:space="preserve">(1), 146 (2018). </w:t>
      </w:r>
      <w:hyperlink r:id="rId66" w:history="1">
        <w:r w:rsidR="009656C2" w:rsidRPr="000F460D">
          <w:rPr>
            <w:rStyle w:val="af1"/>
            <w:kern w:val="0"/>
            <w:szCs w:val="22"/>
            <w:lang w:eastAsia="en-US"/>
          </w:rPr>
          <w:t>https://doi.org/10.1186/s11671-018-2555-9</w:t>
        </w:r>
      </w:hyperlink>
      <w:r w:rsidR="009656C2">
        <w:rPr>
          <w:kern w:val="0"/>
          <w:szCs w:val="22"/>
          <w:lang w:eastAsia="en-US"/>
        </w:rPr>
        <w:t xml:space="preserve"> </w:t>
      </w:r>
    </w:p>
    <w:p w14:paraId="0D3B8BD2" w14:textId="559EF21B" w:rsidR="00414267" w:rsidRPr="001F56CA" w:rsidRDefault="001D7ABF"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Q. Dai et al., </w:t>
      </w:r>
      <w:proofErr w:type="spellStart"/>
      <w:r w:rsidRPr="001F56CA">
        <w:rPr>
          <w:kern w:val="0"/>
          <w:szCs w:val="22"/>
          <w:lang w:eastAsia="en-US"/>
        </w:rPr>
        <w:t>EverBatt</w:t>
      </w:r>
      <w:proofErr w:type="spellEnd"/>
      <w:r w:rsidRPr="001F56CA">
        <w:rPr>
          <w:kern w:val="0"/>
          <w:szCs w:val="22"/>
          <w:lang w:eastAsia="en-US"/>
        </w:rPr>
        <w:t xml:space="preserve">: A closed-loop battery recycling cost and environmental impacts model. Argonne National Laboratory, ANL-19/16 (2019). </w:t>
      </w:r>
      <w:hyperlink r:id="rId67" w:history="1">
        <w:r w:rsidR="009656C2" w:rsidRPr="000F460D">
          <w:rPr>
            <w:rStyle w:val="af1"/>
            <w:kern w:val="0"/>
            <w:szCs w:val="22"/>
            <w:lang w:eastAsia="en-US"/>
          </w:rPr>
          <w:t>https://doi.org/10.2172/1530874</w:t>
        </w:r>
      </w:hyperlink>
      <w:r w:rsidR="009656C2">
        <w:rPr>
          <w:kern w:val="0"/>
          <w:szCs w:val="22"/>
          <w:u w:val="single"/>
          <w:lang w:eastAsia="en-US"/>
        </w:rPr>
        <w:t xml:space="preserve"> </w:t>
      </w:r>
    </w:p>
    <w:p w14:paraId="22E9E6EC" w14:textId="0A49B3CB" w:rsidR="00414267" w:rsidRPr="001F56CA" w:rsidRDefault="00414267" w:rsidP="001F56CA">
      <w:pPr>
        <w:pStyle w:val="af6"/>
        <w:widowControl/>
        <w:numPr>
          <w:ilvl w:val="0"/>
          <w:numId w:val="3"/>
        </w:numPr>
        <w:spacing w:before="120" w:after="120" w:line="240" w:lineRule="auto"/>
        <w:ind w:hanging="136"/>
        <w:rPr>
          <w:kern w:val="0"/>
          <w:szCs w:val="22"/>
          <w:lang w:eastAsia="en-US"/>
        </w:rPr>
      </w:pPr>
      <w:r w:rsidRPr="001F56CA">
        <w:rPr>
          <w:kern w:val="0"/>
          <w:szCs w:val="22"/>
          <w:lang w:eastAsia="en-US"/>
        </w:rPr>
        <w:t xml:space="preserve">G.R.A. Bell, D.D. Symons, J.R. Pearse, Mathematical model for solids transport power in a decanter centrifuge. Chem. Eng. Sci. </w:t>
      </w:r>
      <w:r w:rsidRPr="001F56CA">
        <w:rPr>
          <w:b/>
          <w:kern w:val="0"/>
          <w:szCs w:val="22"/>
          <w:lang w:eastAsia="en-US"/>
        </w:rPr>
        <w:t>107</w:t>
      </w:r>
      <w:r w:rsidRPr="001F56CA">
        <w:rPr>
          <w:kern w:val="0"/>
          <w:szCs w:val="22"/>
          <w:lang w:eastAsia="en-US"/>
        </w:rPr>
        <w:t xml:space="preserve">, 114–122 (2014). </w:t>
      </w:r>
      <w:hyperlink r:id="rId68" w:history="1">
        <w:r w:rsidR="009656C2" w:rsidRPr="000F460D">
          <w:rPr>
            <w:rStyle w:val="af1"/>
            <w:kern w:val="0"/>
            <w:szCs w:val="22"/>
            <w:lang w:eastAsia="en-US"/>
          </w:rPr>
          <w:t>https://doi.org/10.1016/j.ces.2013.12.007</w:t>
        </w:r>
      </w:hyperlink>
      <w:r w:rsidR="009656C2">
        <w:rPr>
          <w:kern w:val="0"/>
          <w:szCs w:val="22"/>
          <w:lang w:eastAsia="en-US"/>
        </w:rPr>
        <w:t xml:space="preserve"> </w:t>
      </w:r>
    </w:p>
    <w:sectPr w:rsidR="00414267" w:rsidRPr="001F56CA" w:rsidSect="00D539CC">
      <w:headerReference w:type="default" r:id="rId69"/>
      <w:footerReference w:type="default" r:id="rId70"/>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B71AB" w14:textId="77777777" w:rsidR="003D2F0C" w:rsidRDefault="003D2F0C" w:rsidP="00FF6071">
      <w:r>
        <w:separator/>
      </w:r>
    </w:p>
  </w:endnote>
  <w:endnote w:type="continuationSeparator" w:id="0">
    <w:p w14:paraId="7F3D178C" w14:textId="77777777" w:rsidR="003D2F0C" w:rsidRDefault="003D2F0C" w:rsidP="00FF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0052167"/>
      <w:docPartObj>
        <w:docPartGallery w:val="Page Numbers (Bottom of Page)"/>
        <w:docPartUnique/>
      </w:docPartObj>
    </w:sdtPr>
    <w:sdtContent>
      <w:p w14:paraId="0E6E560A" w14:textId="354F190D" w:rsidR="001F5BCB" w:rsidRPr="007C6E74" w:rsidRDefault="007C6E74" w:rsidP="007C6E74">
        <w:pPr>
          <w:pStyle w:val="a5"/>
          <w:jc w:val="center"/>
          <w:rPr>
            <w:rFonts w:hint="eastAsia"/>
          </w:rPr>
        </w:pPr>
        <w:r w:rsidRPr="007C6E74">
          <w:rPr>
            <w:sz w:val="24"/>
            <w:szCs w:val="24"/>
          </w:rPr>
          <w:t>S</w:t>
        </w:r>
        <w:r w:rsidRPr="007C6E74">
          <w:rPr>
            <w:sz w:val="24"/>
            <w:szCs w:val="24"/>
          </w:rPr>
          <w:fldChar w:fldCharType="begin"/>
        </w:r>
        <w:r w:rsidRPr="007C6E74">
          <w:rPr>
            <w:sz w:val="24"/>
            <w:szCs w:val="24"/>
          </w:rPr>
          <w:instrText>PAGE   \* MERGEFORMAT</w:instrText>
        </w:r>
        <w:r w:rsidRPr="007C6E74">
          <w:rPr>
            <w:sz w:val="24"/>
            <w:szCs w:val="24"/>
          </w:rPr>
          <w:fldChar w:fldCharType="separate"/>
        </w:r>
        <w:r w:rsidRPr="007C6E74">
          <w:rPr>
            <w:sz w:val="24"/>
            <w:szCs w:val="24"/>
            <w:lang w:val="zh-CN"/>
          </w:rPr>
          <w:t>2</w:t>
        </w:r>
        <w:r w:rsidRPr="007C6E74">
          <w:rPr>
            <w:sz w:val="24"/>
            <w:szCs w:val="24"/>
          </w:rPr>
          <w:fldChar w:fldCharType="end"/>
        </w:r>
        <w:r w:rsidRPr="007C6E74">
          <w:rPr>
            <w:sz w:val="24"/>
            <w:szCs w:val="24"/>
          </w:rPr>
          <w:t>/S30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C084D" w14:textId="77777777" w:rsidR="003D2F0C" w:rsidRDefault="003D2F0C" w:rsidP="00FF6071">
      <w:r>
        <w:separator/>
      </w:r>
    </w:p>
  </w:footnote>
  <w:footnote w:type="continuationSeparator" w:id="0">
    <w:p w14:paraId="0E09A6DC" w14:textId="77777777" w:rsidR="003D2F0C" w:rsidRDefault="003D2F0C" w:rsidP="00FF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7E5BB" w14:textId="7A6A978B" w:rsidR="002B76BE" w:rsidRPr="002B76BE" w:rsidRDefault="003D2F0C" w:rsidP="000A4C8C">
    <w:pPr>
      <w:pStyle w:val="marked"/>
      <w:jc w:val="center"/>
      <w:rPr>
        <w:rFonts w:eastAsiaTheme="minorEastAsia"/>
      </w:rPr>
    </w:pPr>
    <w:hyperlink r:id="rId1" w:history="1">
      <w:r w:rsidR="000A4C8C" w:rsidRPr="000A4C8C">
        <w:rPr>
          <w:rStyle w:val="af1"/>
        </w:rPr>
        <w:t>Nano-Micro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C133B"/>
    <w:multiLevelType w:val="multilevel"/>
    <w:tmpl w:val="DD3E5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6C409F"/>
    <w:multiLevelType w:val="multilevel"/>
    <w:tmpl w:val="9082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C85A1A"/>
    <w:multiLevelType w:val="hybridMultilevel"/>
    <w:tmpl w:val="C1A43B06"/>
    <w:lvl w:ilvl="0" w:tplc="B0265890">
      <w:start w:val="1"/>
      <w:numFmt w:val="decimal"/>
      <w:lvlText w:val="[S%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2B"/>
    <w:rsid w:val="00002337"/>
    <w:rsid w:val="00005B51"/>
    <w:rsid w:val="00012AAC"/>
    <w:rsid w:val="0001432F"/>
    <w:rsid w:val="000413AA"/>
    <w:rsid w:val="000463AE"/>
    <w:rsid w:val="0005317C"/>
    <w:rsid w:val="0005615C"/>
    <w:rsid w:val="00056BED"/>
    <w:rsid w:val="000766DC"/>
    <w:rsid w:val="000945D6"/>
    <w:rsid w:val="000A0233"/>
    <w:rsid w:val="000A16CE"/>
    <w:rsid w:val="000A1D51"/>
    <w:rsid w:val="000A4C8C"/>
    <w:rsid w:val="000B7A4E"/>
    <w:rsid w:val="000D2818"/>
    <w:rsid w:val="000D4C5F"/>
    <w:rsid w:val="000E37E1"/>
    <w:rsid w:val="000F70FD"/>
    <w:rsid w:val="000F75C7"/>
    <w:rsid w:val="00100F96"/>
    <w:rsid w:val="00107BA9"/>
    <w:rsid w:val="00110900"/>
    <w:rsid w:val="00111C37"/>
    <w:rsid w:val="00113232"/>
    <w:rsid w:val="00122996"/>
    <w:rsid w:val="00124842"/>
    <w:rsid w:val="001568D4"/>
    <w:rsid w:val="0017679A"/>
    <w:rsid w:val="001814CE"/>
    <w:rsid w:val="00191FB3"/>
    <w:rsid w:val="00192AF7"/>
    <w:rsid w:val="00192E74"/>
    <w:rsid w:val="001A2F8B"/>
    <w:rsid w:val="001A4AA1"/>
    <w:rsid w:val="001A4BC1"/>
    <w:rsid w:val="001B63C9"/>
    <w:rsid w:val="001C257F"/>
    <w:rsid w:val="001D7ABF"/>
    <w:rsid w:val="001D7B44"/>
    <w:rsid w:val="001E22D6"/>
    <w:rsid w:val="001E70FB"/>
    <w:rsid w:val="001F56CA"/>
    <w:rsid w:val="001F5BCB"/>
    <w:rsid w:val="00203157"/>
    <w:rsid w:val="00203DBE"/>
    <w:rsid w:val="0020431C"/>
    <w:rsid w:val="00204CA2"/>
    <w:rsid w:val="002055FA"/>
    <w:rsid w:val="002134DF"/>
    <w:rsid w:val="00216201"/>
    <w:rsid w:val="00217336"/>
    <w:rsid w:val="0022039D"/>
    <w:rsid w:val="002237AC"/>
    <w:rsid w:val="00237D83"/>
    <w:rsid w:val="0024388A"/>
    <w:rsid w:val="00256167"/>
    <w:rsid w:val="002608B6"/>
    <w:rsid w:val="00261824"/>
    <w:rsid w:val="00272437"/>
    <w:rsid w:val="00272E11"/>
    <w:rsid w:val="00276B44"/>
    <w:rsid w:val="00296DA0"/>
    <w:rsid w:val="002B57CB"/>
    <w:rsid w:val="002B76BE"/>
    <w:rsid w:val="002C273C"/>
    <w:rsid w:val="002C5729"/>
    <w:rsid w:val="002C57A3"/>
    <w:rsid w:val="002E125E"/>
    <w:rsid w:val="002E2045"/>
    <w:rsid w:val="00310690"/>
    <w:rsid w:val="003175CA"/>
    <w:rsid w:val="0031780F"/>
    <w:rsid w:val="00323D18"/>
    <w:rsid w:val="00330291"/>
    <w:rsid w:val="00331E1B"/>
    <w:rsid w:val="00335226"/>
    <w:rsid w:val="003403AE"/>
    <w:rsid w:val="003414D8"/>
    <w:rsid w:val="00356AEC"/>
    <w:rsid w:val="0036153A"/>
    <w:rsid w:val="003672A2"/>
    <w:rsid w:val="00370E1E"/>
    <w:rsid w:val="00374D84"/>
    <w:rsid w:val="003770E9"/>
    <w:rsid w:val="00382BEC"/>
    <w:rsid w:val="003A169D"/>
    <w:rsid w:val="003A6DB0"/>
    <w:rsid w:val="003A78D8"/>
    <w:rsid w:val="003B32ED"/>
    <w:rsid w:val="003B441B"/>
    <w:rsid w:val="003B684A"/>
    <w:rsid w:val="003D2840"/>
    <w:rsid w:val="003D2F0C"/>
    <w:rsid w:val="003D6B47"/>
    <w:rsid w:val="003E232D"/>
    <w:rsid w:val="003F7A48"/>
    <w:rsid w:val="00407B8D"/>
    <w:rsid w:val="00414267"/>
    <w:rsid w:val="00416A5B"/>
    <w:rsid w:val="00421E6A"/>
    <w:rsid w:val="00432F19"/>
    <w:rsid w:val="00450DB5"/>
    <w:rsid w:val="004628B6"/>
    <w:rsid w:val="0046470C"/>
    <w:rsid w:val="00466A1E"/>
    <w:rsid w:val="00477E07"/>
    <w:rsid w:val="00482CB1"/>
    <w:rsid w:val="004968E9"/>
    <w:rsid w:val="004A577E"/>
    <w:rsid w:val="004B1B49"/>
    <w:rsid w:val="004B6819"/>
    <w:rsid w:val="004C723D"/>
    <w:rsid w:val="004C7D17"/>
    <w:rsid w:val="004D10CF"/>
    <w:rsid w:val="004E208D"/>
    <w:rsid w:val="004E5979"/>
    <w:rsid w:val="004E71CB"/>
    <w:rsid w:val="004F2A65"/>
    <w:rsid w:val="004F3851"/>
    <w:rsid w:val="00503D83"/>
    <w:rsid w:val="00507405"/>
    <w:rsid w:val="005123D9"/>
    <w:rsid w:val="00515339"/>
    <w:rsid w:val="00515FD5"/>
    <w:rsid w:val="00546612"/>
    <w:rsid w:val="005602FA"/>
    <w:rsid w:val="005607B6"/>
    <w:rsid w:val="0056762F"/>
    <w:rsid w:val="005763F0"/>
    <w:rsid w:val="00582E7D"/>
    <w:rsid w:val="00585326"/>
    <w:rsid w:val="00586A7F"/>
    <w:rsid w:val="005934EC"/>
    <w:rsid w:val="005B4137"/>
    <w:rsid w:val="005B48BD"/>
    <w:rsid w:val="005C110F"/>
    <w:rsid w:val="005C2B9F"/>
    <w:rsid w:val="005E3C98"/>
    <w:rsid w:val="005E497C"/>
    <w:rsid w:val="005E528D"/>
    <w:rsid w:val="005E711C"/>
    <w:rsid w:val="005F0954"/>
    <w:rsid w:val="005F4371"/>
    <w:rsid w:val="005F74B1"/>
    <w:rsid w:val="005F79D1"/>
    <w:rsid w:val="00610868"/>
    <w:rsid w:val="00611E56"/>
    <w:rsid w:val="00611F04"/>
    <w:rsid w:val="00630907"/>
    <w:rsid w:val="00635EC4"/>
    <w:rsid w:val="00642CFB"/>
    <w:rsid w:val="00645B99"/>
    <w:rsid w:val="00651D99"/>
    <w:rsid w:val="00653A73"/>
    <w:rsid w:val="0065502C"/>
    <w:rsid w:val="006627DA"/>
    <w:rsid w:val="006743D4"/>
    <w:rsid w:val="0067447D"/>
    <w:rsid w:val="00686220"/>
    <w:rsid w:val="006957BD"/>
    <w:rsid w:val="006A4FFE"/>
    <w:rsid w:val="006B4EAC"/>
    <w:rsid w:val="006D0A1A"/>
    <w:rsid w:val="006E1738"/>
    <w:rsid w:val="006F02B4"/>
    <w:rsid w:val="006F3970"/>
    <w:rsid w:val="006F4924"/>
    <w:rsid w:val="006F6256"/>
    <w:rsid w:val="00704F8A"/>
    <w:rsid w:val="0071003D"/>
    <w:rsid w:val="00713CC1"/>
    <w:rsid w:val="00720458"/>
    <w:rsid w:val="00735433"/>
    <w:rsid w:val="00741B62"/>
    <w:rsid w:val="007461A5"/>
    <w:rsid w:val="00772AA4"/>
    <w:rsid w:val="0077428A"/>
    <w:rsid w:val="00775308"/>
    <w:rsid w:val="007853CE"/>
    <w:rsid w:val="007872AB"/>
    <w:rsid w:val="007A73DF"/>
    <w:rsid w:val="007B2C22"/>
    <w:rsid w:val="007C6E74"/>
    <w:rsid w:val="007D2635"/>
    <w:rsid w:val="007D56E8"/>
    <w:rsid w:val="007D6B85"/>
    <w:rsid w:val="007D7B36"/>
    <w:rsid w:val="007F0F21"/>
    <w:rsid w:val="007F62E1"/>
    <w:rsid w:val="0080222F"/>
    <w:rsid w:val="00806C06"/>
    <w:rsid w:val="00807147"/>
    <w:rsid w:val="00807811"/>
    <w:rsid w:val="00816A82"/>
    <w:rsid w:val="00830814"/>
    <w:rsid w:val="00833EB1"/>
    <w:rsid w:val="008367F0"/>
    <w:rsid w:val="00837FBE"/>
    <w:rsid w:val="0084027D"/>
    <w:rsid w:val="0084328B"/>
    <w:rsid w:val="00843678"/>
    <w:rsid w:val="00847F02"/>
    <w:rsid w:val="0086035B"/>
    <w:rsid w:val="00870DB9"/>
    <w:rsid w:val="00891A22"/>
    <w:rsid w:val="008A38FB"/>
    <w:rsid w:val="008A3BD7"/>
    <w:rsid w:val="008A4A0E"/>
    <w:rsid w:val="008A5D70"/>
    <w:rsid w:val="008A641E"/>
    <w:rsid w:val="008A65AE"/>
    <w:rsid w:val="008A6687"/>
    <w:rsid w:val="008D269D"/>
    <w:rsid w:val="008D29EB"/>
    <w:rsid w:val="008D3822"/>
    <w:rsid w:val="008D4BB3"/>
    <w:rsid w:val="008E0530"/>
    <w:rsid w:val="008E5867"/>
    <w:rsid w:val="008F528F"/>
    <w:rsid w:val="008F7554"/>
    <w:rsid w:val="00903314"/>
    <w:rsid w:val="0090424F"/>
    <w:rsid w:val="009139FB"/>
    <w:rsid w:val="00917156"/>
    <w:rsid w:val="009239C6"/>
    <w:rsid w:val="009253D3"/>
    <w:rsid w:val="009450D2"/>
    <w:rsid w:val="0094636A"/>
    <w:rsid w:val="0095269E"/>
    <w:rsid w:val="009576E4"/>
    <w:rsid w:val="009607BC"/>
    <w:rsid w:val="00960824"/>
    <w:rsid w:val="009656C2"/>
    <w:rsid w:val="00970016"/>
    <w:rsid w:val="009839FE"/>
    <w:rsid w:val="00985A4B"/>
    <w:rsid w:val="0099632B"/>
    <w:rsid w:val="009A2F12"/>
    <w:rsid w:val="009B109D"/>
    <w:rsid w:val="009B2F58"/>
    <w:rsid w:val="009C4F5F"/>
    <w:rsid w:val="009C6397"/>
    <w:rsid w:val="009C64C2"/>
    <w:rsid w:val="009C64D1"/>
    <w:rsid w:val="009E1C7E"/>
    <w:rsid w:val="009F18CC"/>
    <w:rsid w:val="009F1BB9"/>
    <w:rsid w:val="009F5940"/>
    <w:rsid w:val="00A019F9"/>
    <w:rsid w:val="00A032EC"/>
    <w:rsid w:val="00A03657"/>
    <w:rsid w:val="00A224BD"/>
    <w:rsid w:val="00A252BF"/>
    <w:rsid w:val="00A26845"/>
    <w:rsid w:val="00A345D4"/>
    <w:rsid w:val="00A37C46"/>
    <w:rsid w:val="00A40EF9"/>
    <w:rsid w:val="00A42ED3"/>
    <w:rsid w:val="00A44945"/>
    <w:rsid w:val="00A51207"/>
    <w:rsid w:val="00A57745"/>
    <w:rsid w:val="00A622C7"/>
    <w:rsid w:val="00A67759"/>
    <w:rsid w:val="00A7560B"/>
    <w:rsid w:val="00A83ADD"/>
    <w:rsid w:val="00A873CF"/>
    <w:rsid w:val="00A94399"/>
    <w:rsid w:val="00AA3A9A"/>
    <w:rsid w:val="00AC639C"/>
    <w:rsid w:val="00AD4C80"/>
    <w:rsid w:val="00AE14F4"/>
    <w:rsid w:val="00AE5872"/>
    <w:rsid w:val="00AE775E"/>
    <w:rsid w:val="00B120D5"/>
    <w:rsid w:val="00B13396"/>
    <w:rsid w:val="00B13A6F"/>
    <w:rsid w:val="00B16371"/>
    <w:rsid w:val="00B278BA"/>
    <w:rsid w:val="00B32E1C"/>
    <w:rsid w:val="00B36BB9"/>
    <w:rsid w:val="00B441CD"/>
    <w:rsid w:val="00B452D8"/>
    <w:rsid w:val="00B54494"/>
    <w:rsid w:val="00B54DC9"/>
    <w:rsid w:val="00B641B9"/>
    <w:rsid w:val="00B64BD5"/>
    <w:rsid w:val="00B6669F"/>
    <w:rsid w:val="00B667BE"/>
    <w:rsid w:val="00B712F9"/>
    <w:rsid w:val="00B76022"/>
    <w:rsid w:val="00B94083"/>
    <w:rsid w:val="00B96E55"/>
    <w:rsid w:val="00BA35BE"/>
    <w:rsid w:val="00BA67BE"/>
    <w:rsid w:val="00BA7DAE"/>
    <w:rsid w:val="00BB3106"/>
    <w:rsid w:val="00BB4CAF"/>
    <w:rsid w:val="00BD0871"/>
    <w:rsid w:val="00BD0EB5"/>
    <w:rsid w:val="00BD492B"/>
    <w:rsid w:val="00BE1AF1"/>
    <w:rsid w:val="00BF10BE"/>
    <w:rsid w:val="00BF12A4"/>
    <w:rsid w:val="00BF6869"/>
    <w:rsid w:val="00C04489"/>
    <w:rsid w:val="00C22DAC"/>
    <w:rsid w:val="00C30C99"/>
    <w:rsid w:val="00C422F9"/>
    <w:rsid w:val="00C7016F"/>
    <w:rsid w:val="00C855BD"/>
    <w:rsid w:val="00C85B1F"/>
    <w:rsid w:val="00C86D9E"/>
    <w:rsid w:val="00C948FC"/>
    <w:rsid w:val="00C9507C"/>
    <w:rsid w:val="00CA42B9"/>
    <w:rsid w:val="00CB228A"/>
    <w:rsid w:val="00CB4E80"/>
    <w:rsid w:val="00CB525A"/>
    <w:rsid w:val="00CB5A91"/>
    <w:rsid w:val="00CB7210"/>
    <w:rsid w:val="00CD085F"/>
    <w:rsid w:val="00CD2280"/>
    <w:rsid w:val="00CD7313"/>
    <w:rsid w:val="00CE56CE"/>
    <w:rsid w:val="00CE5EA4"/>
    <w:rsid w:val="00CF18A4"/>
    <w:rsid w:val="00D10B59"/>
    <w:rsid w:val="00D11E17"/>
    <w:rsid w:val="00D1348A"/>
    <w:rsid w:val="00D21F06"/>
    <w:rsid w:val="00D24BAE"/>
    <w:rsid w:val="00D34C0D"/>
    <w:rsid w:val="00D4415D"/>
    <w:rsid w:val="00D539CC"/>
    <w:rsid w:val="00D546BF"/>
    <w:rsid w:val="00D736AF"/>
    <w:rsid w:val="00D83E61"/>
    <w:rsid w:val="00D905A4"/>
    <w:rsid w:val="00D96384"/>
    <w:rsid w:val="00D967D0"/>
    <w:rsid w:val="00D977AE"/>
    <w:rsid w:val="00D97EE6"/>
    <w:rsid w:val="00DA5FC2"/>
    <w:rsid w:val="00DB3537"/>
    <w:rsid w:val="00DE73F2"/>
    <w:rsid w:val="00DF0353"/>
    <w:rsid w:val="00DF1F9F"/>
    <w:rsid w:val="00DF4459"/>
    <w:rsid w:val="00DF4A66"/>
    <w:rsid w:val="00DF4AFF"/>
    <w:rsid w:val="00E04365"/>
    <w:rsid w:val="00E0497C"/>
    <w:rsid w:val="00E15039"/>
    <w:rsid w:val="00E27398"/>
    <w:rsid w:val="00E36447"/>
    <w:rsid w:val="00E50D32"/>
    <w:rsid w:val="00E53AFA"/>
    <w:rsid w:val="00E55763"/>
    <w:rsid w:val="00E71E6F"/>
    <w:rsid w:val="00EA60B8"/>
    <w:rsid w:val="00EA6909"/>
    <w:rsid w:val="00EB1767"/>
    <w:rsid w:val="00EB503B"/>
    <w:rsid w:val="00EB5A1A"/>
    <w:rsid w:val="00EB7162"/>
    <w:rsid w:val="00EC3298"/>
    <w:rsid w:val="00EC4A8E"/>
    <w:rsid w:val="00ED497F"/>
    <w:rsid w:val="00EE3EA4"/>
    <w:rsid w:val="00EE4DE4"/>
    <w:rsid w:val="00EE6BC0"/>
    <w:rsid w:val="00EF5745"/>
    <w:rsid w:val="00F0291F"/>
    <w:rsid w:val="00F0362B"/>
    <w:rsid w:val="00F14F6D"/>
    <w:rsid w:val="00F169C6"/>
    <w:rsid w:val="00F2215F"/>
    <w:rsid w:val="00F31096"/>
    <w:rsid w:val="00F34706"/>
    <w:rsid w:val="00F3670C"/>
    <w:rsid w:val="00F3672E"/>
    <w:rsid w:val="00F40B93"/>
    <w:rsid w:val="00F62853"/>
    <w:rsid w:val="00F63476"/>
    <w:rsid w:val="00F71855"/>
    <w:rsid w:val="00F71B8E"/>
    <w:rsid w:val="00F7671B"/>
    <w:rsid w:val="00F80A28"/>
    <w:rsid w:val="00F81921"/>
    <w:rsid w:val="00F86190"/>
    <w:rsid w:val="00F8756C"/>
    <w:rsid w:val="00F940A4"/>
    <w:rsid w:val="00F953B7"/>
    <w:rsid w:val="00F9626F"/>
    <w:rsid w:val="00FA21B7"/>
    <w:rsid w:val="00FA4418"/>
    <w:rsid w:val="00FB3BED"/>
    <w:rsid w:val="00FB46A2"/>
    <w:rsid w:val="00FC0FBD"/>
    <w:rsid w:val="00FC7FD7"/>
    <w:rsid w:val="00FD2670"/>
    <w:rsid w:val="00FD59C4"/>
    <w:rsid w:val="00FE171F"/>
    <w:rsid w:val="00FF08E9"/>
    <w:rsid w:val="00FF57FA"/>
    <w:rsid w:val="00FF60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409ED8"/>
  <w14:defaultImageDpi w14:val="32767"/>
  <w15:chartTrackingRefBased/>
  <w15:docId w15:val="{8E843C54-A124-9848-9913-12600719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Times New Roman" w:eastAsia="Times New Roman" w:hAnsi="Times New Roman" w:cs="Times New Roman"/>
      <w:sz w:val="24"/>
    </w:rPr>
  </w:style>
  <w:style w:type="paragraph" w:styleId="4">
    <w:name w:val="heading 4"/>
    <w:basedOn w:val="a"/>
    <w:link w:val="40"/>
    <w:uiPriority w:val="9"/>
    <w:qFormat/>
    <w:rsid w:val="00EB5A1A"/>
    <w:pPr>
      <w:widowControl/>
      <w:spacing w:before="100" w:beforeAutospacing="1" w:after="100" w:afterAutospacing="1"/>
      <w:jc w:val="left"/>
      <w:outlineLvl w:val="3"/>
    </w:pPr>
    <w:rPr>
      <w:rFonts w:ascii="宋体" w:eastAsia="宋体" w:hAnsi="宋体" w:cs="宋体"/>
      <w:b/>
      <w:bCs/>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0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6071"/>
    <w:rPr>
      <w:sz w:val="18"/>
      <w:szCs w:val="18"/>
    </w:rPr>
  </w:style>
  <w:style w:type="paragraph" w:styleId="a5">
    <w:name w:val="footer"/>
    <w:basedOn w:val="a"/>
    <w:link w:val="a6"/>
    <w:uiPriority w:val="99"/>
    <w:unhideWhenUsed/>
    <w:rsid w:val="00FF6071"/>
    <w:pPr>
      <w:tabs>
        <w:tab w:val="center" w:pos="4153"/>
        <w:tab w:val="right" w:pos="8306"/>
      </w:tabs>
      <w:snapToGrid w:val="0"/>
      <w:jc w:val="left"/>
    </w:pPr>
    <w:rPr>
      <w:sz w:val="18"/>
      <w:szCs w:val="18"/>
    </w:rPr>
  </w:style>
  <w:style w:type="character" w:customStyle="1" w:styleId="a6">
    <w:name w:val="页脚 字符"/>
    <w:basedOn w:val="a0"/>
    <w:link w:val="a5"/>
    <w:uiPriority w:val="99"/>
    <w:rsid w:val="00FF6071"/>
    <w:rPr>
      <w:sz w:val="18"/>
      <w:szCs w:val="18"/>
    </w:rPr>
  </w:style>
  <w:style w:type="paragraph" w:styleId="a7">
    <w:name w:val="Revision"/>
    <w:hidden/>
    <w:uiPriority w:val="99"/>
    <w:semiHidden/>
    <w:rsid w:val="00515FD5"/>
  </w:style>
  <w:style w:type="paragraph" w:customStyle="1" w:styleId="AuthorsNACS">
    <w:name w:val="Authors NACS"/>
    <w:basedOn w:val="a"/>
    <w:qFormat/>
    <w:rsid w:val="0056762F"/>
    <w:pPr>
      <w:jc w:val="center"/>
    </w:pPr>
    <w:rPr>
      <w:rFonts w:eastAsia="宋体"/>
      <w:sz w:val="16"/>
    </w:rPr>
  </w:style>
  <w:style w:type="character" w:styleId="a8">
    <w:name w:val="annotation reference"/>
    <w:basedOn w:val="a0"/>
    <w:uiPriority w:val="99"/>
    <w:semiHidden/>
    <w:unhideWhenUsed/>
    <w:rsid w:val="005E711C"/>
    <w:rPr>
      <w:sz w:val="21"/>
      <w:szCs w:val="21"/>
    </w:rPr>
  </w:style>
  <w:style w:type="paragraph" w:styleId="a9">
    <w:name w:val="annotation text"/>
    <w:basedOn w:val="a"/>
    <w:link w:val="aa"/>
    <w:uiPriority w:val="99"/>
    <w:unhideWhenUsed/>
    <w:rsid w:val="005E711C"/>
    <w:pPr>
      <w:jc w:val="left"/>
    </w:pPr>
  </w:style>
  <w:style w:type="character" w:customStyle="1" w:styleId="aa">
    <w:name w:val="批注文字 字符"/>
    <w:basedOn w:val="a0"/>
    <w:link w:val="a9"/>
    <w:uiPriority w:val="99"/>
    <w:rsid w:val="005E711C"/>
  </w:style>
  <w:style w:type="paragraph" w:styleId="ab">
    <w:name w:val="annotation subject"/>
    <w:basedOn w:val="a9"/>
    <w:next w:val="a9"/>
    <w:link w:val="ac"/>
    <w:uiPriority w:val="99"/>
    <w:semiHidden/>
    <w:unhideWhenUsed/>
    <w:rsid w:val="005E711C"/>
    <w:rPr>
      <w:b/>
      <w:bCs/>
    </w:rPr>
  </w:style>
  <w:style w:type="character" w:customStyle="1" w:styleId="ac">
    <w:name w:val="批注主题 字符"/>
    <w:basedOn w:val="aa"/>
    <w:link w:val="ab"/>
    <w:uiPriority w:val="99"/>
    <w:semiHidden/>
    <w:rsid w:val="005E711C"/>
    <w:rPr>
      <w:b/>
      <w:bCs/>
    </w:rPr>
  </w:style>
  <w:style w:type="character" w:styleId="ad">
    <w:name w:val="Placeholder Text"/>
    <w:basedOn w:val="a0"/>
    <w:uiPriority w:val="99"/>
    <w:semiHidden/>
    <w:rsid w:val="007D2635"/>
    <w:rPr>
      <w:color w:val="808080"/>
    </w:rPr>
  </w:style>
  <w:style w:type="paragraph" w:styleId="ae">
    <w:name w:val="Balloon Text"/>
    <w:basedOn w:val="a"/>
    <w:link w:val="af"/>
    <w:uiPriority w:val="99"/>
    <w:semiHidden/>
    <w:unhideWhenUsed/>
    <w:rsid w:val="004E208D"/>
    <w:rPr>
      <w:rFonts w:ascii="Segoe UI" w:hAnsi="Segoe UI" w:cs="Segoe UI"/>
      <w:sz w:val="18"/>
      <w:szCs w:val="18"/>
    </w:rPr>
  </w:style>
  <w:style w:type="character" w:customStyle="1" w:styleId="af">
    <w:name w:val="批注框文本 字符"/>
    <w:basedOn w:val="a0"/>
    <w:link w:val="ae"/>
    <w:uiPriority w:val="99"/>
    <w:semiHidden/>
    <w:rsid w:val="004E208D"/>
    <w:rPr>
      <w:rFonts w:ascii="Segoe UI" w:hAnsi="Segoe UI" w:cs="Segoe UI"/>
      <w:sz w:val="18"/>
      <w:szCs w:val="18"/>
    </w:rPr>
  </w:style>
  <w:style w:type="character" w:customStyle="1" w:styleId="40">
    <w:name w:val="标题 4 字符"/>
    <w:basedOn w:val="a0"/>
    <w:link w:val="4"/>
    <w:uiPriority w:val="9"/>
    <w:rsid w:val="00EB5A1A"/>
    <w:rPr>
      <w:rFonts w:ascii="宋体" w:eastAsia="宋体" w:hAnsi="宋体" w:cs="宋体"/>
      <w:b/>
      <w:bCs/>
      <w:kern w:val="0"/>
      <w:sz w:val="24"/>
    </w:rPr>
  </w:style>
  <w:style w:type="paragraph" w:styleId="af0">
    <w:name w:val="Normal (Web)"/>
    <w:basedOn w:val="a"/>
    <w:uiPriority w:val="99"/>
    <w:semiHidden/>
    <w:unhideWhenUsed/>
    <w:rsid w:val="00EB5A1A"/>
    <w:pPr>
      <w:widowControl/>
      <w:spacing w:before="100" w:beforeAutospacing="1" w:after="100" w:afterAutospacing="1"/>
      <w:jc w:val="left"/>
    </w:pPr>
    <w:rPr>
      <w:rFonts w:ascii="宋体" w:eastAsia="宋体" w:hAnsi="宋体" w:cs="宋体"/>
      <w:kern w:val="0"/>
    </w:rPr>
  </w:style>
  <w:style w:type="character" w:customStyle="1" w:styleId="math-inline">
    <w:name w:val="math-inline"/>
    <w:basedOn w:val="a0"/>
    <w:rsid w:val="00EB5A1A"/>
  </w:style>
  <w:style w:type="paragraph" w:customStyle="1" w:styleId="marked">
    <w:name w:val="marked"/>
    <w:basedOn w:val="a"/>
    <w:link w:val="marked0"/>
    <w:qFormat/>
    <w:rsid w:val="00870DB9"/>
    <w:pPr>
      <w:widowControl/>
    </w:pPr>
    <w:rPr>
      <w:color w:val="0000FF"/>
    </w:rPr>
  </w:style>
  <w:style w:type="character" w:customStyle="1" w:styleId="marked0">
    <w:name w:val="marked 字符"/>
    <w:basedOn w:val="a0"/>
    <w:link w:val="marked"/>
    <w:rsid w:val="00870DB9"/>
    <w:rPr>
      <w:rFonts w:ascii="Times New Roman" w:hAnsi="Times New Roman" w:cs="Times New Roman"/>
      <w:color w:val="0000FF"/>
      <w:sz w:val="24"/>
    </w:rPr>
  </w:style>
  <w:style w:type="character" w:styleId="af1">
    <w:name w:val="Hyperlink"/>
    <w:basedOn w:val="a0"/>
    <w:uiPriority w:val="99"/>
    <w:unhideWhenUsed/>
    <w:rsid w:val="0067447D"/>
    <w:rPr>
      <w:color w:val="0563C1" w:themeColor="hyperlink"/>
      <w:u w:val="single"/>
    </w:rPr>
  </w:style>
  <w:style w:type="paragraph" w:customStyle="1" w:styleId="af2">
    <w:name w:val="改色"/>
    <w:basedOn w:val="a"/>
    <w:link w:val="af3"/>
    <w:rsid w:val="00CD7313"/>
    <w:pPr>
      <w:widowControl/>
    </w:pPr>
    <w:rPr>
      <w:b/>
      <w:color w:val="0000FF"/>
      <w:szCs w:val="22"/>
    </w:rPr>
  </w:style>
  <w:style w:type="paragraph" w:customStyle="1" w:styleId="1">
    <w:name w:val="改色1"/>
    <w:basedOn w:val="af2"/>
    <w:link w:val="10"/>
    <w:qFormat/>
    <w:rsid w:val="00CD7313"/>
    <w:rPr>
      <w:b w:val="0"/>
      <w:bCs/>
    </w:rPr>
  </w:style>
  <w:style w:type="character" w:customStyle="1" w:styleId="af3">
    <w:name w:val="改色 字符"/>
    <w:basedOn w:val="a0"/>
    <w:link w:val="af2"/>
    <w:rsid w:val="00CD7313"/>
    <w:rPr>
      <w:rFonts w:ascii="Times New Roman" w:eastAsia="Times New Roman" w:hAnsi="Times New Roman" w:cs="Times New Roman"/>
      <w:b/>
      <w:color w:val="0000FF"/>
      <w:sz w:val="24"/>
      <w:szCs w:val="22"/>
    </w:rPr>
  </w:style>
  <w:style w:type="paragraph" w:customStyle="1" w:styleId="2">
    <w:name w:val="改色2"/>
    <w:basedOn w:val="af2"/>
    <w:link w:val="20"/>
    <w:qFormat/>
    <w:rsid w:val="00CD7313"/>
    <w:rPr>
      <w:b w:val="0"/>
    </w:rPr>
  </w:style>
  <w:style w:type="character" w:customStyle="1" w:styleId="10">
    <w:name w:val="改色1 字符"/>
    <w:basedOn w:val="af3"/>
    <w:link w:val="1"/>
    <w:rsid w:val="00CD7313"/>
    <w:rPr>
      <w:rFonts w:ascii="Times New Roman" w:eastAsia="Times New Roman" w:hAnsi="Times New Roman" w:cs="Times New Roman"/>
      <w:b w:val="0"/>
      <w:bCs/>
      <w:color w:val="0000FF"/>
      <w:sz w:val="24"/>
      <w:szCs w:val="22"/>
    </w:rPr>
  </w:style>
  <w:style w:type="character" w:customStyle="1" w:styleId="20">
    <w:name w:val="改色2 字符"/>
    <w:basedOn w:val="af3"/>
    <w:link w:val="2"/>
    <w:rsid w:val="00CD7313"/>
    <w:rPr>
      <w:rFonts w:ascii="Times New Roman" w:eastAsia="Times New Roman" w:hAnsi="Times New Roman" w:cs="Times New Roman"/>
      <w:b w:val="0"/>
      <w:color w:val="0000FF"/>
      <w:sz w:val="24"/>
      <w:szCs w:val="22"/>
    </w:rPr>
  </w:style>
  <w:style w:type="character" w:styleId="af4">
    <w:name w:val="FollowedHyperlink"/>
    <w:basedOn w:val="a0"/>
    <w:uiPriority w:val="99"/>
    <w:semiHidden/>
    <w:unhideWhenUsed/>
    <w:rsid w:val="000A4C8C"/>
    <w:rPr>
      <w:color w:val="954F72" w:themeColor="followedHyperlink"/>
      <w:u w:val="single"/>
    </w:rPr>
  </w:style>
  <w:style w:type="character" w:styleId="af5">
    <w:name w:val="Unresolved Mention"/>
    <w:basedOn w:val="a0"/>
    <w:uiPriority w:val="99"/>
    <w:semiHidden/>
    <w:unhideWhenUsed/>
    <w:rsid w:val="000A4C8C"/>
    <w:rPr>
      <w:color w:val="605E5C"/>
      <w:shd w:val="clear" w:color="auto" w:fill="E1DFDD"/>
    </w:rPr>
  </w:style>
  <w:style w:type="paragraph" w:styleId="af6">
    <w:name w:val="List Paragraph"/>
    <w:basedOn w:val="a"/>
    <w:uiPriority w:val="34"/>
    <w:qFormat/>
    <w:rsid w:val="001F56CA"/>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459">
      <w:bodyDiv w:val="1"/>
      <w:marLeft w:val="0"/>
      <w:marRight w:val="0"/>
      <w:marTop w:val="0"/>
      <w:marBottom w:val="0"/>
      <w:divBdr>
        <w:top w:val="none" w:sz="0" w:space="0" w:color="auto"/>
        <w:left w:val="none" w:sz="0" w:space="0" w:color="auto"/>
        <w:bottom w:val="none" w:sz="0" w:space="0" w:color="auto"/>
        <w:right w:val="none" w:sz="0" w:space="0" w:color="auto"/>
      </w:divBdr>
      <w:divsChild>
        <w:div w:id="961497919">
          <w:marLeft w:val="0"/>
          <w:marRight w:val="0"/>
          <w:marTop w:val="0"/>
          <w:marBottom w:val="0"/>
          <w:divBdr>
            <w:top w:val="none" w:sz="0" w:space="0" w:color="auto"/>
            <w:left w:val="none" w:sz="0" w:space="0" w:color="auto"/>
            <w:bottom w:val="none" w:sz="0" w:space="0" w:color="auto"/>
            <w:right w:val="none" w:sz="0" w:space="0" w:color="auto"/>
          </w:divBdr>
          <w:divsChild>
            <w:div w:id="1448086417">
              <w:marLeft w:val="0"/>
              <w:marRight w:val="0"/>
              <w:marTop w:val="0"/>
              <w:marBottom w:val="0"/>
              <w:divBdr>
                <w:top w:val="none" w:sz="0" w:space="0" w:color="auto"/>
                <w:left w:val="none" w:sz="0" w:space="0" w:color="auto"/>
                <w:bottom w:val="none" w:sz="0" w:space="0" w:color="auto"/>
                <w:right w:val="none" w:sz="0" w:space="0" w:color="auto"/>
              </w:divBdr>
            </w:div>
          </w:divsChild>
        </w:div>
        <w:div w:id="1901745595">
          <w:marLeft w:val="0"/>
          <w:marRight w:val="0"/>
          <w:marTop w:val="0"/>
          <w:marBottom w:val="0"/>
          <w:divBdr>
            <w:top w:val="none" w:sz="0" w:space="0" w:color="auto"/>
            <w:left w:val="none" w:sz="0" w:space="0" w:color="auto"/>
            <w:bottom w:val="none" w:sz="0" w:space="0" w:color="auto"/>
            <w:right w:val="none" w:sz="0" w:space="0" w:color="auto"/>
          </w:divBdr>
          <w:divsChild>
            <w:div w:id="12733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6697">
      <w:bodyDiv w:val="1"/>
      <w:marLeft w:val="0"/>
      <w:marRight w:val="0"/>
      <w:marTop w:val="0"/>
      <w:marBottom w:val="0"/>
      <w:divBdr>
        <w:top w:val="none" w:sz="0" w:space="0" w:color="auto"/>
        <w:left w:val="none" w:sz="0" w:space="0" w:color="auto"/>
        <w:bottom w:val="none" w:sz="0" w:space="0" w:color="auto"/>
        <w:right w:val="none" w:sz="0" w:space="0" w:color="auto"/>
      </w:divBdr>
    </w:div>
    <w:div w:id="58553055">
      <w:bodyDiv w:val="1"/>
      <w:marLeft w:val="0"/>
      <w:marRight w:val="0"/>
      <w:marTop w:val="0"/>
      <w:marBottom w:val="0"/>
      <w:divBdr>
        <w:top w:val="none" w:sz="0" w:space="0" w:color="auto"/>
        <w:left w:val="none" w:sz="0" w:space="0" w:color="auto"/>
        <w:bottom w:val="none" w:sz="0" w:space="0" w:color="auto"/>
        <w:right w:val="none" w:sz="0" w:space="0" w:color="auto"/>
      </w:divBdr>
    </w:div>
    <w:div w:id="65343741">
      <w:bodyDiv w:val="1"/>
      <w:marLeft w:val="0"/>
      <w:marRight w:val="0"/>
      <w:marTop w:val="0"/>
      <w:marBottom w:val="0"/>
      <w:divBdr>
        <w:top w:val="none" w:sz="0" w:space="0" w:color="auto"/>
        <w:left w:val="none" w:sz="0" w:space="0" w:color="auto"/>
        <w:bottom w:val="none" w:sz="0" w:space="0" w:color="auto"/>
        <w:right w:val="none" w:sz="0" w:space="0" w:color="auto"/>
      </w:divBdr>
    </w:div>
    <w:div w:id="67464374">
      <w:bodyDiv w:val="1"/>
      <w:marLeft w:val="0"/>
      <w:marRight w:val="0"/>
      <w:marTop w:val="0"/>
      <w:marBottom w:val="0"/>
      <w:divBdr>
        <w:top w:val="none" w:sz="0" w:space="0" w:color="auto"/>
        <w:left w:val="none" w:sz="0" w:space="0" w:color="auto"/>
        <w:bottom w:val="none" w:sz="0" w:space="0" w:color="auto"/>
        <w:right w:val="none" w:sz="0" w:space="0" w:color="auto"/>
      </w:divBdr>
    </w:div>
    <w:div w:id="162941783">
      <w:bodyDiv w:val="1"/>
      <w:marLeft w:val="0"/>
      <w:marRight w:val="0"/>
      <w:marTop w:val="0"/>
      <w:marBottom w:val="0"/>
      <w:divBdr>
        <w:top w:val="none" w:sz="0" w:space="0" w:color="auto"/>
        <w:left w:val="none" w:sz="0" w:space="0" w:color="auto"/>
        <w:bottom w:val="none" w:sz="0" w:space="0" w:color="auto"/>
        <w:right w:val="none" w:sz="0" w:space="0" w:color="auto"/>
      </w:divBdr>
      <w:divsChild>
        <w:div w:id="1733043239">
          <w:marLeft w:val="640"/>
          <w:marRight w:val="0"/>
          <w:marTop w:val="0"/>
          <w:marBottom w:val="0"/>
          <w:divBdr>
            <w:top w:val="none" w:sz="0" w:space="0" w:color="auto"/>
            <w:left w:val="none" w:sz="0" w:space="0" w:color="auto"/>
            <w:bottom w:val="none" w:sz="0" w:space="0" w:color="auto"/>
            <w:right w:val="none" w:sz="0" w:space="0" w:color="auto"/>
          </w:divBdr>
        </w:div>
        <w:div w:id="198707911">
          <w:marLeft w:val="640"/>
          <w:marRight w:val="0"/>
          <w:marTop w:val="0"/>
          <w:marBottom w:val="0"/>
          <w:divBdr>
            <w:top w:val="none" w:sz="0" w:space="0" w:color="auto"/>
            <w:left w:val="none" w:sz="0" w:space="0" w:color="auto"/>
            <w:bottom w:val="none" w:sz="0" w:space="0" w:color="auto"/>
            <w:right w:val="none" w:sz="0" w:space="0" w:color="auto"/>
          </w:divBdr>
        </w:div>
        <w:div w:id="2059276481">
          <w:marLeft w:val="640"/>
          <w:marRight w:val="0"/>
          <w:marTop w:val="0"/>
          <w:marBottom w:val="0"/>
          <w:divBdr>
            <w:top w:val="none" w:sz="0" w:space="0" w:color="auto"/>
            <w:left w:val="none" w:sz="0" w:space="0" w:color="auto"/>
            <w:bottom w:val="none" w:sz="0" w:space="0" w:color="auto"/>
            <w:right w:val="none" w:sz="0" w:space="0" w:color="auto"/>
          </w:divBdr>
        </w:div>
        <w:div w:id="1199776557">
          <w:marLeft w:val="640"/>
          <w:marRight w:val="0"/>
          <w:marTop w:val="0"/>
          <w:marBottom w:val="0"/>
          <w:divBdr>
            <w:top w:val="none" w:sz="0" w:space="0" w:color="auto"/>
            <w:left w:val="none" w:sz="0" w:space="0" w:color="auto"/>
            <w:bottom w:val="none" w:sz="0" w:space="0" w:color="auto"/>
            <w:right w:val="none" w:sz="0" w:space="0" w:color="auto"/>
          </w:divBdr>
        </w:div>
        <w:div w:id="234778631">
          <w:marLeft w:val="640"/>
          <w:marRight w:val="0"/>
          <w:marTop w:val="0"/>
          <w:marBottom w:val="0"/>
          <w:divBdr>
            <w:top w:val="none" w:sz="0" w:space="0" w:color="auto"/>
            <w:left w:val="none" w:sz="0" w:space="0" w:color="auto"/>
            <w:bottom w:val="none" w:sz="0" w:space="0" w:color="auto"/>
            <w:right w:val="none" w:sz="0" w:space="0" w:color="auto"/>
          </w:divBdr>
        </w:div>
        <w:div w:id="1823082684">
          <w:marLeft w:val="640"/>
          <w:marRight w:val="0"/>
          <w:marTop w:val="0"/>
          <w:marBottom w:val="0"/>
          <w:divBdr>
            <w:top w:val="none" w:sz="0" w:space="0" w:color="auto"/>
            <w:left w:val="none" w:sz="0" w:space="0" w:color="auto"/>
            <w:bottom w:val="none" w:sz="0" w:space="0" w:color="auto"/>
            <w:right w:val="none" w:sz="0" w:space="0" w:color="auto"/>
          </w:divBdr>
        </w:div>
        <w:div w:id="201212530">
          <w:marLeft w:val="640"/>
          <w:marRight w:val="0"/>
          <w:marTop w:val="0"/>
          <w:marBottom w:val="0"/>
          <w:divBdr>
            <w:top w:val="none" w:sz="0" w:space="0" w:color="auto"/>
            <w:left w:val="none" w:sz="0" w:space="0" w:color="auto"/>
            <w:bottom w:val="none" w:sz="0" w:space="0" w:color="auto"/>
            <w:right w:val="none" w:sz="0" w:space="0" w:color="auto"/>
          </w:divBdr>
        </w:div>
        <w:div w:id="1041368778">
          <w:marLeft w:val="640"/>
          <w:marRight w:val="0"/>
          <w:marTop w:val="0"/>
          <w:marBottom w:val="0"/>
          <w:divBdr>
            <w:top w:val="none" w:sz="0" w:space="0" w:color="auto"/>
            <w:left w:val="none" w:sz="0" w:space="0" w:color="auto"/>
            <w:bottom w:val="none" w:sz="0" w:space="0" w:color="auto"/>
            <w:right w:val="none" w:sz="0" w:space="0" w:color="auto"/>
          </w:divBdr>
        </w:div>
        <w:div w:id="1931966306">
          <w:marLeft w:val="640"/>
          <w:marRight w:val="0"/>
          <w:marTop w:val="0"/>
          <w:marBottom w:val="0"/>
          <w:divBdr>
            <w:top w:val="none" w:sz="0" w:space="0" w:color="auto"/>
            <w:left w:val="none" w:sz="0" w:space="0" w:color="auto"/>
            <w:bottom w:val="none" w:sz="0" w:space="0" w:color="auto"/>
            <w:right w:val="none" w:sz="0" w:space="0" w:color="auto"/>
          </w:divBdr>
        </w:div>
        <w:div w:id="553200911">
          <w:marLeft w:val="640"/>
          <w:marRight w:val="0"/>
          <w:marTop w:val="0"/>
          <w:marBottom w:val="0"/>
          <w:divBdr>
            <w:top w:val="none" w:sz="0" w:space="0" w:color="auto"/>
            <w:left w:val="none" w:sz="0" w:space="0" w:color="auto"/>
            <w:bottom w:val="none" w:sz="0" w:space="0" w:color="auto"/>
            <w:right w:val="none" w:sz="0" w:space="0" w:color="auto"/>
          </w:divBdr>
        </w:div>
        <w:div w:id="537427424">
          <w:marLeft w:val="640"/>
          <w:marRight w:val="0"/>
          <w:marTop w:val="0"/>
          <w:marBottom w:val="0"/>
          <w:divBdr>
            <w:top w:val="none" w:sz="0" w:space="0" w:color="auto"/>
            <w:left w:val="none" w:sz="0" w:space="0" w:color="auto"/>
            <w:bottom w:val="none" w:sz="0" w:space="0" w:color="auto"/>
            <w:right w:val="none" w:sz="0" w:space="0" w:color="auto"/>
          </w:divBdr>
        </w:div>
        <w:div w:id="605503239">
          <w:marLeft w:val="640"/>
          <w:marRight w:val="0"/>
          <w:marTop w:val="0"/>
          <w:marBottom w:val="0"/>
          <w:divBdr>
            <w:top w:val="none" w:sz="0" w:space="0" w:color="auto"/>
            <w:left w:val="none" w:sz="0" w:space="0" w:color="auto"/>
            <w:bottom w:val="none" w:sz="0" w:space="0" w:color="auto"/>
            <w:right w:val="none" w:sz="0" w:space="0" w:color="auto"/>
          </w:divBdr>
        </w:div>
        <w:div w:id="28921738">
          <w:marLeft w:val="640"/>
          <w:marRight w:val="0"/>
          <w:marTop w:val="0"/>
          <w:marBottom w:val="0"/>
          <w:divBdr>
            <w:top w:val="none" w:sz="0" w:space="0" w:color="auto"/>
            <w:left w:val="none" w:sz="0" w:space="0" w:color="auto"/>
            <w:bottom w:val="none" w:sz="0" w:space="0" w:color="auto"/>
            <w:right w:val="none" w:sz="0" w:space="0" w:color="auto"/>
          </w:divBdr>
        </w:div>
        <w:div w:id="329062442">
          <w:marLeft w:val="640"/>
          <w:marRight w:val="0"/>
          <w:marTop w:val="0"/>
          <w:marBottom w:val="0"/>
          <w:divBdr>
            <w:top w:val="none" w:sz="0" w:space="0" w:color="auto"/>
            <w:left w:val="none" w:sz="0" w:space="0" w:color="auto"/>
            <w:bottom w:val="none" w:sz="0" w:space="0" w:color="auto"/>
            <w:right w:val="none" w:sz="0" w:space="0" w:color="auto"/>
          </w:divBdr>
        </w:div>
        <w:div w:id="430899404">
          <w:marLeft w:val="640"/>
          <w:marRight w:val="0"/>
          <w:marTop w:val="0"/>
          <w:marBottom w:val="0"/>
          <w:divBdr>
            <w:top w:val="none" w:sz="0" w:space="0" w:color="auto"/>
            <w:left w:val="none" w:sz="0" w:space="0" w:color="auto"/>
            <w:bottom w:val="none" w:sz="0" w:space="0" w:color="auto"/>
            <w:right w:val="none" w:sz="0" w:space="0" w:color="auto"/>
          </w:divBdr>
        </w:div>
        <w:div w:id="370768760">
          <w:marLeft w:val="640"/>
          <w:marRight w:val="0"/>
          <w:marTop w:val="0"/>
          <w:marBottom w:val="0"/>
          <w:divBdr>
            <w:top w:val="none" w:sz="0" w:space="0" w:color="auto"/>
            <w:left w:val="none" w:sz="0" w:space="0" w:color="auto"/>
            <w:bottom w:val="none" w:sz="0" w:space="0" w:color="auto"/>
            <w:right w:val="none" w:sz="0" w:space="0" w:color="auto"/>
          </w:divBdr>
        </w:div>
        <w:div w:id="1361054173">
          <w:marLeft w:val="640"/>
          <w:marRight w:val="0"/>
          <w:marTop w:val="0"/>
          <w:marBottom w:val="0"/>
          <w:divBdr>
            <w:top w:val="none" w:sz="0" w:space="0" w:color="auto"/>
            <w:left w:val="none" w:sz="0" w:space="0" w:color="auto"/>
            <w:bottom w:val="none" w:sz="0" w:space="0" w:color="auto"/>
            <w:right w:val="none" w:sz="0" w:space="0" w:color="auto"/>
          </w:divBdr>
        </w:div>
        <w:div w:id="1821995236">
          <w:marLeft w:val="640"/>
          <w:marRight w:val="0"/>
          <w:marTop w:val="0"/>
          <w:marBottom w:val="0"/>
          <w:divBdr>
            <w:top w:val="none" w:sz="0" w:space="0" w:color="auto"/>
            <w:left w:val="none" w:sz="0" w:space="0" w:color="auto"/>
            <w:bottom w:val="none" w:sz="0" w:space="0" w:color="auto"/>
            <w:right w:val="none" w:sz="0" w:space="0" w:color="auto"/>
          </w:divBdr>
        </w:div>
        <w:div w:id="307319871">
          <w:marLeft w:val="640"/>
          <w:marRight w:val="0"/>
          <w:marTop w:val="0"/>
          <w:marBottom w:val="0"/>
          <w:divBdr>
            <w:top w:val="none" w:sz="0" w:space="0" w:color="auto"/>
            <w:left w:val="none" w:sz="0" w:space="0" w:color="auto"/>
            <w:bottom w:val="none" w:sz="0" w:space="0" w:color="auto"/>
            <w:right w:val="none" w:sz="0" w:space="0" w:color="auto"/>
          </w:divBdr>
        </w:div>
      </w:divsChild>
    </w:div>
    <w:div w:id="345910117">
      <w:bodyDiv w:val="1"/>
      <w:marLeft w:val="0"/>
      <w:marRight w:val="0"/>
      <w:marTop w:val="0"/>
      <w:marBottom w:val="0"/>
      <w:divBdr>
        <w:top w:val="none" w:sz="0" w:space="0" w:color="auto"/>
        <w:left w:val="none" w:sz="0" w:space="0" w:color="auto"/>
        <w:bottom w:val="none" w:sz="0" w:space="0" w:color="auto"/>
        <w:right w:val="none" w:sz="0" w:space="0" w:color="auto"/>
      </w:divBdr>
    </w:div>
    <w:div w:id="413354089">
      <w:bodyDiv w:val="1"/>
      <w:marLeft w:val="0"/>
      <w:marRight w:val="0"/>
      <w:marTop w:val="0"/>
      <w:marBottom w:val="0"/>
      <w:divBdr>
        <w:top w:val="none" w:sz="0" w:space="0" w:color="auto"/>
        <w:left w:val="none" w:sz="0" w:space="0" w:color="auto"/>
        <w:bottom w:val="none" w:sz="0" w:space="0" w:color="auto"/>
        <w:right w:val="none" w:sz="0" w:space="0" w:color="auto"/>
      </w:divBdr>
    </w:div>
    <w:div w:id="416823995">
      <w:bodyDiv w:val="1"/>
      <w:marLeft w:val="0"/>
      <w:marRight w:val="0"/>
      <w:marTop w:val="0"/>
      <w:marBottom w:val="0"/>
      <w:divBdr>
        <w:top w:val="none" w:sz="0" w:space="0" w:color="auto"/>
        <w:left w:val="none" w:sz="0" w:space="0" w:color="auto"/>
        <w:bottom w:val="none" w:sz="0" w:space="0" w:color="auto"/>
        <w:right w:val="none" w:sz="0" w:space="0" w:color="auto"/>
      </w:divBdr>
      <w:divsChild>
        <w:div w:id="310526455">
          <w:marLeft w:val="640"/>
          <w:marRight w:val="0"/>
          <w:marTop w:val="0"/>
          <w:marBottom w:val="0"/>
          <w:divBdr>
            <w:top w:val="none" w:sz="0" w:space="0" w:color="auto"/>
            <w:left w:val="none" w:sz="0" w:space="0" w:color="auto"/>
            <w:bottom w:val="none" w:sz="0" w:space="0" w:color="auto"/>
            <w:right w:val="none" w:sz="0" w:space="0" w:color="auto"/>
          </w:divBdr>
        </w:div>
        <w:div w:id="1166893807">
          <w:marLeft w:val="640"/>
          <w:marRight w:val="0"/>
          <w:marTop w:val="0"/>
          <w:marBottom w:val="0"/>
          <w:divBdr>
            <w:top w:val="none" w:sz="0" w:space="0" w:color="auto"/>
            <w:left w:val="none" w:sz="0" w:space="0" w:color="auto"/>
            <w:bottom w:val="none" w:sz="0" w:space="0" w:color="auto"/>
            <w:right w:val="none" w:sz="0" w:space="0" w:color="auto"/>
          </w:divBdr>
        </w:div>
        <w:div w:id="371461125">
          <w:marLeft w:val="640"/>
          <w:marRight w:val="0"/>
          <w:marTop w:val="0"/>
          <w:marBottom w:val="0"/>
          <w:divBdr>
            <w:top w:val="none" w:sz="0" w:space="0" w:color="auto"/>
            <w:left w:val="none" w:sz="0" w:space="0" w:color="auto"/>
            <w:bottom w:val="none" w:sz="0" w:space="0" w:color="auto"/>
            <w:right w:val="none" w:sz="0" w:space="0" w:color="auto"/>
          </w:divBdr>
        </w:div>
        <w:div w:id="401484220">
          <w:marLeft w:val="640"/>
          <w:marRight w:val="0"/>
          <w:marTop w:val="0"/>
          <w:marBottom w:val="0"/>
          <w:divBdr>
            <w:top w:val="none" w:sz="0" w:space="0" w:color="auto"/>
            <w:left w:val="none" w:sz="0" w:space="0" w:color="auto"/>
            <w:bottom w:val="none" w:sz="0" w:space="0" w:color="auto"/>
            <w:right w:val="none" w:sz="0" w:space="0" w:color="auto"/>
          </w:divBdr>
        </w:div>
        <w:div w:id="796027578">
          <w:marLeft w:val="640"/>
          <w:marRight w:val="0"/>
          <w:marTop w:val="0"/>
          <w:marBottom w:val="0"/>
          <w:divBdr>
            <w:top w:val="none" w:sz="0" w:space="0" w:color="auto"/>
            <w:left w:val="none" w:sz="0" w:space="0" w:color="auto"/>
            <w:bottom w:val="none" w:sz="0" w:space="0" w:color="auto"/>
            <w:right w:val="none" w:sz="0" w:space="0" w:color="auto"/>
          </w:divBdr>
        </w:div>
        <w:div w:id="2014912676">
          <w:marLeft w:val="640"/>
          <w:marRight w:val="0"/>
          <w:marTop w:val="0"/>
          <w:marBottom w:val="0"/>
          <w:divBdr>
            <w:top w:val="none" w:sz="0" w:space="0" w:color="auto"/>
            <w:left w:val="none" w:sz="0" w:space="0" w:color="auto"/>
            <w:bottom w:val="none" w:sz="0" w:space="0" w:color="auto"/>
            <w:right w:val="none" w:sz="0" w:space="0" w:color="auto"/>
          </w:divBdr>
        </w:div>
        <w:div w:id="1140853048">
          <w:marLeft w:val="640"/>
          <w:marRight w:val="0"/>
          <w:marTop w:val="0"/>
          <w:marBottom w:val="0"/>
          <w:divBdr>
            <w:top w:val="none" w:sz="0" w:space="0" w:color="auto"/>
            <w:left w:val="none" w:sz="0" w:space="0" w:color="auto"/>
            <w:bottom w:val="none" w:sz="0" w:space="0" w:color="auto"/>
            <w:right w:val="none" w:sz="0" w:space="0" w:color="auto"/>
          </w:divBdr>
        </w:div>
        <w:div w:id="780102031">
          <w:marLeft w:val="640"/>
          <w:marRight w:val="0"/>
          <w:marTop w:val="0"/>
          <w:marBottom w:val="0"/>
          <w:divBdr>
            <w:top w:val="none" w:sz="0" w:space="0" w:color="auto"/>
            <w:left w:val="none" w:sz="0" w:space="0" w:color="auto"/>
            <w:bottom w:val="none" w:sz="0" w:space="0" w:color="auto"/>
            <w:right w:val="none" w:sz="0" w:space="0" w:color="auto"/>
          </w:divBdr>
        </w:div>
        <w:div w:id="1129518904">
          <w:marLeft w:val="640"/>
          <w:marRight w:val="0"/>
          <w:marTop w:val="0"/>
          <w:marBottom w:val="0"/>
          <w:divBdr>
            <w:top w:val="none" w:sz="0" w:space="0" w:color="auto"/>
            <w:left w:val="none" w:sz="0" w:space="0" w:color="auto"/>
            <w:bottom w:val="none" w:sz="0" w:space="0" w:color="auto"/>
            <w:right w:val="none" w:sz="0" w:space="0" w:color="auto"/>
          </w:divBdr>
        </w:div>
        <w:div w:id="1207108728">
          <w:marLeft w:val="640"/>
          <w:marRight w:val="0"/>
          <w:marTop w:val="0"/>
          <w:marBottom w:val="0"/>
          <w:divBdr>
            <w:top w:val="none" w:sz="0" w:space="0" w:color="auto"/>
            <w:left w:val="none" w:sz="0" w:space="0" w:color="auto"/>
            <w:bottom w:val="none" w:sz="0" w:space="0" w:color="auto"/>
            <w:right w:val="none" w:sz="0" w:space="0" w:color="auto"/>
          </w:divBdr>
        </w:div>
        <w:div w:id="2111658753">
          <w:marLeft w:val="640"/>
          <w:marRight w:val="0"/>
          <w:marTop w:val="0"/>
          <w:marBottom w:val="0"/>
          <w:divBdr>
            <w:top w:val="none" w:sz="0" w:space="0" w:color="auto"/>
            <w:left w:val="none" w:sz="0" w:space="0" w:color="auto"/>
            <w:bottom w:val="none" w:sz="0" w:space="0" w:color="auto"/>
            <w:right w:val="none" w:sz="0" w:space="0" w:color="auto"/>
          </w:divBdr>
        </w:div>
        <w:div w:id="1683703045">
          <w:marLeft w:val="640"/>
          <w:marRight w:val="0"/>
          <w:marTop w:val="0"/>
          <w:marBottom w:val="0"/>
          <w:divBdr>
            <w:top w:val="none" w:sz="0" w:space="0" w:color="auto"/>
            <w:left w:val="none" w:sz="0" w:space="0" w:color="auto"/>
            <w:bottom w:val="none" w:sz="0" w:space="0" w:color="auto"/>
            <w:right w:val="none" w:sz="0" w:space="0" w:color="auto"/>
          </w:divBdr>
        </w:div>
        <w:div w:id="1562716456">
          <w:marLeft w:val="640"/>
          <w:marRight w:val="0"/>
          <w:marTop w:val="0"/>
          <w:marBottom w:val="0"/>
          <w:divBdr>
            <w:top w:val="none" w:sz="0" w:space="0" w:color="auto"/>
            <w:left w:val="none" w:sz="0" w:space="0" w:color="auto"/>
            <w:bottom w:val="none" w:sz="0" w:space="0" w:color="auto"/>
            <w:right w:val="none" w:sz="0" w:space="0" w:color="auto"/>
          </w:divBdr>
        </w:div>
        <w:div w:id="1830749358">
          <w:marLeft w:val="640"/>
          <w:marRight w:val="0"/>
          <w:marTop w:val="0"/>
          <w:marBottom w:val="0"/>
          <w:divBdr>
            <w:top w:val="none" w:sz="0" w:space="0" w:color="auto"/>
            <w:left w:val="none" w:sz="0" w:space="0" w:color="auto"/>
            <w:bottom w:val="none" w:sz="0" w:space="0" w:color="auto"/>
            <w:right w:val="none" w:sz="0" w:space="0" w:color="auto"/>
          </w:divBdr>
        </w:div>
        <w:div w:id="485242662">
          <w:marLeft w:val="640"/>
          <w:marRight w:val="0"/>
          <w:marTop w:val="0"/>
          <w:marBottom w:val="0"/>
          <w:divBdr>
            <w:top w:val="none" w:sz="0" w:space="0" w:color="auto"/>
            <w:left w:val="none" w:sz="0" w:space="0" w:color="auto"/>
            <w:bottom w:val="none" w:sz="0" w:space="0" w:color="auto"/>
            <w:right w:val="none" w:sz="0" w:space="0" w:color="auto"/>
          </w:divBdr>
        </w:div>
        <w:div w:id="1026759412">
          <w:marLeft w:val="640"/>
          <w:marRight w:val="0"/>
          <w:marTop w:val="0"/>
          <w:marBottom w:val="0"/>
          <w:divBdr>
            <w:top w:val="none" w:sz="0" w:space="0" w:color="auto"/>
            <w:left w:val="none" w:sz="0" w:space="0" w:color="auto"/>
            <w:bottom w:val="none" w:sz="0" w:space="0" w:color="auto"/>
            <w:right w:val="none" w:sz="0" w:space="0" w:color="auto"/>
          </w:divBdr>
        </w:div>
        <w:div w:id="569969020">
          <w:marLeft w:val="640"/>
          <w:marRight w:val="0"/>
          <w:marTop w:val="0"/>
          <w:marBottom w:val="0"/>
          <w:divBdr>
            <w:top w:val="none" w:sz="0" w:space="0" w:color="auto"/>
            <w:left w:val="none" w:sz="0" w:space="0" w:color="auto"/>
            <w:bottom w:val="none" w:sz="0" w:space="0" w:color="auto"/>
            <w:right w:val="none" w:sz="0" w:space="0" w:color="auto"/>
          </w:divBdr>
        </w:div>
        <w:div w:id="1603105597">
          <w:marLeft w:val="640"/>
          <w:marRight w:val="0"/>
          <w:marTop w:val="0"/>
          <w:marBottom w:val="0"/>
          <w:divBdr>
            <w:top w:val="none" w:sz="0" w:space="0" w:color="auto"/>
            <w:left w:val="none" w:sz="0" w:space="0" w:color="auto"/>
            <w:bottom w:val="none" w:sz="0" w:space="0" w:color="auto"/>
            <w:right w:val="none" w:sz="0" w:space="0" w:color="auto"/>
          </w:divBdr>
        </w:div>
        <w:div w:id="499974989">
          <w:marLeft w:val="640"/>
          <w:marRight w:val="0"/>
          <w:marTop w:val="0"/>
          <w:marBottom w:val="0"/>
          <w:divBdr>
            <w:top w:val="none" w:sz="0" w:space="0" w:color="auto"/>
            <w:left w:val="none" w:sz="0" w:space="0" w:color="auto"/>
            <w:bottom w:val="none" w:sz="0" w:space="0" w:color="auto"/>
            <w:right w:val="none" w:sz="0" w:space="0" w:color="auto"/>
          </w:divBdr>
        </w:div>
      </w:divsChild>
    </w:div>
    <w:div w:id="426078004">
      <w:bodyDiv w:val="1"/>
      <w:marLeft w:val="0"/>
      <w:marRight w:val="0"/>
      <w:marTop w:val="0"/>
      <w:marBottom w:val="0"/>
      <w:divBdr>
        <w:top w:val="none" w:sz="0" w:space="0" w:color="auto"/>
        <w:left w:val="none" w:sz="0" w:space="0" w:color="auto"/>
        <w:bottom w:val="none" w:sz="0" w:space="0" w:color="auto"/>
        <w:right w:val="none" w:sz="0" w:space="0" w:color="auto"/>
      </w:divBdr>
    </w:div>
    <w:div w:id="427849240">
      <w:bodyDiv w:val="1"/>
      <w:marLeft w:val="0"/>
      <w:marRight w:val="0"/>
      <w:marTop w:val="0"/>
      <w:marBottom w:val="0"/>
      <w:divBdr>
        <w:top w:val="none" w:sz="0" w:space="0" w:color="auto"/>
        <w:left w:val="none" w:sz="0" w:space="0" w:color="auto"/>
        <w:bottom w:val="none" w:sz="0" w:space="0" w:color="auto"/>
        <w:right w:val="none" w:sz="0" w:space="0" w:color="auto"/>
      </w:divBdr>
    </w:div>
    <w:div w:id="506798030">
      <w:bodyDiv w:val="1"/>
      <w:marLeft w:val="0"/>
      <w:marRight w:val="0"/>
      <w:marTop w:val="0"/>
      <w:marBottom w:val="0"/>
      <w:divBdr>
        <w:top w:val="none" w:sz="0" w:space="0" w:color="auto"/>
        <w:left w:val="none" w:sz="0" w:space="0" w:color="auto"/>
        <w:bottom w:val="none" w:sz="0" w:space="0" w:color="auto"/>
        <w:right w:val="none" w:sz="0" w:space="0" w:color="auto"/>
      </w:divBdr>
      <w:divsChild>
        <w:div w:id="2093969512">
          <w:marLeft w:val="640"/>
          <w:marRight w:val="0"/>
          <w:marTop w:val="0"/>
          <w:marBottom w:val="0"/>
          <w:divBdr>
            <w:top w:val="none" w:sz="0" w:space="0" w:color="auto"/>
            <w:left w:val="none" w:sz="0" w:space="0" w:color="auto"/>
            <w:bottom w:val="none" w:sz="0" w:space="0" w:color="auto"/>
            <w:right w:val="none" w:sz="0" w:space="0" w:color="auto"/>
          </w:divBdr>
        </w:div>
        <w:div w:id="1798718881">
          <w:marLeft w:val="640"/>
          <w:marRight w:val="0"/>
          <w:marTop w:val="0"/>
          <w:marBottom w:val="0"/>
          <w:divBdr>
            <w:top w:val="none" w:sz="0" w:space="0" w:color="auto"/>
            <w:left w:val="none" w:sz="0" w:space="0" w:color="auto"/>
            <w:bottom w:val="none" w:sz="0" w:space="0" w:color="auto"/>
            <w:right w:val="none" w:sz="0" w:space="0" w:color="auto"/>
          </w:divBdr>
        </w:div>
        <w:div w:id="1159150465">
          <w:marLeft w:val="640"/>
          <w:marRight w:val="0"/>
          <w:marTop w:val="0"/>
          <w:marBottom w:val="0"/>
          <w:divBdr>
            <w:top w:val="none" w:sz="0" w:space="0" w:color="auto"/>
            <w:left w:val="none" w:sz="0" w:space="0" w:color="auto"/>
            <w:bottom w:val="none" w:sz="0" w:space="0" w:color="auto"/>
            <w:right w:val="none" w:sz="0" w:space="0" w:color="auto"/>
          </w:divBdr>
        </w:div>
        <w:div w:id="1770466758">
          <w:marLeft w:val="640"/>
          <w:marRight w:val="0"/>
          <w:marTop w:val="0"/>
          <w:marBottom w:val="0"/>
          <w:divBdr>
            <w:top w:val="none" w:sz="0" w:space="0" w:color="auto"/>
            <w:left w:val="none" w:sz="0" w:space="0" w:color="auto"/>
            <w:bottom w:val="none" w:sz="0" w:space="0" w:color="auto"/>
            <w:right w:val="none" w:sz="0" w:space="0" w:color="auto"/>
          </w:divBdr>
        </w:div>
        <w:div w:id="570963125">
          <w:marLeft w:val="640"/>
          <w:marRight w:val="0"/>
          <w:marTop w:val="0"/>
          <w:marBottom w:val="0"/>
          <w:divBdr>
            <w:top w:val="none" w:sz="0" w:space="0" w:color="auto"/>
            <w:left w:val="none" w:sz="0" w:space="0" w:color="auto"/>
            <w:bottom w:val="none" w:sz="0" w:space="0" w:color="auto"/>
            <w:right w:val="none" w:sz="0" w:space="0" w:color="auto"/>
          </w:divBdr>
        </w:div>
        <w:div w:id="447089441">
          <w:marLeft w:val="640"/>
          <w:marRight w:val="0"/>
          <w:marTop w:val="0"/>
          <w:marBottom w:val="0"/>
          <w:divBdr>
            <w:top w:val="none" w:sz="0" w:space="0" w:color="auto"/>
            <w:left w:val="none" w:sz="0" w:space="0" w:color="auto"/>
            <w:bottom w:val="none" w:sz="0" w:space="0" w:color="auto"/>
            <w:right w:val="none" w:sz="0" w:space="0" w:color="auto"/>
          </w:divBdr>
        </w:div>
        <w:div w:id="2016299867">
          <w:marLeft w:val="640"/>
          <w:marRight w:val="0"/>
          <w:marTop w:val="0"/>
          <w:marBottom w:val="0"/>
          <w:divBdr>
            <w:top w:val="none" w:sz="0" w:space="0" w:color="auto"/>
            <w:left w:val="none" w:sz="0" w:space="0" w:color="auto"/>
            <w:bottom w:val="none" w:sz="0" w:space="0" w:color="auto"/>
            <w:right w:val="none" w:sz="0" w:space="0" w:color="auto"/>
          </w:divBdr>
        </w:div>
        <w:div w:id="1939213151">
          <w:marLeft w:val="640"/>
          <w:marRight w:val="0"/>
          <w:marTop w:val="0"/>
          <w:marBottom w:val="0"/>
          <w:divBdr>
            <w:top w:val="none" w:sz="0" w:space="0" w:color="auto"/>
            <w:left w:val="none" w:sz="0" w:space="0" w:color="auto"/>
            <w:bottom w:val="none" w:sz="0" w:space="0" w:color="auto"/>
            <w:right w:val="none" w:sz="0" w:space="0" w:color="auto"/>
          </w:divBdr>
        </w:div>
        <w:div w:id="1119298570">
          <w:marLeft w:val="640"/>
          <w:marRight w:val="0"/>
          <w:marTop w:val="0"/>
          <w:marBottom w:val="0"/>
          <w:divBdr>
            <w:top w:val="none" w:sz="0" w:space="0" w:color="auto"/>
            <w:left w:val="none" w:sz="0" w:space="0" w:color="auto"/>
            <w:bottom w:val="none" w:sz="0" w:space="0" w:color="auto"/>
            <w:right w:val="none" w:sz="0" w:space="0" w:color="auto"/>
          </w:divBdr>
        </w:div>
        <w:div w:id="360128965">
          <w:marLeft w:val="640"/>
          <w:marRight w:val="0"/>
          <w:marTop w:val="0"/>
          <w:marBottom w:val="0"/>
          <w:divBdr>
            <w:top w:val="none" w:sz="0" w:space="0" w:color="auto"/>
            <w:left w:val="none" w:sz="0" w:space="0" w:color="auto"/>
            <w:bottom w:val="none" w:sz="0" w:space="0" w:color="auto"/>
            <w:right w:val="none" w:sz="0" w:space="0" w:color="auto"/>
          </w:divBdr>
        </w:div>
        <w:div w:id="591356402">
          <w:marLeft w:val="640"/>
          <w:marRight w:val="0"/>
          <w:marTop w:val="0"/>
          <w:marBottom w:val="0"/>
          <w:divBdr>
            <w:top w:val="none" w:sz="0" w:space="0" w:color="auto"/>
            <w:left w:val="none" w:sz="0" w:space="0" w:color="auto"/>
            <w:bottom w:val="none" w:sz="0" w:space="0" w:color="auto"/>
            <w:right w:val="none" w:sz="0" w:space="0" w:color="auto"/>
          </w:divBdr>
        </w:div>
      </w:divsChild>
    </w:div>
    <w:div w:id="659848941">
      <w:bodyDiv w:val="1"/>
      <w:marLeft w:val="0"/>
      <w:marRight w:val="0"/>
      <w:marTop w:val="0"/>
      <w:marBottom w:val="0"/>
      <w:divBdr>
        <w:top w:val="none" w:sz="0" w:space="0" w:color="auto"/>
        <w:left w:val="none" w:sz="0" w:space="0" w:color="auto"/>
        <w:bottom w:val="none" w:sz="0" w:space="0" w:color="auto"/>
        <w:right w:val="none" w:sz="0" w:space="0" w:color="auto"/>
      </w:divBdr>
    </w:div>
    <w:div w:id="665547366">
      <w:bodyDiv w:val="1"/>
      <w:marLeft w:val="0"/>
      <w:marRight w:val="0"/>
      <w:marTop w:val="0"/>
      <w:marBottom w:val="0"/>
      <w:divBdr>
        <w:top w:val="none" w:sz="0" w:space="0" w:color="auto"/>
        <w:left w:val="none" w:sz="0" w:space="0" w:color="auto"/>
        <w:bottom w:val="none" w:sz="0" w:space="0" w:color="auto"/>
        <w:right w:val="none" w:sz="0" w:space="0" w:color="auto"/>
      </w:divBdr>
    </w:div>
    <w:div w:id="679166633">
      <w:bodyDiv w:val="1"/>
      <w:marLeft w:val="0"/>
      <w:marRight w:val="0"/>
      <w:marTop w:val="0"/>
      <w:marBottom w:val="0"/>
      <w:divBdr>
        <w:top w:val="none" w:sz="0" w:space="0" w:color="auto"/>
        <w:left w:val="none" w:sz="0" w:space="0" w:color="auto"/>
        <w:bottom w:val="none" w:sz="0" w:space="0" w:color="auto"/>
        <w:right w:val="none" w:sz="0" w:space="0" w:color="auto"/>
      </w:divBdr>
    </w:div>
    <w:div w:id="680545645">
      <w:bodyDiv w:val="1"/>
      <w:marLeft w:val="0"/>
      <w:marRight w:val="0"/>
      <w:marTop w:val="0"/>
      <w:marBottom w:val="0"/>
      <w:divBdr>
        <w:top w:val="none" w:sz="0" w:space="0" w:color="auto"/>
        <w:left w:val="none" w:sz="0" w:space="0" w:color="auto"/>
        <w:bottom w:val="none" w:sz="0" w:space="0" w:color="auto"/>
        <w:right w:val="none" w:sz="0" w:space="0" w:color="auto"/>
      </w:divBdr>
    </w:div>
    <w:div w:id="687683353">
      <w:bodyDiv w:val="1"/>
      <w:marLeft w:val="0"/>
      <w:marRight w:val="0"/>
      <w:marTop w:val="0"/>
      <w:marBottom w:val="0"/>
      <w:divBdr>
        <w:top w:val="none" w:sz="0" w:space="0" w:color="auto"/>
        <w:left w:val="none" w:sz="0" w:space="0" w:color="auto"/>
        <w:bottom w:val="none" w:sz="0" w:space="0" w:color="auto"/>
        <w:right w:val="none" w:sz="0" w:space="0" w:color="auto"/>
      </w:divBdr>
      <w:divsChild>
        <w:div w:id="2033146382">
          <w:marLeft w:val="640"/>
          <w:marRight w:val="0"/>
          <w:marTop w:val="0"/>
          <w:marBottom w:val="0"/>
          <w:divBdr>
            <w:top w:val="none" w:sz="0" w:space="0" w:color="auto"/>
            <w:left w:val="none" w:sz="0" w:space="0" w:color="auto"/>
            <w:bottom w:val="none" w:sz="0" w:space="0" w:color="auto"/>
            <w:right w:val="none" w:sz="0" w:space="0" w:color="auto"/>
          </w:divBdr>
        </w:div>
        <w:div w:id="1635523000">
          <w:marLeft w:val="640"/>
          <w:marRight w:val="0"/>
          <w:marTop w:val="0"/>
          <w:marBottom w:val="0"/>
          <w:divBdr>
            <w:top w:val="none" w:sz="0" w:space="0" w:color="auto"/>
            <w:left w:val="none" w:sz="0" w:space="0" w:color="auto"/>
            <w:bottom w:val="none" w:sz="0" w:space="0" w:color="auto"/>
            <w:right w:val="none" w:sz="0" w:space="0" w:color="auto"/>
          </w:divBdr>
        </w:div>
        <w:div w:id="649789606">
          <w:marLeft w:val="640"/>
          <w:marRight w:val="0"/>
          <w:marTop w:val="0"/>
          <w:marBottom w:val="0"/>
          <w:divBdr>
            <w:top w:val="none" w:sz="0" w:space="0" w:color="auto"/>
            <w:left w:val="none" w:sz="0" w:space="0" w:color="auto"/>
            <w:bottom w:val="none" w:sz="0" w:space="0" w:color="auto"/>
            <w:right w:val="none" w:sz="0" w:space="0" w:color="auto"/>
          </w:divBdr>
        </w:div>
        <w:div w:id="2065903852">
          <w:marLeft w:val="640"/>
          <w:marRight w:val="0"/>
          <w:marTop w:val="0"/>
          <w:marBottom w:val="0"/>
          <w:divBdr>
            <w:top w:val="none" w:sz="0" w:space="0" w:color="auto"/>
            <w:left w:val="none" w:sz="0" w:space="0" w:color="auto"/>
            <w:bottom w:val="none" w:sz="0" w:space="0" w:color="auto"/>
            <w:right w:val="none" w:sz="0" w:space="0" w:color="auto"/>
          </w:divBdr>
        </w:div>
        <w:div w:id="1733430749">
          <w:marLeft w:val="640"/>
          <w:marRight w:val="0"/>
          <w:marTop w:val="0"/>
          <w:marBottom w:val="0"/>
          <w:divBdr>
            <w:top w:val="none" w:sz="0" w:space="0" w:color="auto"/>
            <w:left w:val="none" w:sz="0" w:space="0" w:color="auto"/>
            <w:bottom w:val="none" w:sz="0" w:space="0" w:color="auto"/>
            <w:right w:val="none" w:sz="0" w:space="0" w:color="auto"/>
          </w:divBdr>
        </w:div>
        <w:div w:id="1963614027">
          <w:marLeft w:val="640"/>
          <w:marRight w:val="0"/>
          <w:marTop w:val="0"/>
          <w:marBottom w:val="0"/>
          <w:divBdr>
            <w:top w:val="none" w:sz="0" w:space="0" w:color="auto"/>
            <w:left w:val="none" w:sz="0" w:space="0" w:color="auto"/>
            <w:bottom w:val="none" w:sz="0" w:space="0" w:color="auto"/>
            <w:right w:val="none" w:sz="0" w:space="0" w:color="auto"/>
          </w:divBdr>
        </w:div>
        <w:div w:id="1488092221">
          <w:marLeft w:val="640"/>
          <w:marRight w:val="0"/>
          <w:marTop w:val="0"/>
          <w:marBottom w:val="0"/>
          <w:divBdr>
            <w:top w:val="none" w:sz="0" w:space="0" w:color="auto"/>
            <w:left w:val="none" w:sz="0" w:space="0" w:color="auto"/>
            <w:bottom w:val="none" w:sz="0" w:space="0" w:color="auto"/>
            <w:right w:val="none" w:sz="0" w:space="0" w:color="auto"/>
          </w:divBdr>
        </w:div>
        <w:div w:id="1842699555">
          <w:marLeft w:val="640"/>
          <w:marRight w:val="0"/>
          <w:marTop w:val="0"/>
          <w:marBottom w:val="0"/>
          <w:divBdr>
            <w:top w:val="none" w:sz="0" w:space="0" w:color="auto"/>
            <w:left w:val="none" w:sz="0" w:space="0" w:color="auto"/>
            <w:bottom w:val="none" w:sz="0" w:space="0" w:color="auto"/>
            <w:right w:val="none" w:sz="0" w:space="0" w:color="auto"/>
          </w:divBdr>
        </w:div>
        <w:div w:id="963193534">
          <w:marLeft w:val="640"/>
          <w:marRight w:val="0"/>
          <w:marTop w:val="0"/>
          <w:marBottom w:val="0"/>
          <w:divBdr>
            <w:top w:val="none" w:sz="0" w:space="0" w:color="auto"/>
            <w:left w:val="none" w:sz="0" w:space="0" w:color="auto"/>
            <w:bottom w:val="none" w:sz="0" w:space="0" w:color="auto"/>
            <w:right w:val="none" w:sz="0" w:space="0" w:color="auto"/>
          </w:divBdr>
        </w:div>
        <w:div w:id="1375620498">
          <w:marLeft w:val="640"/>
          <w:marRight w:val="0"/>
          <w:marTop w:val="0"/>
          <w:marBottom w:val="0"/>
          <w:divBdr>
            <w:top w:val="none" w:sz="0" w:space="0" w:color="auto"/>
            <w:left w:val="none" w:sz="0" w:space="0" w:color="auto"/>
            <w:bottom w:val="none" w:sz="0" w:space="0" w:color="auto"/>
            <w:right w:val="none" w:sz="0" w:space="0" w:color="auto"/>
          </w:divBdr>
        </w:div>
        <w:div w:id="1888684061">
          <w:marLeft w:val="640"/>
          <w:marRight w:val="0"/>
          <w:marTop w:val="0"/>
          <w:marBottom w:val="0"/>
          <w:divBdr>
            <w:top w:val="none" w:sz="0" w:space="0" w:color="auto"/>
            <w:left w:val="none" w:sz="0" w:space="0" w:color="auto"/>
            <w:bottom w:val="none" w:sz="0" w:space="0" w:color="auto"/>
            <w:right w:val="none" w:sz="0" w:space="0" w:color="auto"/>
          </w:divBdr>
        </w:div>
        <w:div w:id="1021206614">
          <w:marLeft w:val="640"/>
          <w:marRight w:val="0"/>
          <w:marTop w:val="0"/>
          <w:marBottom w:val="0"/>
          <w:divBdr>
            <w:top w:val="none" w:sz="0" w:space="0" w:color="auto"/>
            <w:left w:val="none" w:sz="0" w:space="0" w:color="auto"/>
            <w:bottom w:val="none" w:sz="0" w:space="0" w:color="auto"/>
            <w:right w:val="none" w:sz="0" w:space="0" w:color="auto"/>
          </w:divBdr>
        </w:div>
        <w:div w:id="1563828739">
          <w:marLeft w:val="640"/>
          <w:marRight w:val="0"/>
          <w:marTop w:val="0"/>
          <w:marBottom w:val="0"/>
          <w:divBdr>
            <w:top w:val="none" w:sz="0" w:space="0" w:color="auto"/>
            <w:left w:val="none" w:sz="0" w:space="0" w:color="auto"/>
            <w:bottom w:val="none" w:sz="0" w:space="0" w:color="auto"/>
            <w:right w:val="none" w:sz="0" w:space="0" w:color="auto"/>
          </w:divBdr>
        </w:div>
        <w:div w:id="1900557227">
          <w:marLeft w:val="640"/>
          <w:marRight w:val="0"/>
          <w:marTop w:val="0"/>
          <w:marBottom w:val="0"/>
          <w:divBdr>
            <w:top w:val="none" w:sz="0" w:space="0" w:color="auto"/>
            <w:left w:val="none" w:sz="0" w:space="0" w:color="auto"/>
            <w:bottom w:val="none" w:sz="0" w:space="0" w:color="auto"/>
            <w:right w:val="none" w:sz="0" w:space="0" w:color="auto"/>
          </w:divBdr>
        </w:div>
        <w:div w:id="1006327966">
          <w:marLeft w:val="640"/>
          <w:marRight w:val="0"/>
          <w:marTop w:val="0"/>
          <w:marBottom w:val="0"/>
          <w:divBdr>
            <w:top w:val="none" w:sz="0" w:space="0" w:color="auto"/>
            <w:left w:val="none" w:sz="0" w:space="0" w:color="auto"/>
            <w:bottom w:val="none" w:sz="0" w:space="0" w:color="auto"/>
            <w:right w:val="none" w:sz="0" w:space="0" w:color="auto"/>
          </w:divBdr>
        </w:div>
        <w:div w:id="1463235713">
          <w:marLeft w:val="640"/>
          <w:marRight w:val="0"/>
          <w:marTop w:val="0"/>
          <w:marBottom w:val="0"/>
          <w:divBdr>
            <w:top w:val="none" w:sz="0" w:space="0" w:color="auto"/>
            <w:left w:val="none" w:sz="0" w:space="0" w:color="auto"/>
            <w:bottom w:val="none" w:sz="0" w:space="0" w:color="auto"/>
            <w:right w:val="none" w:sz="0" w:space="0" w:color="auto"/>
          </w:divBdr>
        </w:div>
        <w:div w:id="1318652846">
          <w:marLeft w:val="640"/>
          <w:marRight w:val="0"/>
          <w:marTop w:val="0"/>
          <w:marBottom w:val="0"/>
          <w:divBdr>
            <w:top w:val="none" w:sz="0" w:space="0" w:color="auto"/>
            <w:left w:val="none" w:sz="0" w:space="0" w:color="auto"/>
            <w:bottom w:val="none" w:sz="0" w:space="0" w:color="auto"/>
            <w:right w:val="none" w:sz="0" w:space="0" w:color="auto"/>
          </w:divBdr>
        </w:div>
        <w:div w:id="544293510">
          <w:marLeft w:val="640"/>
          <w:marRight w:val="0"/>
          <w:marTop w:val="0"/>
          <w:marBottom w:val="0"/>
          <w:divBdr>
            <w:top w:val="none" w:sz="0" w:space="0" w:color="auto"/>
            <w:left w:val="none" w:sz="0" w:space="0" w:color="auto"/>
            <w:bottom w:val="none" w:sz="0" w:space="0" w:color="auto"/>
            <w:right w:val="none" w:sz="0" w:space="0" w:color="auto"/>
          </w:divBdr>
        </w:div>
      </w:divsChild>
    </w:div>
    <w:div w:id="756361282">
      <w:bodyDiv w:val="1"/>
      <w:marLeft w:val="0"/>
      <w:marRight w:val="0"/>
      <w:marTop w:val="0"/>
      <w:marBottom w:val="0"/>
      <w:divBdr>
        <w:top w:val="none" w:sz="0" w:space="0" w:color="auto"/>
        <w:left w:val="none" w:sz="0" w:space="0" w:color="auto"/>
        <w:bottom w:val="none" w:sz="0" w:space="0" w:color="auto"/>
        <w:right w:val="none" w:sz="0" w:space="0" w:color="auto"/>
      </w:divBdr>
    </w:div>
    <w:div w:id="786780523">
      <w:bodyDiv w:val="1"/>
      <w:marLeft w:val="0"/>
      <w:marRight w:val="0"/>
      <w:marTop w:val="0"/>
      <w:marBottom w:val="0"/>
      <w:divBdr>
        <w:top w:val="none" w:sz="0" w:space="0" w:color="auto"/>
        <w:left w:val="none" w:sz="0" w:space="0" w:color="auto"/>
        <w:bottom w:val="none" w:sz="0" w:space="0" w:color="auto"/>
        <w:right w:val="none" w:sz="0" w:space="0" w:color="auto"/>
      </w:divBdr>
    </w:div>
    <w:div w:id="810253036">
      <w:bodyDiv w:val="1"/>
      <w:marLeft w:val="0"/>
      <w:marRight w:val="0"/>
      <w:marTop w:val="0"/>
      <w:marBottom w:val="0"/>
      <w:divBdr>
        <w:top w:val="none" w:sz="0" w:space="0" w:color="auto"/>
        <w:left w:val="none" w:sz="0" w:space="0" w:color="auto"/>
        <w:bottom w:val="none" w:sz="0" w:space="0" w:color="auto"/>
        <w:right w:val="none" w:sz="0" w:space="0" w:color="auto"/>
      </w:divBdr>
    </w:div>
    <w:div w:id="1058941396">
      <w:bodyDiv w:val="1"/>
      <w:marLeft w:val="0"/>
      <w:marRight w:val="0"/>
      <w:marTop w:val="0"/>
      <w:marBottom w:val="0"/>
      <w:divBdr>
        <w:top w:val="none" w:sz="0" w:space="0" w:color="auto"/>
        <w:left w:val="none" w:sz="0" w:space="0" w:color="auto"/>
        <w:bottom w:val="none" w:sz="0" w:space="0" w:color="auto"/>
        <w:right w:val="none" w:sz="0" w:space="0" w:color="auto"/>
      </w:divBdr>
    </w:div>
    <w:div w:id="1373652683">
      <w:bodyDiv w:val="1"/>
      <w:marLeft w:val="0"/>
      <w:marRight w:val="0"/>
      <w:marTop w:val="0"/>
      <w:marBottom w:val="0"/>
      <w:divBdr>
        <w:top w:val="none" w:sz="0" w:space="0" w:color="auto"/>
        <w:left w:val="none" w:sz="0" w:space="0" w:color="auto"/>
        <w:bottom w:val="none" w:sz="0" w:space="0" w:color="auto"/>
        <w:right w:val="none" w:sz="0" w:space="0" w:color="auto"/>
      </w:divBdr>
    </w:div>
    <w:div w:id="1453329182">
      <w:bodyDiv w:val="1"/>
      <w:marLeft w:val="0"/>
      <w:marRight w:val="0"/>
      <w:marTop w:val="0"/>
      <w:marBottom w:val="0"/>
      <w:divBdr>
        <w:top w:val="none" w:sz="0" w:space="0" w:color="auto"/>
        <w:left w:val="none" w:sz="0" w:space="0" w:color="auto"/>
        <w:bottom w:val="none" w:sz="0" w:space="0" w:color="auto"/>
        <w:right w:val="none" w:sz="0" w:space="0" w:color="auto"/>
      </w:divBdr>
    </w:div>
    <w:div w:id="1482385620">
      <w:bodyDiv w:val="1"/>
      <w:marLeft w:val="0"/>
      <w:marRight w:val="0"/>
      <w:marTop w:val="0"/>
      <w:marBottom w:val="0"/>
      <w:divBdr>
        <w:top w:val="none" w:sz="0" w:space="0" w:color="auto"/>
        <w:left w:val="none" w:sz="0" w:space="0" w:color="auto"/>
        <w:bottom w:val="none" w:sz="0" w:space="0" w:color="auto"/>
        <w:right w:val="none" w:sz="0" w:space="0" w:color="auto"/>
      </w:divBdr>
    </w:div>
    <w:div w:id="1503081634">
      <w:bodyDiv w:val="1"/>
      <w:marLeft w:val="0"/>
      <w:marRight w:val="0"/>
      <w:marTop w:val="0"/>
      <w:marBottom w:val="0"/>
      <w:divBdr>
        <w:top w:val="none" w:sz="0" w:space="0" w:color="auto"/>
        <w:left w:val="none" w:sz="0" w:space="0" w:color="auto"/>
        <w:bottom w:val="none" w:sz="0" w:space="0" w:color="auto"/>
        <w:right w:val="none" w:sz="0" w:space="0" w:color="auto"/>
      </w:divBdr>
    </w:div>
    <w:div w:id="1616596766">
      <w:bodyDiv w:val="1"/>
      <w:marLeft w:val="0"/>
      <w:marRight w:val="0"/>
      <w:marTop w:val="0"/>
      <w:marBottom w:val="0"/>
      <w:divBdr>
        <w:top w:val="none" w:sz="0" w:space="0" w:color="auto"/>
        <w:left w:val="none" w:sz="0" w:space="0" w:color="auto"/>
        <w:bottom w:val="none" w:sz="0" w:space="0" w:color="auto"/>
        <w:right w:val="none" w:sz="0" w:space="0" w:color="auto"/>
      </w:divBdr>
    </w:div>
    <w:div w:id="1671524443">
      <w:bodyDiv w:val="1"/>
      <w:marLeft w:val="0"/>
      <w:marRight w:val="0"/>
      <w:marTop w:val="0"/>
      <w:marBottom w:val="0"/>
      <w:divBdr>
        <w:top w:val="none" w:sz="0" w:space="0" w:color="auto"/>
        <w:left w:val="none" w:sz="0" w:space="0" w:color="auto"/>
        <w:bottom w:val="none" w:sz="0" w:space="0" w:color="auto"/>
        <w:right w:val="none" w:sz="0" w:space="0" w:color="auto"/>
      </w:divBdr>
    </w:div>
    <w:div w:id="1695379273">
      <w:bodyDiv w:val="1"/>
      <w:marLeft w:val="0"/>
      <w:marRight w:val="0"/>
      <w:marTop w:val="0"/>
      <w:marBottom w:val="0"/>
      <w:divBdr>
        <w:top w:val="none" w:sz="0" w:space="0" w:color="auto"/>
        <w:left w:val="none" w:sz="0" w:space="0" w:color="auto"/>
        <w:bottom w:val="none" w:sz="0" w:space="0" w:color="auto"/>
        <w:right w:val="none" w:sz="0" w:space="0" w:color="auto"/>
      </w:divBdr>
    </w:div>
    <w:div w:id="1712531633">
      <w:bodyDiv w:val="1"/>
      <w:marLeft w:val="0"/>
      <w:marRight w:val="0"/>
      <w:marTop w:val="0"/>
      <w:marBottom w:val="0"/>
      <w:divBdr>
        <w:top w:val="none" w:sz="0" w:space="0" w:color="auto"/>
        <w:left w:val="none" w:sz="0" w:space="0" w:color="auto"/>
        <w:bottom w:val="none" w:sz="0" w:space="0" w:color="auto"/>
        <w:right w:val="none" w:sz="0" w:space="0" w:color="auto"/>
      </w:divBdr>
    </w:div>
    <w:div w:id="1818454559">
      <w:bodyDiv w:val="1"/>
      <w:marLeft w:val="0"/>
      <w:marRight w:val="0"/>
      <w:marTop w:val="0"/>
      <w:marBottom w:val="0"/>
      <w:divBdr>
        <w:top w:val="none" w:sz="0" w:space="0" w:color="auto"/>
        <w:left w:val="none" w:sz="0" w:space="0" w:color="auto"/>
        <w:bottom w:val="none" w:sz="0" w:space="0" w:color="auto"/>
        <w:right w:val="none" w:sz="0" w:space="0" w:color="auto"/>
      </w:divBdr>
      <w:divsChild>
        <w:div w:id="654258415">
          <w:marLeft w:val="640"/>
          <w:marRight w:val="0"/>
          <w:marTop w:val="0"/>
          <w:marBottom w:val="0"/>
          <w:divBdr>
            <w:top w:val="none" w:sz="0" w:space="0" w:color="auto"/>
            <w:left w:val="none" w:sz="0" w:space="0" w:color="auto"/>
            <w:bottom w:val="none" w:sz="0" w:space="0" w:color="auto"/>
            <w:right w:val="none" w:sz="0" w:space="0" w:color="auto"/>
          </w:divBdr>
        </w:div>
        <w:div w:id="1665860715">
          <w:marLeft w:val="640"/>
          <w:marRight w:val="0"/>
          <w:marTop w:val="0"/>
          <w:marBottom w:val="0"/>
          <w:divBdr>
            <w:top w:val="none" w:sz="0" w:space="0" w:color="auto"/>
            <w:left w:val="none" w:sz="0" w:space="0" w:color="auto"/>
            <w:bottom w:val="none" w:sz="0" w:space="0" w:color="auto"/>
            <w:right w:val="none" w:sz="0" w:space="0" w:color="auto"/>
          </w:divBdr>
        </w:div>
        <w:div w:id="1942450160">
          <w:marLeft w:val="640"/>
          <w:marRight w:val="0"/>
          <w:marTop w:val="0"/>
          <w:marBottom w:val="0"/>
          <w:divBdr>
            <w:top w:val="none" w:sz="0" w:space="0" w:color="auto"/>
            <w:left w:val="none" w:sz="0" w:space="0" w:color="auto"/>
            <w:bottom w:val="none" w:sz="0" w:space="0" w:color="auto"/>
            <w:right w:val="none" w:sz="0" w:space="0" w:color="auto"/>
          </w:divBdr>
        </w:div>
        <w:div w:id="76364691">
          <w:marLeft w:val="640"/>
          <w:marRight w:val="0"/>
          <w:marTop w:val="0"/>
          <w:marBottom w:val="0"/>
          <w:divBdr>
            <w:top w:val="none" w:sz="0" w:space="0" w:color="auto"/>
            <w:left w:val="none" w:sz="0" w:space="0" w:color="auto"/>
            <w:bottom w:val="none" w:sz="0" w:space="0" w:color="auto"/>
            <w:right w:val="none" w:sz="0" w:space="0" w:color="auto"/>
          </w:divBdr>
        </w:div>
        <w:div w:id="2135367736">
          <w:marLeft w:val="640"/>
          <w:marRight w:val="0"/>
          <w:marTop w:val="0"/>
          <w:marBottom w:val="0"/>
          <w:divBdr>
            <w:top w:val="none" w:sz="0" w:space="0" w:color="auto"/>
            <w:left w:val="none" w:sz="0" w:space="0" w:color="auto"/>
            <w:bottom w:val="none" w:sz="0" w:space="0" w:color="auto"/>
            <w:right w:val="none" w:sz="0" w:space="0" w:color="auto"/>
          </w:divBdr>
        </w:div>
        <w:div w:id="518786171">
          <w:marLeft w:val="640"/>
          <w:marRight w:val="0"/>
          <w:marTop w:val="0"/>
          <w:marBottom w:val="0"/>
          <w:divBdr>
            <w:top w:val="none" w:sz="0" w:space="0" w:color="auto"/>
            <w:left w:val="none" w:sz="0" w:space="0" w:color="auto"/>
            <w:bottom w:val="none" w:sz="0" w:space="0" w:color="auto"/>
            <w:right w:val="none" w:sz="0" w:space="0" w:color="auto"/>
          </w:divBdr>
        </w:div>
        <w:div w:id="1161384911">
          <w:marLeft w:val="640"/>
          <w:marRight w:val="0"/>
          <w:marTop w:val="0"/>
          <w:marBottom w:val="0"/>
          <w:divBdr>
            <w:top w:val="none" w:sz="0" w:space="0" w:color="auto"/>
            <w:left w:val="none" w:sz="0" w:space="0" w:color="auto"/>
            <w:bottom w:val="none" w:sz="0" w:space="0" w:color="auto"/>
            <w:right w:val="none" w:sz="0" w:space="0" w:color="auto"/>
          </w:divBdr>
        </w:div>
        <w:div w:id="1365788224">
          <w:marLeft w:val="640"/>
          <w:marRight w:val="0"/>
          <w:marTop w:val="0"/>
          <w:marBottom w:val="0"/>
          <w:divBdr>
            <w:top w:val="none" w:sz="0" w:space="0" w:color="auto"/>
            <w:left w:val="none" w:sz="0" w:space="0" w:color="auto"/>
            <w:bottom w:val="none" w:sz="0" w:space="0" w:color="auto"/>
            <w:right w:val="none" w:sz="0" w:space="0" w:color="auto"/>
          </w:divBdr>
        </w:div>
        <w:div w:id="835728209">
          <w:marLeft w:val="640"/>
          <w:marRight w:val="0"/>
          <w:marTop w:val="0"/>
          <w:marBottom w:val="0"/>
          <w:divBdr>
            <w:top w:val="none" w:sz="0" w:space="0" w:color="auto"/>
            <w:left w:val="none" w:sz="0" w:space="0" w:color="auto"/>
            <w:bottom w:val="none" w:sz="0" w:space="0" w:color="auto"/>
            <w:right w:val="none" w:sz="0" w:space="0" w:color="auto"/>
          </w:divBdr>
        </w:div>
        <w:div w:id="875699542">
          <w:marLeft w:val="640"/>
          <w:marRight w:val="0"/>
          <w:marTop w:val="0"/>
          <w:marBottom w:val="0"/>
          <w:divBdr>
            <w:top w:val="none" w:sz="0" w:space="0" w:color="auto"/>
            <w:left w:val="none" w:sz="0" w:space="0" w:color="auto"/>
            <w:bottom w:val="none" w:sz="0" w:space="0" w:color="auto"/>
            <w:right w:val="none" w:sz="0" w:space="0" w:color="auto"/>
          </w:divBdr>
        </w:div>
        <w:div w:id="2090229581">
          <w:marLeft w:val="640"/>
          <w:marRight w:val="0"/>
          <w:marTop w:val="0"/>
          <w:marBottom w:val="0"/>
          <w:divBdr>
            <w:top w:val="none" w:sz="0" w:space="0" w:color="auto"/>
            <w:left w:val="none" w:sz="0" w:space="0" w:color="auto"/>
            <w:bottom w:val="none" w:sz="0" w:space="0" w:color="auto"/>
            <w:right w:val="none" w:sz="0" w:space="0" w:color="auto"/>
          </w:divBdr>
        </w:div>
        <w:div w:id="856432284">
          <w:marLeft w:val="640"/>
          <w:marRight w:val="0"/>
          <w:marTop w:val="0"/>
          <w:marBottom w:val="0"/>
          <w:divBdr>
            <w:top w:val="none" w:sz="0" w:space="0" w:color="auto"/>
            <w:left w:val="none" w:sz="0" w:space="0" w:color="auto"/>
            <w:bottom w:val="none" w:sz="0" w:space="0" w:color="auto"/>
            <w:right w:val="none" w:sz="0" w:space="0" w:color="auto"/>
          </w:divBdr>
        </w:div>
        <w:div w:id="1437166395">
          <w:marLeft w:val="640"/>
          <w:marRight w:val="0"/>
          <w:marTop w:val="0"/>
          <w:marBottom w:val="0"/>
          <w:divBdr>
            <w:top w:val="none" w:sz="0" w:space="0" w:color="auto"/>
            <w:left w:val="none" w:sz="0" w:space="0" w:color="auto"/>
            <w:bottom w:val="none" w:sz="0" w:space="0" w:color="auto"/>
            <w:right w:val="none" w:sz="0" w:space="0" w:color="auto"/>
          </w:divBdr>
        </w:div>
        <w:div w:id="1358235822">
          <w:marLeft w:val="640"/>
          <w:marRight w:val="0"/>
          <w:marTop w:val="0"/>
          <w:marBottom w:val="0"/>
          <w:divBdr>
            <w:top w:val="none" w:sz="0" w:space="0" w:color="auto"/>
            <w:left w:val="none" w:sz="0" w:space="0" w:color="auto"/>
            <w:bottom w:val="none" w:sz="0" w:space="0" w:color="auto"/>
            <w:right w:val="none" w:sz="0" w:space="0" w:color="auto"/>
          </w:divBdr>
        </w:div>
        <w:div w:id="2125028370">
          <w:marLeft w:val="640"/>
          <w:marRight w:val="0"/>
          <w:marTop w:val="0"/>
          <w:marBottom w:val="0"/>
          <w:divBdr>
            <w:top w:val="none" w:sz="0" w:space="0" w:color="auto"/>
            <w:left w:val="none" w:sz="0" w:space="0" w:color="auto"/>
            <w:bottom w:val="none" w:sz="0" w:space="0" w:color="auto"/>
            <w:right w:val="none" w:sz="0" w:space="0" w:color="auto"/>
          </w:divBdr>
        </w:div>
        <w:div w:id="913899938">
          <w:marLeft w:val="640"/>
          <w:marRight w:val="0"/>
          <w:marTop w:val="0"/>
          <w:marBottom w:val="0"/>
          <w:divBdr>
            <w:top w:val="none" w:sz="0" w:space="0" w:color="auto"/>
            <w:left w:val="none" w:sz="0" w:space="0" w:color="auto"/>
            <w:bottom w:val="none" w:sz="0" w:space="0" w:color="auto"/>
            <w:right w:val="none" w:sz="0" w:space="0" w:color="auto"/>
          </w:divBdr>
        </w:div>
        <w:div w:id="713848099">
          <w:marLeft w:val="640"/>
          <w:marRight w:val="0"/>
          <w:marTop w:val="0"/>
          <w:marBottom w:val="0"/>
          <w:divBdr>
            <w:top w:val="none" w:sz="0" w:space="0" w:color="auto"/>
            <w:left w:val="none" w:sz="0" w:space="0" w:color="auto"/>
            <w:bottom w:val="none" w:sz="0" w:space="0" w:color="auto"/>
            <w:right w:val="none" w:sz="0" w:space="0" w:color="auto"/>
          </w:divBdr>
        </w:div>
      </w:divsChild>
    </w:div>
    <w:div w:id="1913810841">
      <w:bodyDiv w:val="1"/>
      <w:marLeft w:val="0"/>
      <w:marRight w:val="0"/>
      <w:marTop w:val="0"/>
      <w:marBottom w:val="0"/>
      <w:divBdr>
        <w:top w:val="none" w:sz="0" w:space="0" w:color="auto"/>
        <w:left w:val="none" w:sz="0" w:space="0" w:color="auto"/>
        <w:bottom w:val="none" w:sz="0" w:space="0" w:color="auto"/>
        <w:right w:val="none" w:sz="0" w:space="0" w:color="auto"/>
      </w:divBdr>
    </w:div>
    <w:div w:id="1946502961">
      <w:bodyDiv w:val="1"/>
      <w:marLeft w:val="0"/>
      <w:marRight w:val="0"/>
      <w:marTop w:val="0"/>
      <w:marBottom w:val="0"/>
      <w:divBdr>
        <w:top w:val="none" w:sz="0" w:space="0" w:color="auto"/>
        <w:left w:val="none" w:sz="0" w:space="0" w:color="auto"/>
        <w:bottom w:val="none" w:sz="0" w:space="0" w:color="auto"/>
        <w:right w:val="none" w:sz="0" w:space="0" w:color="auto"/>
      </w:divBdr>
    </w:div>
    <w:div w:id="1965384385">
      <w:bodyDiv w:val="1"/>
      <w:marLeft w:val="0"/>
      <w:marRight w:val="0"/>
      <w:marTop w:val="0"/>
      <w:marBottom w:val="0"/>
      <w:divBdr>
        <w:top w:val="none" w:sz="0" w:space="0" w:color="auto"/>
        <w:left w:val="none" w:sz="0" w:space="0" w:color="auto"/>
        <w:bottom w:val="none" w:sz="0" w:space="0" w:color="auto"/>
        <w:right w:val="none" w:sz="0" w:space="0" w:color="auto"/>
      </w:divBdr>
    </w:div>
    <w:div w:id="2053573628">
      <w:bodyDiv w:val="1"/>
      <w:marLeft w:val="0"/>
      <w:marRight w:val="0"/>
      <w:marTop w:val="0"/>
      <w:marBottom w:val="0"/>
      <w:divBdr>
        <w:top w:val="none" w:sz="0" w:space="0" w:color="auto"/>
        <w:left w:val="none" w:sz="0" w:space="0" w:color="auto"/>
        <w:bottom w:val="none" w:sz="0" w:space="0" w:color="auto"/>
        <w:right w:val="none" w:sz="0" w:space="0" w:color="auto"/>
      </w:divBdr>
    </w:div>
    <w:div w:id="212330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hyperlink" Target="https://doi.org/10.1002/anie.201712816" TargetMode="External"/><Relationship Id="rId68" Type="http://schemas.openxmlformats.org/officeDocument/2006/relationships/hyperlink" Target="https://doi.org/10.1016/j.ces.2013.12.007"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tiff"/><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yperlink" Target="https://doi.org/10.1038/s41467-023-39686-w" TargetMode="External"/><Relationship Id="rId58" Type="http://schemas.openxmlformats.org/officeDocument/2006/relationships/hyperlink" Target="https://doi.org/10.1016/j.memsci.2015.03.017" TargetMode="External"/><Relationship Id="rId66" Type="http://schemas.openxmlformats.org/officeDocument/2006/relationships/hyperlink" Target="https://doi.org/10.1186/s11671-018-2555-9" TargetMode="External"/><Relationship Id="rId5" Type="http://schemas.openxmlformats.org/officeDocument/2006/relationships/webSettings" Target="webSettings.xml"/><Relationship Id="rId61" Type="http://schemas.openxmlformats.org/officeDocument/2006/relationships/hyperlink" Target="https://doi.org/10.1016/j.seppur.2018.08.070"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yperlink" Target="https://doi.org/10.1016/j.jiec.2019.12.014" TargetMode="External"/><Relationship Id="rId64" Type="http://schemas.openxmlformats.org/officeDocument/2006/relationships/hyperlink" Target="https://doi.org/10.1021/acsami.6b09912"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doi.org/10.1002/admi.202101836"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tiff"/><Relationship Id="rId46" Type="http://schemas.openxmlformats.org/officeDocument/2006/relationships/image" Target="media/image39.png"/><Relationship Id="rId59" Type="http://schemas.openxmlformats.org/officeDocument/2006/relationships/hyperlink" Target="https://doi.org/10.1016/j.memsci.2021.119267" TargetMode="External"/><Relationship Id="rId67" Type="http://schemas.openxmlformats.org/officeDocument/2006/relationships/hyperlink" Target="https://doi.org/10.2172/1530874"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doi.org/10.1038/nmat4251" TargetMode="External"/><Relationship Id="rId62" Type="http://schemas.openxmlformats.org/officeDocument/2006/relationships/hyperlink" Target="https://doi.org/10.1016/j.cej.2017.10.140"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yperlink" Target="https://doi.org/10.1016/j.chemosphere.2020.127892" TargetMode="External"/><Relationship Id="rId10" Type="http://schemas.openxmlformats.org/officeDocument/2006/relationships/image" Target="media/image3.png"/><Relationship Id="rId31" Type="http://schemas.openxmlformats.org/officeDocument/2006/relationships/image" Target="media/image24.tiff"/><Relationship Id="rId44" Type="http://schemas.openxmlformats.org/officeDocument/2006/relationships/image" Target="media/image37.png"/><Relationship Id="rId52" Type="http://schemas.openxmlformats.org/officeDocument/2006/relationships/hyperlink" Target="https://doi.org/10.1039/c5ta08620e" TargetMode="External"/><Relationship Id="rId60" Type="http://schemas.openxmlformats.org/officeDocument/2006/relationships/hyperlink" Target="https://doi.org/10.1016/j.seppur.2016.04.043" TargetMode="External"/><Relationship Id="rId65" Type="http://schemas.openxmlformats.org/officeDocument/2006/relationships/hyperlink" Target="https://doi.org/10.1021/es200345q"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hyperlink" Target="https://doi.org/10.1038/s41596-021-00643-w" TargetMode="External"/><Relationship Id="rId7" Type="http://schemas.openxmlformats.org/officeDocument/2006/relationships/endnotes" Target="endnotes.xml"/><Relationship Id="rId7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pringer.com/journal/408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ED6A3A980E445A9284433C2D87CDC5"/>
        <w:category>
          <w:name w:val="常规"/>
          <w:gallery w:val="placeholder"/>
        </w:category>
        <w:types>
          <w:type w:val="bbPlcHdr"/>
        </w:types>
        <w:behaviors>
          <w:behavior w:val="content"/>
        </w:behaviors>
        <w:guid w:val="{24AA1667-5E05-4CAB-8FE3-ED8BF4667035}"/>
      </w:docPartPr>
      <w:docPartBody>
        <w:p w:rsidR="00ED57F3" w:rsidRDefault="00A739DC" w:rsidP="00A739DC">
          <w:pPr>
            <w:pStyle w:val="2FED6A3A980E445A9284433C2D87CDC5"/>
          </w:pPr>
          <w:r w:rsidRPr="00D17AE2">
            <w:rPr>
              <w:rStyle w:val="a3"/>
            </w:rPr>
            <w:t>单击或点击此处输入文字。</w:t>
          </w:r>
        </w:p>
      </w:docPartBody>
    </w:docPart>
    <w:docPart>
      <w:docPartPr>
        <w:name w:val="B67DE99D91D24BCDBDBDD03A4B923C3B"/>
        <w:category>
          <w:name w:val="General"/>
          <w:gallery w:val="placeholder"/>
        </w:category>
        <w:types>
          <w:type w:val="bbPlcHdr"/>
        </w:types>
        <w:behaviors>
          <w:behavior w:val="content"/>
        </w:behaviors>
        <w:guid w:val="{A6119BEE-F112-4081-8397-CAD5C727FED1}"/>
      </w:docPartPr>
      <w:docPartBody>
        <w:p w:rsidR="005D7240" w:rsidRDefault="0095460D" w:rsidP="0095460D">
          <w:pPr>
            <w:pStyle w:val="B67DE99D91D24BCDBDBDD03A4B923C3B"/>
          </w:pPr>
          <w:r w:rsidRPr="00D17AE2">
            <w:rPr>
              <w:rStyle w:val="a3"/>
            </w:rPr>
            <w:t>单击或点击此处输入文字。</w:t>
          </w:r>
        </w:p>
      </w:docPartBody>
    </w:docPart>
    <w:docPart>
      <w:docPartPr>
        <w:name w:val="909BA8A5A7E54563AB38EA48A078BF04"/>
        <w:category>
          <w:name w:val="常规"/>
          <w:gallery w:val="placeholder"/>
        </w:category>
        <w:types>
          <w:type w:val="bbPlcHdr"/>
        </w:types>
        <w:behaviors>
          <w:behavior w:val="content"/>
        </w:behaviors>
        <w:guid w:val="{C518456B-21C3-45CF-9A34-C8595FA587AA}"/>
      </w:docPartPr>
      <w:docPartBody>
        <w:p w:rsidR="004C5EF6" w:rsidRDefault="005D7240" w:rsidP="005D7240">
          <w:pPr>
            <w:pStyle w:val="909BA8A5A7E54563AB38EA48A078BF04"/>
          </w:pPr>
          <w:r w:rsidRPr="00D17AE2">
            <w:rPr>
              <w:rStyle w:val="a3"/>
            </w:rPr>
            <w:t>单击或点击此处输入文字。</w:t>
          </w:r>
        </w:p>
      </w:docPartBody>
    </w:docPart>
    <w:docPart>
      <w:docPartPr>
        <w:name w:val="8153C02357944C4B915610BF0B8670FD"/>
        <w:category>
          <w:name w:val="常规"/>
          <w:gallery w:val="placeholder"/>
        </w:category>
        <w:types>
          <w:type w:val="bbPlcHdr"/>
        </w:types>
        <w:behaviors>
          <w:behavior w:val="content"/>
        </w:behaviors>
        <w:guid w:val="{8FEDAB9C-2C8D-4E54-BF98-10F463C2FF58}"/>
      </w:docPartPr>
      <w:docPartBody>
        <w:p w:rsidR="009E735C" w:rsidRDefault="003841A3" w:rsidP="003841A3">
          <w:pPr>
            <w:pStyle w:val="8153C02357944C4B915610BF0B8670FD"/>
          </w:pPr>
          <w:r w:rsidRPr="00DA20EE">
            <w:rPr>
              <w:rStyle w:val="a3"/>
            </w:rPr>
            <w:t>单击或点击此处输入文字。</w:t>
          </w:r>
        </w:p>
      </w:docPartBody>
    </w:docPart>
    <w:docPart>
      <w:docPartPr>
        <w:name w:val="203BCDA67952429F9293AFE7107C3690"/>
        <w:category>
          <w:name w:val="常规"/>
          <w:gallery w:val="placeholder"/>
        </w:category>
        <w:types>
          <w:type w:val="bbPlcHdr"/>
        </w:types>
        <w:behaviors>
          <w:behavior w:val="content"/>
        </w:behaviors>
        <w:guid w:val="{2A41C1C9-EE70-4359-8713-B04967A9FF2C}"/>
      </w:docPartPr>
      <w:docPartBody>
        <w:p w:rsidR="000A5A88" w:rsidRDefault="00996D89" w:rsidP="00996D89">
          <w:pPr>
            <w:pStyle w:val="203BCDA67952429F9293AFE7107C3690"/>
          </w:pPr>
          <w:r w:rsidRPr="00F17D61">
            <w:rPr>
              <w:rStyle w:val="a3"/>
            </w:rPr>
            <w:t>单击或点击此处输入文字。</w:t>
          </w:r>
        </w:p>
      </w:docPartBody>
    </w:docPart>
    <w:docPart>
      <w:docPartPr>
        <w:name w:val="E0D8EB80FB0D436697ED622E6532A064"/>
        <w:category>
          <w:name w:val="常规"/>
          <w:gallery w:val="placeholder"/>
        </w:category>
        <w:types>
          <w:type w:val="bbPlcHdr"/>
        </w:types>
        <w:behaviors>
          <w:behavior w:val="content"/>
        </w:behaviors>
        <w:guid w:val="{F13C1CF6-AC2A-444E-B6CB-E40F1290ACBA}"/>
      </w:docPartPr>
      <w:docPartBody>
        <w:p w:rsidR="000A5A88" w:rsidRDefault="00996D89" w:rsidP="00996D89">
          <w:pPr>
            <w:pStyle w:val="E0D8EB80FB0D436697ED622E6532A064"/>
          </w:pPr>
          <w:r w:rsidRPr="00F17D61">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comments="0" w:insDel="0"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9DC"/>
    <w:rsid w:val="00012385"/>
    <w:rsid w:val="0001432F"/>
    <w:rsid w:val="000631D6"/>
    <w:rsid w:val="000A5A88"/>
    <w:rsid w:val="000B342B"/>
    <w:rsid w:val="001079BA"/>
    <w:rsid w:val="00147A29"/>
    <w:rsid w:val="00186894"/>
    <w:rsid w:val="001E2A04"/>
    <w:rsid w:val="001E7ACA"/>
    <w:rsid w:val="002055FA"/>
    <w:rsid w:val="003049E7"/>
    <w:rsid w:val="00307B72"/>
    <w:rsid w:val="00314F7E"/>
    <w:rsid w:val="0033589E"/>
    <w:rsid w:val="003841A3"/>
    <w:rsid w:val="003D2378"/>
    <w:rsid w:val="003F7979"/>
    <w:rsid w:val="00405967"/>
    <w:rsid w:val="004139C9"/>
    <w:rsid w:val="0043089F"/>
    <w:rsid w:val="00490630"/>
    <w:rsid w:val="004A1406"/>
    <w:rsid w:val="004A23A4"/>
    <w:rsid w:val="004C5EF6"/>
    <w:rsid w:val="004F0111"/>
    <w:rsid w:val="005607B6"/>
    <w:rsid w:val="005A5B66"/>
    <w:rsid w:val="005D7240"/>
    <w:rsid w:val="0065796B"/>
    <w:rsid w:val="006616A7"/>
    <w:rsid w:val="006B10F0"/>
    <w:rsid w:val="006E257A"/>
    <w:rsid w:val="00703A35"/>
    <w:rsid w:val="00744F28"/>
    <w:rsid w:val="0081533A"/>
    <w:rsid w:val="008174BC"/>
    <w:rsid w:val="0087129E"/>
    <w:rsid w:val="008A3659"/>
    <w:rsid w:val="008D5A02"/>
    <w:rsid w:val="0095460D"/>
    <w:rsid w:val="00963D6D"/>
    <w:rsid w:val="00973959"/>
    <w:rsid w:val="009870F7"/>
    <w:rsid w:val="009877F3"/>
    <w:rsid w:val="00991DD9"/>
    <w:rsid w:val="00996D89"/>
    <w:rsid w:val="009B0828"/>
    <w:rsid w:val="009C3479"/>
    <w:rsid w:val="009E735C"/>
    <w:rsid w:val="009F4EA2"/>
    <w:rsid w:val="00A146EE"/>
    <w:rsid w:val="00A224BD"/>
    <w:rsid w:val="00A55C45"/>
    <w:rsid w:val="00A7252E"/>
    <w:rsid w:val="00A739DC"/>
    <w:rsid w:val="00AD386A"/>
    <w:rsid w:val="00AE38BA"/>
    <w:rsid w:val="00AF7D25"/>
    <w:rsid w:val="00B24A69"/>
    <w:rsid w:val="00B34581"/>
    <w:rsid w:val="00B47199"/>
    <w:rsid w:val="00B641B9"/>
    <w:rsid w:val="00B73967"/>
    <w:rsid w:val="00B91F1D"/>
    <w:rsid w:val="00B93127"/>
    <w:rsid w:val="00BA65B0"/>
    <w:rsid w:val="00BB4CAF"/>
    <w:rsid w:val="00BC2BAC"/>
    <w:rsid w:val="00BC7310"/>
    <w:rsid w:val="00BF67CB"/>
    <w:rsid w:val="00C11D51"/>
    <w:rsid w:val="00C13CEB"/>
    <w:rsid w:val="00C32A6C"/>
    <w:rsid w:val="00C56C22"/>
    <w:rsid w:val="00C7016F"/>
    <w:rsid w:val="00CB1F00"/>
    <w:rsid w:val="00CC0750"/>
    <w:rsid w:val="00CD357D"/>
    <w:rsid w:val="00D3016B"/>
    <w:rsid w:val="00D629CE"/>
    <w:rsid w:val="00D75583"/>
    <w:rsid w:val="00D92CD1"/>
    <w:rsid w:val="00DB25D0"/>
    <w:rsid w:val="00E02603"/>
    <w:rsid w:val="00E02BFF"/>
    <w:rsid w:val="00E220C6"/>
    <w:rsid w:val="00E500F7"/>
    <w:rsid w:val="00EB1A86"/>
    <w:rsid w:val="00ED57F3"/>
    <w:rsid w:val="00F009D7"/>
    <w:rsid w:val="00F132FD"/>
    <w:rsid w:val="00F15ADE"/>
    <w:rsid w:val="00F23CD2"/>
    <w:rsid w:val="00F302E6"/>
    <w:rsid w:val="00F47F36"/>
    <w:rsid w:val="00F5215E"/>
    <w:rsid w:val="00F67821"/>
    <w:rsid w:val="00F850EF"/>
    <w:rsid w:val="00FA10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96D89"/>
    <w:rPr>
      <w:color w:val="808080"/>
    </w:rPr>
  </w:style>
  <w:style w:type="paragraph" w:customStyle="1" w:styleId="2FED6A3A980E445A9284433C2D87CDC5">
    <w:name w:val="2FED6A3A980E445A9284433C2D87CDC5"/>
    <w:rsid w:val="00A739DC"/>
    <w:pPr>
      <w:widowControl w:val="0"/>
    </w:pPr>
  </w:style>
  <w:style w:type="paragraph" w:customStyle="1" w:styleId="B67DE99D91D24BCDBDBDD03A4B923C3B">
    <w:name w:val="B67DE99D91D24BCDBDBDD03A4B923C3B"/>
    <w:rsid w:val="0095460D"/>
    <w:pPr>
      <w:spacing w:line="259" w:lineRule="auto"/>
    </w:pPr>
    <w:rPr>
      <w:kern w:val="0"/>
      <w:szCs w:val="22"/>
      <w:lang w:val="en-HK"/>
      <w14:ligatures w14:val="none"/>
    </w:rPr>
  </w:style>
  <w:style w:type="paragraph" w:customStyle="1" w:styleId="909BA8A5A7E54563AB38EA48A078BF04">
    <w:name w:val="909BA8A5A7E54563AB38EA48A078BF04"/>
    <w:rsid w:val="005D7240"/>
    <w:pPr>
      <w:widowControl w:val="0"/>
      <w:spacing w:after="0" w:line="240" w:lineRule="auto"/>
      <w:jc w:val="both"/>
    </w:pPr>
    <w:rPr>
      <w:sz w:val="21"/>
      <w:szCs w:val="22"/>
      <w14:ligatures w14:val="none"/>
    </w:rPr>
  </w:style>
  <w:style w:type="paragraph" w:customStyle="1" w:styleId="8153C02357944C4B915610BF0B8670FD">
    <w:name w:val="8153C02357944C4B915610BF0B8670FD"/>
    <w:rsid w:val="003841A3"/>
    <w:pPr>
      <w:widowControl w:val="0"/>
      <w:spacing w:after="0" w:line="240" w:lineRule="auto"/>
      <w:jc w:val="both"/>
    </w:pPr>
    <w:rPr>
      <w:sz w:val="21"/>
      <w:szCs w:val="22"/>
      <w14:ligatures w14:val="none"/>
    </w:rPr>
  </w:style>
  <w:style w:type="paragraph" w:customStyle="1" w:styleId="203BCDA67952429F9293AFE7107C3690">
    <w:name w:val="203BCDA67952429F9293AFE7107C3690"/>
    <w:rsid w:val="00996D89"/>
    <w:pPr>
      <w:widowControl w:val="0"/>
      <w:spacing w:after="0" w:line="240" w:lineRule="auto"/>
      <w:jc w:val="both"/>
    </w:pPr>
    <w:rPr>
      <w:sz w:val="21"/>
      <w:szCs w:val="22"/>
      <w14:ligatures w14:val="none"/>
    </w:rPr>
  </w:style>
  <w:style w:type="paragraph" w:customStyle="1" w:styleId="E0D8EB80FB0D436697ED622E6532A064">
    <w:name w:val="E0D8EB80FB0D436697ED622E6532A064"/>
    <w:rsid w:val="00996D89"/>
    <w:pPr>
      <w:widowControl w:val="0"/>
      <w:spacing w:after="0" w:line="240" w:lineRule="auto"/>
      <w:jc w:val="both"/>
    </w:pPr>
    <w:rPr>
      <w:sz w:val="21"/>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EA87A5-5849-5B44-81E5-C1E94CB9B63D}">
  <we:reference id="wa104382081" version="1.55.1.0" store="zh-CN" storeType="OMEX"/>
  <we:alternateReferences>
    <we:reference id="wa104382081" version="1.55.1.0" store="zh-CN" storeType="OMEX"/>
  </we:alternateReferences>
  <we:properties>
    <we:property name="MENDELEY_BIBLIOGRAPHY_IS_DIRTY" value="false"/>
    <we:property name="MENDELEY_BIBLIOGRAPHY_LAST_MODIFIED" value="1782913155466"/>
    <we:property name="MENDELEY_CITATIONS" value="[{&quot;citationID&quot;:&quot;MENDELEY_CITATION_90416df9-60bc-426f-aa6d-2ca4060a730a&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&quot;,&quot;citationItems&quot;:[{&quot;id&quot;:&quot;54c9563d-0193-3f03-9288-c7346549aa9c&quot;,&quot;itemData&quot;:{&quot;type&quot;:&quot;article-journal&quot;,&quot;id&quot;:&quot;54c9563d-0193-3f03-9288-c7346549aa9c&quot;,&quot;title&quot;:&quot;Water-Durable Cesium Lead Halide Perovskite Nanocrystals Passivated with a Cationic Gemini Surfactant&quot;,&quot;author&quot;:[{&quot;family&quot;:&quot;Saito&quot;,&quot;given&quot;:&quot;Norio&quot;,&quot;parse-names&quot;:false,&quot;dropping-particle&quot;:&quot;&quot;,&quot;non-dropping-particle&quot;:&quot;&quot;},{&quot;family&quot;:&quot;Urayama&quot;,&quot;given&quot;:&quot;Akihiro&quot;,&quot;parse-names&quot;:false,&quot;dropping-particle&quot;:&quot;&quot;,&quot;non-dropping-particle&quot;:&quot;&quot;},{&quot;family&quot;:&quot;Ikezawa&quot;,&quot;given&quot;:&quot;Motoki&quot;,&quot;parse-names&quot;:false,&quot;dropping-particle&quot;:&quot;&quot;,&quot;non-dropping-particle&quot;:&quot;&quot;},{&quot;family&quot;:&quot;Kondo&quot;,&quot;given&quot;:&quot;Yukishige&quot;,&quot;parse-names&quot;:false,&quot;dropping-particle&quot;:&quot;&quot;,&quot;non-dropping-particle&quot;:&quot;&quot;}],&quot;container-title&quot;:&quot;Advanced Materials Interfaces&quot;,&quot;container-title-short&quot;:&quot;Adv. Mater. Interfaces&quot;,&quot;DOI&quot;:&quot;10.1002/admi.202101836&quot;,&quot;ISSN&quot;:&quot;21967350&quot;,&quot;issued&quot;:{&quot;date-parts&quot;:[[2022,2,1]]},&quot;abstract&quot;:&quot;Chemical states of perovskite nanocrystal surfaces are vital to withdraw their intrinsic optoelectronic nature and maintain the colloidal stability. This study reports that the cationic gemini surfactant alkanediyl-α,ω-bis(dodecyldimethylammonium bromide) “12-n-12” dramatically improved the luminescence properties and chemical stability of cesium lead bromide nanocrystals (CsPbBr3 NCs). Dispersion stability of CsPbBr3 NCs passivated with 12-n-12 (n = 3−7) is enhanced with the methylene spacer length, their dynamic light scattering studies ensure that the gemini ligands with more than the pentyl methylene spacer exhibit mono dispersion of NCs. Nuclear magnetic resonance and X-ray photoemission spectroscopy studies reveal that 12-n-12 is bound to the surfaces of CsPbBr3 NCs with a density of 0.74−1.06 nm−2 which is less than half the didodecyldimethylammonium bromide (DDAB) ligand density. Nevertheless, CsPbBr3 NCs with the 12-n-12 shell exhibit a high photoluminescence quantum yield equal to that of DDAB. Furthermore, the 12-n-12 shell demonstrates remarkably excellent luminescence stability when the NC solution is exposed to water. Hence, 12-n-12 is a promising candidate to substitute the conventional ligands.&quot;,&quot;publisher&quot;:&quot;John Wiley and Sons Inc&quot;,&quot;issue&quot;:&quot;5&quot;,&quot;volume&quot;:&quot;9&quot;},&quot;isTemporary&quot;:false},{&quot;id&quot;:&quot;887c0d30-57d6-3d3b-bbc8-5e505b7bc649&quot;,&quot;itemData&quot;:{&quot;type&quot;:&quot;article&quot;,&quot;id&quot;:&quot;887c0d30-57d6-3d3b-bbc8-5e505b7bc649&quot;,&quot;title&quot;:&quot;Review on recent advances in nitrogen-doped carbons: Preparations and applications in supercapacitors&quot;,&quot;author&quot;:[{&quot;family&quot;:&quot;Deng&quot;,&quot;given&quot;:&quot;Yuanfu&quot;,&quot;parse-names&quot;:false,&quot;dropping-particle&quot;:&quot;&quot;,&quot;non-dropping-particle&quot;:&quot;&quot;},{&quot;family&quot;:&quot;Xie&quot;,&quot;given&quot;:&quot;Ye&quot;,&quot;parse-names&quot;:false,&quot;dropping-particle&quot;:&quot;&quot;,&quot;non-dropping-particle&quot;:&quot;&quot;},{&quot;family&quot;:&quot;Zou&quot;,&quot;given&quot;:&quot;Kaixiang&quot;,&quot;parse-names&quot;:false,&quot;dropping-particle&quot;:&quot;&quot;,&quot;non-dropping-particle&quot;:&quot;&quot;},{&quot;family&quot;:&quot;Ji&quot;,&quot;given&quot;:&quot;Xiulei&quot;,&quot;parse-names&quot;:false,&quot;dropping-particle&quot;:&quot;&quot;,&quot;non-dropping-particle&quot;:&quot;&quot;}],&quot;container-title&quot;:&quot;Journal of Materials Chemistry A&quot;,&quot;container-title-short&quot;:&quot;J. Mater. Chem. A Mater.&quot;,&quot;DOI&quot;:&quot;10.1039/c5ta08620e&quot;,&quot;ISSN&quot;:&quot;20507496&quot;,&quot;issued&quot;:{&quot;date-parts&quot;:[[2015,11,25]]},&quot;page&quot;:&quot;1144-1173&quot;,&quot;abstract&quot;:&quot;It is of great interest to develop new carbon-based materials as electrodes for supercapacitors because the conventional electrodes of activated carbons in supercapacitors cannot meet the ever-increasing demands for high energy and power densities for electronic devices. Due to their high electronic conductivity and improved hydrophilic properties, together with their easy syntheses and functionalization, N-doped carbons have shown a great potential in energy storage and conversion applications. In this review, after a brief introduction of electrochemical capacitors, we summarize the advances, in the recent six years, in the preparation methods of N-doped carbons for applications in supercapacitors. We also discuss and predict futuristic research trends towards the design and syntheses of N-doped carbons with unique properties for electrochemical energy storage.&quot;,&quot;publisher&quot;:&quot;Royal Society of Chemistry&quot;,&quot;issue&quot;:&quot;4&quot;,&quot;volume&quot;:&quot;4&quot;},&quot;isTemporary&quot;:false}]},{&quot;citationID&quot;:&quot;MENDELEY_CITATION_26769490-1918-4437-ab1d-e88b207496ee&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&quot;,&quot;citationItems&quot;:[{&quot;id&quot;:&quot;e4b03045-fdd6-30d1-a90e-44bb03262b42&quot;,&quot;itemData&quot;:{&quot;type&quot;:&quot;article-journal&quot;,&quot;id&quot;:&quot;e4b03045-fdd6-30d1-a90e-44bb03262b42&quot;,&quot;title&quot;:&quot;Realizing long-cycling all-solid-state Li-In||TiS2 batteries using Li6+xMxAs1-xS5I (M=Si, Sn) sulfide solid electrolytes&quot;,&quot;author&quot;:[{&quot;family&quot;:&quot;Lu&quot;,&quot;given&quot;:&quot;Pushun&quot;,&quot;parse-names&quot;:false,&quot;dropping-particle&quot;:&quot;&quot;,&quot;non-dropping-particle&quot;:&quot;&quot;},{&quot;family&quot;:&quot;Xia&quot;,&quot;given&quot;:&quot;Yu&quot;,&quot;parse-names&quot;:false,&quot;dropping-particle&quot;:&quot;&quot;,&quot;non-dropping-particle&quot;:&quot;&quot;},{&quot;family&quot;:&quot;Sun&quot;,&quot;given&quot;:&quot;Guochen&quot;,&quot;parse-names&quot;:false,&quot;dropping-particle&quot;:&quot;&quot;,&quot;non-dropping-particle&quot;:&quot;&quot;},{&quot;family&quot;:&quot;Wu&quot;,&quot;given&quot;:&quot;Dengxu&quot;,&quot;parse-names&quot;:false,&quot;dropping-particle&quot;:&quot;&quot;,&quot;non-dropping-particle&quot;:&quot;&quot;},{&quot;family&quot;:&quot;Wu&quot;,&quot;given&quot;:&quot;Siyuan&quot;,&quot;parse-names&quot;:false,&quot;dropping-particle&quot;:&quot;&quot;,&quot;non-dropping-particle&quot;:&quot;&quot;},{&quot;family&quot;:&quot;Yan&quot;,&quot;given&quot;:&quot;Wenlin&quot;,&quot;parse-names&quot;:false,&quot;dropping-particle&quot;:&quot;&quot;,&quot;non-dropping-particle&quot;:&quot;&quot;},{&quot;family&quot;:&quot;Zhu&quot;,&quot;given&quot;:&quot;Xiang&quot;,&quot;parse-names&quot;:false,&quot;dropping-particle&quot;:&quot;&quot;,&quot;non-dropping-particle&quot;:&quot;&quot;},{&quot;family&quot;:&quot;Lu&quot;,&quot;given&quot;:&quot;Jiaze&quot;,&quot;parse-names&quot;:false,&quot;dropping-particle&quot;:&quot;&quot;,&quot;non-dropping-particle&quot;:&quot;&quot;},{&quot;family&quot;:&quot;Niu&quot;,&quot;given&quot;:&quot;Quanhai&quot;,&quot;parse-names&quot;:false,&quot;dropping-particle&quot;:&quot;&quot;,&quot;non-dropping-particle&quot;:&quot;&quot;},{&quot;family&quot;:&quot;Shi&quot;,&quot;given&quot;:&quot;Shaochen&quot;,&quot;parse-names&quot;:false,&quot;dropping-particle&quot;:&quot;&quot;,&quot;non-dropping-particle&quot;:&quot;&quot;},{&quot;family&quot;:&quot;Sha&quot;,&quot;given&quot;:&quot;Zhengju&quot;,&quot;parse-names&quot;:false,&quot;dropping-particle&quot;:&quot;&quot;,&quot;non-dropping-particle&quot;:&quot;&quot;},{&quot;family&quot;:&quot;Chen&quot;,&quot;given&quot;:&quot;Liquan&quot;,&quot;parse-names&quot;:false,&quot;dropping-particle&quot;:&quot;&quot;,&quot;non-dropping-particle&quot;:&quot;&quot;},{&quot;family&quot;:&quot;Li&quot;,&quot;given&quot;:&quot;Hong&quot;,&quot;parse-names&quot;:false,&quot;dropping-particle&quot;:&quot;&quot;,&quot;non-dropping-particle&quot;:&quot;&quot;},{&quot;family&quot;:&quot;Wu&quot;,&quot;given&quot;:&quot;Fan&quot;,&quot;parse-names&quot;:false,&quot;dropping-particle&quot;:&quot;&quot;,&quot;non-dropping-particle&quot;:&quot;&quot;}],&quot;container-title&quot;:&quot;Nature Communications&quot;,&quot;container-title-short&quot;:&quot;Nat. Commun.&quot;,&quot;DOI&quot;:&quot;10.1038/s41467-023-39686-w&quot;,&quot;ISSN&quot;:&quot;20411723&quot;,&quot;PMID&quot;:&quot;37429864&quot;,&quot;issued&quot;:{&quot;date-parts&quot;:[[2023,12,1]]},&quot;abstract&quot;:&quot;Inorganic sulfide solid-state electrolytes, especially Li6PS5X (X = Cl, Br, I), are considered viable materials for developing all-solid-state batteries because of their high ionic conductivity and low cost. However, this class of solid-state electrolytes suffers from structural and chemical instability in humid air environments and a lack of compatibility with layered oxide positive electrode active materials. To circumvent these issues, here, we propose Li6+xMxAs1-xS5I (M=Si, Sn) as sulfide solid electrolytes. When the Li6+xSixAs1-xS5I (x = 0.8) is tested in combination with a Li-In negative electrode and Ti2S-based positive electrode at 30 °C and 30 MPa, the Li-ion lab-scale Swagelok cells demonstrate long cycle life of almost 62500 cycles at 2.44 mA cm−2, decent power performance (up to 24.45 mA cm−2) and areal capacity of 9.26 mAh cm−2 at 0.53 mA cm−2.&quot;,&quot;publisher&quot;:&quot;Nature Research&quot;,&quot;issue&quot;:&quot;1&quot;,&quot;volume&quot;:&quot;14&quot;},&quot;isTemporary&quot;:false},{&quot;id&quot;:&quot;16d1e12e-14c2-3a5f-9bc2-9413021aa535&quot;,&quot;itemData&quot;:{&quot;type&quot;:&quot;article-journal&quot;,&quot;id&quot;:&quot;16d1e12e-14c2-3a5f-9bc2-9413021aa535&quot;,&quot;title&quot;:&quot;Flexible n-type thermoelectric materials by organic intercalation of layered transition metal dichalcogenide TiS 2&quot;,&quot;author&quot;:[{&quot;family&quot;:&quot;Wan&quot;,&quot;given&quot;:&quot;Chunlei&quot;,&quot;parse-names&quot;:false,&quot;dropping-particle&quot;:&quot;&quot;,&quot;non-dropping-particle&quot;:&quot;&quot;},{&quot;family&quot;:&quot;Gu&quot;,&quot;given&quot;:&quot;Xiaokun&quot;,&quot;parse-names&quot;:false,&quot;dropping-particle&quot;:&quot;&quot;,&quot;non-dropping-particle&quot;:&quot;&quot;},{&quot;family&quot;:&quot;Dang&quot;,&quot;given&quot;:&quot;Feng&quot;,&quot;parse-names&quot;:false,&quot;dropping-particle&quot;:&quot;&quot;,&quot;non-dropping-particle&quot;:&quot;&quot;},{&quot;family&quot;:&quot;Itoh&quot;,&quot;given&quot;:&quot;Tomohiro&quot;,&quot;parse-names&quot;:false,&quot;dropping-particle&quot;:&quot;&quot;,&quot;non-dropping-particle&quot;:&quot;&quot;},{&quot;family&quot;:&quot;Wang&quot;,&quot;given&quot;:&quot;Yifeng&quot;,&quot;parse-names&quot;:false,&quot;dropping-particle&quot;:&quot;&quot;,&quot;non-dropping-particle&quot;:&quot;&quot;},{&quot;family&quot;:&quot;Sasaki&quot;,&quot;given&quot;:&quot;Hitoshi&quot;,&quot;parse-names&quot;:false,&quot;dropping-particle&quot;:&quot;&quot;,&quot;non-dropping-particle&quot;:&quot;&quot;},{&quot;family&quot;:&quot;Kondo&quot;,&quot;given&quot;:&quot;Mami&quot;,&quot;parse-names&quot;:false,&quot;dropping-particle&quot;:&quot;&quot;,&quot;non-dropping-particle&quot;:&quot;&quot;},{&quot;family&quot;:&quot;Koga&quot;,&quot;given&quot;:&quot;Kenji&quot;,&quot;parse-names&quot;:false,&quot;dropping-particle&quot;:&quot;&quot;,&quot;non-dropping-particle&quot;:&quot;&quot;},{&quot;family&quot;:&quot;Yabuki&quot;,&quot;given&quot;:&quot;Kazuhisa&quot;,&quot;parse-names&quot;:false,&quot;dropping-particle&quot;:&quot;&quot;,&quot;non-dropping-particle&quot;:&quot;&quot;},{&quot;family&quot;:&quot;Snyder&quot;,&quot;given&quot;:&quot;G. Jeffrey&quot;,&quot;parse-names&quot;:false,&quot;dropping-particle&quot;:&quot;&quot;,&quot;non-dropping-particle&quot;:&quot;&quot;},{&quot;family&quot;:&quot;Yang&quot;,&quot;given&quot;:&quot;Ronggui&quot;,&quot;parse-names&quot;:false,&quot;dropping-particle&quot;:&quot;&quot;,&quot;non-dropping-particle&quot;:&quot;&quot;},{&quot;family&quot;:&quot;Koumoto&quot;,&quot;given&quot;:&quot;Kunihito&quot;,&quot;parse-names&quot;:false,&quot;dropping-particle&quot;:&quot;&quot;,&quot;non-dropping-particle&quot;:&quot;&quot;}],&quot;container-title&quot;:&quot;Nature Materials&quot;,&quot;container-title-short&quot;:&quot;Nat. Mater.&quot;,&quot;DOI&quot;:&quot;10.1038/nmat4251&quot;,&quot;ISSN&quot;:&quot;14764660&quot;,&quot;issued&quot;:{&quot;date-parts&quot;:[[2015,6,26]]},&quot;page&quot;:&quot;622-627&quot;,&quot;abstract&quot;:&quot;Organic semiconductors are attracting increasing interest as flexible thermoelectric materials owing to material abundance, easy processing and low thermal conductivity. Although progress in p-type polymers and composites has been reported, their n-type counterpart has fallen behind owing to dificulties in n-type doping of organic semiconductors. Here, we present an approach to synthesize n-type flexible thermoelectric materials through a facile electrochemical intercalation method, fabricating a hybrid superlattice of alternating inorganic TiS2 monolayers and organic cations. Electrons were externally injected into the inorganic layers and then stabilized by organic cations, providing n-type carriers for current and energy transport. An electrical conductivity of 790 S cm-1 and a power factor of 0.45mWm-1 K-2 were obtained for a hybrid superlattice of TiS2/[(hexylammonium)x(H2O)y(DMSO)z], with an in-plane lattice thermal conductivity of 0.12±0.03Wm-1 K-1, which is two orders of magnitude smaller than the thermal conductivities of the single-layer and bulk TiS2. High power factor and low thermal conductivity contributed to a thermoelectric figure of merit, ZT, of 0.28 at 373 K, which might find application in wearable electronics.&quot;,&quot;publisher&quot;:&quot;Nature Publishing Group&quot;,&quot;issue&quot;:&quot;6&quot;,&quot;volume&quot;:&quot;14&quot;},&quot;isTemporary&quot;:false}]},{&quot;citationID&quot;:&quot;MENDELEY_CITATION_78043b44-f44b-4c92-bc48-1865f431836e&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&quot;,&quot;citationItems&quot;:[{&quot;id&quot;:&quot;14e7a47f-5b17-3f14-822d-467b900ee9d8&quot;,&quot;itemData&quot;:{&quot;type&quot;:&quot;article&quot;,&quot;id&quot;:&quot;14e7a47f-5b17-3f14-822d-467b900ee9d8&quot;,&quot;title&quot;:&quot;High-yield production of mono- or few-layer transition metal dichalcogenide nanosheets by an electrochemical lithium ion intercalation-based exfoliation method&quot;,&quot;author&quot;:[{&quot;family&quot;:&quot;Yang&quot;,&quot;given&quot;:&quot;Ruijie&quot;,&quot;parse-names&quot;:false,&quot;dropping-particle&quot;:&quot;&quot;,&quot;non-dropping-particle&quot;:&quot;&quot;},{&quot;family&quot;:&quot;Mei&quot;,&quot;given&quot;:&quot;Liang&quot;,&quot;parse-names&quot;:false,&quot;dropping-particle&quot;:&quot;&quot;,&quot;non-dropping-particle&quot;:&quot;&quot;},{&quot;family&quot;:&quot;Zhang&quot;,&quot;given&quot;:&quot;Qingyong&quot;,&quot;parse-names&quot;:false,&quot;dropping-particle&quot;:&quot;&quot;,&quot;non-dropping-particle&quot;:&quot;&quot;},{&quot;family&quot;:&quot;Fan&quot;,&quot;given&quot;:&quot;Yingying&quot;,&quot;parse-names&quot;:false,&quot;dropping-particle&quot;:&quot;&quot;,&quot;non-dropping-particle&quot;:&quot;&quot;},{&quot;family&quot;:&quot;Shin&quot;,&quot;given&quot;:&quot;Hyeon Suk&quot;,&quot;parse-names&quot;:false,&quot;dropping-particle&quot;:&quot;&quot;,&quot;non-dropping-particle&quot;:&quot;&quot;},{&quot;family&quot;:&quot;Voiry&quot;,&quot;given&quot;:&quot;Damien&quot;,&quot;parse-names&quot;:false,&quot;dropping-particle&quot;:&quot;&quot;,&quot;non-dropping-particle&quot;:&quot;&quot;},{&quot;family&quot;:&quot;Zeng&quot;,&quot;given&quot;:&quot;Zhiyuan&quot;,&quot;parse-names&quot;:false,&quot;dropping-particle&quot;:&quot;&quot;,&quot;non-dropping-particle&quot;:&quot;&quot;}],&quot;container-title&quot;:&quot;Nature Protocols&quot;,&quot;container-title-short&quot;:&quot;Nat. Protoc.&quot;,&quot;DOI&quot;:&quot;10.1038/s41596-021-00643-w&quot;,&quot;ISSN&quot;:&quot;17502799&quot;,&quot;PMID&quot;:&quot;35022618&quot;,&quot;issued&quot;:{&quot;date-parts&quot;:[[2022,2,1]]},&quot;page&quot;:&quot;358-377&quot;,&quot;abstract&quot;:&quot;Transition metal dichalcogenide (TMD) nanomaterials, especially the mono- or few-layer ones, have received extensive research interest owing to their versatile properties, ranging from true metals (e.g., NbS2 and VSe2) and semimetals (e.g., WTe2 and TiSe2) to semiconductors (e.g., MoS2 and We2) and insulators (e.g., HfS2). Therefore, the reliable production of these nanomaterials with atomically thin thickness and laterally uniform dimension is essential for their promising applications in transistors, photodetectors, electroluminescent devices, catalysis, energy conversion, environment remediation, biosensing, bioimaging, and so on. Recently, the electrochemical lithium ion intercalation-based exfoliation method has emerged as a mature, efficient and promising strategy for the high-yield production of mono- or few-layer TMD nanosheets; monolayer MoS2 (yield of 92%), monolayer TaS2 (yield of 93%) and bilayer TiS2 (yield of 93%) with lateral dimensions of ~1 µm (refs. 1–3). This Protocol describes the details of experimental procedures for the high-yield synthesis of mono- or few-layer TMDs and other inorganic nanosheets such as MoS2, WS2, TiS2, TaS2, ZrS2, graphene, h-BN, NbSe2, WSe2, Sb2Se3 and Bi2Te3 by using the electrochemical lithium ion intercalation-based exfoliation method, which involves the electrochemical intercalation of lithium ions into layered inorganic crystals and a mild sonication process. The whole protocol takes 26–38 h for the successful production of ultrathin inorganic nanosheets.&quot;,&quot;publisher&quot;:&quot;Nature Research&quot;,&quot;issue&quot;:&quot;2&quot;,&quot;volume&quot;:&quot;17&quot;},&quot;isTemporary&quot;:false}]},{&quot;citationID&quot;:&quot;MENDELEY_CITATION_d3b1072c-ad7e-4f25-a226-80aff402111a&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&quot;,&quot;citationItems&quot;:[{&quot;id&quot;:&quot;b0f49719-00fa-3973-9aef-d6cf14bd949e&quot;,&quot;itemData&quot;:{&quot;type&quot;:&quot;article-journal&quot;,&quot;id&quot;:&quot;b0f49719-00fa-3973-9aef-d6cf14bd949e&quot;,&quot;title&quot;:&quot;Cationic surfactant modified cellulose nanocrystals for corrosion protective nanocomposite surface coatings&quot;,&quot;author&quot;:[{&quot;family&quot;:&quot;Ly&quot;,&quot;given&quot;:&quot;Malin&quot;,&quot;parse-names&quot;:false,&quot;dropping-particle&quot;:&quot;&quot;,&quot;non-dropping-particle&quot;:&quot;&quot;},{&quot;family&quot;:&quot;Mekonnen&quot;,&quot;given&quot;:&quot;Tizazu H.&quot;,&quot;parse-names&quot;:false,&quot;dropping-particle&quot;:&quot;&quot;,&quot;non-dropping-particle&quot;:&quot;&quot;}],&quot;container-title&quot;:&quot;Journal of Industrial and Engineering Chemistry&quot;,&quot;DOI&quot;:&quot;10.1016/j.jiec.2019.12.014&quot;,&quot;ISSN&quot;:&quot;22345957&quot;,&quot;issued&quot;:{&quot;date-parts&quot;:[[2020,3,25]]},&quot;page&quot;:&quot;409-420&quot;,&quot;abstract&quot;:&quot;Cellulose nanocrystals (CNCs), a robust renewable and green nanomaterial, has potential as an excellent reinforcing and multifunctional filler for polymers used in coating and other applications. However, the high polarity of CNCs limits its interfacial interaction and dispersibility with several non-polar polymers. These limitations severely constrain it from transferring its functional attributes to polymeric materials. In this paper, three differentiated cationic surfactants: cetyltetramethylammoniumbromide (CTAB, C16 single chain), dimethyldidodecylammonium bromide (DDAB, C12 double chains) and dimethyldihexadecylammonium (DHAB, C16 double chains) were used to modify the surface of CNCs. The modifications were confirmed using Fourier-Transform Infrared Spectroscopy (FTIR) and elemental analysis. X-ray diffraction (XRD) and thermogravimetric analysis (TGA) of the samples revealed that the crystallinities and the thermal stabilities of the modified CNCs were preserved. Corrosion protection studies of epoxy nanocomposites containing the native and surfactant modified CNCs were conducted using model steel specimens via salt spray and electrochemical test methods. The results reported herein indicated that the use of surfactant modified CNCs resulted in an enhanced dispersibility in the epoxy matrices as compared to native CNCs. The improved dispersion assisted in retardation of the penetration of electrolyte that caused a remarkable improvement in the metal corrosion protection performance, as compared to unfilled or native CNC filled epoxy coatings.&quot;,&quot;publisher&quot;:&quot;Korean Society of Industrial Engineering Chemistry&quot;,&quot;volume&quot;:&quot;83&quot;,&quot;container-title-short&quot;:&quot;&quot;},&quot;isTemporary&quot;:false}]},{&quot;citationID&quot;:&quot;MENDELEY_CITATION_7eb5bcf2-0f27-4501-8f51-76a39fcd9c43&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&quot;,&quot;citationItems&quot;:[{&quot;id&quot;:&quot;0cbf8fa3-e1a6-31d9-83d4-ef0ddcff543f&quot;,&quot;itemData&quot;:{&quot;type&quot;:&quot;article-journal&quot;,&quot;id&quot;:&quot;0cbf8fa3-e1a6-31d9-83d4-ef0ddcff543f&quot;,&quot;title&quot;:&quot;Efficient removal of dyes and proteins by nitrogen-doped porous graphene blended polyethersulfone nanocomposite membranes&quot;,&quot;author&quot;:[{&quot;family&quot;:&quot;Vatanpour&quot;,&quot;given&quot;:&quot;Vahid&quot;,&quot;parse-names&quot;:false,&quot;dropping-particle&quot;:&quot;&quot;,&quot;non-dropping-particle&quot;:&quot;&quot;},{&quot;family&quot;:&quot;Mousavi Khadem&quot;,&quot;given&quot;:&quot;Seyed Soroush&quot;,&quot;parse-names&quot;:false,&quot;dropping-particle&quot;:&quot;&quot;,&quot;non-dropping-particle&quot;:&quot;&quot;},{&quot;family&quot;:&quot;Dehqan&quot;,&quot;given&quot;:&quot;Ahmad&quot;,&quot;parse-names&quot;:false,&quot;dropping-particle&quot;:&quot;&quot;,&quot;non-dropping-particle&quot;:&quot;&quot;},{&quot;family&quot;:&quot;Al-Naqshabandi&quot;,&quot;given&quot;:&quot;Mohammed A.&quot;,&quot;parse-names&quot;:false,&quot;dropping-particle&quot;:&quot;&quot;,&quot;non-dropping-particle&quot;:&quot;&quot;},{&quot;family&quot;:&quot;Ganjali&quot;,&quot;given&quot;:&quot;Mohammad Reza&quot;,&quot;parse-names&quot;:false,&quot;dropping-particle&quot;:&quot;&quot;,&quot;non-dropping-particle&quot;:&quot;&quot;},{&quot;family&quot;:&quot;Sadegh Hassani&quot;,&quot;given&quot;:&quot;Sedigheh&quot;,&quot;parse-names&quot;:false,&quot;dropping-particle&quot;:&quot;&quot;,&quot;non-dropping-particle&quot;:&quot;&quot;},{&quot;family&quot;:&quot;Rashid&quot;,&quot;given&quot;:&quot;Mohammad Reza&quot;,&quot;parse-names&quot;:false,&quot;dropping-particle&quot;:&quot;&quot;,&quot;non-dropping-particle&quot;:&quot;&quot;},{&quot;family&quot;:&quot;Saeb&quot;,&quot;given&quot;:&quot;Mohammad Reza&quot;,&quot;parse-names&quot;:false,&quot;dropping-particle&quot;:&quot;&quot;,&quot;non-dropping-particle&quot;:&quot;&quot;},{&quot;family&quot;:&quot;Dizge&quot;,&quot;given&quot;:&quot;Nadir&quot;,&quot;parse-names&quot;:false,&quot;dropping-particle&quot;:&quot;&quot;,&quot;non-dropping-particle&quot;:&quot;&quot;}],&quot;container-title&quot;:&quot;Chemosphere&quot;,&quot;container-title-short&quot;:&quot;Chemosphere&quot;,&quot;DOI&quot;:&quot;10.1016/j.chemosphere.2020.127892&quot;,&quot;ISSN&quot;:&quot;18791298&quot;,&quot;PMID&quot;:&quot;32822943&quot;,&quot;issued&quot;:{&quot;date-parts&quot;:[[2021,1,1]]},&quot;abstract&quot;:&quot;Nitrogen-doped porous graphene oxide (N-PGO) was synthesized, characterized, and applied as a hydrophilic nanomaterial in fabrication of polyethersulfone (PES) membrane for Reactive Red 195 dye and bovine serum albumin (BSA) protein separation. The N-PGO nanosheets not merely showed a good adhesion towards polymers, but simultaneously promoted hydrogen bonding action. Therefore, high-efficiency permeation passageway in the separation layer of membranes was attained. X-ray photoelectron spectroscopy (XPS), energy dispersive spectroscopy (EDX) and Fourier transform infra-red spectroscopy (FTIR) analyses approved nitrogen doping, which increased hydrophilicity and hydrogen bonding ability of PGO in water filtration. The pure water permeation of nanocomposite membranes could reach as high as 190 L m−2 h−1 at 3 bar. A dye rejection efficiency higher than 92% and BSA rejection higher than 95% were accordingly obtained. Atomic force microscopy (AFM) images approved formation of a rough surface that was decreased by addition of low amounts of the PGO. SEM images provided from the surface also confirmed enlarged pore size and increased porosity. Antifouling properties were investigated by BSA filtration, and results showed that the flux recovery ratio of the N-PGO membrane was improved. Overall, the N-PGO hybrid membranes exhibited potential for application in separation of typical proteins and dyes with good antifouling properties.&quot;,&quot;publisher&quot;:&quot;Elsevier Ltd&quot;,&quot;volume&quot;:&quot;263&quot;},&quot;isTemporary&quot;:false}]},{&quot;citationID&quot;:&quot;MENDELEY_CITATION_c6b4d0c6-5031-48af-ab63-8ff3dbbd3b5b&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&quot;,&quot;citationItems&quot;:[{&quot;id&quot;:&quot;bb0e86b9-bc02-37dc-ae89-3519f6f93bb6&quot;,&quot;itemData&quot;:{&quot;type&quot;:&quot;article-journal&quot;,&quot;id&quot;:&quot;bb0e86b9-bc02-37dc-ae89-3519f6f93bb6&quot;,&quot;title&quot;:&quot;Enhancing the performance of polyethylenimine modified nanofiltration membrane by coating a layer of sulfonated poly(ether ether ketone) for removing sulfamerazine&quot;,&quot;author&quot;:[{&quot;family&quot;:&quot;Zhao&quot;,&quot;given&quot;:&quot;Shanshan&quot;,&quot;parse-names&quot;:false,&quot;dropping-particle&quot;:&quot;&quot;,&quot;non-dropping-particle&quot;:&quot;&quot;},{&quot;family&quot;:&quot;Yao&quot;,&quot;given&quot;:&quot;Yaxuan&quot;,&quot;parse-names&quot;:false,&quot;dropping-particle&quot;:&quot;&quot;,&quot;non-dropping-particle&quot;:&quot;&quot;},{&quot;family&quot;:&quot;Ba&quot;,&quot;given&quot;:&quot;Chaoyi&quot;,&quot;parse-names&quot;:false,&quot;dropping-particle&quot;:&quot;&quot;,&quot;non-dropping-particle&quot;:&quot;&quot;},{&quot;family&quot;:&quot;Zheng&quot;,&quot;given&quot;:&quot;Weihua&quot;,&quot;parse-names&quot;:false,&quot;dropping-particle&quot;:&quot;&quot;,&quot;non-dropping-particle&quot;:&quot;&quot;},{&quot;family&quot;:&quot;Economy&quot;,&quot;given&quot;:&quot;James&quot;,&quot;parse-names&quot;:false,&quot;dropping-particle&quot;:&quot;&quot;,&quot;non-dropping-particle&quot;:&quot;&quot;},{&quot;family&quot;:&quot;Wang&quot;,&quot;given&quot;:&quot;Peng&quot;,&quot;parse-names&quot;:false,&quot;dropping-particle&quot;:&quot;&quot;,&quot;non-dropping-particle&quot;:&quot;&quot;}],&quot;container-title&quot;:&quot;Journal of Membrane Science&quot;,&quot;container-title-short&quot;:&quot;J. Memb. Sci.&quot;,&quot;DOI&quot;:&quot;10.1016/j.memsci.2015.03.017&quot;,&quot;ISSN&quot;:&quot;18733123&quot;,&quot;issued&quot;:{&quot;date-parts&quot;:[[2015,10,5]]},&quot;page&quot;:&quot;620-629&quot;,&quot;abstract&quot;:&quot;In this study, a composite nanofiltration (NF) membrane with tailored pore size and surface charge property for removal of sulfamerazine is developed by coating a layer of negatively charged sulfonated poly(ether ether ketone) (SPEEK) onto a polyethylenimine (PEI) modified positively charged NF membrane surface. Membrane morphologies, pore size, surface charge property as well as separation performance are extensively studied. PEI modified membrane exhibits positive charge at pH below an isoelectric point of 9.8, while SPEEK coated membrane has an isoelectric point of 5.4 and smaller molecular weight cut-off (MWCO). SPEEK coated membrane removes both divalent cations and anions more effectively than monovalent ions. Solution pH significantly influences membrane separation performance. The relationship between separation efficiency, solution pH and membrane surface charge property is being investigated systemically. The results show that the Donnan exclusion mechanism plays a major role in NaCl retention of SPEEK coated membrane under different pH conditions. In the case of sulfamerazine separation, SPEEK coated membrane shows higher removal efficiency than that of PEI modified membrane ascribing to its smaller pore size. In different pH solutions, the electrostatic interaction between sulfamerazine dissociation species and the charged membrane governs the removal efficiency.&quot;,&quot;publisher&quot;:&quot;Elsevier&quot;,&quot;volume&quot;:&quot;492&quot;},&quot;isTemporary&quot;:false}]},{&quot;citationID&quot;:&quot;MENDELEY_CITATION_8c37f098-161a-4cfd-9f1e-fe273337429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&quot;,&quot;citationItems&quot;:[{&quot;id&quot;:&quot;13fb45a9-b488-320a-969f-f4f30a1bcd76&quot;,&quot;itemData&quot;:{&quot;type&quot;:&quot;article-journal&quot;,&quot;id&quot;:&quot;13fb45a9-b488-320a-969f-f4f30a1bcd76&quot;,&quot;title&quot;:&quot;Enhanced removal of hydrophobic endocrine disrupting compounds from wastewater by nanofiltration membranes intercalated with hydrophilic MoS2 nanosheets: Role of surface properties and internal nanochannels&quot;,&quot;author&quot;:[{&quot;family&quot;:&quot;Dai&quot;,&quot;given&quot;:&quot;Ruobin&quot;,&quot;parse-names&quot;:false,&quot;dropping-particle&quot;:&quot;&quot;,&quot;non-dropping-particle&quot;:&quot;&quot;},{&quot;family&quot;:&quot;Han&quot;,&quot;given&quot;:&quot;Hongyi&quot;,&quot;parse-names&quot;:false,&quot;dropping-particle&quot;:&quot;&quot;,&quot;non-dropping-particle&quot;:&quot;&quot;},{&quot;family&quot;:&quot;Wang&quot;,&quot;given&quot;:&quot;Tianlin&quot;,&quot;parse-names&quot;:false,&quot;dropping-particle&quot;:&quot;&quot;,&quot;non-dropping-particle&quot;:&quot;&quot;},{&quot;family&quot;:&quot;Li&quot;,&quot;given&quot;:&quot;Xuesong&quot;,&quot;parse-names&quot;:false,&quot;dropping-particle&quot;:&quot;&quot;,&quot;non-dropping-particle&quot;:&quot;&quot;},{&quot;family&quot;:&quot;Wang&quot;,&quot;given&quot;:&quot;Zhiwei&quot;,&quot;parse-names&quot;:false,&quot;dropping-particle&quot;:&quot;&quot;,&quot;non-dropping-particle&quot;:&quot;&quot;}],&quot;container-title&quot;:&quot;Journal of Membrane Science&quot;,&quot;container-title-short&quot;:&quot;J. Memb. Sci.&quot;,&quot;DOI&quot;:&quot;10.1016/j.memsci.2021.119267&quot;,&quot;ISSN&quot;:&quot;18733123&quot;,&quot;issued&quot;:{&quot;date-parts&quot;:[[2021,6,15]]},&quot;abstract&quot;:&quot;The presence of endocrine disrupting compounds (EDCs) in water and wastewater poses potential risks on aquatic environment and human health. Conventional polyamide (PA) nanofiltration (NF) membrane showed poor rejection against EDCs due to unfavorable hydrophobic interaction. In this study, we introduced MoS2 nanosheets (NS) to PA NF membrane by pre-deposition before the interfacial polymerization process, creating hydrophilic surface and nanochannels in the PA rejection layer to enhance removal of hydrophobic EDCs from wastewater. Results showed that the MoS2 NS intercalated membrane simultaneously enhanced water permeance and EDCs rejection, with water/EDC selectivity nearly 6 times larger compared to the control. The enhanced EDC rejection was primarily attributed to the suppressed hydrophobic interaction between membrane surface and hydrophobic EDCs, as well as the selective effect by the MoS2 NS-induced nanochannels. Further calculation based on the solution-diffusion theory indicated that for MoS2 NS intercalated membranes the selective nanochannels played a more important role than the hydrophilic surface in impeding the transport of EDCs across the PA layer. The feasibility of the MoS2 NS intercalated PA membrane for EDC removal was also verified using EDC-contaminated real wastewater. The results of this work highlight the potential of using the designed NF membranes for efficient removal of targeted organic micropollutants from water and wastewater.&quot;,&quot;publisher&quot;:&quot;Elsevier B.V.&quot;,&quot;volume&quot;:&quot;628&quot;},&quot;isTemporary&quot;:false}]},{&quot;citationID&quot;:&quot;MENDELEY_CITATION_5bb50a8b-8764-4901-afa1-d880f5b54583&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&quot;,&quot;citationItems&quot;:[{&quot;id&quot;:&quot;7d10f4d3-6218-332f-9b99-f189d9c7af50&quot;,&quot;itemData&quot;:{&quot;type&quot;:&quot;article-journal&quot;,&quot;id&quot;:&quot;7d10f4d3-6218-332f-9b99-f189d9c7af50&quot;,&quot;title&quot;:&quot;A thin-film nanocomposite nanofiltration membrane prepared on a support with in situ embedded zeolite nanoparticles&quot;,&quot;author&quot;:[{&quot;family&quot;:&quot;Dong&quot;,&quot;given&quot;:&quot;Lei Xi&quot;,&quot;parse-names&quot;:false,&quot;dropping-particle&quot;:&quot;&quot;,&quot;non-dropping-particle&quot;:&quot;&quot;},{&quot;family&quot;:&quot;Huang&quot;,&quot;given&quot;:&quot;Xiao Chuan&quot;,&quot;parse-names&quot;:false,&quot;dropping-particle&quot;:&quot;&quot;,&quot;non-dropping-particle&quot;:&quot;&quot;},{&quot;family&quot;:&quot;Wang&quot;,&quot;given&quot;:&quot;Zhi&quot;,&quot;parse-names&quot;:false,&quot;dropping-particle&quot;:&quot;&quot;,&quot;non-dropping-particle&quot;:&quot;&quot;},{&quot;family&quot;:&quot;Yang&quot;,&quot;given&quot;:&quot;Zhe&quot;,&quot;parse-names&quot;:false,&quot;dropping-particle&quot;:&quot;&quot;,&quot;non-dropping-particle&quot;:&quot;&quot;},{&quot;family&quot;:&quot;Wang&quot;,&quot;given&quot;:&quot;Xiao Mao&quot;,&quot;parse-names&quot;:false,&quot;dropping-particle&quot;:&quot;&quot;,&quot;non-dropping-particle&quot;:&quot;&quot;},{&quot;family&quot;:&quot;Tang&quot;,&quot;given&quot;:&quot;Chuyang Y.&quot;,&quot;parse-names&quot;:false,&quot;dropping-particle&quot;:&quot;&quot;,&quot;non-dropping-particle&quot;:&quot;&quot;}],&quot;container-title&quot;:&quot;Separation and Purification Technology&quot;,&quot;container-title-short&quot;:&quot;Sep. Purif. Technol.&quot;,&quot;DOI&quot;:&quot;10.1016/j.seppur.2016.04.043&quot;,&quot;ISSN&quot;:&quot;18733794&quot;,&quot;issued&quot;:{&quot;date-parts&quot;:[[2016,6,22]]},&quot;page&quot;:&quot;230-239&quot;,&quot;abstract&quot;:&quot;A novel approach to fabricating thin-film nanocomposite (TFN) nanofiltration membranes was reported in this study. It involved the preparation of a polysulfone support in situ embedded with zeolite nanoparticles followed by interfacial polymerization to form the polyamide layer. Compared with the TFN membranes prepared by the conventional method (TFN-C), the new TFN membrane (TFN-I) had higher loading and more uniform dispersion of nanoparticles in the polyamide layer. The nanoparticles incorporation resulted in an increase of surface roughness but no change of surface hydrophilicity. The TFN-I membrane doubled the water permeability compared with the control membrane (TFC). The TFN-I membrane had a similar rejection of MgSO4 (&gt;93% at 150 psi) and negatively charged pharmaceuticals (PhACs) with TFC, but a reduced rejection of NaCl and a slightly lower rejection of neutral and positively charged PhACs of small molecular weights. The TFN-I membrane performed much better than the TFN-C membrane. The demonstrated performance of TFN-I could be due to the internal pores of zeolite nanoparticles, the increased membrane surface roughness and, though undesirable, the microporous defects between the nanoparticles and the polyamide matrix. The newly developed approach is highly promising for the fabrication of TFN nanofiltration and reverse osmosis membranes of improved performance by incorporating various nanoparticles.&quot;,&quot;publisher&quot;:&quot;Elsevier B.V.&quot;,&quot;volume&quot;:&quot;166&quot;},&quot;isTemporary&quot;:false}]},{&quot;citationID&quot;:&quot;MENDELEY_CITATION_37663205-dc2d-4d11-84ad-adca8389e5b5&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&quot;,&quot;citationItems&quot;:[{&quot;id&quot;:&quot;730ea6c3-6d2c-3690-9098-3265cfc73af2&quot;,&quot;itemData&quot;:{&quot;type&quot;:&quot;article-journal&quot;,&quot;id&quot;:&quot;730ea6c3-6d2c-3690-9098-3265cfc73af2&quot;,&quot;title&quot;:&quot;Graphene oxide surface modification of polyamide reverse osmosis membranes for improved N-nitrosodimethylamine (NDMA) removal&quot;,&quot;author&quot;:[{&quot;family&quot;:&quot;Croll&quot;,&quot;given&quot;:&quot;Henry&quot;,&quot;parse-names&quot;:false,&quot;dropping-particle&quot;:&quot;&quot;,&quot;non-dropping-particle&quot;:&quot;&quot;},{&quot;family&quot;:&quot;Soroush&quot;,&quot;given&quot;:&quot;Adel&quot;,&quot;parse-names&quot;:false,&quot;dropping-particle&quot;:&quot;&quot;,&quot;non-dropping-particle&quot;:&quot;&quot;},{&quot;family&quot;:&quot;Pillsbury&quot;,&quot;given&quot;:&quot;Makenzie E.&quot;,&quot;parse-names&quot;:false,&quot;dropping-particle&quot;:&quot;&quot;,&quot;non-dropping-particle&quot;:&quot;&quot;},{&quot;family&quot;:&quot;Romero-Vargas Castrillón&quot;,&quot;given&quot;:&quot;Santiago&quot;,&quot;parse-names&quot;:false,&quot;dropping-particle&quot;:&quot;&quot;,&quot;non-dropping-particle&quot;:&quot;&quot;}],&quot;container-title&quot;:&quot;Separation and Purification Technology&quot;,&quot;container-title-short&quot;:&quot;Sep. Purif. Technol.&quot;,&quot;DOI&quot;:&quot;10.1016/j.seppur.2018.08.070&quot;,&quot;ISSN&quot;:&quot;18733794&quot;,&quot;issued&quot;:{&quot;date-parts&quot;:[[2019,2,8]]},&quot;page&quot;:&quot;973-980&quot;,&quot;abstract&quot;:&quot;In the growing area of wastewater reuse, the performance of reverse osmosis (RO) is limited by poor membrane selectivity towards nitrosamines and other low-molecular weight, neutral contaminants. This study aimed to increase RO membrane rejection of N-nitrosodimethylamine (NDMA), a carcinogenic nitrosamine that is produced during chlorination and chloramination of secondary wastewater effluent. Toward this goal, we modified commercial polyamide RO membranes with graphene oxide (GO) nanosheets, and demonstrated that GO functionalization can decrease the NDMA permeability coefficient by 31%, while only decreasing water permeability by 13%. The improved selectivity is likely due to additional steric exclusion derived from the GO nanosheet coating. Moreover, membrane characterization indicated that the GO modification does not change the hydrophilicity or roughness of the interface. The latter interfacial characteristics, combined with the well-established biocidal properties of graphenic nanomaterials, render GO functionalization a promising strategy for the development of highly selective membranes for wastewater reclamation.&quot;,&quot;publisher&quot;:&quot;Elsevier B.V.&quot;,&quot;volume&quot;:&quot;210&quot;},&quot;isTemporary&quot;:false}]},{&quot;citationID&quot;:&quot;MENDELEY_CITATION_81b6ed24-4248-4943-89d5-f1d191f6a9db&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&quot;,&quot;citationItems&quot;:[{&quot;id&quot;:&quot;2c017262-47bc-368a-bd66-f16aa6549eec&quot;,&quot;itemData&quot;:{&quot;type&quot;:&quot;article-journal&quot;,&quot;id&quot;:&quot;2c017262-47bc-368a-bd66-f16aa6549eec&quot;,&quot;title&quot;:&quot;Removal of antibiotics using polyethylenimine cross-linked nanofiltration membranes: Relating membrane performance to surface charge characteristics&quot;,&quot;author&quot;:[{&quot;family&quot;:&quot;Zhao&quot;,&quot;given&quot;:&quot;Shanshan&quot;,&quot;parse-names&quot;:false,&quot;dropping-particle&quot;:&quot;&quot;,&quot;non-dropping-particle&quot;:&quot;&quot;},{&quot;family&quot;:&quot;Ba&quot;,&quot;given&quot;:&quot;Chaoyi&quot;,&quot;parse-names&quot;:false,&quot;dropping-particle&quot;:&quot;&quot;,&quot;non-dropping-particle&quot;:&quot;&quot;},{&quot;family&quot;:&quot;Yao&quot;,&quot;given&quot;:&quot;Yaxuan&quot;,&quot;parse-names&quot;:false,&quot;dropping-particle&quot;:&quot;&quot;,&quot;non-dropping-particle&quot;:&quot;&quot;},{&quot;family&quot;:&quot;Zheng&quot;,&quot;given&quot;:&quot;Weihua&quot;,&quot;parse-names&quot;:false,&quot;dropping-particle&quot;:&quot;&quot;,&quot;non-dropping-particle&quot;:&quot;&quot;},{&quot;family&quot;:&quot;Economy&quot;,&quot;given&quot;:&quot;James&quot;,&quot;parse-names&quot;:false,&quot;dropping-particle&quot;:&quot;&quot;,&quot;non-dropping-particle&quot;:&quot;&quot;},{&quot;family&quot;:&quot;Wang&quot;,&quot;given&quot;:&quot;Peng&quot;,&quot;parse-names&quot;:false,&quot;dropping-particle&quot;:&quot;&quot;,&quot;non-dropping-particle&quot;:&quot;&quot;}],&quot;container-title&quot;:&quot;Chemical Engineering Journal&quot;,&quot;DOI&quot;:&quot;10.1016/j.cej.2017.10.140&quot;,&quot;ISSN&quot;:&quot;13858947&quot;,&quot;issued&quot;:{&quot;date-parts&quot;:[[2018,3,1]]},&quot;page&quot;:&quot;101-109&quot;,&quot;abstract&quot;:&quot;In this study, surface positive charge intensity of a polyethylenimine (PEI) modified nanofiltration (NF) membrane was characterized by adsorption of counter ions WO42− on the membrane surface at pHs 2–10 followed by quantitative analysis using X-ray photoelectron spectrometry (XPS). Retentions of NaCl and two representative antibiotics (cefadroxil and enrofloxacin) by this membrane were systematically evaluated at pHs 2–10. It was found that the PEI (25,000 g·mol−1) modified NF membrane exhibited positive charge and the charge intensity was strong, moderate and weak in the pH range of &lt;4, 4–7, and 8–10, respectively. Such surface charge characteristics at different pH had significant effect on separation performance of ionic species such as NaCl and antibiotics. Donnan exclusion mechanism played a critical role in NaCl retention across different pH. The electrostatic interaction between the dissociated species of antibiotics and the membrane surface governed the retention behavior at various pH conditions. The orientation of the polar antibiotic molecules may be induced by the membrane surface charge, which could decrease retentions. This study may provide fundamental understanding of positively charged NF membrane application in removal of trace organic contaminants.&quot;,&quot;publisher&quot;:&quot;Elsevier B.V.&quot;,&quot;volume&quot;:&quot;335&quot;,&quot;container-title-short&quot;:&quot;&quot;},&quot;isTemporary&quot;:false}]},{&quot;citationID&quot;:&quot;MENDELEY_CITATION_23f5aaf0-e8a0-4a4a-b38f-77655559118b&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&quot;,&quot;citationItems&quot;:[{&quot;id&quot;:&quot;cc95f4d4-480b-3665-b4b4-0e8508c3c225&quot;,&quot;itemData&quot;:{&quot;type&quot;:&quot;article-journal&quot;,&quot;id&quot;:&quot;cc95f4d4-480b-3665-b4b4-0e8508c3c225&quot;,&quot;title&quot;:&quot;Wasser‐Hochflussmembranen auf Basis der kovalenten organischen Gerüststruktur COF‐LZU1 für die Farbstoffabtrennung durch Nanofiltration&quot;,&quot;author&quot;:[{&quot;family&quot;:&quot;Fan&quot;,&quot;given&quot;:&quot;Hongwei&quot;,&quot;parse-names&quot;:false,&quot;dropping-particle&quot;:&quot;&quot;,&quot;non-dropping-particle&quot;:&quot;&quot;},{&quot;family&quot;:&quot;Gu&quot;,&quot;given&quot;:&quot;Jiahui&quot;,&quot;parse-names&quot;:false,&quot;dropping-particle&quot;:&quot;&quot;,&quot;non-dropping-particle&quot;:&quot;&quot;},{&quot;family&quot;:&quot;Meng&quot;,&quot;given&quot;:&quot;Hong&quot;,&quot;parse-names&quot;:false,&quot;dropping-particle&quot;:&quot;&quot;,&quot;non-dropping-particle&quot;:&quot;&quot;},{&quot;family&quot;:&quot;Knebel&quot;,&quot;given&quot;:&quot;Alexander&quot;,&quot;parse-names&quot;:false,&quot;dropping-particle&quot;:&quot;&quot;,&quot;non-dropping-particle&quot;:&quot;&quot;},{&quot;family&quot;:&quot;Caro&quot;,&quot;given&quot;:&quot;Jürgen&quot;,&quot;parse-names&quot;:false,&quot;dropping-particle&quot;:&quot;&quot;,&quot;non-dropping-particle&quot;:&quot;&quot;}],&quot;container-title&quot;:&quot;Angewandte Chemie&quot;,&quot;DOI&quot;:&quot;10.1002/ange.201712816&quot;,&quot;ISSN&quot;:&quot;0044-8249&quot;,&quot;issued&quot;:{&quot;date-parts&quot;:[[2018,4,3]]},&quot;page&quot;:&quot;4147-4151&quot;,&quot;abstract&quot;:&quot; Kovalente organische Gerüststrukturen (COFs) sind aufgrund ihrer hohen Porosität und der kristallographisch bestimmten Molekularsiebstruktur attraktive Materialien für die Wasserbehandlung mit Membranen. Hier wurde eine kontinuierliche zweidimensionale Imin‐verknüpfte COF‐LZU1‐Membran mit einer Dicke von nur 400 nm auf Aluminiumoxidröhren als Träger durch ein In‐situ‐Solvothermal‐Syntheseverfahren entwickelt. Die Membran zeigt eine ausgezeichnete Wasserpermeanz (760 L m −2 h −1 MPa −1 ) und einen guten Rückhalt von über 90 % für wasserlösliche Farbstoffe mit einer Größe &gt;1.2 nm. Die Wasserdurchlässigkeit der COF‐LZU1‐Membran ist viel höher als die der meisten Membranen mit ähnlichem Rückhalt. Im Langzeitbetrieb zeigt sich die herausragende Stabilität der COF‐LZU1‐Membran. Da die Membran keine Selektivität für hydratisierte Salzionen aufweist (Selektivität &lt;12 %), ist sie auch zur Abtrennung von makromolekularen Farbstoffen aus salzhaltigem Wasser geeignet. Diese sehr guten Nanofiltrationsleistungen kombiniert mit hoher Stabilität machen die COF‐LZU1‐Membran interessant für die Wasserreinigung. &quot;,&quot;publisher&quot;:&quot;Wiley&quot;,&quot;issue&quot;:&quot;15&quot;,&quot;volume&quot;:&quot;130&quot;,&quot;container-title-short&quot;:&quot;&quot;},&quot;isTemporary&quot;:false}]},{&quot;citationID&quot;:&quot;MENDELEY_CITATION_c315b128-048c-40dd-af44-ec7fdc880435&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&quot;,&quot;citationItems&quot;:[{&quot;id&quot;:&quot;08c3d3f9-1ab3-3a1c-8f3d-8f130eb31677&quot;,&quot;itemData&quot;:{&quot;type&quot;:&quot;article-journal&quot;,&quot;id&quot;:&quot;08c3d3f9-1ab3-3a1c-8f3d-8f130eb31677&quot;,&quot;title&quot;:&quot;Enhanced Stability of Laminated Graphene Oxide Membranes for Nanofiltration via Interstitial Amide Bonding&quot;,&quot;author&quot;:[{&quot;family&quot;:&quot;Nam&quot;,&quot;given&quot;:&quot;Yoon Tae&quot;,&quot;parse-names&quot;:false,&quot;dropping-particle&quot;:&quot;&quot;,&quot;non-dropping-particle&quot;:&quot;&quot;},{&quot;family&quot;:&quot;Choi&quot;,&quot;given&quot;:&quot;Junghoon&quot;,&quot;parse-names&quot;:false,&quot;dropping-particle&quot;:&quot;&quot;,&quot;non-dropping-particle&quot;:&quot;&quot;},{&quot;family&quot;:&quot;Kang&quot;,&quot;given&quot;:&quot;Kyoung Min&quot;,&quot;parse-names&quot;:false,&quot;dropping-particle&quot;:&quot;&quot;,&quot;non-dropping-particle&quot;:&quot;&quot;},{&quot;family&quot;:&quot;Kim&quot;,&quot;given&quot;:&quot;Dae Woo&quot;,&quot;parse-names&quot;:false,&quot;dropping-particle&quot;:&quot;&quot;,&quot;non-dropping-particle&quot;:&quot;&quot;},{&quot;family&quot;:&quot;Jung&quot;,&quot;given&quot;:&quot;Hee Tae&quot;,&quot;parse-names&quot;:false,&quot;dropping-particle&quot;:&quot;&quot;,&quot;non-dropping-particle&quot;:&quot;&quot;}],&quot;container-title&quot;:&quot;ACS Applied Materials and Interfaces&quot;,&quot;container-title-short&quot;:&quot;ACS Appl. Mater. Interfaces&quot;,&quot;DOI&quot;:&quot;10.1021/acsami.6b09912&quot;,&quot;ISSN&quot;:&quot;19448252&quot;,&quot;issued&quot;:{&quot;date-parts&quot;:[[2016,10,12]]},&quot;page&quot;:&quot;27376-27382&quot;,&quot;abstract&quot;:&quot;Laminated graphene oxide (GO) has promising use as a membrane because of its high permeance, chemical and mechanical stability, as well as the molecular sieving effect of its interlayers. However, the hydrophilic surface of GO, which is highly decorated with oxygen groups, easily induces delamination of stacked GO films in aqueous media, thereby limiting the practical application. To stabilize GO films in aqueous media, we functionalized a polymer support with branched polyethylene-imine (BPEI). BPEI adsorbed intercalated into the stacked GO sheets via diffusion during filtration. The GO/BPEI membrane obtained exhibits high stability during sonication (&gt;1 h duration, 40 kHz frequency) in water within a broad pH range (2-12). In contrast, the GO film spontaneously delaminated upon sonication. Furthermore, BPEI treatment did not affect the filtration performance of the GO film, as evidenced by the high rejection rates (&gt;90%) for the dye molecules methylene blue, rose bengal, and brilliant blue and by their permeation rates of ca. 124, 34.8, 12.2, and 5.1%, respectively, relative to those of a typical GO membrane.&quot;,&quot;publisher&quot;:&quot;American Chemical Society&quot;,&quot;issue&quot;:&quot;40&quot;,&quot;volume&quot;:&quot;8&quot;},&quot;isTemporary&quot;:false}]},{&quot;citationID&quot;:&quot;MENDELEY_CITATION_f06f4a7a-2c39-4c52-8096-3fe9f79ace36&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&quot;,&quot;citationItems&quot;:[{&quot;id&quot;:&quot;1cb37a87-d6b1-33c2-8cf5-9cc2c6547944&quot;,&quot;itemData&quot;:{&quot;type&quot;:&quot;article-journal&quot;,&quot;id&quot;:&quot;1cb37a87-d6b1-33c2-8cf5-9cc2c6547944&quot;,&quot;title&quot;:&quot;Hyperbranched polyethyleneimine induced cross-linking of polyamide-imide nanofiltration hollow fiber membranes for effective removal of ciprofloxacin&quot;,&quot;author&quot;:[{&quot;family&quot;:&quot;Sun&quot;,&quot;given&quot;:&quot;Shi Peng&quot;,&quot;parse-names&quot;:false,&quot;dropping-particle&quot;:&quot;&quot;,&quot;non-dropping-particle&quot;:&quot;&quot;},{&quot;family&quot;:&quot;Hatton&quot;,&quot;given&quot;:&quot;T. Alan&quot;,&quot;parse-names&quot;:false,&quot;dropping-particle&quot;:&quot;&quot;,&quot;non-dropping-particle&quot;:&quot;&quot;},{&quot;family&quot;:&quot;Chung&quot;,&quot;given&quot;:&quot;Tai Shung&quot;,&quot;parse-names&quot;:false,&quot;dropping-particle&quot;:&quot;&quot;,&quot;non-dropping-particle&quot;:&quot;&quot;}],&quot;container-title&quot;:&quot;Environmental Science and Technology&quot;,&quot;container-title-short&quot;:&quot;Environ. Sci. Technol.&quot;,&quot;DOI&quot;:&quot;10.1021/es200345q&quot;,&quot;ISSN&quot;:&quot;0013936X&quot;,&quot;PMID&quot;:&quot;21456576&quot;,&quot;issued&quot;:{&quot;date-parts&quot;:[[2011,5,1]]},&quot;page&quot;:&quot;4003-4009&quot;,&quot;abstract&quot;:&quot;This study aims to develop a positively charged nanofiltration (NF) hollow fiber membrane for effective removal of ciprofloxacin from water. A novel NF membrane was fabricated by hyperbranched polyethyleneimine (PEI) induced cross-linking on a polyamide-imide hollow fiber support. The spongy-like, fully porous membrane support provides minimal transport resistance and sufficient mechanical strengths for water permeation under high pressures. It is found that the PEI modification significantly influences NF performance through the mechanisms of size exclusion, charge repulsion, and solute-membrane affinity. Specifically, after PEI induced cross-linking, the membrane pore size is significantly reduced. The membrane surface becomes more hydrophilic and positively charged. As a result of these synergic effects, the rejection of ciprofloxacin is substantially enhanced. Furthermore, experimental results show that the molecular weight of PEI has tremendous effect on NF performance of the as-modified membrane. The NF membrane modified by a high molecular weight PEI-60K exhibits the highest rejection, the lowest fouling tendency, and keeps a constant flux over the whole pH range. This study may have great potential for developing high-performance antifouling NF hollow fiber membranes for various industrial applications. © 2011 American Chemical Society.&quot;,&quot;issue&quot;:&quot;9&quot;,&quot;volume&quot;:&quot;45&quot;},&quot;isTemporary&quot;:false}]},{&quot;citationID&quot;:&quot;MENDELEY_CITATION_6efaa5bf-e87a-41fb-a422-32ba6e51181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&quot;,&quot;citationItems&quot;:[{&quot;id&quot;:&quot;7d04f069-0d35-3747-af45-6ffee7c0d7b7&quot;,&quot;itemData&quot;:{&quot;type&quot;:&quot;article-journal&quot;,&quot;id&quot;:&quot;7d04f069-0d35-3747-af45-6ffee7c0d7b7&quot;,&quot;title&quot;:&quot;Removal of Antibiotics From Water with an All-Carbon 3D Nanofiltration Membrane&quot;,&quot;author&quot;:[{&quot;family&quot;:&quot;Yang&quot;,&quot;given&quot;:&quot;Guo hai&quot;,&quot;parse-names&quot;:false,&quot;dropping-particle&quot;:&quot;&quot;,&quot;non-dropping-particle&quot;:&quot;&quot;},{&quot;family&quot;:&quot;Bao&quot;,&quot;given&quot;:&quot;Dan dan&quot;,&quot;parse-names&quot;:false,&quot;dropping-particle&quot;:&quot;&quot;,&quot;non-dropping-particle&quot;:&quot;&quot;},{&quot;family&quot;:&quot;Zhang&quot;,&quot;given&quot;:&quot;Da qing&quot;,&quot;parse-names&quot;:false,&quot;dropping-particle&quot;:&quot;&quot;,&quot;non-dropping-particle&quot;:&quot;&quot;},{&quot;family&quot;:&quot;Wang&quot;,&quot;given&quot;:&quot;Cheng&quot;,&quot;parse-names&quot;:false,&quot;dropping-particle&quot;:&quot;&quot;,&quot;non-dropping-particle&quot;:&quot;&quot;},{&quot;family&quot;:&quot;Qu&quot;,&quot;given&quot;:&quot;Lu lu&quot;,&quot;parse-names&quot;:false,&quot;dropping-particle&quot;:&quot;&quot;,&quot;non-dropping-particle&quot;:&quot;&quot;},{&quot;family&quot;:&quot;Li&quot;,&quot;given&quot;:&quot;Hai tao&quot;,&quot;parse-names&quot;:false,&quot;dropping-particle&quot;:&quot;&quot;,&quot;non-dropping-particle&quot;:&quot;&quot;}],&quot;container-title&quot;:&quot;Nanoscale Research Letters&quot;,&quot;container-title-short&quot;:&quot;Nanoscale Res. Lett.&quot;,&quot;DOI&quot;:&quot;10.1186/s11671-018-2555-9&quot;,&quot;ISSN&quot;:&quot;1556276X&quot;,&quot;issued&quot;:{&quot;date-parts&quot;:[[2018]]},&quot;abstract&quot;:&quot;Recent industrial developments and increased energy demand have resulted in significantly increased levels of environmental pollutants, which have become a serious global problem. Herein, we propose a novel all-carbon nanofiltration (NF) membrane that consists of multi-walled carbon nanotubes (MWCNTs) interposed between graphene oxide (GO) nanosheets to form a three-dimensional (3D) structure. The as-prepared membrane has abundant two-dimensional (2D) nanochannels that can physically sieve antibiotic molecules through electrostatic interaction. As a result, the prepared membrane, with a thickness of 4.26 μm, shows both a high adsorption of 99.23% for tetracycline hydrochloride (TCH) and a high water permeation of 16.12 L m− 2 h− 1 bar− 1. In addition, the cationic dye methylene blue (MB) was also removed to an extent of 83.88%, indicating broad applications of the prepared membrane.&quot;,&quot;publisher&quot;:&quot;Springer New York LLC&quot;,&quot;volume&quot;:&quot;13&quot;},&quot;isTemporary&quot;:false}]},{&quot;citationID&quot;:&quot;MENDELEY_CITATION_49d46019-a8e0-44c4-b8a9-ad98524f339b&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&quot;,&quot;citationItems&quot;:[{&quot;id&quot;:&quot;29f3e314-4a26-3589-8c1a-a4623ccabf78&quot;,&quot;itemData&quot;:{&quot;type&quot;:&quot;report&quot;,&quot;id&quot;:&quot;29f3e314-4a26-3589-8c1a-a4623ccabf78&quot;,&quot;title&quot;:&quot;EverBatt: A closed-loop battery recycling cost and environmental impacts model&quot;,&quot;author&quot;:[{&quot;family&quot;:&quot;Dai&quot;,&quot;given&quot;:&quot;Qiang&quot;,&quot;parse-names&quot;:false,&quot;dropping-particle&quot;:&quot;&quot;,&quot;non-dropping-particle&quot;:&quot;&quot;},{&quot;family&quot;:&quot;Spangenberger&quot;,&quot;given&quot;:&quot;Jeffrey&quot;,&quot;parse-names&quot;:false,&quot;dropping-particle&quot;:&quot;&quot;,&quot;non-dropping-particle&quot;:&quot;&quot;},{&quot;family&quot;:&quot;Ahmed&quot;,&quot;given&quot;:&quot;Shabbir&quot;,&quot;parse-names&quot;:false,&quot;dropping-particle&quot;:&quot;&quot;,&quot;non-dropping-particle&quot;:&quot;&quot;},{&quot;family&quot;:&quot;Gaines&quot;,&quot;given&quot;:&quot;Linda&quot;,&quot;parse-names&quot;:false,&quot;dropping-particle&quot;:&quot;&quot;,&quot;non-dropping-particle&quot;:&quot;&quot;},{&quot;family&quot;:&quot;Kelly&quot;,&quot;given&quot;:&quot;Jarod C&quot;,&quot;parse-names&quot;:false,&quot;dropping-particle&quot;:&quot;&quot;,&quot;non-dropping-particle&quot;:&quot;&quot;},{&quot;family&quot;:&quot;Wang&quot;,&quot;given&quot;:&quot;Michael&quot;,&quot;parse-names&quot;:false,&quot;dropping-particle&quot;:&quot;&quot;,&quot;non-dropping-particle&quot;:&quot;&quot;}],&quot;issued&quot;:{&quot;date-parts&quot;:[[2019]]},&quot;publisher&quot;:&quot;Argonne National Laboratory (ANL), Argonne, IL (United States)&quot;,&quot;container-title-short&quot;:&quot;&quot;},&quot;isTemporary&quot;:false}]},{&quot;citationID&quot;:&quot;MENDELEY_CITATION_26fea4d6-5dff-4d0e-8fd9-88fed74bb321&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&quot;,&quot;citationItems&quot;:[{&quot;id&quot;:&quot;9112a241-d5b4-31c1-b06b-688240ea7e0d&quot;,&quot;itemData&quot;:{&quot;type&quot;:&quot;article-journal&quot;,&quot;id&quot;:&quot;9112a241-d5b4-31c1-b06b-688240ea7e0d&quot;,&quot;title&quot;:&quot;Mathematical model for solids transport power in a decanter centrifuge&quot;,&quot;author&quot;:[{&quot;family&quot;:&quot;Bell&quot;,&quot;given&quot;:&quot;George R A&quot;,&quot;parse-names&quot;:false,&quot;dropping-particle&quot;:&quot;&quot;,&quot;non-dropping-particle&quot;:&quot;&quot;},{&quot;family&quot;:&quot;Symons&quot;,&quot;given&quot;:&quot;Digby D&quot;,&quot;parse-names&quot;:false,&quot;dropping-particle&quot;:&quot;&quot;,&quot;non-dropping-particle&quot;:&quot;&quot;},{&quot;family&quot;:&quot;Pearse&quot;,&quot;given&quot;:&quot;John R&quot;,&quot;parse-names&quot;:false,&quot;dropping-particle&quot;:&quot;&quot;,&quot;non-dropping-particle&quot;:&quot;&quot;}],&quot;container-title&quot;:&quot;Chemical Engineering Science&quot;,&quot;container-title-short&quot;:&quot;Chem. Eng. Sci.&quot;,&quot;ISSN&quot;:&quot;0009-2509&quot;,&quot;issued&quot;:{&quot;date-parts&quot;:[[2014]]},&quot;page&quot;:&quot;114-122&quot;,&quot;publisher&quot;:&quot;Elsevier&quot;,&quot;volume&quot;:&quot;107&quot;},&quot;isTemporary&quot;:false}]}]"/>
    <we:property name="MENDELEY_CITATIONS_LOCALE_CODE" value="&quot;en-GB&quot;"/>
    <we:property name="MENDELEY_CITATIONS_STYLE" value="{&quot;id&quot;:&quot;https://www.zotero.org/styles/nature-materials&quot;,&quot;title&quot;:&quot;Nature Material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E7E2D-7BE7-4C8B-A1DB-405988CD1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30</Pages>
  <Words>4070</Words>
  <Characters>23202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rhe</cp:lastModifiedBy>
  <cp:revision>19</cp:revision>
  <cp:lastPrinted>2026-05-13T23:48:00Z</cp:lastPrinted>
  <dcterms:created xsi:type="dcterms:W3CDTF">2026-07-06T03:26:00Z</dcterms:created>
  <dcterms:modified xsi:type="dcterms:W3CDTF">2026-07-06T08:14:00Z</dcterms:modified>
</cp:coreProperties>
</file>