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BA93" w14:textId="3723324F" w:rsidR="008C3DC3" w:rsidRPr="00B7224A" w:rsidRDefault="00801B2E" w:rsidP="00457113">
      <w:pPr>
        <w:spacing w:beforeLines="50" w:before="120" w:afterLines="50" w:after="120"/>
        <w:rPr>
          <w:rFonts w:eastAsiaTheme="minorEastAsia"/>
          <w:lang w:val="en-US" w:eastAsia="zh-CN"/>
        </w:rPr>
      </w:pPr>
      <w:bookmarkStart w:id="0" w:name="_Hlk206008662"/>
      <w:bookmarkEnd w:id="0"/>
      <w:r w:rsidRPr="00B7224A">
        <w:rPr>
          <w:lang w:val="en-US"/>
        </w:rPr>
        <w:t>Supporting Information</w:t>
      </w:r>
      <w:r w:rsidR="00F93F7A" w:rsidRPr="00B7224A">
        <w:rPr>
          <w:rFonts w:eastAsiaTheme="minorEastAsia"/>
          <w:lang w:val="en-US" w:eastAsia="zh-CN"/>
        </w:rPr>
        <w:t xml:space="preserve"> for</w:t>
      </w:r>
    </w:p>
    <w:p w14:paraId="1FF4F79D" w14:textId="77777777" w:rsidR="009D169E" w:rsidRPr="00B7224A" w:rsidRDefault="009D169E" w:rsidP="00457113">
      <w:pPr>
        <w:pStyle w:val="BATitle"/>
        <w:spacing w:beforeLines="50" w:before="120" w:afterLines="50" w:after="120" w:line="240" w:lineRule="auto"/>
        <w:jc w:val="both"/>
        <w:rPr>
          <w:b/>
          <w:bCs/>
          <w:sz w:val="28"/>
          <w:szCs w:val="28"/>
          <w:lang w:eastAsia="zh-CN"/>
        </w:rPr>
      </w:pPr>
      <w:bookmarkStart w:id="1" w:name="_Hlk206052957"/>
      <w:r w:rsidRPr="00B7224A">
        <w:rPr>
          <w:b/>
          <w:bCs/>
          <w:sz w:val="28"/>
          <w:szCs w:val="28"/>
          <w:lang w:val="de-DE"/>
        </w:rPr>
        <w:t>A Buried</w:t>
      </w:r>
      <w:r w:rsidRPr="00B7224A">
        <w:rPr>
          <w:b/>
          <w:bCs/>
          <w:sz w:val="28"/>
          <w:szCs w:val="28"/>
          <w:lang w:val="de-DE" w:eastAsia="zh-CN"/>
        </w:rPr>
        <w:t xml:space="preserve"> </w:t>
      </w:r>
      <w:r w:rsidRPr="00B7224A">
        <w:rPr>
          <w:b/>
          <w:bCs/>
          <w:sz w:val="28"/>
          <w:szCs w:val="28"/>
          <w:lang w:val="de-DE"/>
        </w:rPr>
        <w:t xml:space="preserve">Sulfonate Molecular Bridge for Synchronous Charge Transport and </w:t>
      </w:r>
      <w:bookmarkStart w:id="2" w:name="OLE_LINK15"/>
      <w:r w:rsidRPr="00B7224A">
        <w:rPr>
          <w:b/>
          <w:bCs/>
          <w:sz w:val="28"/>
          <w:szCs w:val="28"/>
          <w:lang w:val="de-DE"/>
        </w:rPr>
        <w:t>Defect Passivation</w:t>
      </w:r>
      <w:bookmarkEnd w:id="2"/>
      <w:r w:rsidRPr="00B7224A">
        <w:rPr>
          <w:b/>
          <w:bCs/>
          <w:sz w:val="28"/>
          <w:szCs w:val="28"/>
          <w:lang w:val="de-DE"/>
        </w:rPr>
        <w:t xml:space="preserve"> in High-Performance</w:t>
      </w:r>
      <w:r w:rsidRPr="00B7224A">
        <w:rPr>
          <w:b/>
          <w:bCs/>
          <w:sz w:val="28"/>
          <w:szCs w:val="28"/>
        </w:rPr>
        <w:t xml:space="preserve"> </w:t>
      </w:r>
      <w:r w:rsidRPr="00B7224A">
        <w:rPr>
          <w:b/>
          <w:bCs/>
          <w:sz w:val="28"/>
          <w:szCs w:val="28"/>
          <w:lang w:eastAsia="zh-CN"/>
        </w:rPr>
        <w:t>P</w:t>
      </w:r>
      <w:r w:rsidRPr="00B7224A">
        <w:rPr>
          <w:b/>
          <w:bCs/>
          <w:sz w:val="28"/>
          <w:szCs w:val="28"/>
        </w:rPr>
        <w:t xml:space="preserve">erovskite </w:t>
      </w:r>
      <w:r w:rsidRPr="00B7224A">
        <w:rPr>
          <w:b/>
          <w:bCs/>
          <w:sz w:val="28"/>
          <w:szCs w:val="28"/>
          <w:lang w:eastAsia="zh-CN"/>
        </w:rPr>
        <w:t>S</w:t>
      </w:r>
      <w:r w:rsidRPr="00B7224A">
        <w:rPr>
          <w:b/>
          <w:bCs/>
          <w:sz w:val="28"/>
          <w:szCs w:val="28"/>
        </w:rPr>
        <w:t xml:space="preserve">olar </w:t>
      </w:r>
      <w:r w:rsidRPr="00B7224A">
        <w:rPr>
          <w:b/>
          <w:bCs/>
          <w:sz w:val="28"/>
          <w:szCs w:val="28"/>
          <w:lang w:eastAsia="zh-CN"/>
        </w:rPr>
        <w:t>C</w:t>
      </w:r>
      <w:r w:rsidRPr="00B7224A">
        <w:rPr>
          <w:b/>
          <w:bCs/>
          <w:sz w:val="28"/>
          <w:szCs w:val="28"/>
        </w:rPr>
        <w:t>ells</w:t>
      </w:r>
    </w:p>
    <w:bookmarkEnd w:id="1"/>
    <w:p w14:paraId="5AA49A5F" w14:textId="77777777" w:rsidR="000230D9" w:rsidRPr="00B7224A" w:rsidRDefault="000230D9" w:rsidP="00457113">
      <w:pPr>
        <w:spacing w:beforeLines="50" w:before="120" w:afterLines="50" w:after="120"/>
        <w:rPr>
          <w:iCs/>
        </w:rPr>
      </w:pPr>
      <w:r w:rsidRPr="00B7224A">
        <w:rPr>
          <w:iCs/>
        </w:rPr>
        <w:t>Leying Zha,</w:t>
      </w:r>
      <w:r w:rsidRPr="00B7224A">
        <w:rPr>
          <w:rFonts w:eastAsiaTheme="minorEastAsia"/>
          <w:iCs/>
          <w:vertAlign w:val="superscript"/>
          <w:lang w:eastAsia="zh-CN"/>
        </w:rPr>
        <w:t>1</w:t>
      </w:r>
      <w:r w:rsidRPr="00B7224A">
        <w:rPr>
          <w:iCs/>
        </w:rPr>
        <w:t xml:space="preserve"> Weilu Din</w:t>
      </w:r>
      <w:r w:rsidRPr="00B7224A">
        <w:rPr>
          <w:rFonts w:eastAsiaTheme="minorEastAsia"/>
          <w:iCs/>
          <w:lang w:eastAsia="zh-CN"/>
        </w:rPr>
        <w:t>g,</w:t>
      </w:r>
      <w:r w:rsidRPr="00B7224A">
        <w:rPr>
          <w:rFonts w:eastAsiaTheme="minorEastAsia"/>
          <w:iCs/>
          <w:vertAlign w:val="superscript"/>
          <w:lang w:eastAsia="zh-CN"/>
        </w:rPr>
        <w:t>2</w:t>
      </w:r>
      <w:r w:rsidRPr="00B7224A">
        <w:rPr>
          <w:rFonts w:eastAsiaTheme="minorEastAsia"/>
          <w:iCs/>
          <w:lang w:eastAsia="zh-CN"/>
        </w:rPr>
        <w:t xml:space="preserve"> </w:t>
      </w:r>
      <w:r w:rsidRPr="00B7224A">
        <w:rPr>
          <w:iCs/>
        </w:rPr>
        <w:t>Yalin Gao,</w:t>
      </w:r>
      <w:r w:rsidRPr="00B7224A">
        <w:rPr>
          <w:rFonts w:eastAsiaTheme="minorEastAsia"/>
          <w:iCs/>
          <w:vertAlign w:val="superscript"/>
          <w:lang w:eastAsia="zh-CN"/>
        </w:rPr>
        <w:t>1,3</w:t>
      </w:r>
      <w:r w:rsidRPr="00B7224A">
        <w:rPr>
          <w:rFonts w:eastAsiaTheme="minorEastAsia"/>
          <w:iCs/>
          <w:lang w:eastAsia="zh-CN"/>
        </w:rPr>
        <w:t xml:space="preserve"> </w:t>
      </w:r>
      <w:r w:rsidRPr="00B7224A">
        <w:rPr>
          <w:iCs/>
        </w:rPr>
        <w:t>Xiao Wu</w:t>
      </w:r>
      <w:r w:rsidRPr="00B7224A">
        <w:rPr>
          <w:rFonts w:eastAsiaTheme="minorEastAsia"/>
          <w:iCs/>
          <w:lang w:eastAsia="zh-CN"/>
        </w:rPr>
        <w:t>,</w:t>
      </w:r>
      <w:r w:rsidRPr="00B7224A">
        <w:rPr>
          <w:rFonts w:eastAsiaTheme="minorEastAsia"/>
          <w:iCs/>
          <w:vertAlign w:val="superscript"/>
          <w:lang w:eastAsia="zh-CN"/>
        </w:rPr>
        <w:t>4</w:t>
      </w:r>
      <w:r w:rsidRPr="00B7224A">
        <w:rPr>
          <w:rFonts w:eastAsiaTheme="minorEastAsia"/>
          <w:iCs/>
          <w:lang w:eastAsia="zh-CN"/>
        </w:rPr>
        <w:t xml:space="preserve"> </w:t>
      </w:r>
      <w:r w:rsidRPr="00B7224A">
        <w:rPr>
          <w:iCs/>
        </w:rPr>
        <w:t>Tinglu Song,</w:t>
      </w:r>
      <w:r w:rsidRPr="00B7224A">
        <w:rPr>
          <w:rFonts w:eastAsiaTheme="minorEastAsia"/>
          <w:iCs/>
          <w:vertAlign w:val="superscript"/>
          <w:lang w:eastAsia="zh-CN"/>
        </w:rPr>
        <w:t>5</w:t>
      </w:r>
      <w:r w:rsidRPr="00B7224A">
        <w:rPr>
          <w:iCs/>
        </w:rPr>
        <w:t xml:space="preserve"> Changhua Li,</w:t>
      </w:r>
      <w:r w:rsidRPr="00B7224A">
        <w:rPr>
          <w:rFonts w:eastAsiaTheme="minorEastAsia"/>
          <w:iCs/>
          <w:vertAlign w:val="superscript"/>
          <w:lang w:eastAsia="zh-CN"/>
        </w:rPr>
        <w:t>1</w:t>
      </w:r>
      <w:r w:rsidRPr="00B7224A">
        <w:rPr>
          <w:iCs/>
        </w:rPr>
        <w:t xml:space="preserve"> </w:t>
      </w:r>
      <w:r w:rsidRPr="00B7224A">
        <w:rPr>
          <w:iCs/>
          <w:color w:val="000000" w:themeColor="text1"/>
        </w:rPr>
        <w:t>Chenghao Duan,</w:t>
      </w:r>
      <w:r w:rsidRPr="00B7224A">
        <w:rPr>
          <w:rFonts w:eastAsiaTheme="minorEastAsia"/>
          <w:iCs/>
          <w:color w:val="000000" w:themeColor="text1"/>
          <w:vertAlign w:val="superscript"/>
          <w:lang w:eastAsia="zh-CN"/>
        </w:rPr>
        <w:t>1</w:t>
      </w:r>
      <w:r w:rsidRPr="00B7224A">
        <w:rPr>
          <w:iCs/>
          <w:color w:val="000000" w:themeColor="text1"/>
          <w:vertAlign w:val="superscript"/>
        </w:rPr>
        <w:t>,</w:t>
      </w:r>
      <w:r w:rsidRPr="00B7224A">
        <w:rPr>
          <w:rFonts w:eastAsiaTheme="minorEastAsia"/>
          <w:iCs/>
          <w:color w:val="000000" w:themeColor="text1"/>
          <w:vertAlign w:val="superscript"/>
          <w:lang w:eastAsia="zh-CN"/>
        </w:rPr>
        <w:t>3</w:t>
      </w:r>
      <w:r w:rsidRPr="00B7224A">
        <w:rPr>
          <w:iCs/>
          <w:vertAlign w:val="superscript"/>
        </w:rPr>
        <w:t>*</w:t>
      </w:r>
      <w:r w:rsidRPr="00B7224A">
        <w:rPr>
          <w:rFonts w:eastAsiaTheme="minorEastAsia"/>
          <w:iCs/>
          <w:color w:val="000000" w:themeColor="text1"/>
          <w:lang w:eastAsia="zh-CN"/>
        </w:rPr>
        <w:t xml:space="preserve"> </w:t>
      </w:r>
      <w:r w:rsidRPr="00B7224A">
        <w:rPr>
          <w:iCs/>
        </w:rPr>
        <w:t>Xinhui Lu,</w:t>
      </w:r>
      <w:r w:rsidRPr="00B7224A">
        <w:rPr>
          <w:rFonts w:eastAsiaTheme="minorEastAsia"/>
          <w:iCs/>
          <w:vertAlign w:val="superscript"/>
          <w:lang w:eastAsia="zh-CN"/>
        </w:rPr>
        <w:t>4</w:t>
      </w:r>
      <w:r w:rsidRPr="00B7224A">
        <w:rPr>
          <w:iCs/>
        </w:rPr>
        <w:t xml:space="preserve"> Guilong Cai,</w:t>
      </w:r>
      <w:r w:rsidRPr="00B7224A">
        <w:rPr>
          <w:rFonts w:eastAsiaTheme="minorEastAsia"/>
          <w:iCs/>
          <w:vertAlign w:val="superscript"/>
          <w:lang w:eastAsia="zh-CN"/>
        </w:rPr>
        <w:t>1</w:t>
      </w:r>
      <w:r w:rsidRPr="00B7224A">
        <w:rPr>
          <w:iCs/>
          <w:vertAlign w:val="superscript"/>
        </w:rPr>
        <w:t>,</w:t>
      </w:r>
      <w:r w:rsidRPr="00B7224A">
        <w:rPr>
          <w:rFonts w:eastAsiaTheme="minorEastAsia"/>
          <w:iCs/>
          <w:vertAlign w:val="superscript"/>
          <w:lang w:eastAsia="zh-CN"/>
        </w:rPr>
        <w:t>2</w:t>
      </w:r>
      <w:r w:rsidRPr="00B7224A">
        <w:rPr>
          <w:iCs/>
          <w:vertAlign w:val="superscript"/>
        </w:rPr>
        <w:t>,</w:t>
      </w:r>
      <w:r w:rsidRPr="00B7224A">
        <w:rPr>
          <w:iCs/>
          <w:vertAlign w:val="superscript"/>
          <w:lang w:eastAsia="zh-CN"/>
        </w:rPr>
        <w:t>3</w:t>
      </w:r>
      <w:r w:rsidRPr="00B7224A">
        <w:rPr>
          <w:iCs/>
          <w:vertAlign w:val="superscript"/>
        </w:rPr>
        <w:t>*</w:t>
      </w:r>
      <w:r w:rsidRPr="00B7224A">
        <w:rPr>
          <w:iCs/>
        </w:rPr>
        <w:t xml:space="preserve"> Suojiang Zhang</w:t>
      </w:r>
      <w:r w:rsidRPr="00B7224A">
        <w:rPr>
          <w:rFonts w:eastAsiaTheme="minorEastAsia"/>
          <w:iCs/>
          <w:lang w:eastAsia="zh-CN"/>
        </w:rPr>
        <w:t>,</w:t>
      </w:r>
      <w:r w:rsidRPr="00B7224A">
        <w:rPr>
          <w:rFonts w:eastAsiaTheme="minorEastAsia"/>
          <w:iCs/>
          <w:vertAlign w:val="superscript"/>
          <w:lang w:eastAsia="zh-CN"/>
        </w:rPr>
        <w:t>1</w:t>
      </w:r>
      <w:r w:rsidRPr="00B7224A">
        <w:rPr>
          <w:iCs/>
          <w:vertAlign w:val="superscript"/>
        </w:rPr>
        <w:t>,</w:t>
      </w:r>
      <w:r w:rsidRPr="00B7224A">
        <w:rPr>
          <w:rFonts w:eastAsiaTheme="minorEastAsia"/>
          <w:iCs/>
          <w:vertAlign w:val="superscript"/>
          <w:lang w:eastAsia="zh-CN"/>
        </w:rPr>
        <w:t>2</w:t>
      </w:r>
      <w:r w:rsidRPr="00B7224A">
        <w:rPr>
          <w:iCs/>
          <w:vertAlign w:val="superscript"/>
        </w:rPr>
        <w:t>,</w:t>
      </w:r>
      <w:r w:rsidRPr="00B7224A">
        <w:rPr>
          <w:iCs/>
          <w:vertAlign w:val="superscript"/>
          <w:lang w:eastAsia="zh-CN"/>
        </w:rPr>
        <w:t>3</w:t>
      </w:r>
      <w:r w:rsidRPr="00B7224A">
        <w:rPr>
          <w:iCs/>
          <w:vertAlign w:val="superscript"/>
        </w:rPr>
        <w:t>*</w:t>
      </w:r>
      <w:r w:rsidRPr="00B7224A">
        <w:rPr>
          <w:iCs/>
        </w:rPr>
        <w:t xml:space="preserve"> </w:t>
      </w:r>
    </w:p>
    <w:p w14:paraId="77C32545" w14:textId="77777777" w:rsidR="000230D9" w:rsidRPr="00B7224A" w:rsidRDefault="000230D9" w:rsidP="00457113">
      <w:pPr>
        <w:spacing w:beforeLines="50" w:before="120" w:afterLines="50" w:after="120"/>
        <w:rPr>
          <w:rFonts w:eastAsia="宋体"/>
          <w:iCs/>
          <w:lang w:eastAsia="en-US"/>
        </w:rPr>
      </w:pPr>
      <w:r w:rsidRPr="00B7224A">
        <w:rPr>
          <w:rFonts w:eastAsia="宋体"/>
          <w:vertAlign w:val="superscript"/>
          <w:lang w:eastAsia="zh-CN"/>
        </w:rPr>
        <w:t>1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 xml:space="preserve">Longzihu New Energy Laboratory, </w:t>
      </w:r>
      <w:r w:rsidRPr="00B7224A">
        <w:rPr>
          <w:rFonts w:eastAsia="宋体"/>
          <w:lang w:eastAsia="en-US"/>
        </w:rPr>
        <w:t>Zhengzhou</w:t>
      </w:r>
      <w:r w:rsidRPr="00B7224A">
        <w:rPr>
          <w:rFonts w:eastAsia="宋体"/>
          <w:iCs/>
          <w:lang w:eastAsia="en-US"/>
        </w:rPr>
        <w:t xml:space="preserve"> Institute of Emerging Industrial Technology,</w:t>
      </w:r>
      <w:bookmarkStart w:id="3" w:name="_Hlk223714619"/>
      <w:r w:rsidRPr="00B7224A">
        <w:rPr>
          <w:rFonts w:eastAsia="宋体"/>
          <w:lang w:eastAsia="en-US"/>
        </w:rPr>
        <w:t xml:space="preserve"> School of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lang w:eastAsia="en-US"/>
        </w:rPr>
        <w:t>Energy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lang w:eastAsia="en-US"/>
        </w:rPr>
        <w:t>Science and Technology</w:t>
      </w:r>
      <w:r w:rsidRPr="00B7224A">
        <w:rPr>
          <w:rFonts w:eastAsia="宋体"/>
          <w:lang w:eastAsia="zh-CN"/>
        </w:rPr>
        <w:t>,</w:t>
      </w:r>
      <w:bookmarkEnd w:id="3"/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 xml:space="preserve">Henan University, Zhengzhou 450000, </w:t>
      </w:r>
      <w:r w:rsidRPr="00B7224A">
        <w:rPr>
          <w:rFonts w:eastAsia="宋体"/>
          <w:iCs/>
          <w:lang w:eastAsia="zh-CN"/>
        </w:rPr>
        <w:t xml:space="preserve">P. R. </w:t>
      </w:r>
      <w:r w:rsidRPr="00B7224A">
        <w:rPr>
          <w:rFonts w:eastAsia="宋体"/>
          <w:iCs/>
          <w:lang w:eastAsia="en-US"/>
        </w:rPr>
        <w:t>China</w:t>
      </w:r>
    </w:p>
    <w:p w14:paraId="1479C473" w14:textId="77777777" w:rsidR="000230D9" w:rsidRPr="00B7224A" w:rsidRDefault="000230D9" w:rsidP="00457113">
      <w:pPr>
        <w:spacing w:beforeLines="50" w:before="120" w:afterLines="50" w:after="120"/>
        <w:rPr>
          <w:rFonts w:eastAsia="宋体"/>
          <w:iCs/>
          <w:lang w:eastAsia="zh-CN"/>
        </w:rPr>
      </w:pPr>
      <w:r w:rsidRPr="00B7224A">
        <w:rPr>
          <w:rFonts w:eastAsia="宋体"/>
          <w:vertAlign w:val="superscript"/>
          <w:lang w:eastAsia="zh-CN"/>
        </w:rPr>
        <w:t>2</w:t>
      </w:r>
      <w:r w:rsidRPr="00B7224A">
        <w:rPr>
          <w:rFonts w:eastAsia="宋体"/>
          <w:lang w:eastAsia="zh-CN"/>
        </w:rPr>
        <w:t xml:space="preserve"> Center of Ionic Liquids and Green </w:t>
      </w:r>
      <w:r w:rsidRPr="00B7224A">
        <w:rPr>
          <w:rFonts w:eastAsia="宋体"/>
          <w:lang w:eastAsia="en-US"/>
        </w:rPr>
        <w:t>Energy</w:t>
      </w:r>
      <w:r w:rsidRPr="00B7224A">
        <w:rPr>
          <w:rFonts w:eastAsia="宋体"/>
          <w:lang w:eastAsia="zh-CN"/>
        </w:rPr>
        <w:t xml:space="preserve">, </w:t>
      </w:r>
      <w:r w:rsidRPr="00B7224A">
        <w:rPr>
          <w:rFonts w:eastAsia="宋体"/>
          <w:iCs/>
          <w:lang w:eastAsia="en-US"/>
        </w:rPr>
        <w:t>Beijing Key Laboratory of</w:t>
      </w:r>
      <w:r w:rsidRPr="00B7224A">
        <w:rPr>
          <w:rFonts w:eastAsia="宋体"/>
          <w:iCs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>Solid State Battery and Energy Storage Process, Institute</w:t>
      </w:r>
      <w:r w:rsidRPr="00B7224A">
        <w:rPr>
          <w:rFonts w:eastAsia="宋体"/>
          <w:iCs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>of</w:t>
      </w:r>
      <w:r w:rsidRPr="00B7224A">
        <w:rPr>
          <w:rFonts w:eastAsia="宋体"/>
          <w:iCs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>Process Engineering, Chinese Academy of</w:t>
      </w:r>
      <w:r w:rsidRPr="00B7224A">
        <w:rPr>
          <w:rFonts w:eastAsia="宋体"/>
          <w:iCs/>
          <w:lang w:eastAsia="zh-CN"/>
        </w:rPr>
        <w:t xml:space="preserve"> </w:t>
      </w:r>
      <w:r w:rsidRPr="00B7224A">
        <w:rPr>
          <w:rFonts w:eastAsia="宋体"/>
          <w:iCs/>
          <w:lang w:eastAsia="en-US"/>
        </w:rPr>
        <w:t xml:space="preserve">Sciences, Beijing 100190, </w:t>
      </w:r>
      <w:r w:rsidRPr="00B7224A">
        <w:rPr>
          <w:rFonts w:eastAsia="宋体"/>
          <w:iCs/>
          <w:lang w:eastAsia="zh-CN"/>
        </w:rPr>
        <w:t xml:space="preserve">P. R. </w:t>
      </w:r>
      <w:r w:rsidRPr="00B7224A">
        <w:rPr>
          <w:rFonts w:eastAsia="宋体"/>
          <w:iCs/>
          <w:lang w:eastAsia="en-US"/>
        </w:rPr>
        <w:t>China</w:t>
      </w:r>
    </w:p>
    <w:p w14:paraId="1E723756" w14:textId="77777777" w:rsidR="000230D9" w:rsidRPr="00B7224A" w:rsidRDefault="000230D9" w:rsidP="00457113">
      <w:pPr>
        <w:spacing w:beforeLines="50" w:before="120" w:afterLines="50" w:after="120"/>
        <w:rPr>
          <w:rFonts w:eastAsia="宋体"/>
          <w:lang w:eastAsia="zh-CN"/>
        </w:rPr>
      </w:pPr>
      <w:r w:rsidRPr="00B7224A">
        <w:rPr>
          <w:rFonts w:eastAsia="宋体"/>
          <w:vertAlign w:val="superscript"/>
          <w:lang w:eastAsia="zh-CN"/>
        </w:rPr>
        <w:t>3</w:t>
      </w:r>
      <w:r w:rsidRPr="00B7224A">
        <w:rPr>
          <w:rFonts w:eastAsia="宋体"/>
          <w:iCs/>
          <w:lang w:eastAsia="zh-CN"/>
        </w:rPr>
        <w:t xml:space="preserve"> </w:t>
      </w:r>
      <w:r w:rsidRPr="00B7224A">
        <w:rPr>
          <w:rFonts w:eastAsia="宋体"/>
          <w:lang w:eastAsia="en-US"/>
        </w:rPr>
        <w:t>State Key Laboratory of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lang w:eastAsia="en-US"/>
        </w:rPr>
        <w:t>Green Chemical Synthesis and Conversion, School of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lang w:eastAsia="en-US"/>
        </w:rPr>
        <w:t>Energy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lang w:eastAsia="en-US"/>
        </w:rPr>
        <w:t xml:space="preserve">Science and Technology, Henan University, Zhengzhou 450000, </w:t>
      </w:r>
      <w:r w:rsidRPr="00B7224A">
        <w:rPr>
          <w:rFonts w:eastAsia="宋体"/>
          <w:iCs/>
          <w:lang w:eastAsia="zh-CN"/>
        </w:rPr>
        <w:t xml:space="preserve">P. R. </w:t>
      </w:r>
      <w:r w:rsidRPr="00B7224A">
        <w:rPr>
          <w:rFonts w:eastAsia="宋体"/>
          <w:lang w:eastAsia="en-US"/>
        </w:rPr>
        <w:t>China</w:t>
      </w:r>
    </w:p>
    <w:p w14:paraId="1EC1A3A1" w14:textId="77777777" w:rsidR="000230D9" w:rsidRPr="00B7224A" w:rsidRDefault="000230D9" w:rsidP="00457113">
      <w:pPr>
        <w:spacing w:beforeLines="50" w:before="120" w:afterLines="50" w:after="120"/>
        <w:rPr>
          <w:rFonts w:eastAsia="宋体"/>
          <w:lang w:eastAsia="zh-CN"/>
        </w:rPr>
      </w:pPr>
      <w:r w:rsidRPr="00B7224A">
        <w:rPr>
          <w:rFonts w:eastAsia="宋体"/>
          <w:vertAlign w:val="superscript"/>
          <w:lang w:eastAsia="zh-CN"/>
        </w:rPr>
        <w:t>4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iCs/>
          <w:lang w:eastAsia="zh-CN"/>
        </w:rPr>
        <w:t xml:space="preserve">Department of Physics, The </w:t>
      </w:r>
      <w:r w:rsidRPr="00B7224A">
        <w:rPr>
          <w:rFonts w:eastAsia="宋体"/>
          <w:lang w:eastAsia="en-US"/>
        </w:rPr>
        <w:t>Chinese</w:t>
      </w:r>
      <w:r w:rsidRPr="00B7224A">
        <w:rPr>
          <w:rFonts w:eastAsia="宋体"/>
          <w:iCs/>
          <w:lang w:eastAsia="zh-CN"/>
        </w:rPr>
        <w:t xml:space="preserve"> University of Hong Kong, New Territories 999077, Hong Kong, P. R. China</w:t>
      </w:r>
    </w:p>
    <w:p w14:paraId="05AF129C" w14:textId="77777777" w:rsidR="000230D9" w:rsidRPr="00B7224A" w:rsidRDefault="000230D9" w:rsidP="00457113">
      <w:pPr>
        <w:spacing w:beforeLines="50" w:before="120" w:afterLines="50" w:after="120"/>
        <w:rPr>
          <w:rFonts w:eastAsia="宋体"/>
          <w:lang w:eastAsia="en-US"/>
        </w:rPr>
      </w:pPr>
      <w:r w:rsidRPr="00B7224A">
        <w:rPr>
          <w:rFonts w:eastAsia="宋体"/>
          <w:vertAlign w:val="superscript"/>
          <w:lang w:eastAsia="zh-CN"/>
        </w:rPr>
        <w:t>5</w:t>
      </w:r>
      <w:r w:rsidRPr="00B7224A">
        <w:rPr>
          <w:rFonts w:eastAsia="宋体"/>
          <w:iCs/>
          <w:lang w:eastAsia="en-US"/>
        </w:rPr>
        <w:t xml:space="preserve"> </w:t>
      </w:r>
      <w:r w:rsidRPr="00B7224A">
        <w:rPr>
          <w:rFonts w:eastAsia="宋体"/>
          <w:lang w:eastAsia="en-US"/>
        </w:rPr>
        <w:t>Experimental Center of Advanced Materials School of Materials Science &amp; Engineering</w:t>
      </w:r>
      <w:r w:rsidRPr="00B7224A">
        <w:rPr>
          <w:rFonts w:eastAsia="宋体"/>
          <w:lang w:eastAsia="zh-CN"/>
        </w:rPr>
        <w:t xml:space="preserve">, </w:t>
      </w:r>
      <w:r w:rsidRPr="00B7224A">
        <w:rPr>
          <w:rFonts w:eastAsia="宋体"/>
          <w:lang w:eastAsia="en-US"/>
        </w:rPr>
        <w:t>Beijing Institute of Technology</w:t>
      </w:r>
      <w:r w:rsidRPr="00B7224A">
        <w:rPr>
          <w:rFonts w:eastAsia="宋体"/>
          <w:lang w:eastAsia="zh-CN"/>
        </w:rPr>
        <w:t xml:space="preserve">, </w:t>
      </w:r>
      <w:r w:rsidRPr="00B7224A">
        <w:rPr>
          <w:rFonts w:eastAsia="宋体"/>
          <w:lang w:eastAsia="en-US"/>
        </w:rPr>
        <w:t xml:space="preserve">Beijing 100081, </w:t>
      </w:r>
      <w:r w:rsidRPr="00B7224A">
        <w:rPr>
          <w:rFonts w:eastAsia="宋体"/>
          <w:iCs/>
          <w:lang w:eastAsia="zh-CN"/>
        </w:rPr>
        <w:t xml:space="preserve">P. R. </w:t>
      </w:r>
      <w:r w:rsidRPr="00B7224A">
        <w:rPr>
          <w:rFonts w:eastAsia="宋体"/>
          <w:lang w:eastAsia="en-US"/>
        </w:rPr>
        <w:t>China</w:t>
      </w:r>
    </w:p>
    <w:p w14:paraId="2869AA36" w14:textId="07794191" w:rsidR="000230D9" w:rsidRPr="00B7224A" w:rsidRDefault="000230D9">
      <w:pPr>
        <w:pStyle w:val="FACorrespondingAuthorFootnote"/>
        <w:spacing w:beforeLines="50" w:before="120" w:afterLines="50" w:after="120" w:line="240" w:lineRule="auto"/>
        <w:jc w:val="left"/>
        <w:rPr>
          <w:rFonts w:ascii="Times New Roman" w:hAnsi="Times New Roman"/>
          <w:lang w:eastAsia="zh-CN"/>
        </w:rPr>
      </w:pPr>
      <w:r w:rsidRPr="00B7224A">
        <w:rPr>
          <w:rFonts w:ascii="Times New Roman" w:hAnsi="Times New Roman"/>
        </w:rPr>
        <w:t>*Corresponding author</w:t>
      </w:r>
      <w:r w:rsidR="00B7224A" w:rsidRPr="00B7224A">
        <w:rPr>
          <w:rFonts w:ascii="Times New Roman" w:hAnsi="Times New Roman"/>
        </w:rPr>
        <w:t>s</w:t>
      </w:r>
      <w:r w:rsidRPr="00B7224A">
        <w:rPr>
          <w:rFonts w:ascii="Times New Roman" w:hAnsi="Times New Roman"/>
        </w:rPr>
        <w:t>. E-mail:</w:t>
      </w:r>
      <w:r w:rsidRPr="00B7224A">
        <w:rPr>
          <w:rFonts w:ascii="Times New Roman" w:hAnsi="Times New Roman"/>
          <w:color w:val="000000" w:themeColor="text1"/>
        </w:rPr>
        <w:t xml:space="preserve"> </w:t>
      </w:r>
      <w:bookmarkStart w:id="4" w:name="OLE_LINK20"/>
      <w:r w:rsidRPr="00B7224A">
        <w:rPr>
          <w:rFonts w:ascii="Times New Roman" w:hAnsi="Times New Roman"/>
          <w:color w:val="000000" w:themeColor="text1"/>
        </w:rPr>
        <w:fldChar w:fldCharType="begin"/>
      </w:r>
      <w:r w:rsidR="00457113" w:rsidRPr="00B7224A">
        <w:rPr>
          <w:rFonts w:ascii="Times New Roman" w:hAnsi="Times New Roman"/>
          <w:color w:val="000000" w:themeColor="text1"/>
        </w:rPr>
        <w:instrText>HYPERLINK "E:\\Nano-Micro Letters\\2026\\</w:instrText>
      </w:r>
      <w:r w:rsidR="00457113" w:rsidRPr="00B7224A">
        <w:rPr>
          <w:rFonts w:ascii="Times New Roman" w:hAnsi="Times New Roman"/>
          <w:color w:val="000000" w:themeColor="text1"/>
        </w:rPr>
        <w:instrText>文章编校</w:instrText>
      </w:r>
      <w:r w:rsidR="00457113" w:rsidRPr="00B7224A">
        <w:rPr>
          <w:rFonts w:ascii="Times New Roman" w:hAnsi="Times New Roman"/>
          <w:color w:val="000000" w:themeColor="text1"/>
        </w:rPr>
        <w:instrText>21761 21783-YJP\\</w:instrText>
      </w:r>
      <w:r w:rsidR="00457113" w:rsidRPr="00B7224A">
        <w:rPr>
          <w:rFonts w:ascii="Times New Roman" w:hAnsi="Times New Roman"/>
          <w:color w:val="000000" w:themeColor="text1"/>
        </w:rPr>
        <w:instrText>文章编校</w:instrText>
      </w:r>
      <w:r w:rsidR="00457113" w:rsidRPr="00B7224A">
        <w:rPr>
          <w:rFonts w:ascii="Times New Roman" w:hAnsi="Times New Roman"/>
          <w:color w:val="000000" w:themeColor="text1"/>
        </w:rPr>
        <w:instrText>21761 21783-YJP\\NML-2026-21761-YJP\\chduan2025@henu.edu.cn"</w:instrText>
      </w:r>
      <w:r w:rsidRPr="00B7224A">
        <w:rPr>
          <w:rFonts w:ascii="Times New Roman" w:hAnsi="Times New Roman"/>
          <w:color w:val="000000" w:themeColor="text1"/>
        </w:rPr>
      </w:r>
      <w:r w:rsidRPr="00B7224A">
        <w:rPr>
          <w:rFonts w:ascii="Times New Roman" w:hAnsi="Times New Roman"/>
          <w:color w:val="000000" w:themeColor="text1"/>
        </w:rPr>
        <w:fldChar w:fldCharType="separate"/>
      </w:r>
      <w:r w:rsidRPr="00B7224A">
        <w:rPr>
          <w:rStyle w:val="ae"/>
          <w:rFonts w:ascii="Times New Roman" w:hAnsi="Times New Roman"/>
        </w:rPr>
        <w:t>chduan2025@henu.edu.cn</w:t>
      </w:r>
      <w:r w:rsidRPr="00B7224A">
        <w:rPr>
          <w:rFonts w:ascii="Times New Roman" w:hAnsi="Times New Roman"/>
          <w:color w:val="000000" w:themeColor="text1"/>
        </w:rPr>
        <w:fldChar w:fldCharType="end"/>
      </w:r>
      <w:r w:rsidRPr="00B7224A">
        <w:rPr>
          <w:rFonts w:ascii="Times New Roman" w:hAnsi="Times New Roman"/>
          <w:color w:val="000000" w:themeColor="text1"/>
        </w:rPr>
        <w:t xml:space="preserve"> (C</w:t>
      </w:r>
      <w:r w:rsidRPr="00B7224A">
        <w:rPr>
          <w:rFonts w:ascii="Times New Roman" w:hAnsi="Times New Roman"/>
          <w:color w:val="000000" w:themeColor="text1"/>
          <w:lang w:eastAsia="zh-CN"/>
        </w:rPr>
        <w:t>henghao</w:t>
      </w:r>
      <w:r w:rsidRPr="00B7224A">
        <w:rPr>
          <w:rFonts w:ascii="Times New Roman" w:hAnsi="Times New Roman"/>
          <w:color w:val="000000" w:themeColor="text1"/>
        </w:rPr>
        <w:t xml:space="preserve"> Duan);</w:t>
      </w:r>
      <w:r w:rsidRPr="00B7224A">
        <w:rPr>
          <w:rFonts w:ascii="Times New Roman" w:hAnsi="Times New Roman"/>
          <w:color w:val="000000" w:themeColor="text1"/>
          <w:lang w:eastAsia="zh-CN"/>
        </w:rPr>
        <w:t xml:space="preserve"> </w:t>
      </w:r>
      <w:hyperlink r:id="rId9" w:history="1">
        <w:r w:rsidRPr="00B7224A">
          <w:rPr>
            <w:rStyle w:val="ae"/>
            <w:rFonts w:ascii="Times New Roman" w:hAnsi="Times New Roman"/>
          </w:rPr>
          <w:t>glcai@ipe.ac.cn</w:t>
        </w:r>
      </w:hyperlink>
      <w:r w:rsidRPr="00B7224A">
        <w:rPr>
          <w:rFonts w:ascii="Times New Roman" w:hAnsi="Times New Roman"/>
        </w:rPr>
        <w:t xml:space="preserve"> (G</w:t>
      </w:r>
      <w:r w:rsidRPr="00B7224A">
        <w:rPr>
          <w:rFonts w:ascii="Times New Roman" w:hAnsi="Times New Roman"/>
          <w:lang w:eastAsia="zh-CN"/>
        </w:rPr>
        <w:t>uilong</w:t>
      </w:r>
      <w:r w:rsidRPr="00B7224A">
        <w:rPr>
          <w:rFonts w:ascii="Times New Roman" w:hAnsi="Times New Roman"/>
        </w:rPr>
        <w:t xml:space="preserve"> Cai)</w:t>
      </w:r>
      <w:r w:rsidRPr="00B7224A">
        <w:rPr>
          <w:rFonts w:ascii="Times New Roman" w:hAnsi="Times New Roman"/>
          <w:lang w:eastAsia="zh-CN"/>
        </w:rPr>
        <w:t xml:space="preserve">; </w:t>
      </w:r>
      <w:hyperlink r:id="rId10" w:history="1">
        <w:r w:rsidRPr="00B7224A">
          <w:rPr>
            <w:rStyle w:val="ae"/>
            <w:rFonts w:ascii="Times New Roman" w:hAnsi="Times New Roman"/>
            <w:lang w:eastAsia="zh-CN"/>
          </w:rPr>
          <w:t>sjzhang@ipe.ac.cn</w:t>
        </w:r>
      </w:hyperlink>
      <w:r w:rsidRPr="00B7224A">
        <w:rPr>
          <w:rFonts w:ascii="Times New Roman" w:hAnsi="Times New Roman"/>
          <w:lang w:eastAsia="zh-CN"/>
        </w:rPr>
        <w:t xml:space="preserve"> (Suojiang Zhang)</w:t>
      </w:r>
      <w:bookmarkEnd w:id="4"/>
    </w:p>
    <w:p w14:paraId="648CDD4E" w14:textId="77777777" w:rsidR="00DF3D4F" w:rsidRPr="00B7224A" w:rsidRDefault="00DF3D4F" w:rsidP="00457113">
      <w:pPr>
        <w:rPr>
          <w:rFonts w:eastAsiaTheme="minorEastAsia"/>
          <w:lang w:eastAsia="zh-CN"/>
        </w:rPr>
      </w:pPr>
    </w:p>
    <w:p w14:paraId="55B21FFA" w14:textId="40B14A4C" w:rsidR="008C0D24" w:rsidRPr="00B7224A" w:rsidRDefault="00B7224A" w:rsidP="00457113">
      <w:pPr>
        <w:spacing w:beforeLines="50" w:before="120" w:afterLines="50" w:after="120"/>
        <w:rPr>
          <w:rFonts w:eastAsia="宋体"/>
          <w:b/>
          <w:lang w:val="en-US" w:eastAsia="zh-CN"/>
        </w:rPr>
      </w:pPr>
      <w:r w:rsidRPr="00B7224A">
        <w:rPr>
          <w:rFonts w:eastAsia="宋体"/>
          <w:b/>
          <w:lang w:val="en-US" w:eastAsia="en-US"/>
        </w:rPr>
        <w:t xml:space="preserve">S1 </w:t>
      </w:r>
      <w:r w:rsidR="00801B2E" w:rsidRPr="00B7224A">
        <w:rPr>
          <w:rFonts w:eastAsia="宋体"/>
          <w:b/>
          <w:lang w:val="en-US" w:eastAsia="en-US"/>
        </w:rPr>
        <w:t>Experimental Section</w:t>
      </w:r>
    </w:p>
    <w:p w14:paraId="786C9212" w14:textId="5D9D3C0B" w:rsidR="00801B2E" w:rsidRPr="00B7224A" w:rsidRDefault="00B7224A" w:rsidP="00457113">
      <w:pPr>
        <w:spacing w:beforeLines="50" w:before="120" w:afterLines="50" w:after="120"/>
        <w:rPr>
          <w:rFonts w:eastAsia="宋体"/>
          <w:b/>
          <w:lang w:val="en-US" w:eastAsia="en-US"/>
        </w:rPr>
      </w:pPr>
      <w:r w:rsidRPr="00B7224A">
        <w:rPr>
          <w:rFonts w:eastAsia="宋体"/>
          <w:b/>
          <w:bCs/>
          <w:kern w:val="2"/>
          <w:lang w:val="en-US" w:eastAsia="zh-CN"/>
        </w:rPr>
        <w:t xml:space="preserve">S1.1 </w:t>
      </w:r>
      <w:r w:rsidR="00801B2E" w:rsidRPr="00B7224A">
        <w:rPr>
          <w:rFonts w:eastAsia="宋体"/>
          <w:b/>
          <w:bCs/>
          <w:kern w:val="2"/>
          <w:lang w:val="en-US" w:eastAsia="zh-CN"/>
        </w:rPr>
        <w:t>Other Characteristic</w:t>
      </w:r>
    </w:p>
    <w:p w14:paraId="32A50A31" w14:textId="0FD56B75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rFonts w:eastAsia="DengXian"/>
          <w:bCs/>
          <w:szCs w:val="28"/>
          <w:lang w:val="en-US" w:eastAsia="zh-CN"/>
        </w:rPr>
        <w:t>The morphologies of thin films were obtained using a Nanoscope V atomic force microscope (AFM, Cypher ES,</w:t>
      </w:r>
      <w:r w:rsidRPr="00B7224A">
        <w:rPr>
          <w:rFonts w:eastAsia="DengXian"/>
          <w:szCs w:val="28"/>
          <w:lang w:val="en-US" w:eastAsia="zh-CN"/>
        </w:rPr>
        <w:t xml:space="preserve"> </w:t>
      </w:r>
      <w:r w:rsidRPr="00B7224A">
        <w:rPr>
          <w:rFonts w:eastAsia="DengXian"/>
          <w:bCs/>
          <w:szCs w:val="28"/>
          <w:lang w:val="en-US" w:eastAsia="zh-CN"/>
        </w:rPr>
        <w:t>Oxford Instruments) in tapping mode.</w:t>
      </w:r>
      <w:r w:rsidRPr="00B7224A">
        <w:rPr>
          <w:rFonts w:eastAsia="DengXian"/>
          <w:szCs w:val="28"/>
          <w:lang w:val="en-US" w:eastAsia="zh-CN"/>
        </w:rPr>
        <w:t xml:space="preserve"> </w:t>
      </w:r>
      <w:r w:rsidRPr="00B7224A">
        <w:rPr>
          <w:rFonts w:eastAsia="AdvOTce3d9a73"/>
          <w:bCs/>
          <w:lang w:val="en-US" w:eastAsia="zh-CN"/>
        </w:rPr>
        <w:t>The absorption spectra measurements of thin films were performed on a UV-Vis spectrophotometer (UV-3600 PLUS, Shimadzu).</w:t>
      </w:r>
      <w:r w:rsidRPr="00B7224A">
        <w:rPr>
          <w:rFonts w:eastAsia="AdvOTce3d9a73"/>
          <w:lang w:eastAsia="zh-CN"/>
        </w:rPr>
        <w:t xml:space="preserve"> </w:t>
      </w:r>
      <w:bookmarkStart w:id="5" w:name="OLE_LINK7"/>
      <w:r w:rsidRPr="00B7224A">
        <w:rPr>
          <w:rFonts w:eastAsia="AdvOTce3d9a73"/>
          <w:lang w:eastAsia="zh-CN"/>
        </w:rPr>
        <w:t xml:space="preserve">The UPS of the perovskite films was achieved by a Shimadzu Kratos photoelectron spectrometer with a nonmonochromatic He Iα photon source (hν = 21.22 eV). </w:t>
      </w:r>
      <w:r w:rsidRPr="00B7224A">
        <w:rPr>
          <w:rFonts w:eastAsia="AdvOTce3d9a73"/>
          <w:bCs/>
          <w:lang w:val="en-US" w:eastAsia="zh-CN"/>
        </w:rPr>
        <w:t>Contact angles of water and diiodomethane on all films were measured using a contact angle system (Biolin Theta Lite, Biolin).</w:t>
      </w:r>
      <w:r w:rsidRPr="00B7224A">
        <w:rPr>
          <w:rFonts w:eastAsia="DengXian"/>
          <w:bCs/>
          <w:lang w:val="en-US" w:eastAsia="zh-CN"/>
        </w:rPr>
        <w:t xml:space="preserve"> </w:t>
      </w:r>
      <w:r w:rsidRPr="00B7224A">
        <w:rPr>
          <w:rFonts w:eastAsia="AdvOTce3d9a73"/>
          <w:lang w:eastAsia="zh-CN"/>
        </w:rPr>
        <w:t xml:space="preserve">X-ray diffraction (XRD) patterns were measured on Rigaku SmartLab SE. The SEM images were measured by using a JEOL JSM-7900F field-emission scanning electron </w:t>
      </w:r>
      <w:r w:rsidR="00157691" w:rsidRPr="00B7224A">
        <w:rPr>
          <w:rFonts w:eastAsia="AdvOTce3d9a73"/>
          <w:lang w:eastAsia="zh-CN"/>
        </w:rPr>
        <w:t>microscope</w:t>
      </w:r>
      <w:r w:rsidRPr="00B7224A">
        <w:rPr>
          <w:rFonts w:eastAsia="AdvOTce3d9a73"/>
          <w:lang w:eastAsia="zh-CN"/>
        </w:rPr>
        <w:t xml:space="preserve">. </w:t>
      </w:r>
      <w:r w:rsidR="00525AC3">
        <w:rPr>
          <w:rFonts w:eastAsia="AdvOTce3d9a73"/>
          <w:color w:val="000000" w:themeColor="text1"/>
          <w:lang w:eastAsia="zh-CN"/>
        </w:rPr>
        <w:t>The GIWAXS measurements were carried out with a Xeuss 2.0 SAXS/WAXS laboratory beamline using a Cu X-ray source (8.05 keV, 1.54 Å) and a Pilatus3R 300K detector</w:t>
      </w:r>
      <w:r w:rsidRPr="00B7224A">
        <w:rPr>
          <w:rFonts w:eastAsia="AdvOTce3d9a73"/>
          <w:lang w:eastAsia="zh-CN"/>
        </w:rPr>
        <w:t>. Liquid state proton (</w:t>
      </w:r>
      <w:r w:rsidRPr="00B7224A">
        <w:rPr>
          <w:rFonts w:eastAsia="AdvOTce3d9a73"/>
          <w:vertAlign w:val="superscript"/>
          <w:lang w:eastAsia="zh-CN"/>
        </w:rPr>
        <w:t>1</w:t>
      </w:r>
      <w:r w:rsidRPr="00B7224A">
        <w:rPr>
          <w:rFonts w:eastAsia="AdvOTce3d9a73"/>
          <w:lang w:eastAsia="zh-CN"/>
        </w:rPr>
        <w:t>H)</w:t>
      </w:r>
      <w:bookmarkEnd w:id="5"/>
      <w:r w:rsidRPr="00B7224A">
        <w:rPr>
          <w:rFonts w:eastAsia="AdvOTce3d9a73"/>
          <w:lang w:eastAsia="zh-CN"/>
        </w:rPr>
        <w:t xml:space="preserve"> nuclear magnetic resonance (NMR) measurements were recorded on a Bruker AscendTM 600.</w:t>
      </w:r>
      <w:r w:rsidR="00CE3F01" w:rsidRPr="00B7224A">
        <w:rPr>
          <w:rFonts w:eastAsiaTheme="minorEastAsia"/>
          <w:lang w:eastAsia="zh-CN"/>
        </w:rPr>
        <w:t xml:space="preserve"> </w:t>
      </w:r>
      <w:r w:rsidRPr="00B7224A">
        <w:rPr>
          <w:rFonts w:eastAsia="AdvOTce3d9a73"/>
          <w:lang w:eastAsia="zh-CN"/>
        </w:rPr>
        <w:t>The FTIR spectroscopy was measured by a Fourier Transform Infrared Spectrometer (BRUKER INVENIO S). X-ray photoelectron spectroscopy (XPS) was measured on monochromatic Al-Ka (1486.6 eV) as the radiation source (Shimadzu, Axis Supra). The PL mapping spectra of perovskite films were obtained by a Laser Scanning Confocal Microscope (Enlitech, SPCM-1000). The TRPL measurements were carried out via the PicoQuant FluoQuant 300. The TRPL mapping spectra of perovskite films were measured by a laser scanning confocal microscope (SouthPort, JadeMAT).</w:t>
      </w:r>
      <w:r w:rsidR="009D169E" w:rsidRPr="00B7224A">
        <w:t xml:space="preserve"> </w:t>
      </w:r>
      <w:r w:rsidR="009D169E" w:rsidRPr="00B7224A">
        <w:rPr>
          <w:rFonts w:eastAsia="AdvOTce3d9a73"/>
          <w:lang w:eastAsia="zh-CN"/>
        </w:rPr>
        <w:t>Time-of-flight secondary ion mass spectrometry (T</w:t>
      </w:r>
      <w:r w:rsidR="003E5CB2" w:rsidRPr="00B7224A">
        <w:rPr>
          <w:rFonts w:eastAsiaTheme="minorEastAsia"/>
          <w:lang w:eastAsia="zh-CN"/>
        </w:rPr>
        <w:t>O</w:t>
      </w:r>
      <w:r w:rsidR="009D169E" w:rsidRPr="00B7224A">
        <w:rPr>
          <w:rFonts w:eastAsia="AdvOTce3d9a73"/>
          <w:lang w:eastAsia="zh-CN"/>
        </w:rPr>
        <w:t>F-SIMS) measurements were conducted on a PHI nano TOF II (ULVAC PHI Inc., Japan).</w:t>
      </w:r>
    </w:p>
    <w:p w14:paraId="30B786C6" w14:textId="3D6B02AE" w:rsidR="00630A81" w:rsidRPr="00B7224A" w:rsidRDefault="00B7224A" w:rsidP="00457113">
      <w:pPr>
        <w:widowControl w:val="0"/>
        <w:spacing w:beforeLines="50" w:before="120" w:afterLines="50" w:after="120"/>
        <w:rPr>
          <w:rFonts w:eastAsia="DengXian"/>
          <w:szCs w:val="28"/>
          <w:lang w:eastAsia="zh-CN"/>
        </w:rPr>
      </w:pPr>
      <w:r w:rsidRPr="00B7224A">
        <w:rPr>
          <w:rFonts w:eastAsia="宋体"/>
          <w:b/>
          <w:bCs/>
          <w:kern w:val="2"/>
          <w:lang w:eastAsia="zh-CN"/>
        </w:rPr>
        <w:t xml:space="preserve">S1.2 </w:t>
      </w:r>
      <w:r w:rsidR="00630A81" w:rsidRPr="00B7224A">
        <w:rPr>
          <w:rFonts w:eastAsia="宋体"/>
          <w:b/>
          <w:bCs/>
          <w:kern w:val="2"/>
          <w:lang w:eastAsia="zh-CN"/>
        </w:rPr>
        <w:t>DFT</w:t>
      </w:r>
      <w:r w:rsidR="00630A81" w:rsidRPr="00B7224A">
        <w:rPr>
          <w:rFonts w:eastAsia="宋体"/>
          <w:b/>
          <w:bCs/>
          <w:kern w:val="2"/>
          <w:lang w:val="en-US" w:eastAsia="zh-CN"/>
        </w:rPr>
        <w:t xml:space="preserve"> Characteristic</w:t>
      </w:r>
    </w:p>
    <w:p w14:paraId="10C9C8C0" w14:textId="69E986EB" w:rsidR="004A4ECE" w:rsidRPr="00B7224A" w:rsidRDefault="004A4ECE" w:rsidP="00457113">
      <w:pPr>
        <w:widowControl w:val="0"/>
        <w:spacing w:beforeLines="50" w:before="120" w:afterLines="50" w:after="120"/>
        <w:jc w:val="both"/>
        <w:rPr>
          <w:rFonts w:eastAsiaTheme="minorEastAsia"/>
          <w:lang w:val="en-US" w:eastAsia="zh-CN"/>
        </w:rPr>
      </w:pPr>
      <w:r w:rsidRPr="00B7224A">
        <w:rPr>
          <w:rFonts w:eastAsiaTheme="minorEastAsia"/>
          <w:lang w:eastAsia="zh-CN"/>
        </w:rPr>
        <w:t xml:space="preserve">We performed all density functional theory (DFT) calculations using the </w:t>
      </w:r>
      <w:r w:rsidR="00EE5684" w:rsidRPr="00B7224A">
        <w:t>CP2K package</w:t>
      </w:r>
      <w:r w:rsidR="00C07E21" w:rsidRPr="00B7224A">
        <w:rPr>
          <w:rFonts w:eastAsiaTheme="minorEastAsia"/>
          <w:lang w:eastAsia="zh-CN"/>
        </w:rPr>
        <w:t xml:space="preserve"> </w:t>
      </w:r>
      <w:r w:rsidR="002F5743" w:rsidRPr="00B7224A">
        <w:fldChar w:fldCharType="begin"/>
      </w:r>
      <w:r w:rsidR="002F5743" w:rsidRPr="00B7224A">
        <w:instrText xml:space="preserve"> ADDIN EN.CITE &lt;EndNote&gt;&lt;Cite&gt;&lt;Author&gt;Hutter&lt;/Author&gt;&lt;Year&gt;2014&lt;/Year&gt;&lt;RecNum&gt;116&lt;/RecNum&gt;&lt;DisplayText&gt;[1]&lt;/DisplayText&gt;&lt;record&gt;&lt;rec-number&gt;116&lt;/rec-number&gt;&lt;foreign-keys&gt;&lt;key app="EN" db-id="w95fftp25zexaoersrpxtvxt2afe2drrx2xr" timestamp="1766538207"&gt;116&lt;/key&gt;&lt;/foreign-keys&gt;&lt;ref-type name="Journal Article"&gt;17&lt;/ref-type&gt;&lt;contributors&gt;&lt;authors&gt;&lt;author&gt;Hutter, J.&lt;/author&gt;&lt;author&gt;Iannuzzi, M.&lt;/author&gt;&lt;author&gt;Schiffmann, F.&lt;/author&gt;&lt;author&gt;VandeVondele, J.&lt;/author&gt;&lt;/authors&gt;&lt;/contributors&gt;&lt;titles&gt;&lt;title&gt;CP2K: atomistic simulations of condensed matter systems&lt;/title&gt;&lt;secondary-title&gt;Wiley Interdisciplinary Reviews-Computational Molecular Science&lt;/secondary-title&gt;&lt;/titles&gt;&lt;periodical&gt;&lt;full-title&gt;Wiley Interdisciplinary Reviews-Computational Molecular Science&lt;/full-title&gt;&lt;/periodical&gt;&lt;pages&gt;15-25&lt;/pages&gt;&lt;volume&gt;4&lt;/volume&gt;&lt;number&gt;1&lt;/number&gt;&lt;dates&gt;&lt;year&gt;2014&lt;/year&gt;&lt;pub-dates&gt;&lt;date&gt;Jan&lt;/date&gt;&lt;/pub-dates&gt;&lt;/dates&gt;&lt;isbn&gt;1759-0876&lt;/isbn&gt;&lt;accession-num&gt;WOS:000328646100002&lt;/accession-num&gt;&lt;urls&gt;&lt;related-urls&gt;&lt;url&gt;&amp;lt;Go to ISI&amp;gt;://WOS:000328646100002&lt;/url&gt;&lt;/related-urls&gt;&lt;/urls&gt;&lt;electronic-resource-num&gt;10.1002/wcms.1159&lt;/electronic-resource-num&gt;&lt;/record&gt;&lt;/Cite&gt;&lt;/EndNote&gt;</w:instrText>
      </w:r>
      <w:r w:rsidR="002F5743" w:rsidRPr="00B7224A">
        <w:fldChar w:fldCharType="separate"/>
      </w:r>
      <w:r w:rsidR="003E3FBF">
        <w:rPr>
          <w:noProof/>
        </w:rPr>
        <w:t>[S</w:t>
      </w:r>
      <w:r w:rsidR="002F5743" w:rsidRPr="00B7224A">
        <w:rPr>
          <w:noProof/>
        </w:rPr>
        <w:t>1]</w:t>
      </w:r>
      <w:r w:rsidR="002F5743" w:rsidRPr="00B7224A">
        <w:fldChar w:fldCharType="end"/>
      </w:r>
      <w:r w:rsidR="000075E4" w:rsidRPr="00B7224A">
        <w:rPr>
          <w:rFonts w:eastAsiaTheme="minorEastAsia"/>
          <w:lang w:eastAsia="zh-CN"/>
        </w:rPr>
        <w:t xml:space="preserve">. </w:t>
      </w:r>
      <w:r w:rsidRPr="00B7224A">
        <w:rPr>
          <w:rFonts w:eastAsiaTheme="minorEastAsia"/>
          <w:lang w:val="en-US" w:eastAsia="zh-CN"/>
        </w:rPr>
        <w:lastRenderedPageBreak/>
        <w:t>The Perdew-Burke-Ernzerhof (PBE) functional</w:t>
      </w:r>
      <w:r w:rsidR="000075E4" w:rsidRPr="00B7224A">
        <w:t xml:space="preserve"> with Grimme D3 correction</w:t>
      </w:r>
      <w:r w:rsidR="00C07E21" w:rsidRPr="00B7224A">
        <w:rPr>
          <w:rFonts w:eastAsiaTheme="minorEastAsia"/>
          <w:lang w:eastAsia="zh-CN"/>
        </w:rPr>
        <w:t xml:space="preserve"> </w:t>
      </w:r>
      <w:r w:rsidR="002F5743" w:rsidRPr="00B7224A">
        <w:fldChar w:fldCharType="begin"/>
      </w:r>
      <w:r w:rsidR="002F5743" w:rsidRPr="00B7224A">
        <w:instrText xml:space="preserve"> ADDIN EN.CITE &lt;EndNote&gt;&lt;Cite&gt;&lt;Author&gt;Grimme&lt;/Author&gt;&lt;Year&gt;2006&lt;/Year&gt;&lt;RecNum&gt;117&lt;/RecNum&gt;&lt;DisplayText&gt;[2]&lt;/DisplayText&gt;&lt;record&gt;&lt;rec-number&gt;117&lt;/rec-number&gt;&lt;foreign-keys&gt;&lt;key app="EN" db-id="w95fftp25zexaoersrpxtvxt2afe2drrx2xr" timestamp="1766538393"&gt;117&lt;/key&gt;&lt;/foreign-keys&gt;&lt;ref-type name="Journal Article"&gt;17&lt;/ref-type&gt;&lt;contributors&gt;&lt;authors&gt;&lt;author&gt;Grimme, S.&lt;/author&gt;&lt;/authors&gt;&lt;/contributors&gt;&lt;titles&gt;&lt;title&gt;Semiempirical GGA-type density functional constructed with a long-range dispersion correction&lt;/title&gt;&lt;secondary-title&gt;Journal of Computational Chemistry&lt;/secondary-title&gt;&lt;/titles&gt;&lt;periodical&gt;&lt;full-title&gt;Journal of Computational Chemistry&lt;/full-title&gt;&lt;/periodical&gt;&lt;pages&gt;1787-1799&lt;/pages&gt;&lt;volume&gt;27&lt;/volume&gt;&lt;number&gt;15&lt;/number&gt;&lt;dates&gt;&lt;year&gt;2006&lt;/year&gt;&lt;pub-dates&gt;&lt;date&gt;Nov 30&lt;/date&gt;&lt;/pub-dates&gt;&lt;/dates&gt;&lt;isbn&gt;0192-8651&lt;/isbn&gt;&lt;accession-num&gt;WOS:000241477200003&lt;/accession-num&gt;&lt;urls&gt;&lt;related-urls&gt;&lt;url&gt;&amp;lt;Go to ISI&amp;gt;://WOS:000241477200003&lt;/url&gt;&lt;/related-urls&gt;&lt;/urls&gt;&lt;electronic-resource-num&gt;10.1002/jcc.20495&lt;/electronic-resource-num&gt;&lt;/record&gt;&lt;/Cite&gt;&lt;/EndNote&gt;</w:instrText>
      </w:r>
      <w:r w:rsidR="002F5743" w:rsidRPr="00B7224A">
        <w:fldChar w:fldCharType="separate"/>
      </w:r>
      <w:r w:rsidR="003E3FBF">
        <w:rPr>
          <w:noProof/>
        </w:rPr>
        <w:t>[S</w:t>
      </w:r>
      <w:r w:rsidR="002F5743" w:rsidRPr="00B7224A">
        <w:rPr>
          <w:noProof/>
        </w:rPr>
        <w:t>2]</w:t>
      </w:r>
      <w:r w:rsidR="002F5743" w:rsidRPr="00B7224A">
        <w:fldChar w:fldCharType="end"/>
      </w:r>
      <w:r w:rsidRPr="00B7224A">
        <w:rPr>
          <w:rFonts w:eastAsiaTheme="minorEastAsia"/>
          <w:lang w:val="en-US" w:eastAsia="zh-CN"/>
        </w:rPr>
        <w:t xml:space="preserve">, which incorporates a generalized-gradient approximation for the exchange-correlation functional, was employed for both the self-consistent field calculations and geometry optimization. </w:t>
      </w:r>
      <w:r w:rsidR="00D84BFA" w:rsidRPr="00B7224A">
        <w:t>The Goedecker-Teter-Hutter (GTH) pseudopotentials</w:t>
      </w:r>
      <w:r w:rsidR="00D84BFA" w:rsidRPr="00B7224A">
        <w:rPr>
          <w:rFonts w:eastAsiaTheme="minorEastAsia"/>
          <w:lang w:eastAsia="zh-CN"/>
        </w:rPr>
        <w:t>,</w:t>
      </w:r>
      <w:r w:rsidR="00D84BFA" w:rsidRPr="00B7224A">
        <w:t xml:space="preserve"> DZVPMOLOPT-GTH basis sets were utilized to describe the molecules</w:t>
      </w:r>
      <w:r w:rsidR="00C07E21" w:rsidRPr="00B7224A">
        <w:rPr>
          <w:rFonts w:eastAsiaTheme="minorEastAsia"/>
          <w:lang w:eastAsia="zh-CN"/>
        </w:rPr>
        <w:t xml:space="preserve"> </w:t>
      </w:r>
      <w:r w:rsidR="002F5743" w:rsidRPr="00B7224A">
        <w:fldChar w:fldCharType="begin">
          <w:fldData xml:space="preserve">PEVuZE5vdGU+PENpdGU+PEF1dGhvcj5WYW5kZVZvbmRlbGU8L0F1dGhvcj48WWVhcj4yMDA3PC9Z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</w:fldData>
        </w:fldChar>
      </w:r>
      <w:r w:rsidR="002F5743" w:rsidRPr="00B7224A">
        <w:instrText xml:space="preserve"> ADDIN EN.CITE </w:instrText>
      </w:r>
      <w:r w:rsidR="002F5743" w:rsidRPr="00B7224A">
        <w:fldChar w:fldCharType="begin">
          <w:fldData xml:space="preserve">PEVuZE5vdGU+PENpdGU+PEF1dGhvcj5WYW5kZVZvbmRlbGU8L0F1dGhvcj48WWVhcj4yMDA3PC9Z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</w:fldData>
        </w:fldChar>
      </w:r>
      <w:r w:rsidR="002F5743" w:rsidRPr="00B7224A">
        <w:instrText xml:space="preserve"> ADDIN EN.CITE.DATA </w:instrText>
      </w:r>
      <w:r w:rsidR="002F5743" w:rsidRPr="00B7224A">
        <w:fldChar w:fldCharType="end"/>
      </w:r>
      <w:r w:rsidR="002F5743" w:rsidRPr="00B7224A">
        <w:fldChar w:fldCharType="separate"/>
      </w:r>
      <w:r w:rsidR="003E3FBF">
        <w:rPr>
          <w:noProof/>
        </w:rPr>
        <w:t>[S</w:t>
      </w:r>
      <w:r w:rsidR="002F5743" w:rsidRPr="00B7224A">
        <w:rPr>
          <w:noProof/>
        </w:rPr>
        <w:t>3-5]</w:t>
      </w:r>
      <w:r w:rsidR="002F5743" w:rsidRPr="00B7224A">
        <w:fldChar w:fldCharType="end"/>
      </w:r>
      <w:r w:rsidR="002F5743" w:rsidRPr="00B7224A">
        <w:rPr>
          <w:rFonts w:eastAsiaTheme="minorEastAsia"/>
          <w:lang w:eastAsia="zh-CN"/>
        </w:rPr>
        <w:t>.</w:t>
      </w:r>
      <w:r w:rsidR="00D84BFA" w:rsidRPr="00B7224A">
        <w:t xml:space="preserve"> A plane-wave energy cut-off of 500 Ry has been employed.</w:t>
      </w:r>
    </w:p>
    <w:p w14:paraId="2471CBC6" w14:textId="2334BCB8" w:rsidR="004A4ECE" w:rsidRPr="00B7224A" w:rsidRDefault="004A4ECE" w:rsidP="00457113">
      <w:pPr>
        <w:widowControl w:val="0"/>
        <w:spacing w:beforeLines="50" w:before="120" w:afterLines="50" w:after="120"/>
        <w:ind w:firstLineChars="100" w:firstLine="240"/>
        <w:jc w:val="both"/>
        <w:rPr>
          <w:rFonts w:eastAsiaTheme="minorEastAsia"/>
          <w:lang w:eastAsia="zh-CN"/>
        </w:rPr>
      </w:pPr>
      <w:r w:rsidRPr="00B7224A">
        <w:rPr>
          <w:rFonts w:eastAsiaTheme="minorEastAsia"/>
          <w:lang w:eastAsia="zh-CN"/>
        </w:rPr>
        <w:t xml:space="preserve">Interaction between the molecular layer and its neighboring layers: </w:t>
      </w:r>
      <w:r w:rsidR="002F5743" w:rsidRPr="00B7224A">
        <w:rPr>
          <w:rFonts w:eastAsiaTheme="minorEastAsia"/>
          <w:lang w:val="en-US" w:eastAsia="zh-CN"/>
        </w:rPr>
        <w:t>regarding</w:t>
      </w:r>
      <w:r w:rsidR="00EE5684" w:rsidRPr="00B7224A">
        <w:rPr>
          <w:rFonts w:eastAsiaTheme="minorEastAsia"/>
          <w:lang w:val="en-US" w:eastAsia="zh-CN"/>
        </w:rPr>
        <w:t xml:space="preserve"> SMAS/PVK and 2-FAS/PVK interface models, we investigated the interaction energy between molecules and the bottom surface of the perovskite. </w:t>
      </w:r>
      <w:r w:rsidR="002103F4" w:rsidRPr="00B7224A">
        <w:rPr>
          <w:rFonts w:eastAsiaTheme="minorEastAsia"/>
          <w:lang w:val="en-US" w:eastAsia="zh-CN"/>
        </w:rPr>
        <w:t>A two-layer (3*3) perovskite FAPbI</w:t>
      </w:r>
      <w:r w:rsidR="002103F4" w:rsidRPr="00B7224A">
        <w:rPr>
          <w:rFonts w:eastAsiaTheme="minorEastAsia"/>
          <w:vertAlign w:val="subscript"/>
          <w:lang w:val="en-US" w:eastAsia="zh-CN"/>
        </w:rPr>
        <w:t>3</w:t>
      </w:r>
      <w:r w:rsidR="002103F4" w:rsidRPr="00B7224A">
        <w:rPr>
          <w:rFonts w:eastAsiaTheme="minorEastAsia"/>
          <w:lang w:val="en-US" w:eastAsia="zh-CN"/>
        </w:rPr>
        <w:t xml:space="preserve"> (001) surface has been used for </w:t>
      </w:r>
      <w:r w:rsidR="00D84BFA" w:rsidRPr="00B7224A">
        <w:rPr>
          <w:rFonts w:eastAsiaTheme="minorEastAsia"/>
          <w:lang w:val="en-US" w:eastAsia="zh-CN"/>
        </w:rPr>
        <w:t>SMAS</w:t>
      </w:r>
      <w:r w:rsidR="002103F4" w:rsidRPr="00B7224A">
        <w:rPr>
          <w:rFonts w:eastAsiaTheme="minorEastAsia"/>
          <w:lang w:val="en-US" w:eastAsia="zh-CN"/>
        </w:rPr>
        <w:t xml:space="preserve"> and </w:t>
      </w:r>
      <w:r w:rsidR="00D84BFA" w:rsidRPr="00B7224A">
        <w:rPr>
          <w:rFonts w:eastAsiaTheme="minorEastAsia"/>
          <w:lang w:val="en-US" w:eastAsia="zh-CN"/>
        </w:rPr>
        <w:t>2-FAS</w:t>
      </w:r>
      <w:r w:rsidR="002103F4" w:rsidRPr="00B7224A">
        <w:rPr>
          <w:rFonts w:eastAsiaTheme="minorEastAsia"/>
          <w:lang w:val="en-US" w:eastAsia="zh-CN"/>
        </w:rPr>
        <w:t xml:space="preserve"> adsorption. </w:t>
      </w:r>
      <w:r w:rsidR="00630A81" w:rsidRPr="00B7224A">
        <w:rPr>
          <w:rFonts w:eastAsiaTheme="minorEastAsia"/>
          <w:lang w:val="en-US" w:eastAsia="zh-CN"/>
        </w:rPr>
        <w:t>All adsorption calculations were done at the gamma point. The adsorption energy (</w:t>
      </w:r>
      <w:r w:rsidR="00630A81" w:rsidRPr="00B7224A">
        <w:rPr>
          <w:rFonts w:eastAsiaTheme="minorEastAsia"/>
          <w:lang w:val="en-US" w:eastAsia="zh-CN"/>
        </w:rPr>
        <w:sym w:font="Symbol" w:char="F044"/>
      </w:r>
      <w:r w:rsidR="00630A81" w:rsidRPr="00B7224A">
        <w:rPr>
          <w:rFonts w:eastAsiaTheme="minorEastAsia"/>
          <w:i/>
          <w:iCs/>
          <w:lang w:val="en-US" w:eastAsia="zh-CN"/>
        </w:rPr>
        <w:t>E</w:t>
      </w:r>
      <w:r w:rsidR="00630A81" w:rsidRPr="00B7224A">
        <w:rPr>
          <w:rFonts w:eastAsiaTheme="minorEastAsia"/>
          <w:lang w:val="en-US" w:eastAsia="zh-CN"/>
        </w:rPr>
        <w:t>ads) is defined as</w:t>
      </w:r>
      <w:r w:rsidRPr="00B7224A">
        <w:rPr>
          <w:rFonts w:eastAsiaTheme="minorEastAsia"/>
          <w:lang w:val="en-US" w:eastAsia="zh-CN"/>
        </w:rPr>
        <w:t>:</w:t>
      </w:r>
    </w:p>
    <w:p w14:paraId="02BBD9D4" w14:textId="55DA6551" w:rsidR="008C3BBA" w:rsidRPr="00B7224A" w:rsidRDefault="008C3BBA" w:rsidP="00457113">
      <w:pPr>
        <w:widowControl w:val="0"/>
        <w:spacing w:beforeLines="50" w:before="120" w:afterLines="50" w:after="120"/>
        <w:jc w:val="both"/>
        <w:rPr>
          <w:rFonts w:eastAsiaTheme="minorEastAsia"/>
          <w:lang w:val="en-US" w:eastAsia="zh-CN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US" w:eastAsia="zh-CN"/>
            </w:rPr>
            <w:sym w:font="Symbol" w:char="F044"/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en-US" w:eastAsia="zh-CN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 w:eastAsia="zh-CN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en-US" w:eastAsia="zh-CN"/>
                </w:rPr>
                <m:t>ads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en-US" w:eastAsia="zh-CN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lang w:val="en-US" w:eastAsia="zh-CN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zh-CN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eastAsia="zh-CN"/>
                </w:rPr>
                <m:t>slab+</m:t>
              </m:r>
              <w:bookmarkStart w:id="6" w:name="OLE_LINK4"/>
              <m:r>
                <w:rPr>
                  <w:rFonts w:ascii="Cambria Math" w:eastAsiaTheme="minorEastAsia" w:hAnsi="Cambria Math"/>
                  <w:lang w:eastAsia="zh-CN"/>
                </w:rPr>
                <m:t>molecule</m:t>
              </m:r>
              <w:bookmarkEnd w:id="6"/>
            </m:sub>
          </m:sSub>
          <m:r>
            <w:rPr>
              <w:rFonts w:ascii="Cambria Math" w:eastAsia="Cambria Math" w:hAnsi="Cambria Math"/>
              <w:lang w:val="en-US" w:eastAsia="zh-CN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lang w:val="en-US" w:eastAsia="zh-CN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zh-CN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eastAsia="zh-CN"/>
                </w:rPr>
                <m:t>slab</m:t>
              </m:r>
            </m:sub>
          </m:sSub>
          <m:r>
            <w:rPr>
              <w:rFonts w:ascii="Cambria Math" w:eastAsia="Cambria Math" w:hAnsi="Cambria Math"/>
              <w:lang w:val="en-US" w:eastAsia="zh-CN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lang w:val="en-US" w:eastAsia="zh-CN"/>
                </w:rPr>
              </m:ctrlPr>
            </m:sSubPr>
            <m:e>
              <m:r>
                <w:rPr>
                  <w:rFonts w:ascii="Cambria Math" w:eastAsiaTheme="minorEastAsia" w:hAnsi="Cambria Math"/>
                  <w:lang w:eastAsia="zh-CN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eastAsia="zh-CN"/>
                </w:rPr>
                <m:t>molecule</m:t>
              </m:r>
            </m:sub>
          </m:sSub>
        </m:oMath>
      </m:oMathPara>
    </w:p>
    <w:p w14:paraId="1C0AEE65" w14:textId="011AA70D" w:rsidR="00347C94" w:rsidRPr="00B7224A" w:rsidRDefault="00630A81" w:rsidP="00457113">
      <w:pPr>
        <w:widowControl w:val="0"/>
        <w:spacing w:beforeLines="50" w:before="120" w:afterLines="50" w:after="120"/>
        <w:jc w:val="both"/>
        <w:rPr>
          <w:rFonts w:eastAsiaTheme="minorEastAsia"/>
          <w:lang w:val="en-US" w:eastAsia="zh-CN"/>
        </w:rPr>
      </w:pPr>
      <w:r w:rsidRPr="00B7224A">
        <w:rPr>
          <w:rFonts w:eastAsiaTheme="minorEastAsia"/>
          <w:lang w:val="en-US" w:eastAsia="zh-CN"/>
        </w:rPr>
        <w:t xml:space="preserve"> </w:t>
      </w:r>
      <w:r w:rsidR="00361546" w:rsidRPr="00B7224A">
        <w:rPr>
          <w:rFonts w:eastAsiaTheme="minorEastAsia"/>
          <w:lang w:val="en-US" w:eastAsia="zh-CN"/>
        </w:rPr>
        <w:t xml:space="preserve">Where </w:t>
      </w:r>
      <w:r w:rsidR="00361546" w:rsidRPr="00B7224A">
        <w:rPr>
          <w:rFonts w:eastAsiaTheme="minorEastAsia"/>
          <w:i/>
          <w:iCs/>
          <w:lang w:val="en-US" w:eastAsia="zh-CN"/>
        </w:rPr>
        <w:t>E</w:t>
      </w:r>
      <w:r w:rsidR="00361546" w:rsidRPr="00B7224A">
        <w:rPr>
          <w:rFonts w:eastAsiaTheme="minorEastAsia"/>
          <w:vertAlign w:val="subscript"/>
          <w:lang w:val="en-US" w:eastAsia="zh-CN"/>
        </w:rPr>
        <w:t>slab</w:t>
      </w:r>
      <w:r w:rsidR="00361546" w:rsidRPr="00B7224A">
        <w:rPr>
          <w:rFonts w:eastAsiaTheme="minorEastAsia"/>
          <w:lang w:val="en-US" w:eastAsia="zh-CN"/>
        </w:rPr>
        <w:t xml:space="preserve"> and </w:t>
      </w:r>
      <w:r w:rsidR="00361546" w:rsidRPr="00B7224A">
        <w:rPr>
          <w:rFonts w:eastAsiaTheme="minorEastAsia"/>
          <w:i/>
          <w:iCs/>
          <w:lang w:val="en-US" w:eastAsia="zh-CN"/>
        </w:rPr>
        <w:t>E</w:t>
      </w:r>
      <w:r w:rsidR="00361546" w:rsidRPr="00B7224A">
        <w:rPr>
          <w:rFonts w:eastAsiaTheme="minorEastAsia"/>
          <w:vertAlign w:val="subscript"/>
          <w:lang w:val="en-US" w:eastAsia="zh-CN"/>
        </w:rPr>
        <w:t>molecule</w:t>
      </w:r>
      <w:r w:rsidR="00361546" w:rsidRPr="00B7224A">
        <w:rPr>
          <w:rFonts w:eastAsiaTheme="minorEastAsia"/>
          <w:lang w:val="en-US" w:eastAsia="zh-CN"/>
        </w:rPr>
        <w:t xml:space="preserve"> are the dipole-corrected electronic energy of the slab and adsorbed molecule, respectively. </w:t>
      </w:r>
    </w:p>
    <w:p w14:paraId="029F8A35" w14:textId="7C9B198C" w:rsidR="00801B2E" w:rsidRPr="00B7224A" w:rsidRDefault="00B7224A" w:rsidP="00457113">
      <w:pPr>
        <w:spacing w:beforeLines="100" w:before="240" w:afterLines="100" w:after="240"/>
        <w:rPr>
          <w:rFonts w:eastAsia="宋体"/>
          <w:b/>
          <w:sz w:val="28"/>
          <w:szCs w:val="28"/>
          <w:lang w:val="en-US" w:eastAsia="en-US"/>
        </w:rPr>
      </w:pPr>
      <w:r w:rsidRPr="00B7224A">
        <w:rPr>
          <w:rFonts w:eastAsia="宋体"/>
          <w:b/>
          <w:bCs/>
          <w:kern w:val="2"/>
          <w:lang w:eastAsia="zh-CN"/>
        </w:rPr>
        <w:t xml:space="preserve">S2 </w:t>
      </w:r>
      <w:r w:rsidR="00DF3D4F" w:rsidRPr="00B7224A">
        <w:rPr>
          <w:rFonts w:eastAsia="宋体"/>
          <w:b/>
          <w:bCs/>
          <w:kern w:val="2"/>
          <w:lang w:eastAsia="zh-CN"/>
        </w:rPr>
        <w:t>Supplementary Figures and Tables</w:t>
      </w:r>
    </w:p>
    <w:p w14:paraId="7919363B" w14:textId="3B01EB3D" w:rsidR="00801B2E" w:rsidRPr="00B7224A" w:rsidRDefault="0023151A" w:rsidP="00457113">
      <w:pPr>
        <w:spacing w:beforeLines="50" w:before="120" w:afterLines="50" w:after="120"/>
        <w:jc w:val="center"/>
        <w:rPr>
          <w:szCs w:val="28"/>
        </w:rPr>
      </w:pPr>
      <w:r w:rsidRPr="00B7224A">
        <w:rPr>
          <w:noProof/>
          <w:szCs w:val="28"/>
        </w:rPr>
        <w:drawing>
          <wp:inline distT="0" distB="0" distL="0" distR="0" wp14:anchorId="53AA5282" wp14:editId="6C4B2DFE">
            <wp:extent cx="2703453" cy="2003223"/>
            <wp:effectExtent l="0" t="0" r="1905" b="0"/>
            <wp:docPr id="1242331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3193" name="图片 124233193"/>
                    <pic:cNvPicPr/>
                  </pic:nvPicPr>
                  <pic:blipFill rotWithShape="1">
                    <a:blip r:embed="rId11"/>
                    <a:srcRect l="3448" t="2891" r="1723" b="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68" cy="200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26BAB" w14:textId="3EF29255" w:rsidR="00801B2E" w:rsidRPr="00B7224A" w:rsidRDefault="00801B2E" w:rsidP="00457113">
      <w:pPr>
        <w:spacing w:beforeLines="50" w:before="120" w:afterLines="50" w:after="120"/>
        <w:jc w:val="both"/>
        <w:rPr>
          <w:rFonts w:eastAsia="宋体"/>
        </w:rPr>
      </w:pPr>
      <w:r w:rsidRPr="00B7224A">
        <w:rPr>
          <w:rFonts w:eastAsia="宋体"/>
          <w:b/>
          <w:bCs/>
        </w:rPr>
        <w:t>Fig</w:t>
      </w:r>
      <w:r w:rsidR="001D5F2F"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S1</w:t>
      </w:r>
      <w:r w:rsidRPr="00B7224A">
        <w:rPr>
          <w:rFonts w:eastAsia="宋体"/>
        </w:rPr>
        <w:t xml:space="preserve"> The molecular structures and ESP of</w:t>
      </w:r>
      <w:r w:rsidRPr="00B7224A">
        <w:rPr>
          <w:rFonts w:eastAsia="宋体"/>
          <w:b/>
          <w:bCs/>
        </w:rPr>
        <w:t xml:space="preserve"> a</w:t>
      </w:r>
      <w:r w:rsidRPr="00B7224A">
        <w:rPr>
          <w:rFonts w:eastAsia="宋体"/>
        </w:rPr>
        <w:t xml:space="preserve"> SMAS and </w:t>
      </w:r>
      <w:r w:rsidRPr="00B7224A">
        <w:rPr>
          <w:rFonts w:eastAsia="宋体"/>
          <w:b/>
          <w:bCs/>
        </w:rPr>
        <w:t>b</w:t>
      </w:r>
      <w:r w:rsidRPr="00B7224A">
        <w:rPr>
          <w:rFonts w:eastAsia="宋体"/>
        </w:rPr>
        <w:t xml:space="preserve"> 2-FAS</w:t>
      </w:r>
    </w:p>
    <w:p w14:paraId="611C881B" w14:textId="23676954" w:rsidR="00697600" w:rsidRPr="00B7224A" w:rsidRDefault="00697600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</w:rPr>
        <w:drawing>
          <wp:inline distT="0" distB="0" distL="0" distR="0" wp14:anchorId="514080C0" wp14:editId="77861F1E">
            <wp:extent cx="2478923" cy="2870205"/>
            <wp:effectExtent l="0" t="0" r="0" b="6350"/>
            <wp:docPr id="895477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77982" name="图片 89547798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0468" cy="287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F736" w14:textId="7AE49B52" w:rsidR="00697600" w:rsidRPr="00B7224A" w:rsidRDefault="00697600" w:rsidP="00457113">
      <w:pPr>
        <w:spacing w:beforeLines="50" w:before="120" w:afterLines="50" w:after="120"/>
        <w:jc w:val="both"/>
      </w:pPr>
      <w:r w:rsidRPr="00B7224A">
        <w:rPr>
          <w:b/>
          <w:bCs/>
        </w:rPr>
        <w:t>Fig</w:t>
      </w:r>
      <w:r w:rsidRPr="00B7224A">
        <w:rPr>
          <w:rFonts w:eastAsiaTheme="minorEastAsia"/>
          <w:b/>
          <w:bCs/>
          <w:lang w:eastAsia="zh-CN"/>
        </w:rPr>
        <w:t>.</w:t>
      </w:r>
      <w:r w:rsidRPr="00B7224A">
        <w:rPr>
          <w:b/>
          <w:bCs/>
        </w:rPr>
        <w:t xml:space="preserve"> </w:t>
      </w:r>
      <w:r w:rsidRPr="00B7224A">
        <w:rPr>
          <w:rFonts w:eastAsiaTheme="minorEastAsia"/>
          <w:b/>
          <w:bCs/>
          <w:lang w:eastAsia="zh-CN"/>
        </w:rPr>
        <w:t>S2</w:t>
      </w:r>
      <w:r w:rsidRPr="00B7224A">
        <w:rPr>
          <w:b/>
          <w:bCs/>
        </w:rPr>
        <w:t xml:space="preserve"> </w:t>
      </w:r>
      <w:r w:rsidRPr="00B7224A">
        <w:t xml:space="preserve">SEM image and the elemental distribution of the FTO obtained by EDS characterization </w:t>
      </w:r>
    </w:p>
    <w:p w14:paraId="5704E623" w14:textId="425B3A17" w:rsidR="00697600" w:rsidRPr="00B7224A" w:rsidRDefault="00697600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  <w:lang w:eastAsia="zh-CN"/>
        </w:rPr>
        <w:lastRenderedPageBreak/>
        <w:drawing>
          <wp:inline distT="0" distB="0" distL="0" distR="0" wp14:anchorId="40D0586D" wp14:editId="625C6CD2">
            <wp:extent cx="3255097" cy="2500065"/>
            <wp:effectExtent l="0" t="0" r="2540" b="0"/>
            <wp:docPr id="19397694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69409" name="图片 193976940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6760" cy="250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F73B" w14:textId="2F278DD4" w:rsidR="00697600" w:rsidRPr="00B7224A" w:rsidRDefault="00697600" w:rsidP="00457113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b/>
          <w:bCs/>
        </w:rPr>
        <w:t>Fig</w:t>
      </w:r>
      <w:r w:rsidRPr="00B7224A">
        <w:rPr>
          <w:rFonts w:eastAsiaTheme="minorEastAsia"/>
          <w:b/>
          <w:bCs/>
          <w:lang w:eastAsia="zh-CN"/>
        </w:rPr>
        <w:t>.</w:t>
      </w:r>
      <w:r w:rsidRPr="00B7224A">
        <w:rPr>
          <w:b/>
          <w:bCs/>
        </w:rPr>
        <w:t xml:space="preserve"> </w:t>
      </w:r>
      <w:r w:rsidRPr="00B7224A">
        <w:rPr>
          <w:rFonts w:eastAsiaTheme="minorEastAsia"/>
          <w:b/>
          <w:bCs/>
          <w:lang w:eastAsia="zh-CN"/>
        </w:rPr>
        <w:t>S3</w:t>
      </w:r>
      <w:r w:rsidRPr="00B7224A">
        <w:rPr>
          <w:b/>
          <w:bCs/>
        </w:rPr>
        <w:t xml:space="preserve"> </w:t>
      </w:r>
      <w:r w:rsidRPr="00B7224A">
        <w:t xml:space="preserve">SEM image and the elemental distribution of the SAM film obtained by EDS characterization </w:t>
      </w:r>
    </w:p>
    <w:p w14:paraId="2147FE24" w14:textId="6CFD607A" w:rsidR="00DD7323" w:rsidRPr="00B7224A" w:rsidRDefault="00DD7323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</w:rPr>
        <w:drawing>
          <wp:inline distT="0" distB="0" distL="0" distR="0" wp14:anchorId="4F6B1258" wp14:editId="6ACE7018">
            <wp:extent cx="2436638" cy="2176908"/>
            <wp:effectExtent l="0" t="0" r="1905" b="0"/>
            <wp:docPr id="16353276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27614" name="图片 1635327614"/>
                    <pic:cNvPicPr/>
                  </pic:nvPicPr>
                  <pic:blipFill rotWithShape="1">
                    <a:blip r:embed="rId14"/>
                    <a:srcRect l="2423" t="3035" r="3230" b="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723" cy="2180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8A0F3" w14:textId="1B78CD5E" w:rsidR="00DD7323" w:rsidRPr="00B7224A" w:rsidRDefault="00DD7323" w:rsidP="00457113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b/>
          <w:bCs/>
        </w:rPr>
        <w:t>Fig. S</w:t>
      </w:r>
      <w:r w:rsidR="00697600" w:rsidRPr="00B7224A">
        <w:rPr>
          <w:rFonts w:eastAsiaTheme="minorEastAsia"/>
          <w:b/>
          <w:bCs/>
          <w:lang w:eastAsia="zh-CN"/>
        </w:rPr>
        <w:t>4</w:t>
      </w:r>
      <w:r w:rsidRPr="00B7224A">
        <w:rPr>
          <w:b/>
          <w:bCs/>
        </w:rPr>
        <w:t xml:space="preserve"> </w:t>
      </w:r>
      <w:r w:rsidRPr="00B7224A">
        <w:t xml:space="preserve">AFM image of </w:t>
      </w:r>
      <w:r w:rsidR="003D167B" w:rsidRPr="00B7224A">
        <w:rPr>
          <w:rFonts w:eastAsiaTheme="minorEastAsia"/>
          <w:lang w:eastAsia="zh-CN"/>
        </w:rPr>
        <w:t xml:space="preserve">the </w:t>
      </w:r>
      <w:r w:rsidRPr="00B7224A">
        <w:t xml:space="preserve">FTO </w:t>
      </w:r>
      <w:r w:rsidR="002224E3" w:rsidRPr="00B7224A">
        <w:rPr>
          <w:lang w:val="en-US"/>
        </w:rPr>
        <w:t>substrate</w:t>
      </w:r>
    </w:p>
    <w:p w14:paraId="2A29713D" w14:textId="589D7EA7" w:rsidR="00801B2E" w:rsidRPr="00B7224A" w:rsidRDefault="000042DF" w:rsidP="00457113">
      <w:pPr>
        <w:spacing w:beforeLines="50" w:before="120" w:afterLines="50" w:after="120"/>
        <w:jc w:val="center"/>
        <w:rPr>
          <w:rFonts w:eastAsia="宋体"/>
          <w:szCs w:val="21"/>
        </w:rPr>
      </w:pPr>
      <w:r w:rsidRPr="00B7224A">
        <w:rPr>
          <w:rFonts w:eastAsia="宋体"/>
          <w:noProof/>
          <w:szCs w:val="21"/>
        </w:rPr>
        <w:drawing>
          <wp:inline distT="0" distB="0" distL="0" distR="0" wp14:anchorId="2D10AB87" wp14:editId="6A6743EC">
            <wp:extent cx="6074444" cy="2737915"/>
            <wp:effectExtent l="0" t="0" r="2540" b="5715"/>
            <wp:docPr id="1552759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59115" name="图片 1552759115"/>
                    <pic:cNvPicPr/>
                  </pic:nvPicPr>
                  <pic:blipFill rotWithShape="1">
                    <a:blip r:embed="rId15"/>
                    <a:srcRect l="1482" t="2418" r="989" b="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545" cy="2740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F652C" w14:textId="046B5057" w:rsidR="00FD58EB" w:rsidRPr="00B7224A" w:rsidRDefault="00FD58EB" w:rsidP="00457113">
      <w:pPr>
        <w:spacing w:beforeLines="50" w:before="120" w:afterLines="50" w:after="120"/>
        <w:jc w:val="both"/>
        <w:rPr>
          <w:rFonts w:eastAsia="宋体"/>
          <w:lang w:eastAsia="zh-CN"/>
        </w:rPr>
      </w:pPr>
      <w:r w:rsidRPr="00B7224A">
        <w:rPr>
          <w:rFonts w:eastAsia="宋体"/>
          <w:b/>
          <w:bCs/>
        </w:rPr>
        <w:t>Fig. S</w:t>
      </w:r>
      <w:r w:rsidR="00697600" w:rsidRPr="00B7224A">
        <w:rPr>
          <w:rFonts w:eastAsia="宋体"/>
          <w:b/>
          <w:bCs/>
          <w:lang w:eastAsia="zh-CN"/>
        </w:rPr>
        <w:t>5</w:t>
      </w:r>
      <w:r w:rsidRPr="00B7224A">
        <w:rPr>
          <w:rFonts w:eastAsia="宋体"/>
          <w:b/>
          <w:bCs/>
        </w:rPr>
        <w:t xml:space="preserve"> </w:t>
      </w:r>
      <w:r w:rsidRPr="00B7224A">
        <w:rPr>
          <w:rFonts w:eastAsia="宋体"/>
        </w:rPr>
        <w:t>Contact angles of</w:t>
      </w:r>
      <w:r w:rsidRPr="00B7224A">
        <w:t xml:space="preserve"> </w:t>
      </w:r>
      <w:r w:rsidRPr="00B7224A">
        <w:rPr>
          <w:rFonts w:eastAsia="宋体"/>
        </w:rPr>
        <w:t xml:space="preserve">the precursor solution with </w:t>
      </w:r>
      <w:r w:rsidRPr="00B7224A">
        <w:rPr>
          <w:rFonts w:eastAsia="宋体"/>
          <w:b/>
          <w:bCs/>
        </w:rPr>
        <w:t>a</w:t>
      </w:r>
      <w:r w:rsidRPr="00B7224A">
        <w:rPr>
          <w:rFonts w:eastAsia="宋体"/>
        </w:rPr>
        <w:t xml:space="preserve"> SAM, </w:t>
      </w:r>
      <w:r w:rsidRPr="00B7224A">
        <w:rPr>
          <w:rFonts w:eastAsia="宋体"/>
          <w:b/>
          <w:bCs/>
        </w:rPr>
        <w:t>b</w:t>
      </w:r>
      <w:r w:rsidRPr="00B7224A">
        <w:rPr>
          <w:rFonts w:eastAsia="宋体"/>
        </w:rPr>
        <w:t xml:space="preserve"> SAM/SMAS, and </w:t>
      </w:r>
      <w:r w:rsidRPr="00B7224A">
        <w:rPr>
          <w:rFonts w:eastAsia="宋体"/>
          <w:b/>
          <w:bCs/>
        </w:rPr>
        <w:t xml:space="preserve">c </w:t>
      </w:r>
      <w:r w:rsidRPr="00B7224A">
        <w:rPr>
          <w:rFonts w:eastAsia="宋体"/>
        </w:rPr>
        <w:t>SAM/2-FAS films.</w:t>
      </w:r>
      <w:r w:rsidRPr="00B7224A">
        <w:t xml:space="preserve"> </w:t>
      </w:r>
      <w:r w:rsidRPr="00B7224A">
        <w:rPr>
          <w:rFonts w:eastAsia="宋体"/>
        </w:rPr>
        <w:t xml:space="preserve">The water contact angle with </w:t>
      </w:r>
      <w:r w:rsidRPr="00B7224A">
        <w:rPr>
          <w:rFonts w:eastAsia="宋体"/>
          <w:b/>
          <w:bCs/>
        </w:rPr>
        <w:t>d</w:t>
      </w:r>
      <w:r w:rsidRPr="00B7224A">
        <w:rPr>
          <w:rFonts w:eastAsia="宋体"/>
        </w:rPr>
        <w:t xml:space="preserve"> SAM, </w:t>
      </w:r>
      <w:r w:rsidRPr="00B7224A">
        <w:rPr>
          <w:rFonts w:eastAsia="宋体"/>
          <w:b/>
          <w:bCs/>
        </w:rPr>
        <w:t>e</w:t>
      </w:r>
      <w:r w:rsidRPr="00B7224A">
        <w:rPr>
          <w:rFonts w:eastAsia="宋体"/>
        </w:rPr>
        <w:t xml:space="preserve"> SAM/SMAS, and </w:t>
      </w:r>
      <w:r w:rsidRPr="00B7224A">
        <w:rPr>
          <w:rFonts w:eastAsia="宋体"/>
          <w:b/>
          <w:bCs/>
        </w:rPr>
        <w:t xml:space="preserve">f </w:t>
      </w:r>
      <w:r w:rsidRPr="00B7224A">
        <w:rPr>
          <w:rFonts w:eastAsia="宋体"/>
        </w:rPr>
        <w:t>SAM/2-FAS films</w:t>
      </w:r>
    </w:p>
    <w:p w14:paraId="06F06F45" w14:textId="77777777" w:rsidR="009C3B9B" w:rsidRPr="00B7224A" w:rsidRDefault="009C3B9B" w:rsidP="00457113">
      <w:pPr>
        <w:spacing w:beforeLines="50" w:before="120" w:afterLines="50" w:after="120"/>
        <w:rPr>
          <w:rFonts w:eastAsia="宋体"/>
          <w:lang w:eastAsia="zh-CN"/>
        </w:rPr>
      </w:pPr>
    </w:p>
    <w:p w14:paraId="50E96B2E" w14:textId="48A0E782" w:rsidR="009C3B9B" w:rsidRPr="00B7224A" w:rsidRDefault="008641CC" w:rsidP="00457113">
      <w:pPr>
        <w:spacing w:beforeLines="50" w:before="120" w:afterLines="50" w:after="120"/>
        <w:jc w:val="center"/>
      </w:pPr>
      <w:r w:rsidRPr="00B7224A">
        <w:rPr>
          <w:noProof/>
        </w:rPr>
        <w:lastRenderedPageBreak/>
        <w:drawing>
          <wp:inline distT="0" distB="0" distL="0" distR="0" wp14:anchorId="5FDE325A" wp14:editId="771AE06B">
            <wp:extent cx="5116972" cy="4402863"/>
            <wp:effectExtent l="0" t="0" r="7620" b="0"/>
            <wp:docPr id="635138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38321" name="图片 63513832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6933" cy="441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97A2" w14:textId="27F1AE7E" w:rsidR="009C3B9B" w:rsidRPr="00B7224A" w:rsidRDefault="009C3B9B" w:rsidP="00347C94">
      <w:pPr>
        <w:spacing w:beforeLines="50" w:before="120" w:afterLines="50" w:after="120"/>
        <w:rPr>
          <w:rFonts w:eastAsiaTheme="minorEastAsia"/>
          <w:lang w:eastAsia="zh-CN"/>
        </w:rPr>
      </w:pPr>
      <w:r w:rsidRPr="00B7224A">
        <w:rPr>
          <w:b/>
          <w:bCs/>
        </w:rPr>
        <w:t>Fig</w:t>
      </w:r>
      <w:r w:rsidRPr="00B7224A">
        <w:rPr>
          <w:rFonts w:eastAsiaTheme="minorEastAsia"/>
          <w:b/>
          <w:bCs/>
          <w:lang w:eastAsia="zh-CN"/>
        </w:rPr>
        <w:t>.</w:t>
      </w:r>
      <w:r w:rsidRPr="00B7224A">
        <w:rPr>
          <w:b/>
          <w:bCs/>
        </w:rPr>
        <w:t xml:space="preserve"> </w:t>
      </w:r>
      <w:r w:rsidRPr="00B7224A">
        <w:rPr>
          <w:rFonts w:eastAsiaTheme="minorEastAsia"/>
          <w:b/>
          <w:bCs/>
          <w:lang w:eastAsia="zh-CN"/>
        </w:rPr>
        <w:t>S</w:t>
      </w:r>
      <w:r w:rsidR="00697600" w:rsidRPr="00B7224A">
        <w:rPr>
          <w:rFonts w:eastAsiaTheme="minorEastAsia"/>
          <w:b/>
          <w:bCs/>
          <w:lang w:eastAsia="zh-CN"/>
        </w:rPr>
        <w:t>6</w:t>
      </w:r>
      <w:r w:rsidRPr="00B7224A">
        <w:rPr>
          <w:b/>
          <w:bCs/>
        </w:rPr>
        <w:t xml:space="preserve"> </w:t>
      </w:r>
      <w:r w:rsidRPr="00B7224A">
        <w:t>C-AFM images of SAM, SAM/DMSO, SAM/SMAS, and SAM/2-FAS films at the nanometer scale</w:t>
      </w:r>
    </w:p>
    <w:p w14:paraId="7875AF5D" w14:textId="77777777" w:rsidR="00347C94" w:rsidRPr="00B7224A" w:rsidRDefault="00347C94" w:rsidP="00457113">
      <w:pPr>
        <w:spacing w:beforeLines="50" w:before="120" w:afterLines="50" w:after="120"/>
      </w:pPr>
    </w:p>
    <w:p w14:paraId="35A10899" w14:textId="5D46F9F7" w:rsidR="00801B2E" w:rsidRPr="00B7224A" w:rsidRDefault="00801B2E" w:rsidP="00457113">
      <w:pPr>
        <w:spacing w:beforeLines="50" w:before="120" w:afterLines="50" w:after="120"/>
        <w:jc w:val="center"/>
        <w:rPr>
          <w:rFonts w:eastAsia="宋体"/>
        </w:rPr>
      </w:pPr>
      <w:r w:rsidRPr="00B7224A">
        <w:rPr>
          <w:rFonts w:eastAsia="宋体"/>
          <w:noProof/>
          <w14:ligatures w14:val="standardContextual"/>
        </w:rPr>
        <w:drawing>
          <wp:inline distT="0" distB="0" distL="0" distR="0" wp14:anchorId="4E6113A7" wp14:editId="62F5C9BE">
            <wp:extent cx="3578370" cy="2833054"/>
            <wp:effectExtent l="0" t="0" r="3175" b="5715"/>
            <wp:docPr id="1871493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493566" name="图片 187149356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850" cy="284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3AA19" w14:textId="7DBFDDD4" w:rsidR="00801B2E" w:rsidRPr="00B7224A" w:rsidRDefault="00801B2E" w:rsidP="00457113">
      <w:pPr>
        <w:spacing w:beforeLines="50" w:before="120" w:afterLines="50" w:after="120"/>
        <w:jc w:val="both"/>
        <w:rPr>
          <w:rFonts w:eastAsia="宋体"/>
        </w:rPr>
      </w:pPr>
      <w:r w:rsidRPr="00B7224A">
        <w:rPr>
          <w:rFonts w:eastAsia="宋体"/>
          <w:b/>
          <w:bCs/>
        </w:rPr>
        <w:t>Fig</w:t>
      </w:r>
      <w:r w:rsidR="001D5F2F"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r w:rsidR="00697600" w:rsidRPr="00B7224A">
        <w:rPr>
          <w:rFonts w:eastAsia="宋体"/>
          <w:b/>
          <w:bCs/>
          <w:lang w:eastAsia="zh-CN"/>
        </w:rPr>
        <w:t>7</w:t>
      </w:r>
      <w:r w:rsidRPr="00B7224A">
        <w:rPr>
          <w:rFonts w:eastAsia="宋体"/>
          <w:b/>
          <w:bCs/>
        </w:rPr>
        <w:t xml:space="preserve"> </w:t>
      </w:r>
      <w:r w:rsidRPr="00B7224A">
        <w:rPr>
          <w:rFonts w:eastAsia="宋体"/>
        </w:rPr>
        <w:t>Optical transmission spectra of SAM, SAM/SMAS</w:t>
      </w:r>
      <w:r w:rsidR="00157691" w:rsidRPr="00B7224A">
        <w:rPr>
          <w:rFonts w:eastAsia="宋体"/>
        </w:rPr>
        <w:t>,</w:t>
      </w:r>
      <w:r w:rsidRPr="00B7224A">
        <w:rPr>
          <w:rFonts w:eastAsia="宋体"/>
        </w:rPr>
        <w:t xml:space="preserve"> and SAM/2-FAS film</w:t>
      </w:r>
    </w:p>
    <w:p w14:paraId="3C317D17" w14:textId="77777777" w:rsidR="00801B2E" w:rsidRPr="00B7224A" w:rsidRDefault="00801B2E" w:rsidP="00457113">
      <w:pPr>
        <w:spacing w:beforeLines="50" w:before="120" w:afterLines="50" w:after="120"/>
        <w:jc w:val="center"/>
        <w:rPr>
          <w:rFonts w:eastAsia="宋体"/>
          <w:b/>
          <w:bCs/>
          <w:szCs w:val="21"/>
        </w:rPr>
      </w:pPr>
      <w:bookmarkStart w:id="7" w:name="OLE_LINK3"/>
      <w:r w:rsidRPr="00B7224A">
        <w:rPr>
          <w:rFonts w:eastAsia="宋体"/>
          <w:b/>
          <w:bCs/>
          <w:noProof/>
          <w:szCs w:val="21"/>
          <w14:ligatures w14:val="standardContextual"/>
        </w:rPr>
        <w:lastRenderedPageBreak/>
        <w:drawing>
          <wp:inline distT="0" distB="0" distL="0" distR="0" wp14:anchorId="7BEB3AAB" wp14:editId="5477E299">
            <wp:extent cx="5294290" cy="4651284"/>
            <wp:effectExtent l="0" t="0" r="1905" b="0"/>
            <wp:docPr id="20653259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25909" name="图片 206532590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" t="1701" r="2033" b="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202" cy="465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8A682" w14:textId="653009C4" w:rsidR="00801B2E" w:rsidRPr="00B7224A" w:rsidRDefault="00801B2E" w:rsidP="00457113">
      <w:pPr>
        <w:spacing w:beforeLines="50" w:before="120" w:afterLines="50" w:after="120"/>
        <w:jc w:val="both"/>
        <w:rPr>
          <w:rFonts w:eastAsia="宋体"/>
        </w:rPr>
      </w:pPr>
      <w:r w:rsidRPr="00B7224A">
        <w:rPr>
          <w:rFonts w:eastAsia="宋体"/>
          <w:b/>
          <w:bCs/>
        </w:rPr>
        <w:t>Fig</w:t>
      </w:r>
      <w:r w:rsidR="001D5F2F"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bookmarkEnd w:id="7"/>
      <w:r w:rsidR="00697600" w:rsidRPr="00B7224A">
        <w:rPr>
          <w:rFonts w:eastAsia="宋体"/>
          <w:b/>
          <w:bCs/>
          <w:lang w:eastAsia="zh-CN"/>
        </w:rPr>
        <w:t>8</w:t>
      </w:r>
      <w:r w:rsidRPr="00B7224A">
        <w:rPr>
          <w:rFonts w:eastAsia="宋体"/>
          <w:b/>
          <w:bCs/>
        </w:rPr>
        <w:t xml:space="preserve"> </w:t>
      </w:r>
      <w:r w:rsidRPr="00B7224A">
        <w:t>UPS spectrum showing cutoff energy (left) for</w:t>
      </w:r>
      <w:r w:rsidRPr="00B7224A">
        <w:rPr>
          <w:b/>
          <w:bCs/>
        </w:rPr>
        <w:t xml:space="preserve"> </w:t>
      </w:r>
      <w:r w:rsidRPr="00B7224A">
        <w:rPr>
          <w:rFonts w:eastAsia="宋体"/>
          <w:b/>
          <w:bCs/>
        </w:rPr>
        <w:t xml:space="preserve">a </w:t>
      </w:r>
      <w:r w:rsidRPr="00B7224A">
        <w:rPr>
          <w:rFonts w:eastAsia="宋体"/>
        </w:rPr>
        <w:t>SAM</w:t>
      </w:r>
      <w:r w:rsidR="00CE3F01" w:rsidRPr="00B7224A">
        <w:rPr>
          <w:rFonts w:eastAsia="宋体"/>
          <w:lang w:eastAsia="zh-CN"/>
        </w:rPr>
        <w:t>,</w:t>
      </w:r>
      <w:r w:rsidRPr="00B7224A">
        <w:rPr>
          <w:rFonts w:eastAsia="宋体"/>
        </w:rPr>
        <w:t xml:space="preserve"> </w:t>
      </w:r>
      <w:r w:rsidRPr="00B7224A">
        <w:rPr>
          <w:rFonts w:eastAsia="宋体"/>
          <w:b/>
          <w:bCs/>
        </w:rPr>
        <w:t>b</w:t>
      </w:r>
      <w:r w:rsidRPr="00B7224A">
        <w:rPr>
          <w:rFonts w:eastAsia="宋体"/>
        </w:rPr>
        <w:t xml:space="preserve"> SAM/SMAS</w:t>
      </w:r>
      <w:r w:rsidR="00CE3F01" w:rsidRPr="00B7224A">
        <w:rPr>
          <w:rFonts w:eastAsia="宋体"/>
          <w:lang w:eastAsia="zh-CN"/>
        </w:rPr>
        <w:t>,</w:t>
      </w:r>
      <w:r w:rsidRPr="00B7224A">
        <w:rPr>
          <w:rFonts w:eastAsia="宋体"/>
        </w:rPr>
        <w:t xml:space="preserve"> and </w:t>
      </w:r>
      <w:r w:rsidRPr="00B7224A">
        <w:rPr>
          <w:rFonts w:eastAsia="宋体"/>
          <w:b/>
          <w:bCs/>
        </w:rPr>
        <w:t>c</w:t>
      </w:r>
      <w:r w:rsidRPr="00B7224A">
        <w:rPr>
          <w:rFonts w:eastAsia="宋体"/>
        </w:rPr>
        <w:t xml:space="preserve"> SAM/2-FAS </w:t>
      </w:r>
      <w:r w:rsidR="00154CF0" w:rsidRPr="00B7224A">
        <w:rPr>
          <w:rFonts w:eastAsia="宋体"/>
        </w:rPr>
        <w:t>films</w:t>
      </w:r>
      <w:r w:rsidRPr="00B7224A">
        <w:rPr>
          <w:rFonts w:eastAsia="宋体"/>
        </w:rPr>
        <w:t xml:space="preserve">. </w:t>
      </w:r>
      <w:r w:rsidRPr="00B7224A">
        <w:t xml:space="preserve">And cutoff energy (right) for </w:t>
      </w:r>
      <w:r w:rsidRPr="00B7224A">
        <w:rPr>
          <w:rFonts w:eastAsia="宋体"/>
          <w:b/>
          <w:bCs/>
        </w:rPr>
        <w:t xml:space="preserve">d </w:t>
      </w:r>
      <w:r w:rsidRPr="00B7224A">
        <w:rPr>
          <w:rFonts w:eastAsia="宋体"/>
        </w:rPr>
        <w:t>SAM</w:t>
      </w:r>
      <w:r w:rsidR="00CE3F01" w:rsidRPr="00B7224A">
        <w:rPr>
          <w:rFonts w:eastAsia="宋体"/>
          <w:lang w:eastAsia="zh-CN"/>
        </w:rPr>
        <w:t>,</w:t>
      </w:r>
      <w:r w:rsidRPr="00B7224A">
        <w:rPr>
          <w:rFonts w:eastAsia="宋体"/>
        </w:rPr>
        <w:t xml:space="preserve"> </w:t>
      </w:r>
      <w:r w:rsidRPr="00B7224A">
        <w:rPr>
          <w:rFonts w:eastAsia="宋体"/>
          <w:b/>
          <w:bCs/>
        </w:rPr>
        <w:t xml:space="preserve">e </w:t>
      </w:r>
      <w:r w:rsidRPr="00B7224A">
        <w:rPr>
          <w:rFonts w:eastAsia="宋体"/>
        </w:rPr>
        <w:t>SAM/SMAS</w:t>
      </w:r>
      <w:r w:rsidR="00CE3F01" w:rsidRPr="00B7224A">
        <w:rPr>
          <w:rFonts w:eastAsia="宋体"/>
          <w:lang w:eastAsia="zh-CN"/>
        </w:rPr>
        <w:t>,</w:t>
      </w:r>
      <w:r w:rsidRPr="00B7224A">
        <w:rPr>
          <w:rFonts w:eastAsia="宋体"/>
        </w:rPr>
        <w:t xml:space="preserve"> and </w:t>
      </w:r>
      <w:r w:rsidRPr="00B7224A">
        <w:rPr>
          <w:rFonts w:eastAsia="宋体"/>
          <w:b/>
          <w:bCs/>
        </w:rPr>
        <w:t>f</w:t>
      </w:r>
      <w:r w:rsidRPr="00B7224A">
        <w:rPr>
          <w:rFonts w:eastAsia="宋体"/>
        </w:rPr>
        <w:t xml:space="preserve"> SAM/2-FAS firms</w:t>
      </w:r>
    </w:p>
    <w:p w14:paraId="7EF3926B" w14:textId="1F117039" w:rsidR="00B7224A" w:rsidRPr="00B7224A" w:rsidRDefault="00B7224A" w:rsidP="00457113">
      <w:pPr>
        <w:spacing w:beforeLines="50" w:before="120" w:afterLines="50" w:after="120"/>
        <w:jc w:val="both"/>
        <w:rPr>
          <w:rFonts w:eastAsia="Yu Mincho"/>
        </w:rPr>
      </w:pPr>
    </w:p>
    <w:p w14:paraId="7B0B0003" w14:textId="77777777" w:rsidR="00B7224A" w:rsidRPr="00B7224A" w:rsidRDefault="00B7224A" w:rsidP="00457113">
      <w:pPr>
        <w:spacing w:beforeLines="50" w:before="120" w:afterLines="50" w:after="120"/>
        <w:jc w:val="both"/>
        <w:rPr>
          <w:rFonts w:eastAsia="Yu Mincho"/>
        </w:rPr>
      </w:pPr>
    </w:p>
    <w:p w14:paraId="28AAE848" w14:textId="3DD6FBC1" w:rsidR="006F2F8F" w:rsidRPr="00B7224A" w:rsidRDefault="006F2F8F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</w:rPr>
        <w:drawing>
          <wp:inline distT="0" distB="0" distL="0" distR="0" wp14:anchorId="7B84E776" wp14:editId="18018112">
            <wp:extent cx="3028960" cy="2653345"/>
            <wp:effectExtent l="0" t="0" r="0" b="0"/>
            <wp:docPr id="132959827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98278" name="图片 1329598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31595" cy="265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D53CA" w14:textId="636FF728" w:rsidR="003C3FE2" w:rsidRPr="00B7224A" w:rsidRDefault="006F2F8F" w:rsidP="00457113">
      <w:pPr>
        <w:spacing w:beforeLines="50" w:before="120" w:afterLines="50" w:after="120"/>
        <w:rPr>
          <w:rFonts w:eastAsia="宋体"/>
          <w:lang w:eastAsia="zh-CN"/>
        </w:rPr>
      </w:pPr>
      <w:r w:rsidRPr="00B7224A">
        <w:rPr>
          <w:rFonts w:eastAsia="宋体"/>
          <w:b/>
          <w:bCs/>
        </w:rPr>
        <w:t>Fig</w:t>
      </w:r>
      <w:r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r w:rsidR="00697600" w:rsidRPr="00B7224A">
        <w:rPr>
          <w:rFonts w:eastAsia="宋体"/>
          <w:b/>
          <w:bCs/>
          <w:lang w:eastAsia="zh-CN"/>
        </w:rPr>
        <w:t>9</w:t>
      </w:r>
      <w:r w:rsidRPr="00B7224A">
        <w:rPr>
          <w:rFonts w:eastAsia="宋体"/>
          <w:b/>
          <w:bCs/>
          <w:lang w:eastAsia="zh-CN"/>
        </w:rPr>
        <w:t xml:space="preserve"> </w:t>
      </w:r>
      <w:r w:rsidR="00201F5F" w:rsidRPr="00B7224A">
        <w:rPr>
          <w:rFonts w:eastAsia="宋体"/>
          <w:lang w:eastAsia="zh-CN"/>
        </w:rPr>
        <w:t>PL</w:t>
      </w:r>
      <w:r w:rsidRPr="00B7224A">
        <w:rPr>
          <w:rFonts w:eastAsia="宋体"/>
          <w:lang w:val="en-US" w:eastAsia="zh-CN"/>
        </w:rPr>
        <w:t xml:space="preserve"> intensity </w:t>
      </w:r>
      <w:r w:rsidR="00201F5F" w:rsidRPr="00B7224A">
        <w:rPr>
          <w:rFonts w:eastAsia="宋体"/>
          <w:lang w:val="en-US" w:eastAsia="zh-CN"/>
        </w:rPr>
        <w:t xml:space="preserve">during the </w:t>
      </w:r>
      <w:r w:rsidR="00201F5F" w:rsidRPr="00B7224A">
        <w:rPr>
          <w:rFonts w:eastAsia="宋体"/>
          <w:lang w:eastAsia="zh-CN"/>
        </w:rPr>
        <w:t>anti-solvent spin-coating</w:t>
      </w:r>
    </w:p>
    <w:p w14:paraId="1E8314DC" w14:textId="77777777" w:rsidR="003C3FE2" w:rsidRPr="00B7224A" w:rsidRDefault="003C3FE2" w:rsidP="00457113">
      <w:pPr>
        <w:spacing w:beforeLines="50" w:before="120" w:afterLines="50" w:after="120"/>
        <w:rPr>
          <w:rFonts w:eastAsia="宋体"/>
          <w:lang w:eastAsia="zh-CN"/>
        </w:rPr>
      </w:pPr>
      <w:r w:rsidRPr="00B7224A">
        <w:rPr>
          <w:rFonts w:eastAsia="宋体"/>
          <w:lang w:eastAsia="zh-CN"/>
        </w:rPr>
        <w:br w:type="page"/>
      </w:r>
    </w:p>
    <w:p w14:paraId="480D4A8E" w14:textId="77777777" w:rsidR="006F2F8F" w:rsidRPr="00B7224A" w:rsidRDefault="006F2F8F" w:rsidP="00457113">
      <w:pPr>
        <w:spacing w:beforeLines="50" w:before="120" w:afterLines="50" w:after="120"/>
        <w:rPr>
          <w:rFonts w:eastAsia="宋体"/>
          <w:lang w:eastAsia="zh-CN"/>
        </w:rPr>
      </w:pPr>
    </w:p>
    <w:p w14:paraId="52CC984F" w14:textId="40A00BB8" w:rsidR="00ED65C0" w:rsidRPr="00B7224A" w:rsidRDefault="00D47FF5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</w:rPr>
        <w:drawing>
          <wp:inline distT="0" distB="0" distL="0" distR="0" wp14:anchorId="56EE6DC8" wp14:editId="2F1EADD1">
            <wp:extent cx="5633402" cy="1575093"/>
            <wp:effectExtent l="0" t="0" r="5715" b="6350"/>
            <wp:docPr id="11734398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39859" name="图片 1173439859"/>
                    <pic:cNvPicPr/>
                  </pic:nvPicPr>
                  <pic:blipFill rotWithShape="1">
                    <a:blip r:embed="rId20"/>
                    <a:srcRect l="1103" t="5777" r="638" b="2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491" cy="157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99AA1" w14:textId="5969A5E0" w:rsidR="00D47FF5" w:rsidRPr="00B7224A" w:rsidRDefault="00D47FF5" w:rsidP="00457113">
      <w:pPr>
        <w:spacing w:beforeLines="50" w:before="120" w:afterLines="50" w:after="120"/>
        <w:jc w:val="both"/>
        <w:rPr>
          <w:rFonts w:eastAsia="宋体"/>
          <w:b/>
          <w:bCs/>
          <w:lang w:eastAsia="zh-CN"/>
        </w:rPr>
      </w:pPr>
      <w:r w:rsidRPr="00B7224A">
        <w:rPr>
          <w:rFonts w:eastAsia="宋体"/>
          <w:b/>
          <w:bCs/>
        </w:rPr>
        <w:t>Fig</w:t>
      </w:r>
      <w:r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r w:rsidR="00697600" w:rsidRPr="00B7224A">
        <w:rPr>
          <w:rFonts w:eastAsia="宋体"/>
          <w:b/>
          <w:bCs/>
          <w:lang w:eastAsia="zh-CN"/>
        </w:rPr>
        <w:t>10</w:t>
      </w:r>
      <w:r w:rsidRPr="00B7224A">
        <w:rPr>
          <w:rFonts w:eastAsia="宋体"/>
          <w:b/>
          <w:bCs/>
          <w:lang w:eastAsia="zh-CN"/>
        </w:rPr>
        <w:t xml:space="preserve"> </w:t>
      </w:r>
      <w:r w:rsidRPr="00B7224A">
        <w:rPr>
          <w:rFonts w:eastAsia="宋体"/>
          <w:lang w:val="en-US" w:eastAsia="zh-CN"/>
        </w:rPr>
        <w:t>Statistical distribution of grain size (</w:t>
      </w:r>
      <w:r w:rsidRPr="00B7224A">
        <w:t>bottom</w:t>
      </w:r>
      <w:r w:rsidRPr="00B7224A">
        <w:rPr>
          <w:rFonts w:eastAsia="宋体"/>
          <w:lang w:val="en-US" w:eastAsia="zh-CN"/>
        </w:rPr>
        <w:t>-view SEM)</w:t>
      </w:r>
      <w:r w:rsidR="003C3FE2" w:rsidRPr="00B7224A">
        <w:rPr>
          <w:rFonts w:eastAsia="宋体"/>
          <w:lang w:val="en-US" w:eastAsia="zh-CN"/>
        </w:rPr>
        <w:t xml:space="preserve"> </w:t>
      </w:r>
      <w:r w:rsidR="003C3FE2" w:rsidRPr="00B7224A">
        <w:rPr>
          <w:rFonts w:eastAsia="宋体"/>
        </w:rPr>
        <w:t xml:space="preserve">of </w:t>
      </w:r>
      <w:r w:rsidR="003C3FE2" w:rsidRPr="00B7224A">
        <w:rPr>
          <w:rFonts w:eastAsia="宋体"/>
          <w:b/>
          <w:bCs/>
          <w:lang w:eastAsia="zh-CN"/>
        </w:rPr>
        <w:t>a</w:t>
      </w:r>
      <w:r w:rsidR="003C3FE2" w:rsidRPr="00B7224A">
        <w:rPr>
          <w:rFonts w:eastAsia="宋体"/>
        </w:rPr>
        <w:t xml:space="preserve"> SAM, </w:t>
      </w:r>
      <w:r w:rsidR="003C3FE2" w:rsidRPr="00B7224A">
        <w:rPr>
          <w:rFonts w:eastAsia="宋体"/>
          <w:b/>
          <w:bCs/>
          <w:lang w:eastAsia="zh-CN"/>
        </w:rPr>
        <w:t>b</w:t>
      </w:r>
      <w:r w:rsidR="003C3FE2" w:rsidRPr="00B7224A">
        <w:rPr>
          <w:rFonts w:eastAsia="宋体"/>
        </w:rPr>
        <w:t xml:space="preserve"> SMAS, and </w:t>
      </w:r>
      <w:r w:rsidR="003C3FE2" w:rsidRPr="00B7224A">
        <w:rPr>
          <w:rFonts w:eastAsia="宋体"/>
          <w:b/>
          <w:bCs/>
          <w:lang w:eastAsia="zh-CN"/>
        </w:rPr>
        <w:t>c</w:t>
      </w:r>
      <w:r w:rsidR="003C3FE2" w:rsidRPr="00B7224A">
        <w:rPr>
          <w:rFonts w:eastAsia="宋体"/>
        </w:rPr>
        <w:t xml:space="preserve"> 2-FAS based perovskite films</w:t>
      </w:r>
    </w:p>
    <w:p w14:paraId="3E47F23B" w14:textId="77777777" w:rsidR="006002BD" w:rsidRPr="00B7224A" w:rsidRDefault="00C92BC3" w:rsidP="00457113">
      <w:pPr>
        <w:spacing w:beforeLines="50" w:before="120" w:afterLines="50" w:after="120"/>
        <w:jc w:val="center"/>
        <w:rPr>
          <w:rFonts w:eastAsia="宋体"/>
          <w:b/>
          <w:bCs/>
          <w:lang w:eastAsia="zh-CN"/>
        </w:rPr>
      </w:pPr>
      <w:r w:rsidRPr="00B7224A">
        <w:rPr>
          <w:rFonts w:eastAsia="宋体"/>
          <w:b/>
          <w:bCs/>
          <w:noProof/>
        </w:rPr>
        <w:drawing>
          <wp:inline distT="0" distB="0" distL="0" distR="0" wp14:anchorId="247A6E59" wp14:editId="1A493A8A">
            <wp:extent cx="5787677" cy="893091"/>
            <wp:effectExtent l="0" t="0" r="3810" b="2540"/>
            <wp:docPr id="531765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65767" name="图片 531765767"/>
                    <pic:cNvPicPr/>
                  </pic:nvPicPr>
                  <pic:blipFill rotWithShape="1">
                    <a:blip r:embed="rId21"/>
                    <a:srcRect l="1365" t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79" cy="90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8" w:name="OLE_LINK1"/>
    </w:p>
    <w:p w14:paraId="2C279F67" w14:textId="450D753D" w:rsidR="00B9285E" w:rsidRPr="00B7224A" w:rsidRDefault="00C92BC3" w:rsidP="00457113">
      <w:pPr>
        <w:spacing w:beforeLines="50" w:before="120" w:afterLines="50" w:after="120"/>
        <w:jc w:val="both"/>
        <w:rPr>
          <w:rFonts w:eastAsia="宋体"/>
          <w:b/>
          <w:bCs/>
          <w:lang w:eastAsia="zh-CN"/>
        </w:rPr>
      </w:pPr>
      <w:r w:rsidRPr="00B7224A">
        <w:rPr>
          <w:rFonts w:eastAsia="宋体"/>
          <w:b/>
          <w:bCs/>
        </w:rPr>
        <w:t>Fig</w:t>
      </w:r>
      <w:r w:rsidR="001D5F2F"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r w:rsidR="00697600" w:rsidRPr="00B7224A">
        <w:rPr>
          <w:rFonts w:eastAsia="宋体"/>
          <w:b/>
          <w:bCs/>
          <w:lang w:eastAsia="zh-CN"/>
        </w:rPr>
        <w:t>11</w:t>
      </w:r>
      <w:r w:rsidRPr="00B7224A">
        <w:rPr>
          <w:rFonts w:eastAsia="宋体"/>
        </w:rPr>
        <w:t xml:space="preserve"> The SEM cross-sectional view of </w:t>
      </w:r>
      <w:r w:rsidR="00903CD2" w:rsidRPr="00B7224A">
        <w:rPr>
          <w:rFonts w:eastAsia="宋体"/>
          <w:b/>
          <w:bCs/>
          <w:lang w:eastAsia="zh-CN"/>
        </w:rPr>
        <w:t>a</w:t>
      </w:r>
      <w:r w:rsidRPr="00B7224A">
        <w:rPr>
          <w:rFonts w:eastAsia="宋体"/>
        </w:rPr>
        <w:t xml:space="preserve"> SAM, </w:t>
      </w:r>
      <w:r w:rsidR="00903CD2" w:rsidRPr="00B7224A">
        <w:rPr>
          <w:rFonts w:eastAsia="宋体"/>
          <w:b/>
          <w:bCs/>
          <w:lang w:eastAsia="zh-CN"/>
        </w:rPr>
        <w:t>b</w:t>
      </w:r>
      <w:r w:rsidRPr="00B7224A">
        <w:rPr>
          <w:rFonts w:eastAsia="宋体"/>
        </w:rPr>
        <w:t xml:space="preserve"> SMAS, and </w:t>
      </w:r>
      <w:r w:rsidR="00903CD2" w:rsidRPr="00B7224A">
        <w:rPr>
          <w:rFonts w:eastAsia="宋体"/>
          <w:b/>
          <w:bCs/>
          <w:lang w:eastAsia="zh-CN"/>
        </w:rPr>
        <w:t>c</w:t>
      </w:r>
      <w:r w:rsidRPr="00B7224A">
        <w:rPr>
          <w:rFonts w:eastAsia="宋体"/>
        </w:rPr>
        <w:t xml:space="preserve"> 2-FAS based perovskite films</w:t>
      </w:r>
      <w:bookmarkEnd w:id="8"/>
    </w:p>
    <w:p w14:paraId="6838AA2F" w14:textId="2D04C4C9" w:rsidR="00801B2E" w:rsidRPr="00B7224A" w:rsidRDefault="00CA6CFA" w:rsidP="00457113">
      <w:pPr>
        <w:spacing w:beforeLines="50" w:before="120" w:afterLines="50" w:after="120"/>
        <w:jc w:val="center"/>
        <w:rPr>
          <w:rFonts w:eastAsia="宋体"/>
          <w:b/>
          <w:bCs/>
        </w:rPr>
      </w:pPr>
      <w:r w:rsidRPr="00B7224A">
        <w:rPr>
          <w:rFonts w:eastAsia="宋体"/>
          <w:b/>
          <w:bCs/>
          <w:noProof/>
        </w:rPr>
        <w:drawing>
          <wp:inline distT="0" distB="0" distL="0" distR="0" wp14:anchorId="2AFE2AE9" wp14:editId="0BAA875F">
            <wp:extent cx="4431942" cy="2441924"/>
            <wp:effectExtent l="0" t="0" r="6985" b="0"/>
            <wp:docPr id="20456525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652560" name="图片 2045652560"/>
                    <pic:cNvPicPr/>
                  </pic:nvPicPr>
                  <pic:blipFill rotWithShape="1">
                    <a:blip r:embed="rId22"/>
                    <a:srcRect l="2407" t="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70" cy="244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34E94" w14:textId="30579075" w:rsidR="00B9285E" w:rsidRPr="00B7224A" w:rsidRDefault="00801B2E" w:rsidP="00457113">
      <w:pPr>
        <w:spacing w:beforeLines="50" w:before="120" w:afterLines="50" w:after="120"/>
        <w:jc w:val="both"/>
        <w:rPr>
          <w:rFonts w:eastAsia="宋体"/>
          <w:noProof/>
          <w:lang w:eastAsia="zh-CN"/>
        </w:rPr>
      </w:pPr>
      <w:r w:rsidRPr="00B7224A">
        <w:rPr>
          <w:rFonts w:eastAsia="宋体"/>
          <w:b/>
          <w:bCs/>
        </w:rPr>
        <w:t>Fig</w:t>
      </w:r>
      <w:r w:rsidR="001D5F2F" w:rsidRPr="00B7224A">
        <w:rPr>
          <w:rFonts w:eastAsia="宋体"/>
          <w:b/>
          <w:bCs/>
          <w:lang w:eastAsia="zh-CN"/>
        </w:rPr>
        <w:t>.</w:t>
      </w:r>
      <w:r w:rsidRPr="00B7224A">
        <w:rPr>
          <w:rFonts w:eastAsia="宋体"/>
          <w:b/>
          <w:bCs/>
        </w:rPr>
        <w:t xml:space="preserve"> S</w:t>
      </w:r>
      <w:r w:rsidR="009C3B9B" w:rsidRPr="00B7224A">
        <w:rPr>
          <w:rFonts w:eastAsia="宋体"/>
          <w:b/>
          <w:bCs/>
          <w:lang w:eastAsia="zh-CN"/>
        </w:rPr>
        <w:t>1</w:t>
      </w:r>
      <w:r w:rsidR="00697600" w:rsidRPr="00B7224A">
        <w:rPr>
          <w:rFonts w:eastAsia="宋体"/>
          <w:b/>
          <w:bCs/>
          <w:lang w:eastAsia="zh-CN"/>
        </w:rPr>
        <w:t>2</w:t>
      </w:r>
      <w:r w:rsidRPr="00B7224A">
        <w:rPr>
          <w:rFonts w:eastAsia="宋体"/>
        </w:rPr>
        <w:t xml:space="preserve"> </w:t>
      </w:r>
      <w:r w:rsidR="003C3FE2" w:rsidRPr="00B7224A">
        <w:rPr>
          <w:rFonts w:eastAsia="宋体"/>
          <w:b/>
          <w:bCs/>
          <w:lang w:eastAsia="zh-CN"/>
        </w:rPr>
        <w:t>a</w:t>
      </w:r>
      <w:r w:rsidR="00510DCA"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</w:rPr>
        <w:t xml:space="preserve">XRD </w:t>
      </w:r>
      <w:r w:rsidR="00510DCA" w:rsidRPr="00B7224A">
        <w:rPr>
          <w:rFonts w:eastAsia="宋体"/>
        </w:rPr>
        <w:t>patterns</w:t>
      </w:r>
      <w:r w:rsidR="00510DCA" w:rsidRPr="00B7224A">
        <w:rPr>
          <w:rFonts w:eastAsia="宋体"/>
          <w:lang w:eastAsia="zh-CN"/>
        </w:rPr>
        <w:t xml:space="preserve"> and </w:t>
      </w:r>
      <w:r w:rsidR="00510DCA" w:rsidRPr="00B7224A">
        <w:rPr>
          <w:rFonts w:eastAsia="宋体"/>
          <w:b/>
          <w:bCs/>
          <w:kern w:val="2"/>
          <w:lang w:val="en-US" w:eastAsia="zh-CN"/>
        </w:rPr>
        <w:t>b</w:t>
      </w:r>
      <w:r w:rsidR="00510DCA" w:rsidRPr="00B7224A">
        <w:rPr>
          <w:rFonts w:eastAsia="宋体"/>
        </w:rPr>
        <w:t xml:space="preserve"> </w:t>
      </w:r>
      <w:r w:rsidR="00510DCA" w:rsidRPr="00B7224A">
        <w:rPr>
          <w:lang w:val="en-US"/>
        </w:rPr>
        <w:t xml:space="preserve">partial enlarged detail </w:t>
      </w:r>
      <w:r w:rsidRPr="00B7224A">
        <w:rPr>
          <w:rFonts w:eastAsia="宋体"/>
        </w:rPr>
        <w:t>patterns of perovskite films based on SAM, SAM/SMAS</w:t>
      </w:r>
      <w:r w:rsidR="00157691" w:rsidRPr="00B7224A">
        <w:rPr>
          <w:rFonts w:eastAsia="宋体"/>
        </w:rPr>
        <w:t>,</w:t>
      </w:r>
      <w:r w:rsidRPr="00B7224A">
        <w:rPr>
          <w:rFonts w:eastAsia="宋体"/>
        </w:rPr>
        <w:t xml:space="preserve"> and SAM/2-FAS films</w:t>
      </w:r>
      <w:r w:rsidR="00B9285E" w:rsidRPr="00B7224A">
        <w:rPr>
          <w:rFonts w:eastAsia="宋体"/>
          <w:noProof/>
          <w:lang w:eastAsia="zh-CN"/>
        </w:rPr>
        <w:t xml:space="preserve"> </w:t>
      </w:r>
    </w:p>
    <w:p w14:paraId="109DC975" w14:textId="4DC70E24" w:rsidR="00801B2E" w:rsidRPr="00B7224A" w:rsidRDefault="001F77A0" w:rsidP="00457113">
      <w:pPr>
        <w:spacing w:beforeLines="50" w:before="120" w:afterLines="50" w:after="120"/>
        <w:jc w:val="center"/>
        <w:rPr>
          <w:rFonts w:eastAsia="宋体"/>
          <w:lang w:eastAsia="zh-CN"/>
        </w:rPr>
      </w:pPr>
      <w:r w:rsidRPr="00B7224A">
        <w:rPr>
          <w:rFonts w:eastAsia="宋体"/>
          <w:noProof/>
          <w:lang w:eastAsia="zh-CN"/>
        </w:rPr>
        <w:drawing>
          <wp:inline distT="0" distB="0" distL="0" distR="0" wp14:anchorId="687649AD" wp14:editId="15E1AA16">
            <wp:extent cx="5940958" cy="1678333"/>
            <wp:effectExtent l="0" t="0" r="3175" b="0"/>
            <wp:docPr id="12211519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151954" name="图片 1221151954"/>
                    <pic:cNvPicPr/>
                  </pic:nvPicPr>
                  <pic:blipFill rotWithShape="1">
                    <a:blip r:embed="rId23"/>
                    <a:srcRect l="1006" t="3746" r="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575" cy="168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5A731F" w14:textId="2A4DB68A" w:rsidR="003C3FE2" w:rsidRPr="00B7224A" w:rsidRDefault="00B9285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Fig. S</w:t>
      </w:r>
      <w:r w:rsidR="001164F0" w:rsidRPr="00B7224A">
        <w:rPr>
          <w:rFonts w:eastAsia="宋体"/>
          <w:b/>
          <w:bCs/>
          <w:kern w:val="2"/>
          <w:lang w:val="en-US" w:eastAsia="zh-CN"/>
        </w:rPr>
        <w:t>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3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="00834D84" w:rsidRPr="00B7224A">
        <w:rPr>
          <w:rFonts w:eastAsia="宋体"/>
          <w:lang w:eastAsia="zh-CN"/>
        </w:rPr>
        <w:t>2D GIWAXS pattern</w:t>
      </w:r>
      <w:r w:rsidRPr="00B7224A">
        <w:rPr>
          <w:rFonts w:eastAsia="宋体"/>
          <w:kern w:val="2"/>
          <w:lang w:val="en-US" w:eastAsia="zh-CN"/>
        </w:rPr>
        <w:t xml:space="preserve"> of </w:t>
      </w:r>
      <w:r w:rsidRPr="00B7224A">
        <w:rPr>
          <w:rFonts w:eastAsia="宋体"/>
          <w:b/>
          <w:bCs/>
          <w:kern w:val="2"/>
          <w:lang w:val="en-US" w:eastAsia="zh-CN"/>
        </w:rPr>
        <w:t>a</w:t>
      </w:r>
      <w:r w:rsidRPr="00B7224A">
        <w:rPr>
          <w:rFonts w:eastAsia="宋体"/>
          <w:kern w:val="2"/>
          <w:lang w:val="en-US" w:eastAsia="zh-CN"/>
        </w:rPr>
        <w:t xml:space="preserve"> Control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b </w:t>
      </w:r>
      <w:r w:rsidRPr="00B7224A">
        <w:rPr>
          <w:rFonts w:eastAsia="宋体"/>
          <w:kern w:val="2"/>
          <w:lang w:val="en-US" w:eastAsia="zh-CN"/>
        </w:rPr>
        <w:t>SMAS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c</w:t>
      </w:r>
      <w:r w:rsidR="00834D84"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 xml:space="preserve">2-FAS samples at an incident angle of </w:t>
      </w:r>
      <w:r w:rsidR="00834D84" w:rsidRPr="00B7224A">
        <w:rPr>
          <w:rFonts w:eastAsia="宋体"/>
          <w:kern w:val="2"/>
          <w:lang w:val="en-US" w:eastAsia="zh-CN"/>
        </w:rPr>
        <w:t>0.1</w:t>
      </w:r>
      <w:r w:rsidRPr="00B7224A">
        <w:rPr>
          <w:rFonts w:eastAsia="宋体"/>
          <w:kern w:val="2"/>
          <w:lang w:val="en-US" w:eastAsia="zh-CN"/>
        </w:rPr>
        <w:t>°</w:t>
      </w:r>
    </w:p>
    <w:p w14:paraId="6CB4A2DB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b/>
          <w:bCs/>
          <w:kern w:val="2"/>
          <w:lang w:val="en-US" w:eastAsia="zh-CN"/>
        </w:rPr>
      </w:pPr>
      <w:r w:rsidRPr="00B7224A">
        <w:rPr>
          <w:rFonts w:eastAsia="宋体"/>
          <w:b/>
          <w:bCs/>
          <w:noProof/>
          <w:kern w:val="2"/>
          <w:lang w:val="en-US" w:eastAsia="zh-CN"/>
          <w14:ligatures w14:val="standardContextual"/>
        </w:rPr>
        <w:lastRenderedPageBreak/>
        <w:drawing>
          <wp:inline distT="0" distB="0" distL="0" distR="0" wp14:anchorId="4FB485EA" wp14:editId="7998173B">
            <wp:extent cx="5400000" cy="1579601"/>
            <wp:effectExtent l="0" t="0" r="0" b="1905"/>
            <wp:docPr id="105174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4851" name="图片 10517485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 t="5167" r="1467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579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8A158" w14:textId="1ACC6B50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714F85" w:rsidRPr="00B7224A">
        <w:rPr>
          <w:rFonts w:eastAsia="宋体"/>
          <w:b/>
          <w:bCs/>
          <w:kern w:val="2"/>
          <w:lang w:val="en-US" w:eastAsia="zh-CN"/>
        </w:rPr>
        <w:t>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4</w:t>
      </w:r>
      <w:r w:rsidRPr="00B7224A">
        <w:rPr>
          <w:rFonts w:eastAsia="宋体"/>
          <w:kern w:val="2"/>
          <w:lang w:val="en-US" w:eastAsia="zh-CN"/>
        </w:rPr>
        <w:t xml:space="preserve"> GIXRD patterns with different instrumental tilt </w:t>
      </w:r>
      <w:r w:rsidRPr="00B7224A">
        <w:rPr>
          <w:rFonts w:eastAsia="宋体"/>
          <w:i/>
          <w:iCs/>
          <w:kern w:val="2"/>
          <w:lang w:val="en-US" w:eastAsia="zh-CN"/>
        </w:rPr>
        <w:t>ψ</w:t>
      </w:r>
      <w:r w:rsidRPr="00B7224A">
        <w:rPr>
          <w:rFonts w:eastAsia="宋体"/>
          <w:kern w:val="2"/>
          <w:lang w:val="en-US" w:eastAsia="zh-CN"/>
        </w:rPr>
        <w:t xml:space="preserve"> values (the measured XRD patterns and fitted results with Gauss function) for perovskite films deposited on </w:t>
      </w:r>
      <w:r w:rsidRPr="00B7224A">
        <w:rPr>
          <w:rFonts w:eastAsia="宋体"/>
          <w:b/>
          <w:bCs/>
          <w:kern w:val="2"/>
          <w:lang w:val="en-US" w:eastAsia="zh-CN"/>
        </w:rPr>
        <w:t>a</w:t>
      </w:r>
      <w:r w:rsidRPr="00B7224A">
        <w:rPr>
          <w:rFonts w:eastAsia="宋体"/>
          <w:kern w:val="2"/>
          <w:lang w:val="en-US" w:eastAsia="zh-CN"/>
        </w:rPr>
        <w:t xml:space="preserve"> SAM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b </w:t>
      </w:r>
      <w:r w:rsidRPr="00B7224A">
        <w:rPr>
          <w:rFonts w:eastAsia="宋体"/>
          <w:kern w:val="2"/>
          <w:lang w:val="en-US" w:eastAsia="zh-CN"/>
        </w:rPr>
        <w:t xml:space="preserve">SAM/SMAS and </w:t>
      </w:r>
      <w:r w:rsidRPr="00B7224A">
        <w:rPr>
          <w:rFonts w:eastAsia="宋体"/>
          <w:b/>
          <w:bCs/>
          <w:kern w:val="2"/>
          <w:lang w:val="en-US" w:eastAsia="zh-CN"/>
        </w:rPr>
        <w:t>c</w:t>
      </w:r>
      <w:r w:rsidRPr="00B7224A">
        <w:rPr>
          <w:rFonts w:eastAsia="宋体"/>
          <w:kern w:val="2"/>
          <w:lang w:val="en-US" w:eastAsia="zh-CN"/>
        </w:rPr>
        <w:t xml:space="preserve"> SAM/2-FAS </w:t>
      </w:r>
      <w:r w:rsidR="00157691" w:rsidRPr="00B7224A">
        <w:rPr>
          <w:rFonts w:eastAsia="宋体"/>
          <w:kern w:val="2"/>
          <w:lang w:val="en-US" w:eastAsia="zh-CN"/>
        </w:rPr>
        <w:t>films</w:t>
      </w:r>
      <w:r w:rsidRPr="00B7224A">
        <w:rPr>
          <w:rFonts w:eastAsia="宋体"/>
          <w:kern w:val="2"/>
          <w:lang w:val="en-US" w:eastAsia="zh-CN"/>
        </w:rPr>
        <w:t xml:space="preserve">. </w:t>
      </w:r>
    </w:p>
    <w:p w14:paraId="59B29B7D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  <w14:ligatures w14:val="standardContextual"/>
        </w:rPr>
        <w:drawing>
          <wp:inline distT="0" distB="0" distL="0" distR="0" wp14:anchorId="2FE272A0" wp14:editId="29115231">
            <wp:extent cx="2320356" cy="1966686"/>
            <wp:effectExtent l="0" t="0" r="3810" b="0"/>
            <wp:docPr id="11261078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7891" name="图片 112610789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725" cy="196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3E12E" w14:textId="0260A467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noProof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166D28" w:rsidRPr="00B7224A">
        <w:rPr>
          <w:rFonts w:eastAsia="宋体"/>
          <w:b/>
          <w:bCs/>
          <w:kern w:val="2"/>
          <w:lang w:val="en-US" w:eastAsia="zh-CN"/>
        </w:rPr>
        <w:t>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5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Pr="00B7224A">
        <w:rPr>
          <w:rFonts w:eastAsia="DengXian"/>
          <w:kern w:val="2"/>
          <w:lang w:val="en-US" w:eastAsia="zh-CN"/>
        </w:rPr>
        <w:t>Linear fits</w:t>
      </w:r>
      <w:r w:rsidRPr="00B7224A">
        <w:rPr>
          <w:rFonts w:eastAsia="DengXian"/>
          <w:i/>
          <w:iCs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>of perovskite films based on SAM, SAM/SMAS</w:t>
      </w:r>
      <w:r w:rsidR="0015769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SAM/2-FAS films</w:t>
      </w:r>
      <w:r w:rsidRPr="00B7224A">
        <w:rPr>
          <w:rFonts w:eastAsia="宋体"/>
          <w:noProof/>
          <w:kern w:val="2"/>
          <w:lang w:val="en-US" w:eastAsia="zh-CN"/>
        </w:rPr>
        <w:t xml:space="preserve"> </w:t>
      </w:r>
    </w:p>
    <w:p w14:paraId="13E2623A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b/>
          <w:bCs/>
          <w:kern w:val="2"/>
          <w:sz w:val="21"/>
          <w:szCs w:val="21"/>
          <w:lang w:val="en-US" w:eastAsia="zh-CN"/>
        </w:rPr>
      </w:pPr>
      <w:r w:rsidRPr="00B7224A">
        <w:rPr>
          <w:rFonts w:eastAsia="宋体"/>
          <w:b/>
          <w:bCs/>
          <w:noProof/>
          <w:kern w:val="2"/>
          <w:sz w:val="21"/>
          <w:szCs w:val="21"/>
          <w:lang w:val="en-US" w:eastAsia="zh-CN"/>
          <w14:ligatures w14:val="standardContextual"/>
        </w:rPr>
        <w:drawing>
          <wp:inline distT="0" distB="0" distL="0" distR="0" wp14:anchorId="3FDAAC71" wp14:editId="3904737F">
            <wp:extent cx="4101586" cy="1807102"/>
            <wp:effectExtent l="0" t="0" r="0" b="3175"/>
            <wp:docPr id="9705183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18363" name="图片 97051836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" t="3766" r="1787" b="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255" cy="1811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F0D9B" w14:textId="508FB5D8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2C53B4" w:rsidRPr="00B7224A">
        <w:rPr>
          <w:rFonts w:eastAsia="宋体"/>
          <w:b/>
          <w:bCs/>
          <w:kern w:val="2"/>
          <w:lang w:val="en-US" w:eastAsia="zh-CN"/>
        </w:rPr>
        <w:t>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6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a </w:t>
      </w:r>
      <w:r w:rsidRPr="00B7224A">
        <w:rPr>
          <w:rFonts w:eastAsia="宋体"/>
          <w:kern w:val="2"/>
          <w:lang w:val="en-US" w:eastAsia="zh-CN"/>
        </w:rPr>
        <w:t xml:space="preserve">Absorption spectra and </w:t>
      </w:r>
      <w:r w:rsidRPr="00B7224A">
        <w:rPr>
          <w:rFonts w:eastAsia="宋体"/>
          <w:b/>
          <w:bCs/>
          <w:kern w:val="2"/>
          <w:lang w:val="en-US" w:eastAsia="zh-CN"/>
        </w:rPr>
        <w:t>b</w:t>
      </w:r>
      <w:r w:rsidRPr="00B7224A">
        <w:rPr>
          <w:rFonts w:eastAsia="宋体"/>
          <w:kern w:val="2"/>
          <w:lang w:val="en-US" w:eastAsia="zh-CN"/>
        </w:rPr>
        <w:t xml:space="preserve"> Eg values of perovskite films deposited on SAM, SAM/SMAS</w:t>
      </w:r>
      <w:r w:rsidR="0015769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SAM/2-FAS </w:t>
      </w:r>
      <w:r w:rsidR="00157691" w:rsidRPr="00B7224A">
        <w:rPr>
          <w:rFonts w:eastAsia="宋体"/>
          <w:kern w:val="2"/>
          <w:lang w:val="en-US" w:eastAsia="zh-CN"/>
        </w:rPr>
        <w:t>films</w:t>
      </w:r>
    </w:p>
    <w:p w14:paraId="7E19D889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b/>
          <w:bCs/>
          <w:kern w:val="2"/>
          <w:lang w:val="en-US" w:eastAsia="zh-CN"/>
        </w:rPr>
      </w:pPr>
      <w:r w:rsidRPr="00B7224A">
        <w:rPr>
          <w:rFonts w:eastAsia="宋体"/>
          <w:b/>
          <w:bCs/>
          <w:noProof/>
          <w:kern w:val="2"/>
          <w:lang w:val="en-US" w:eastAsia="zh-CN"/>
          <w14:ligatures w14:val="standardContextual"/>
        </w:rPr>
        <w:drawing>
          <wp:inline distT="0" distB="0" distL="0" distR="0" wp14:anchorId="49B0E13D" wp14:editId="21BDC6FD">
            <wp:extent cx="4320000" cy="1749666"/>
            <wp:effectExtent l="0" t="0" r="4445" b="3175"/>
            <wp:docPr id="15806210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21096" name="图片 1580621096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" t="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49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4E8E5" w14:textId="344002AD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7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vertAlign w:val="superscript"/>
          <w:lang w:val="en-US" w:eastAsia="zh-CN"/>
        </w:rPr>
        <w:t>1</w:t>
      </w:r>
      <w:r w:rsidRPr="00B7224A">
        <w:rPr>
          <w:rFonts w:eastAsia="宋体"/>
          <w:kern w:val="2"/>
          <w:lang w:val="en-US" w:eastAsia="zh-CN"/>
        </w:rPr>
        <w:t xml:space="preserve">H nuclear magnetic resonance spectra of </w:t>
      </w:r>
      <w:r w:rsidRPr="00B7224A">
        <w:rPr>
          <w:rFonts w:eastAsia="宋体"/>
          <w:b/>
          <w:bCs/>
          <w:kern w:val="2"/>
          <w:lang w:val="en-US" w:eastAsia="zh-CN"/>
        </w:rPr>
        <w:t>a</w:t>
      </w:r>
      <w:r w:rsidRPr="00B7224A">
        <w:rPr>
          <w:rFonts w:eastAsia="宋体"/>
          <w:kern w:val="2"/>
          <w:lang w:val="en-US" w:eastAsia="zh-CN"/>
        </w:rPr>
        <w:t xml:space="preserve"> SAM, SMAS</w:t>
      </w:r>
      <w:r w:rsidR="00CE3F0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SAM+SMAS</w:t>
      </w:r>
      <w:r w:rsidR="00CE3F0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Pr="00B7224A">
        <w:rPr>
          <w:rFonts w:eastAsia="宋体"/>
          <w:b/>
          <w:bCs/>
          <w:kern w:val="2"/>
          <w:lang w:val="en-US" w:eastAsia="zh-CN"/>
        </w:rPr>
        <w:t>b</w:t>
      </w:r>
      <w:r w:rsidRPr="00B7224A">
        <w:rPr>
          <w:rFonts w:eastAsia="宋体"/>
          <w:kern w:val="2"/>
          <w:lang w:val="en-US" w:eastAsia="zh-CN"/>
        </w:rPr>
        <w:t xml:space="preserve"> SAM, 2-FAS</w:t>
      </w:r>
      <w:r w:rsidR="00CE3F0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SAM+2-FAS in DMSO-d6 solution</w:t>
      </w:r>
    </w:p>
    <w:p w14:paraId="2BB76D0A" w14:textId="07BF9C4B" w:rsidR="00801B2E" w:rsidRPr="00B7224A" w:rsidRDefault="008E7C6F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sz w:val="21"/>
          <w:szCs w:val="21"/>
          <w:lang w:val="en-US" w:eastAsia="zh-CN"/>
        </w:rPr>
      </w:pPr>
      <w:r w:rsidRPr="00B7224A">
        <w:rPr>
          <w:rFonts w:eastAsia="宋体"/>
          <w:noProof/>
          <w:kern w:val="2"/>
          <w:sz w:val="21"/>
          <w:szCs w:val="21"/>
          <w:lang w:val="en-US" w:eastAsia="zh-CN"/>
        </w:rPr>
        <w:lastRenderedPageBreak/>
        <w:drawing>
          <wp:inline distT="0" distB="0" distL="0" distR="0" wp14:anchorId="5CDBA1AA" wp14:editId="0B4E1F02">
            <wp:extent cx="3600000" cy="2192478"/>
            <wp:effectExtent l="0" t="0" r="635" b="0"/>
            <wp:docPr id="20305263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26340" name="图片 2030526340"/>
                    <pic:cNvPicPr/>
                  </pic:nvPicPr>
                  <pic:blipFill rotWithShape="1">
                    <a:blip r:embed="rId28"/>
                    <a:srcRect l="2070" t="3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9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ED5ED" w14:textId="16B38436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8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="00166D28" w:rsidRPr="00B7224A">
        <w:rPr>
          <w:rFonts w:eastAsia="宋体"/>
          <w:b/>
          <w:bCs/>
          <w:kern w:val="2"/>
          <w:lang w:val="en-US" w:eastAsia="zh-CN"/>
        </w:rPr>
        <w:t xml:space="preserve">a </w:t>
      </w:r>
      <w:r w:rsidRPr="00B7224A">
        <w:rPr>
          <w:rFonts w:eastAsia="DengXian"/>
          <w:kern w:val="2"/>
          <w:lang w:val="en-US" w:eastAsia="zh-CN"/>
        </w:rPr>
        <w:t xml:space="preserve">The full </w:t>
      </w:r>
      <w:r w:rsidRPr="00B7224A">
        <w:rPr>
          <w:rFonts w:eastAsia="宋体"/>
          <w:kern w:val="2"/>
          <w:lang w:val="en-US" w:eastAsia="zh-CN"/>
        </w:rPr>
        <w:t>XPS</w:t>
      </w:r>
      <w:r w:rsidRPr="00B7224A">
        <w:rPr>
          <w:rFonts w:eastAsia="DengXian"/>
          <w:kern w:val="2"/>
          <w:lang w:val="en-US" w:eastAsia="zh-CN"/>
        </w:rPr>
        <w:t xml:space="preserve"> spectra </w:t>
      </w:r>
      <w:r w:rsidR="00166D28" w:rsidRPr="00B7224A">
        <w:rPr>
          <w:rFonts w:eastAsia="DengXian"/>
          <w:kern w:val="2"/>
          <w:lang w:val="en-US" w:eastAsia="zh-CN"/>
        </w:rPr>
        <w:t xml:space="preserve">and </w:t>
      </w:r>
      <w:r w:rsidR="00166D28" w:rsidRPr="00B7224A">
        <w:rPr>
          <w:rFonts w:eastAsia="DengXian"/>
          <w:b/>
          <w:bCs/>
          <w:kern w:val="2"/>
          <w:lang w:val="en-US" w:eastAsia="zh-CN"/>
        </w:rPr>
        <w:t>b</w:t>
      </w:r>
      <w:r w:rsidR="00166D28" w:rsidRPr="00B7224A">
        <w:rPr>
          <w:lang w:val="en-US"/>
        </w:rPr>
        <w:t xml:space="preserve"> partial enlarged detail </w:t>
      </w:r>
      <w:r w:rsidR="00166D28" w:rsidRPr="00B7224A">
        <w:rPr>
          <w:rFonts w:eastAsia="宋体"/>
        </w:rPr>
        <w:t>patterns</w:t>
      </w:r>
      <w:r w:rsidR="00166D28" w:rsidRPr="00B7224A">
        <w:rPr>
          <w:rFonts w:eastAsia="DengXian"/>
          <w:kern w:val="2"/>
          <w:lang w:val="en-US" w:eastAsia="zh-CN"/>
        </w:rPr>
        <w:t xml:space="preserve"> </w:t>
      </w:r>
      <w:r w:rsidRPr="00B7224A">
        <w:rPr>
          <w:rFonts w:eastAsia="DengXian"/>
          <w:kern w:val="2"/>
          <w:lang w:val="en-US" w:eastAsia="zh-CN"/>
        </w:rPr>
        <w:t>of SAM, SMAS</w:t>
      </w:r>
      <w:r w:rsidR="00157691" w:rsidRPr="00B7224A">
        <w:rPr>
          <w:rFonts w:eastAsia="DengXian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2-FAS based </w:t>
      </w:r>
      <w:r w:rsidRPr="00B7224A">
        <w:rPr>
          <w:rFonts w:eastAsia="华光大标宋_CNKI"/>
          <w:kern w:val="2"/>
          <w:lang w:val="en-US" w:eastAsia="zh-CN"/>
        </w:rPr>
        <w:t>perovskite</w:t>
      </w:r>
      <w:r w:rsidRPr="00B7224A">
        <w:rPr>
          <w:rFonts w:eastAsia="宋体"/>
          <w:kern w:val="2"/>
          <w:lang w:val="en-US" w:eastAsia="zh-CN"/>
        </w:rPr>
        <w:t xml:space="preserve"> films</w:t>
      </w:r>
    </w:p>
    <w:p w14:paraId="1DC1AEE8" w14:textId="657BBB1A" w:rsidR="00801B2E" w:rsidRPr="00B7224A" w:rsidRDefault="00D26DC3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</w:rPr>
        <w:drawing>
          <wp:inline distT="0" distB="0" distL="0" distR="0" wp14:anchorId="56C5B1F4" wp14:editId="64437306">
            <wp:extent cx="4139569" cy="3519661"/>
            <wp:effectExtent l="0" t="0" r="0" b="5080"/>
            <wp:docPr id="619311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1113" name="图片 61931113"/>
                    <pic:cNvPicPr/>
                  </pic:nvPicPr>
                  <pic:blipFill rotWithShape="1">
                    <a:blip r:embed="rId29"/>
                    <a:srcRect l="1006" t="1870" r="2589" b="1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26" cy="352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FAA89" w14:textId="7FE3CB87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S1</w:t>
      </w:r>
      <w:r w:rsidR="00697600" w:rsidRPr="00B7224A">
        <w:rPr>
          <w:rFonts w:eastAsia="宋体"/>
          <w:b/>
          <w:bCs/>
          <w:kern w:val="2"/>
          <w:lang w:val="en-US" w:eastAsia="zh-CN"/>
        </w:rPr>
        <w:t>9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>XPS spectra of S 2</w:t>
      </w:r>
      <w:r w:rsidRPr="00B7224A">
        <w:rPr>
          <w:rFonts w:eastAsia="宋体"/>
          <w:i/>
          <w:iCs/>
          <w:kern w:val="2"/>
          <w:lang w:val="en-US" w:eastAsia="zh-CN"/>
        </w:rPr>
        <w:t>p</w:t>
      </w:r>
      <w:r w:rsidRPr="00B7224A">
        <w:rPr>
          <w:rFonts w:eastAsia="宋体"/>
          <w:kern w:val="2"/>
          <w:lang w:val="en-US" w:eastAsia="zh-CN"/>
        </w:rPr>
        <w:t xml:space="preserve"> for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a </w:t>
      </w:r>
      <w:r w:rsidRPr="00B7224A">
        <w:rPr>
          <w:rFonts w:eastAsia="宋体"/>
          <w:kern w:val="2"/>
          <w:lang w:val="en-US" w:eastAsia="zh-CN"/>
        </w:rPr>
        <w:t xml:space="preserve">SMAS and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c </w:t>
      </w:r>
      <w:r w:rsidRPr="00B7224A">
        <w:rPr>
          <w:rFonts w:eastAsia="宋体"/>
          <w:kern w:val="2"/>
          <w:lang w:val="en-US" w:eastAsia="zh-CN"/>
        </w:rPr>
        <w:t>2-FAS based perovskite films. XPS spectra of Na 1</w:t>
      </w:r>
      <w:r w:rsidRPr="00B7224A">
        <w:rPr>
          <w:rFonts w:eastAsia="宋体"/>
          <w:i/>
          <w:iCs/>
          <w:kern w:val="2"/>
          <w:lang w:val="en-US" w:eastAsia="zh-CN"/>
        </w:rPr>
        <w:t>s</w:t>
      </w:r>
      <w:r w:rsidRPr="00B7224A">
        <w:rPr>
          <w:rFonts w:eastAsia="宋体"/>
          <w:kern w:val="2"/>
          <w:lang w:val="en-US" w:eastAsia="zh-CN"/>
        </w:rPr>
        <w:t xml:space="preserve"> for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b </w:t>
      </w:r>
      <w:r w:rsidRPr="00B7224A">
        <w:rPr>
          <w:rFonts w:eastAsia="宋体"/>
          <w:kern w:val="2"/>
          <w:lang w:val="en-US" w:eastAsia="zh-CN"/>
        </w:rPr>
        <w:t>SMAS and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d </w:t>
      </w:r>
      <w:r w:rsidRPr="00B7224A">
        <w:rPr>
          <w:rFonts w:eastAsia="宋体"/>
          <w:kern w:val="2"/>
          <w:lang w:val="en-US" w:eastAsia="zh-CN"/>
        </w:rPr>
        <w:t>2-FAS based perovskite films</w:t>
      </w:r>
    </w:p>
    <w:p w14:paraId="331E22B6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b/>
          <w:bCs/>
          <w:kern w:val="2"/>
          <w:lang w:val="en-US" w:eastAsia="zh-CN"/>
        </w:rPr>
      </w:pPr>
      <w:r w:rsidRPr="00B7224A">
        <w:rPr>
          <w:rFonts w:eastAsia="宋体"/>
          <w:b/>
          <w:bCs/>
          <w:noProof/>
          <w:kern w:val="2"/>
          <w:lang w:val="en-US" w:eastAsia="zh-CN"/>
          <w14:ligatures w14:val="standardContextual"/>
        </w:rPr>
        <w:drawing>
          <wp:inline distT="0" distB="0" distL="0" distR="0" wp14:anchorId="493FE509" wp14:editId="334263F6">
            <wp:extent cx="3960000" cy="1791397"/>
            <wp:effectExtent l="0" t="0" r="2540" b="0"/>
            <wp:docPr id="19317948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94894" name="图片 1931794894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" t="2087" r="2427" b="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791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1A883" w14:textId="6103F7EC" w:rsidR="00CE2AD6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697600" w:rsidRPr="00B7224A">
        <w:rPr>
          <w:rFonts w:eastAsia="宋体"/>
          <w:b/>
          <w:bCs/>
          <w:kern w:val="2"/>
          <w:lang w:val="en-US" w:eastAsia="zh-CN"/>
        </w:rPr>
        <w:t>20</w:t>
      </w:r>
      <w:r w:rsidRPr="00B7224A">
        <w:rPr>
          <w:rFonts w:eastAsia="宋体"/>
          <w:kern w:val="2"/>
          <w:lang w:val="en-US" w:eastAsia="zh-CN"/>
        </w:rPr>
        <w:t xml:space="preserve"> DFT-simulated conformations of Na</w:t>
      </w:r>
      <w:r w:rsidRPr="00B7224A">
        <w:rPr>
          <w:rFonts w:eastAsia="宋体"/>
          <w:kern w:val="2"/>
          <w:vertAlign w:val="superscript"/>
          <w:lang w:val="en-US" w:eastAsia="zh-CN"/>
        </w:rPr>
        <w:t>+</w:t>
      </w:r>
      <w:r w:rsidRPr="00B7224A">
        <w:rPr>
          <w:rFonts w:eastAsia="宋体"/>
          <w:kern w:val="2"/>
          <w:lang w:val="en-US" w:eastAsia="zh-CN"/>
        </w:rPr>
        <w:t xml:space="preserve"> from SMAS </w:t>
      </w:r>
      <w:r w:rsidR="00157691" w:rsidRPr="00B7224A">
        <w:rPr>
          <w:rFonts w:eastAsia="宋体"/>
          <w:kern w:val="2"/>
          <w:lang w:val="en-US" w:eastAsia="zh-CN"/>
        </w:rPr>
        <w:t xml:space="preserve">occupy </w:t>
      </w:r>
      <w:r w:rsidRPr="00B7224A">
        <w:rPr>
          <w:rFonts w:eastAsia="宋体"/>
          <w:kern w:val="2"/>
          <w:lang w:val="en-US" w:eastAsia="zh-CN"/>
        </w:rPr>
        <w:t>the A position to form energy</w:t>
      </w:r>
      <w:bookmarkStart w:id="9" w:name="_Hlk215735797"/>
    </w:p>
    <w:bookmarkEnd w:id="9"/>
    <w:p w14:paraId="2ADFB7AC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sz w:val="21"/>
          <w:szCs w:val="21"/>
          <w:lang w:val="en-US" w:eastAsia="zh-CN"/>
        </w:rPr>
      </w:pPr>
      <w:r w:rsidRPr="00B7224A">
        <w:rPr>
          <w:rFonts w:eastAsia="宋体"/>
          <w:noProof/>
          <w:kern w:val="2"/>
          <w:sz w:val="21"/>
          <w:szCs w:val="21"/>
          <w:lang w:val="en-US" w:eastAsia="zh-CN"/>
          <w14:ligatures w14:val="standardContextual"/>
        </w:rPr>
        <w:lastRenderedPageBreak/>
        <w:drawing>
          <wp:inline distT="0" distB="0" distL="0" distR="0" wp14:anchorId="1501981B" wp14:editId="7934FF13">
            <wp:extent cx="3960000" cy="2025012"/>
            <wp:effectExtent l="0" t="0" r="2540" b="0"/>
            <wp:docPr id="19200816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81616" name="图片 1920081616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9" t="1493" r="3960" b="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025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60B36" w14:textId="704AF891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697600" w:rsidRPr="00B7224A">
        <w:rPr>
          <w:rFonts w:eastAsia="宋体"/>
          <w:b/>
          <w:bCs/>
          <w:kern w:val="2"/>
          <w:lang w:val="en-US" w:eastAsia="zh-CN"/>
        </w:rPr>
        <w:t>21</w:t>
      </w:r>
      <w:r w:rsidRPr="00B7224A">
        <w:rPr>
          <w:rFonts w:eastAsia="宋体"/>
          <w:kern w:val="2"/>
          <w:lang w:val="en-US" w:eastAsia="zh-CN"/>
        </w:rPr>
        <w:t xml:space="preserve"> DFT-simulated conformations of Na</w:t>
      </w:r>
      <w:r w:rsidRPr="00B7224A">
        <w:rPr>
          <w:rFonts w:eastAsia="宋体"/>
          <w:kern w:val="2"/>
          <w:vertAlign w:val="superscript"/>
          <w:lang w:val="en-US" w:eastAsia="zh-CN"/>
        </w:rPr>
        <w:t>+</w:t>
      </w:r>
      <w:r w:rsidRPr="00B7224A">
        <w:rPr>
          <w:rFonts w:eastAsia="宋体"/>
          <w:kern w:val="2"/>
          <w:lang w:val="en-US" w:eastAsia="zh-CN"/>
        </w:rPr>
        <w:t xml:space="preserve"> from 2-FAS </w:t>
      </w:r>
      <w:r w:rsidR="00157691" w:rsidRPr="00B7224A">
        <w:rPr>
          <w:rFonts w:eastAsia="宋体"/>
          <w:kern w:val="2"/>
          <w:lang w:val="en-US" w:eastAsia="zh-CN"/>
        </w:rPr>
        <w:t xml:space="preserve">occupy </w:t>
      </w:r>
      <w:r w:rsidRPr="00B7224A">
        <w:rPr>
          <w:rFonts w:eastAsia="宋体"/>
          <w:kern w:val="2"/>
          <w:lang w:val="en-US" w:eastAsia="zh-CN"/>
        </w:rPr>
        <w:t>the A position to form energy</w:t>
      </w:r>
    </w:p>
    <w:p w14:paraId="0E390CA2" w14:textId="77777777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sz w:val="21"/>
          <w:szCs w:val="21"/>
          <w:lang w:val="en-US" w:eastAsia="zh-CN"/>
        </w:rPr>
      </w:pPr>
      <w:r w:rsidRPr="00B7224A">
        <w:rPr>
          <w:rFonts w:eastAsia="宋体"/>
          <w:noProof/>
          <w:kern w:val="2"/>
          <w:sz w:val="21"/>
          <w:szCs w:val="21"/>
          <w:lang w:val="en-US" w:eastAsia="zh-CN"/>
          <w14:ligatures w14:val="standardContextual"/>
        </w:rPr>
        <w:drawing>
          <wp:inline distT="0" distB="0" distL="0" distR="0" wp14:anchorId="012A6FBF" wp14:editId="51EE7B78">
            <wp:extent cx="2520000" cy="2067877"/>
            <wp:effectExtent l="0" t="0" r="0" b="8890"/>
            <wp:docPr id="5745670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67037" name="图片 57456703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" t="6491" r="2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067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6598D" w14:textId="072EB8BB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9C3B9B" w:rsidRPr="00B7224A">
        <w:rPr>
          <w:rFonts w:eastAsia="宋体"/>
          <w:b/>
          <w:bCs/>
          <w:kern w:val="2"/>
          <w:lang w:val="en-US" w:eastAsia="zh-CN"/>
        </w:rPr>
        <w:t>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2</w:t>
      </w:r>
      <w:r w:rsidRPr="00B7224A">
        <w:rPr>
          <w:rFonts w:eastAsia="宋体"/>
          <w:kern w:val="2"/>
          <w:lang w:val="en-US" w:eastAsia="zh-CN"/>
        </w:rPr>
        <w:t xml:space="preserve"> DFT-simulated conformations of the </w:t>
      </w:r>
      <w:r w:rsidRPr="00B7224A">
        <w:rPr>
          <w:rFonts w:eastAsia="宋体"/>
        </w:rPr>
        <w:t>π–π</w:t>
      </w:r>
      <w:r w:rsidRPr="00B7224A">
        <w:rPr>
          <w:rFonts w:eastAsia="宋体"/>
          <w:lang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 xml:space="preserve">function between 2-FAS and </w:t>
      </w:r>
      <w:r w:rsidR="00157691" w:rsidRPr="00B7224A">
        <w:rPr>
          <w:rFonts w:eastAsia="宋体"/>
          <w:kern w:val="2"/>
          <w:lang w:val="en-US" w:eastAsia="zh-CN"/>
        </w:rPr>
        <w:t xml:space="preserve">the </w:t>
      </w:r>
      <w:r w:rsidRPr="00B7224A">
        <w:rPr>
          <w:rFonts w:eastAsia="宋体"/>
          <w:kern w:val="2"/>
          <w:lang w:val="en-US" w:eastAsia="zh-CN"/>
        </w:rPr>
        <w:t>SAMs layer</w:t>
      </w:r>
    </w:p>
    <w:p w14:paraId="31C640A1" w14:textId="304B7D0A" w:rsidR="00801B2E" w:rsidRPr="00B7224A" w:rsidRDefault="006B65BB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sz w:val="21"/>
          <w:szCs w:val="21"/>
          <w:lang w:val="en-US" w:eastAsia="zh-CN"/>
        </w:rPr>
      </w:pPr>
      <w:r w:rsidRPr="00B7224A">
        <w:rPr>
          <w:rFonts w:eastAsia="宋体"/>
          <w:noProof/>
          <w:kern w:val="2"/>
          <w:sz w:val="21"/>
          <w:szCs w:val="21"/>
          <w:lang w:val="en-US" w:eastAsia="zh-CN"/>
        </w:rPr>
        <w:drawing>
          <wp:inline distT="0" distB="0" distL="0" distR="0" wp14:anchorId="5B08A9AB" wp14:editId="7691FF9A">
            <wp:extent cx="4320000" cy="1766659"/>
            <wp:effectExtent l="0" t="0" r="4445" b="5080"/>
            <wp:docPr id="14209804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80460" name="图片 1420980460"/>
                    <pic:cNvPicPr/>
                  </pic:nvPicPr>
                  <pic:blipFill rotWithShape="1">
                    <a:blip r:embed="rId33"/>
                    <a:srcRect l="1376" t="3752" r="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766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A2221" w14:textId="2671A0B2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1164F0" w:rsidRPr="00B7224A">
        <w:rPr>
          <w:rFonts w:eastAsia="宋体"/>
          <w:b/>
          <w:bCs/>
          <w:kern w:val="2"/>
          <w:lang w:val="en-US" w:eastAsia="zh-CN"/>
        </w:rPr>
        <w:t>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3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Pr="00B7224A">
        <w:rPr>
          <w:rFonts w:eastAsia="宋体"/>
          <w:i/>
          <w:iCs/>
          <w:kern w:val="2"/>
          <w:lang w:val="en-US" w:eastAsia="zh-CN"/>
        </w:rPr>
        <w:t>J-V</w:t>
      </w:r>
      <w:r w:rsidRPr="00B7224A">
        <w:rPr>
          <w:rFonts w:eastAsia="宋体"/>
          <w:kern w:val="2"/>
          <w:lang w:val="en-US" w:eastAsia="zh-CN"/>
        </w:rPr>
        <w:t xml:space="preserve"> curves of PSCs with different concentrations of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a </w:t>
      </w:r>
      <w:r w:rsidRPr="00B7224A">
        <w:rPr>
          <w:rFonts w:eastAsia="宋体"/>
          <w:kern w:val="2"/>
          <w:lang w:val="en-US" w:eastAsia="zh-CN"/>
        </w:rPr>
        <w:t>SMAS and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b </w:t>
      </w:r>
      <w:r w:rsidRPr="00B7224A">
        <w:rPr>
          <w:rFonts w:eastAsia="宋体"/>
          <w:kern w:val="2"/>
          <w:lang w:val="en-US" w:eastAsia="zh-CN"/>
        </w:rPr>
        <w:t>2-FAS</w:t>
      </w:r>
    </w:p>
    <w:p w14:paraId="7C47FD5B" w14:textId="30E31318" w:rsidR="00913A6C" w:rsidRPr="00B7224A" w:rsidRDefault="009F0068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</w:rPr>
        <w:drawing>
          <wp:inline distT="0" distB="0" distL="0" distR="0" wp14:anchorId="12605FA1" wp14:editId="3556FE70">
            <wp:extent cx="4320000" cy="1550147"/>
            <wp:effectExtent l="0" t="0" r="4445" b="0"/>
            <wp:docPr id="1007818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18582" name="图片 1007818582"/>
                    <pic:cNvPicPr/>
                  </pic:nvPicPr>
                  <pic:blipFill rotWithShape="1">
                    <a:blip r:embed="rId34"/>
                    <a:srcRect l="1285" t="2696" r="3831" b="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55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E19EE" w14:textId="702EA06E" w:rsidR="002217BD" w:rsidRPr="00B7224A" w:rsidRDefault="002217BD" w:rsidP="00457113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b/>
          <w:bCs/>
        </w:rPr>
        <w:t>Fig. S2</w:t>
      </w:r>
      <w:r w:rsidR="00697600" w:rsidRPr="00B7224A">
        <w:rPr>
          <w:rFonts w:eastAsiaTheme="minorEastAsia"/>
          <w:b/>
          <w:bCs/>
          <w:lang w:eastAsia="zh-CN"/>
        </w:rPr>
        <w:t>4</w:t>
      </w:r>
      <w:r w:rsidRPr="00B7224A">
        <w:t xml:space="preserve"> The ESP of</w:t>
      </w:r>
      <w:r w:rsidRPr="00B7224A">
        <w:rPr>
          <w:b/>
          <w:bCs/>
        </w:rPr>
        <w:t xml:space="preserve"> </w:t>
      </w:r>
      <w:r w:rsidRPr="00B7224A">
        <w:t>ortho-, meta-, and para-2-FAS (the arrow direction indicates the direction of the dipole moment)</w:t>
      </w:r>
    </w:p>
    <w:p w14:paraId="679DD8BC" w14:textId="3536567F" w:rsidR="00DD32CC" w:rsidRPr="00B7224A" w:rsidRDefault="00EC6829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</w:rPr>
        <w:lastRenderedPageBreak/>
        <w:drawing>
          <wp:inline distT="0" distB="0" distL="0" distR="0" wp14:anchorId="1D70A656" wp14:editId="05A9F641">
            <wp:extent cx="2520000" cy="1996667"/>
            <wp:effectExtent l="0" t="0" r="0" b="3810"/>
            <wp:docPr id="19653612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61298" name="图片 196536129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C9FAB" w14:textId="47CD9F03" w:rsidR="00913A6C" w:rsidRPr="00B7224A" w:rsidRDefault="00913A6C" w:rsidP="00457113">
      <w:pPr>
        <w:widowControl w:val="0"/>
        <w:spacing w:beforeLines="50" w:before="120" w:afterLines="50" w:after="120"/>
        <w:jc w:val="both"/>
        <w:rPr>
          <w:rFonts w:eastAsiaTheme="minorEastAsia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Fig. S2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5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Pr="00B7224A">
        <w:rPr>
          <w:rFonts w:eastAsia="宋体"/>
          <w:i/>
          <w:iCs/>
          <w:kern w:val="2"/>
          <w:lang w:val="en-US" w:eastAsia="zh-CN"/>
        </w:rPr>
        <w:t>J-V</w:t>
      </w:r>
      <w:r w:rsidRPr="00B7224A">
        <w:rPr>
          <w:rFonts w:eastAsia="宋体"/>
          <w:kern w:val="2"/>
          <w:lang w:val="en-US" w:eastAsia="zh-CN"/>
        </w:rPr>
        <w:t xml:space="preserve"> curves </w:t>
      </w:r>
      <w:r w:rsidRPr="00B7224A">
        <w:t>of the devices with</w:t>
      </w:r>
      <w:r w:rsidRPr="00B7224A">
        <w:rPr>
          <w:b/>
          <w:bCs/>
        </w:rPr>
        <w:t xml:space="preserve"> </w:t>
      </w:r>
      <w:r w:rsidRPr="00B7224A">
        <w:t>ortho-, meta-, and para-2-FAS</w:t>
      </w:r>
    </w:p>
    <w:p w14:paraId="6F408A0D" w14:textId="5FADC359" w:rsidR="00DD32CC" w:rsidRPr="00B7224A" w:rsidRDefault="00EC6829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</w:rPr>
        <w:drawing>
          <wp:inline distT="0" distB="0" distL="0" distR="0" wp14:anchorId="282C0E11" wp14:editId="3D2468C2">
            <wp:extent cx="2520000" cy="1997222"/>
            <wp:effectExtent l="0" t="0" r="0" b="3175"/>
            <wp:docPr id="1878926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26885" name="图片 187892688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9410" w14:textId="0271FB37" w:rsidR="00DD32CC" w:rsidRPr="00B7224A" w:rsidRDefault="00913A6C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Fig. S2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6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="00C61F28" w:rsidRPr="00B7224A">
        <w:rPr>
          <w:i/>
          <w:iCs/>
        </w:rPr>
        <w:t>J</w:t>
      </w:r>
      <w:r w:rsidR="00C13391" w:rsidRPr="00B7224A">
        <w:rPr>
          <w:rFonts w:eastAsiaTheme="minorEastAsia"/>
          <w:i/>
          <w:iCs/>
          <w:lang w:eastAsia="zh-CN"/>
        </w:rPr>
        <w:t>-</w:t>
      </w:r>
      <w:r w:rsidR="00C61F28" w:rsidRPr="00B7224A">
        <w:rPr>
          <w:i/>
          <w:iCs/>
        </w:rPr>
        <w:t>V</w:t>
      </w:r>
      <w:r w:rsidR="00C61F28" w:rsidRPr="00B7224A">
        <w:t xml:space="preserve"> curves of the devices using SMAS or 2-FAS alone without a SAM layer</w:t>
      </w:r>
    </w:p>
    <w:p w14:paraId="4204CDBF" w14:textId="551B5876" w:rsidR="00801B2E" w:rsidRPr="00B7224A" w:rsidRDefault="008A5FA5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</w:rPr>
        <w:drawing>
          <wp:inline distT="0" distB="0" distL="0" distR="0" wp14:anchorId="151D7F36" wp14:editId="4EE4C9FF">
            <wp:extent cx="5400000" cy="1431835"/>
            <wp:effectExtent l="0" t="0" r="0" b="0"/>
            <wp:docPr id="238044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44316" name="图片 238044316"/>
                    <pic:cNvPicPr/>
                  </pic:nvPicPr>
                  <pic:blipFill rotWithShape="1">
                    <a:blip r:embed="rId37"/>
                    <a:srcRect l="1149" t="3189" r="1591" b="8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3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5FD17" w14:textId="69BF25D9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714F85" w:rsidRPr="00B7224A">
        <w:rPr>
          <w:rFonts w:eastAsia="宋体"/>
          <w:b/>
          <w:bCs/>
          <w:kern w:val="2"/>
          <w:lang w:val="en-US" w:eastAsia="zh-CN"/>
        </w:rPr>
        <w:t>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7</w:t>
      </w:r>
      <w:r w:rsidRPr="00B7224A">
        <w:rPr>
          <w:rFonts w:eastAsia="宋体"/>
          <w:kern w:val="2"/>
          <w:lang w:val="en-US" w:eastAsia="zh-CN"/>
        </w:rPr>
        <w:t xml:space="preserve"> The statistics of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a </w:t>
      </w:r>
      <w:r w:rsidRPr="00B7224A">
        <w:rPr>
          <w:rFonts w:eastAsia="宋体"/>
          <w:i/>
          <w:iCs/>
          <w:kern w:val="2"/>
          <w:lang w:val="en-US" w:eastAsia="zh-CN"/>
        </w:rPr>
        <w:t>V</w:t>
      </w:r>
      <w:r w:rsidRPr="00B7224A">
        <w:rPr>
          <w:rFonts w:eastAsia="宋体"/>
          <w:kern w:val="2"/>
          <w:vertAlign w:val="subscript"/>
          <w:lang w:val="en-US" w:eastAsia="zh-CN"/>
        </w:rPr>
        <w:t>OC</w:t>
      </w:r>
      <w:r w:rsidRPr="00B7224A">
        <w:rPr>
          <w:rFonts w:eastAsia="宋体"/>
          <w:kern w:val="2"/>
          <w:lang w:val="en-US" w:eastAsia="zh-CN"/>
        </w:rPr>
        <w:t xml:space="preserve">,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b </w:t>
      </w:r>
      <w:r w:rsidRPr="00B7224A">
        <w:rPr>
          <w:rFonts w:eastAsia="宋体"/>
          <w:kern w:val="2"/>
          <w:lang w:val="en-US" w:eastAsia="zh-CN"/>
        </w:rPr>
        <w:t xml:space="preserve">FF, </w:t>
      </w:r>
      <w:bookmarkStart w:id="10" w:name="_Hlk206171452"/>
      <w:r w:rsidRPr="00B7224A">
        <w:rPr>
          <w:rFonts w:eastAsia="宋体"/>
          <w:kern w:val="2"/>
          <w:lang w:val="en-US" w:eastAsia="zh-CN"/>
        </w:rPr>
        <w:t xml:space="preserve">and 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c </w:t>
      </w:r>
      <w:r w:rsidRPr="00B7224A">
        <w:rPr>
          <w:rFonts w:eastAsia="宋体"/>
          <w:i/>
          <w:iCs/>
          <w:kern w:val="2"/>
          <w:lang w:val="en-US" w:eastAsia="zh-CN"/>
        </w:rPr>
        <w:t>J</w:t>
      </w:r>
      <w:r w:rsidRPr="00B7224A">
        <w:rPr>
          <w:rFonts w:eastAsia="宋体"/>
          <w:kern w:val="2"/>
          <w:vertAlign w:val="subscript"/>
          <w:lang w:val="en-US" w:eastAsia="zh-CN"/>
        </w:rPr>
        <w:t>SC</w:t>
      </w:r>
      <w:bookmarkEnd w:id="10"/>
      <w:r w:rsidRPr="00B7224A">
        <w:rPr>
          <w:rFonts w:eastAsia="宋体"/>
          <w:kern w:val="2"/>
          <w:lang w:val="en-US" w:eastAsia="zh-CN"/>
        </w:rPr>
        <w:t xml:space="preserve"> for devices based on SAM, SAM/SMAS and SAM/2-FAS firms</w:t>
      </w:r>
    </w:p>
    <w:p w14:paraId="76DB39FD" w14:textId="53BAC630" w:rsidR="00801B2E" w:rsidRPr="00B7224A" w:rsidRDefault="00801B2E" w:rsidP="00457113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noProof/>
          <w:kern w:val="2"/>
          <w:lang w:val="en-US" w:eastAsia="zh-CN"/>
          <w14:ligatures w14:val="standardContextual"/>
        </w:rPr>
        <w:t xml:space="preserve"> </w:t>
      </w:r>
      <w:r w:rsidR="00641BE6" w:rsidRPr="00B7224A">
        <w:rPr>
          <w:rFonts w:eastAsia="宋体"/>
          <w:noProof/>
          <w:kern w:val="2"/>
          <w:lang w:val="en-US" w:eastAsia="zh-CN"/>
        </w:rPr>
        <w:drawing>
          <wp:inline distT="0" distB="0" distL="0" distR="0" wp14:anchorId="3F5201D2" wp14:editId="50648C5C">
            <wp:extent cx="5400000" cy="1426188"/>
            <wp:effectExtent l="0" t="0" r="0" b="3175"/>
            <wp:docPr id="77064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495" name="图片 7706495"/>
                    <pic:cNvPicPr/>
                  </pic:nvPicPr>
                  <pic:blipFill rotWithShape="1">
                    <a:blip r:embed="rId38"/>
                    <a:srcRect l="677" t="3089" r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26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2FDD4" w14:textId="651BF0DD" w:rsidR="00C61F28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bookmarkStart w:id="11" w:name="OLE_LINK23"/>
      <w:r w:rsidRPr="00B7224A">
        <w:rPr>
          <w:rFonts w:eastAsia="宋体"/>
          <w:b/>
          <w:bCs/>
          <w:kern w:val="2"/>
          <w:lang w:val="en-US" w:eastAsia="zh-CN"/>
        </w:rPr>
        <w:t>Fig</w:t>
      </w:r>
      <w:r w:rsidR="001D5F2F" w:rsidRPr="00B7224A">
        <w:rPr>
          <w:rFonts w:eastAsia="宋体"/>
          <w:b/>
          <w:bCs/>
          <w:kern w:val="2"/>
          <w:lang w:val="en-US" w:eastAsia="zh-CN"/>
        </w:rPr>
        <w:t>.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S</w:t>
      </w:r>
      <w:r w:rsidR="00714F85" w:rsidRPr="00B7224A">
        <w:rPr>
          <w:rFonts w:eastAsia="宋体"/>
          <w:b/>
          <w:bCs/>
          <w:kern w:val="2"/>
          <w:lang w:val="en-US" w:eastAsia="zh-CN"/>
        </w:rPr>
        <w:t>2</w:t>
      </w:r>
      <w:r w:rsidR="00697600" w:rsidRPr="00B7224A">
        <w:rPr>
          <w:rFonts w:eastAsia="宋体"/>
          <w:b/>
          <w:bCs/>
          <w:kern w:val="2"/>
          <w:lang w:val="en-US" w:eastAsia="zh-CN"/>
        </w:rPr>
        <w:t>8</w:t>
      </w:r>
      <w:r w:rsidRPr="00B7224A">
        <w:rPr>
          <w:rFonts w:eastAsia="宋体"/>
          <w:kern w:val="2"/>
          <w:lang w:val="en-US" w:eastAsia="zh-CN"/>
        </w:rPr>
        <w:t xml:space="preserve"> </w:t>
      </w:r>
      <w:r w:rsidR="00F17A57" w:rsidRPr="00B7224A">
        <w:rPr>
          <w:rFonts w:eastAsia="宋体"/>
          <w:b/>
          <w:bCs/>
          <w:kern w:val="2"/>
          <w:lang w:val="en-US" w:eastAsia="zh-CN"/>
        </w:rPr>
        <w:t>a</w:t>
      </w:r>
      <w:r w:rsidR="00F17A57" w:rsidRPr="00B7224A">
        <w:rPr>
          <w:rFonts w:eastAsia="宋体"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>Light soaking stability at nitrogen atmosphere based on unencapsulated-PSCs.</w:t>
      </w:r>
      <w:r w:rsidR="00F17A57" w:rsidRPr="00B7224A">
        <w:rPr>
          <w:rFonts w:eastAsia="宋体"/>
          <w:kern w:val="2"/>
          <w:lang w:val="en-US" w:eastAsia="zh-CN"/>
        </w:rPr>
        <w:t xml:space="preserve"> </w:t>
      </w:r>
      <w:r w:rsidR="00F17A57" w:rsidRPr="00B7224A">
        <w:rPr>
          <w:rFonts w:eastAsia="宋体"/>
          <w:b/>
          <w:bCs/>
          <w:kern w:val="2"/>
          <w:lang w:val="en-US" w:eastAsia="zh-CN"/>
        </w:rPr>
        <w:t>b</w:t>
      </w:r>
      <w:r w:rsidR="00F17A57" w:rsidRPr="00B7224A">
        <w:rPr>
          <w:rFonts w:eastAsia="宋体"/>
          <w:kern w:val="2"/>
          <w:lang w:val="en-US" w:eastAsia="zh-CN"/>
        </w:rPr>
        <w:t xml:space="preserve"> </w:t>
      </w:r>
      <w:r w:rsidR="00641BE6" w:rsidRPr="00B7224A">
        <w:rPr>
          <w:rFonts w:eastAsia="宋体"/>
          <w:kern w:val="2"/>
          <w:lang w:eastAsia="zh-CN"/>
        </w:rPr>
        <w:t>The thermal stability of the unencapsulated</w:t>
      </w:r>
      <w:r w:rsidR="00641BE6" w:rsidRPr="00B7224A">
        <w:rPr>
          <w:rFonts w:eastAsia="宋体"/>
          <w:kern w:val="2"/>
          <w:lang w:val="en-US" w:eastAsia="zh-CN"/>
        </w:rPr>
        <w:t>-</w:t>
      </w:r>
      <w:r w:rsidR="00641BE6" w:rsidRPr="00B7224A">
        <w:rPr>
          <w:rFonts w:eastAsia="宋体"/>
          <w:kern w:val="2"/>
          <w:lang w:eastAsia="zh-CN"/>
        </w:rPr>
        <w:t xml:space="preserve">PSCs under 65 </w:t>
      </w:r>
      <w:r w:rsidR="00641BE6" w:rsidRPr="00B7224A">
        <w:rPr>
          <w:rFonts w:eastAsia="宋体"/>
          <w:b/>
          <w:bCs/>
          <w:kern w:val="2"/>
          <w:lang w:eastAsia="zh-CN"/>
        </w:rPr>
        <w:t>°</w:t>
      </w:r>
      <w:r w:rsidR="00641BE6" w:rsidRPr="00B7224A">
        <w:rPr>
          <w:rFonts w:eastAsia="宋体"/>
          <w:kern w:val="2"/>
          <w:lang w:eastAsia="zh-CN"/>
        </w:rPr>
        <w:t xml:space="preserve">C heating in a nitrogen atmosphere. </w:t>
      </w:r>
      <w:r w:rsidR="00641BE6" w:rsidRPr="00B7224A">
        <w:rPr>
          <w:rFonts w:eastAsia="宋体"/>
          <w:b/>
          <w:bCs/>
          <w:kern w:val="2"/>
          <w:lang w:eastAsia="zh-CN"/>
        </w:rPr>
        <w:t>c</w:t>
      </w:r>
      <w:r w:rsidR="00641BE6" w:rsidRPr="00B7224A">
        <w:rPr>
          <w:rFonts w:eastAsia="宋体"/>
          <w:kern w:val="2"/>
          <w:lang w:eastAsia="zh-CN"/>
        </w:rPr>
        <w:t xml:space="preserve"> Storage stability of the unencapsulated</w:t>
      </w:r>
      <w:r w:rsidR="00641BE6" w:rsidRPr="00B7224A">
        <w:rPr>
          <w:rFonts w:eastAsia="宋体"/>
          <w:kern w:val="2"/>
          <w:lang w:val="en-US" w:eastAsia="zh-CN"/>
        </w:rPr>
        <w:t>-</w:t>
      </w:r>
      <w:r w:rsidR="00641BE6" w:rsidRPr="00B7224A">
        <w:rPr>
          <w:rFonts w:eastAsia="宋体"/>
          <w:kern w:val="2"/>
          <w:lang w:eastAsia="zh-CN"/>
        </w:rPr>
        <w:t>PSCs under an air environment with 15</w:t>
      </w:r>
      <w:r w:rsidR="00CE2413" w:rsidRPr="00B7224A">
        <w:rPr>
          <w:rFonts w:eastAsia="宋体"/>
          <w:kern w:val="2"/>
          <w:lang w:eastAsia="zh-CN"/>
        </w:rPr>
        <w:t>-</w:t>
      </w:r>
      <w:r w:rsidR="00641BE6" w:rsidRPr="00B7224A">
        <w:rPr>
          <w:rFonts w:eastAsia="宋体"/>
          <w:kern w:val="2"/>
          <w:lang w:eastAsia="zh-CN"/>
        </w:rPr>
        <w:t>25% RH</w:t>
      </w:r>
      <w:bookmarkEnd w:id="11"/>
    </w:p>
    <w:p w14:paraId="71BB106D" w14:textId="55BCA8C9" w:rsidR="007D07B9" w:rsidRPr="00B7224A" w:rsidRDefault="007D07B9" w:rsidP="00457113">
      <w:pPr>
        <w:spacing w:beforeLines="50" w:before="120" w:afterLines="50" w:after="120"/>
        <w:jc w:val="center"/>
      </w:pPr>
      <w:r w:rsidRPr="00B7224A">
        <w:rPr>
          <w:noProof/>
        </w:rPr>
        <w:lastRenderedPageBreak/>
        <w:drawing>
          <wp:inline distT="0" distB="0" distL="0" distR="0" wp14:anchorId="2696D5D8" wp14:editId="0396895A">
            <wp:extent cx="3600000" cy="1647878"/>
            <wp:effectExtent l="0" t="0" r="635" b="0"/>
            <wp:docPr id="20130432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43216" name="图片 2013043216"/>
                    <pic:cNvPicPr/>
                  </pic:nvPicPr>
                  <pic:blipFill>
                    <a:blip r:embed="rId3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674F" w14:textId="7BF448DD" w:rsidR="00A10DE0" w:rsidRPr="00B7224A" w:rsidRDefault="007D07B9" w:rsidP="00457113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rFonts w:eastAsia="宋体"/>
          <w:b/>
          <w:bCs/>
        </w:rPr>
        <w:t>Fig. S2</w:t>
      </w:r>
      <w:r w:rsidR="00697600" w:rsidRPr="00B7224A">
        <w:rPr>
          <w:rFonts w:eastAsia="宋体"/>
          <w:b/>
          <w:bCs/>
          <w:lang w:eastAsia="zh-CN"/>
        </w:rPr>
        <w:t>9</w:t>
      </w:r>
      <w:r w:rsidRPr="00B7224A">
        <w:rPr>
          <w:rFonts w:eastAsia="宋体"/>
          <w:b/>
          <w:bCs/>
        </w:rPr>
        <w:t xml:space="preserve"> </w:t>
      </w:r>
      <w:r w:rsidRPr="00B7224A">
        <w:t>MPP tracking stability of the unencapsulated device</w:t>
      </w:r>
      <w:r w:rsidR="001E0EC7" w:rsidRPr="00B7224A">
        <w:rPr>
          <w:rFonts w:eastAsiaTheme="minorEastAsia"/>
          <w:lang w:eastAsia="zh-CN"/>
        </w:rPr>
        <w:t>s</w:t>
      </w:r>
      <w:r w:rsidRPr="00B7224A">
        <w:t xml:space="preserve"> under continuous one-sun illumination in a N</w:t>
      </w:r>
      <w:r w:rsidRPr="00B7224A">
        <w:rPr>
          <w:vertAlign w:val="subscript"/>
        </w:rPr>
        <w:t>2</w:t>
      </w:r>
      <w:r w:rsidRPr="00B7224A">
        <w:t xml:space="preserve"> atmosphere at room temperature</w:t>
      </w:r>
    </w:p>
    <w:p w14:paraId="10712027" w14:textId="251325A1" w:rsidR="00A10DE0" w:rsidRPr="00B7224A" w:rsidRDefault="001F1949" w:rsidP="00457113">
      <w:pPr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B7224A">
        <w:rPr>
          <w:rFonts w:eastAsiaTheme="minorEastAsia"/>
          <w:noProof/>
          <w:lang w:eastAsia="zh-CN"/>
        </w:rPr>
        <w:drawing>
          <wp:inline distT="0" distB="0" distL="0" distR="0" wp14:anchorId="6A975B84" wp14:editId="592ADC83">
            <wp:extent cx="2520000" cy="2044167"/>
            <wp:effectExtent l="0" t="0" r="0" b="0"/>
            <wp:docPr id="19794108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10861" name="图片 197941086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4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C3B91" w14:textId="34F2CCB5" w:rsidR="00801B2E" w:rsidRPr="00B7224A" w:rsidRDefault="00A10DE0" w:rsidP="00457113">
      <w:pPr>
        <w:spacing w:beforeLines="50" w:before="120" w:afterLines="50" w:after="120"/>
        <w:jc w:val="both"/>
        <w:rPr>
          <w:rFonts w:eastAsia="宋体"/>
          <w:lang w:val="en-US" w:eastAsia="zh-CN"/>
        </w:rPr>
      </w:pPr>
      <w:r w:rsidRPr="00B7224A">
        <w:rPr>
          <w:b/>
          <w:bCs/>
        </w:rPr>
        <w:t>Fig. S</w:t>
      </w:r>
      <w:r w:rsidR="00697600" w:rsidRPr="00B7224A">
        <w:rPr>
          <w:rFonts w:eastAsiaTheme="minorEastAsia"/>
          <w:b/>
          <w:bCs/>
          <w:lang w:eastAsia="zh-CN"/>
        </w:rPr>
        <w:t>30</w:t>
      </w:r>
      <w:r w:rsidRPr="00B7224A">
        <w:rPr>
          <w:b/>
          <w:bCs/>
        </w:rPr>
        <w:t xml:space="preserve"> </w:t>
      </w:r>
      <w:r w:rsidRPr="00B7224A">
        <w:t>The</w:t>
      </w:r>
      <w:r w:rsidRPr="00B7224A">
        <w:rPr>
          <w:b/>
          <w:bCs/>
        </w:rPr>
        <w:t xml:space="preserve"> </w:t>
      </w:r>
      <w:r w:rsidRPr="00B7224A">
        <w:rPr>
          <w:rFonts w:eastAsia="DengXian"/>
        </w:rPr>
        <w:t>EQE</w:t>
      </w:r>
      <w:r w:rsidRPr="00B7224A">
        <w:rPr>
          <w:rFonts w:eastAsia="DengXian"/>
          <w:vertAlign w:val="subscript"/>
        </w:rPr>
        <w:t>EL</w:t>
      </w:r>
      <w:r w:rsidRPr="00B7224A">
        <w:rPr>
          <w:rFonts w:eastAsia="DengXian"/>
        </w:rPr>
        <w:t xml:space="preserve"> plots of the </w:t>
      </w:r>
      <w:r w:rsidR="00154CF0" w:rsidRPr="00B7224A">
        <w:rPr>
          <w:rFonts w:eastAsia="宋体"/>
          <w:lang w:eastAsia="zh-CN"/>
        </w:rPr>
        <w:t>c</w:t>
      </w:r>
      <w:r w:rsidR="00154CF0" w:rsidRPr="00B7224A">
        <w:rPr>
          <w:rFonts w:eastAsia="宋体"/>
        </w:rPr>
        <w:t xml:space="preserve">ontrol </w:t>
      </w:r>
      <w:r w:rsidRPr="00B7224A">
        <w:rPr>
          <w:rFonts w:eastAsia="宋体"/>
        </w:rPr>
        <w:t xml:space="preserve">and 2-FAS </w:t>
      </w:r>
      <w:r w:rsidRPr="00B7224A">
        <w:rPr>
          <w:rFonts w:eastAsia="DengXian"/>
        </w:rPr>
        <w:t>devices</w:t>
      </w:r>
    </w:p>
    <w:p w14:paraId="1C43BA21" w14:textId="685D1AEC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华文行楷"/>
          <w:bCs/>
          <w:kern w:val="2"/>
          <w:lang w:val="en-US" w:eastAsia="zh-CN"/>
        </w:rPr>
      </w:pPr>
      <w:r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宋体"/>
          <w:kern w:val="2"/>
          <w:lang w:val="en-US" w:eastAsia="zh-CN"/>
        </w:rPr>
        <w:t>electrical conductivity (</w:t>
      </w:r>
      <w:r w:rsidRPr="00B7224A">
        <w:rPr>
          <w:rFonts w:eastAsia="宋体"/>
          <w:i/>
          <w:iCs/>
          <w:kern w:val="2"/>
          <w:lang w:val="en-US" w:eastAsia="zh-CN"/>
        </w:rPr>
        <w:t>σ</w:t>
      </w:r>
      <w:r w:rsidRPr="00B7224A">
        <w:rPr>
          <w:rFonts w:eastAsia="宋体"/>
          <w:kern w:val="2"/>
          <w:lang w:val="en-US" w:eastAsia="zh-CN"/>
        </w:rPr>
        <w:t>)</w:t>
      </w:r>
      <w:r w:rsidRPr="00B7224A">
        <w:rPr>
          <w:rFonts w:eastAsia="华文行楷"/>
          <w:bCs/>
          <w:iCs/>
          <w:kern w:val="2"/>
          <w:lang w:val="en-US" w:eastAsia="zh-CN"/>
        </w:rPr>
        <w:t xml:space="preserve"> </w:t>
      </w:r>
      <w:r w:rsidRPr="00B7224A">
        <w:rPr>
          <w:rFonts w:eastAsia="华文行楷"/>
          <w:bCs/>
          <w:kern w:val="2"/>
          <w:lang w:val="en-US" w:eastAsia="zh-CN"/>
        </w:rPr>
        <w:t>was calculated using the following Formula (</w:t>
      </w:r>
      <w:r w:rsidR="008257EC" w:rsidRPr="00B7224A">
        <w:rPr>
          <w:rFonts w:eastAsia="华文行楷"/>
          <w:bCs/>
          <w:kern w:val="2"/>
          <w:lang w:val="en-US" w:eastAsia="zh-CN"/>
        </w:rPr>
        <w:t>S</w:t>
      </w:r>
      <w:r w:rsidRPr="00B7224A">
        <w:rPr>
          <w:rFonts w:eastAsia="华文行楷"/>
          <w:bCs/>
          <w:kern w:val="2"/>
          <w:lang w:val="en-US" w:eastAsia="zh-CN"/>
        </w:rPr>
        <w:t>1):</w:t>
      </w:r>
    </w:p>
    <w:p w14:paraId="6D4832BE" w14:textId="2F101BE3" w:rsidR="00801B2E" w:rsidRPr="00B7224A" w:rsidRDefault="00801B2E" w:rsidP="00B7224A">
      <w:pPr>
        <w:widowControl w:val="0"/>
        <w:spacing w:beforeLines="50" w:before="120" w:afterLines="50" w:after="120"/>
        <w:jc w:val="center"/>
        <w:rPr>
          <w:rFonts w:eastAsia="华文行楷"/>
          <w:bCs/>
          <w:kern w:val="2"/>
          <w:lang w:val="en-US" w:eastAsia="zh-CN"/>
        </w:rPr>
      </w:pPr>
      <m:oMath>
        <m:r>
          <w:rPr>
            <w:rFonts w:ascii="Cambria Math" w:eastAsia="华文行楷" w:hAnsi="Cambria Math"/>
            <w:kern w:val="2"/>
            <w:lang w:val="en-US" w:eastAsia="zh-CN"/>
          </w:rPr>
          <m:t>σ=</m:t>
        </m:r>
        <m:f>
          <m:fPr>
            <m:ctrlPr>
              <w:rPr>
                <w:rFonts w:ascii="Cambria Math" w:eastAsia="华文行楷" w:hAnsi="Cambria Math"/>
                <w:bCs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华文行楷" w:hAnsi="Cambria Math"/>
                <w:kern w:val="2"/>
                <w:lang w:val="en-US" w:eastAsia="zh-CN"/>
              </w:rPr>
              <m:t>L</m:t>
            </m:r>
          </m:num>
          <m:den>
            <m:r>
              <w:rPr>
                <w:rFonts w:ascii="Cambria Math" w:eastAsia="华文行楷" w:hAnsi="Cambria Math"/>
                <w:kern w:val="2"/>
                <w:lang w:val="en-US" w:eastAsia="zh-CN"/>
              </w:rPr>
              <m:t>AR</m:t>
            </m:r>
          </m:den>
        </m:f>
        <m:r>
          <w:rPr>
            <w:rFonts w:ascii="Cambria Math" w:eastAsia="华文行楷" w:hAnsi="Cambria Math"/>
            <w:kern w:val="2"/>
            <w:lang w:val="en-US" w:eastAsia="zh-CN"/>
          </w:rPr>
          <m:t>←</m:t>
        </m:r>
      </m:oMath>
      <w:r w:rsidR="00B7224A" w:rsidRPr="00B7224A">
        <w:rPr>
          <w:rFonts w:eastAsia="华文行楷"/>
          <w:kern w:val="2"/>
          <w:lang w:val="en-US" w:eastAsia="zh-CN"/>
        </w:rPr>
        <w:t xml:space="preserve">                    (S1)</w:t>
      </w:r>
    </w:p>
    <w:p w14:paraId="05CF8A0E" w14:textId="77777777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华文行楷"/>
          <w:bCs/>
          <w:kern w:val="2"/>
          <w:lang w:val="en-US" w:eastAsia="zh-CN"/>
        </w:rPr>
      </w:pPr>
      <w:r w:rsidRPr="00B7224A">
        <w:rPr>
          <w:rFonts w:eastAsia="华文行楷"/>
          <w:bCs/>
          <w:kern w:val="2"/>
          <w:lang w:val="en-US" w:eastAsia="zh-CN"/>
        </w:rPr>
        <w:t xml:space="preserve">where </w:t>
      </w:r>
      <w:r w:rsidRPr="00B7224A">
        <w:rPr>
          <w:rFonts w:eastAsia="华文行楷"/>
          <w:bCs/>
          <w:iCs/>
          <w:kern w:val="2"/>
          <w:lang w:val="en-US" w:eastAsia="zh-CN"/>
        </w:rPr>
        <w:t>L</w:t>
      </w:r>
      <w:r w:rsidRPr="00B7224A">
        <w:rPr>
          <w:rFonts w:eastAsia="华文行楷"/>
          <w:bCs/>
          <w:kern w:val="2"/>
          <w:lang w:val="en-US" w:eastAsia="zh-CN"/>
        </w:rPr>
        <w:t xml:space="preserve"> represents the thickness of the interface, </w:t>
      </w:r>
      <w:r w:rsidRPr="00B7224A">
        <w:rPr>
          <w:rFonts w:eastAsia="华文行楷"/>
          <w:bCs/>
          <w:iCs/>
          <w:kern w:val="2"/>
          <w:lang w:val="en-US" w:eastAsia="zh-CN"/>
        </w:rPr>
        <w:t>A</w:t>
      </w:r>
      <w:r w:rsidRPr="00B7224A">
        <w:rPr>
          <w:rFonts w:eastAsia="华文行楷"/>
          <w:bCs/>
          <w:kern w:val="2"/>
          <w:lang w:val="en-US" w:eastAsia="zh-CN"/>
        </w:rPr>
        <w:t xml:space="preserve"> represents the effective area of the device, and </w:t>
      </w:r>
      <w:r w:rsidRPr="00B7224A">
        <w:rPr>
          <w:rFonts w:eastAsia="华文行楷"/>
          <w:bCs/>
          <w:iCs/>
          <w:kern w:val="2"/>
          <w:lang w:val="en-US" w:eastAsia="zh-CN"/>
        </w:rPr>
        <w:t>R</w:t>
      </w:r>
      <w:r w:rsidRPr="00B7224A">
        <w:rPr>
          <w:rFonts w:eastAsia="华文行楷"/>
          <w:bCs/>
          <w:kern w:val="2"/>
          <w:lang w:val="en-US" w:eastAsia="zh-CN"/>
        </w:rPr>
        <w:t xml:space="preserve"> represents the resistance value. </w:t>
      </w:r>
    </w:p>
    <w:p w14:paraId="05EFE546" w14:textId="587AAF5E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华文行楷"/>
          <w:bCs/>
          <w:kern w:val="2"/>
          <w:lang w:val="en-US" w:eastAsia="zh-CN"/>
        </w:rPr>
      </w:pPr>
      <w:r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宋体"/>
          <w:kern w:val="2"/>
          <w:lang w:val="en-US" w:eastAsia="zh-CN"/>
        </w:rPr>
        <w:t>hole mobility (</w:t>
      </w:r>
      <w:r w:rsidRPr="00B7224A">
        <w:rPr>
          <w:rFonts w:eastAsia="宋体"/>
          <w:i/>
          <w:iCs/>
          <w:kern w:val="2"/>
          <w:lang w:val="en-US" w:eastAsia="zh-CN"/>
        </w:rPr>
        <w:t>μ</w:t>
      </w:r>
      <w:r w:rsidRPr="00B7224A">
        <w:rPr>
          <w:rFonts w:eastAsia="宋体"/>
          <w:kern w:val="2"/>
          <w:vertAlign w:val="subscript"/>
          <w:lang w:val="en-US" w:eastAsia="zh-CN"/>
        </w:rPr>
        <w:t>hole</w:t>
      </w:r>
      <w:r w:rsidRPr="00B7224A">
        <w:rPr>
          <w:rFonts w:eastAsia="宋体"/>
          <w:kern w:val="2"/>
          <w:lang w:val="en-US" w:eastAsia="zh-CN"/>
        </w:rPr>
        <w:t xml:space="preserve">) </w:t>
      </w:r>
      <w:r w:rsidRPr="00B7224A">
        <w:rPr>
          <w:rFonts w:eastAsia="华文行楷"/>
          <w:bCs/>
          <w:kern w:val="2"/>
          <w:lang w:val="en-US" w:eastAsia="zh-CN"/>
        </w:rPr>
        <w:t>was calculated using the following Formula (</w:t>
      </w:r>
      <w:r w:rsidR="008257EC" w:rsidRPr="00B7224A">
        <w:rPr>
          <w:rFonts w:eastAsia="华文行楷"/>
          <w:bCs/>
          <w:kern w:val="2"/>
          <w:lang w:val="en-US" w:eastAsia="zh-CN"/>
        </w:rPr>
        <w:t>S</w:t>
      </w:r>
      <w:r w:rsidRPr="00B7224A">
        <w:rPr>
          <w:rFonts w:eastAsia="华文行楷"/>
          <w:bCs/>
          <w:kern w:val="2"/>
          <w:lang w:val="en-US" w:eastAsia="zh-CN"/>
        </w:rPr>
        <w:t>2):</w:t>
      </w:r>
    </w:p>
    <w:bookmarkStart w:id="12" w:name="OLE_LINK2"/>
    <w:p w14:paraId="5F3B6C05" w14:textId="41479C4F" w:rsidR="00801B2E" w:rsidRPr="00B7224A" w:rsidRDefault="00000000" w:rsidP="00B7224A">
      <w:pPr>
        <w:widowControl w:val="0"/>
        <w:spacing w:beforeLines="50" w:before="120" w:afterLines="50" w:after="120"/>
        <w:jc w:val="center"/>
        <w:rPr>
          <w:rFonts w:eastAsia="宋体"/>
          <w:i/>
          <w:color w:val="000000"/>
          <w:kern w:val="2"/>
          <w:lang w:val="en-US" w:eastAsia="zh-CN"/>
        </w:rPr>
      </w:pPr>
      <m:oMath>
        <m:sSub>
          <m:sSubPr>
            <m:ctrlPr>
              <w:rPr>
                <w:rFonts w:ascii="Cambria Math" w:eastAsia="隶书" w:hAnsi="Cambria Math"/>
                <w:i/>
                <w:color w:val="000000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 w:eastAsia="zh-CN"/>
              </w:rPr>
              <m:t>μ</m:t>
            </m:r>
          </m:e>
          <m: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hole</m:t>
            </m:r>
          </m:sub>
        </m:sSub>
        <m:r>
          <w:rPr>
            <w:rFonts w:ascii="Cambria Math" w:eastAsia="隶书" w:hAnsi="Cambria Math"/>
            <w:color w:val="000000"/>
            <w:kern w:val="2"/>
            <w:lang w:val="en-US" w:eastAsia="zh-CN"/>
          </w:rPr>
          <m:t>=</m:t>
        </m:r>
        <m:f>
          <m:fPr>
            <m:ctrlPr>
              <w:rPr>
                <w:rFonts w:ascii="Cambria Math" w:eastAsia="隶书" w:hAnsi="Cambria Math"/>
                <w:i/>
                <w:color w:val="000000"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8J</m:t>
            </m:r>
            <m:sSup>
              <m:sSup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p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L</m:t>
                </m:r>
              </m:e>
              <m:sup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3</m:t>
                </m:r>
              </m:sup>
            </m:sSup>
          </m:num>
          <m:den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9</m:t>
            </m:r>
            <m:sSub>
              <m:sSub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ε</m:t>
                </m:r>
              </m:e>
              <m:sub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0</m:t>
                </m:r>
              </m:sub>
            </m:s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ε(</m:t>
            </m:r>
            <m:sSub>
              <m:sSub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V</m:t>
                </m:r>
              </m:e>
              <m:sub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app</m:t>
                </m:r>
              </m:sub>
            </m:s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-</m:t>
            </m:r>
            <m:sSub>
              <m:sSub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V</m:t>
                </m:r>
              </m:e>
              <m:sub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r</m:t>
                </m:r>
              </m:sub>
            </m:s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-</m:t>
            </m:r>
            <m:sSub>
              <m:sSub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V</m:t>
                </m:r>
              </m:e>
              <m:sub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bi</m:t>
                </m:r>
              </m:sub>
            </m:sSub>
            <m:sSup>
              <m:sSupPr>
                <m:ctrlPr>
                  <w:rPr>
                    <w:rFonts w:ascii="Cambria Math" w:eastAsia="隶书" w:hAnsi="Cambria Math"/>
                    <w:i/>
                    <w:color w:val="000000"/>
                    <w:kern w:val="2"/>
                    <w:lang w:val="en-US" w:eastAsia="zh-CN"/>
                  </w:rPr>
                </m:ctrlPr>
              </m:sSupPr>
              <m:e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)</m:t>
                </m:r>
              </m:e>
              <m:sup>
                <m:r>
                  <w:rPr>
                    <w:rFonts w:ascii="Cambria Math" w:eastAsia="隶书" w:hAnsi="Cambria Math"/>
                    <w:color w:val="000000"/>
                    <w:kern w:val="2"/>
                    <w:lang w:val="en-US" w:eastAsia="zh-CN"/>
                  </w:rPr>
                  <m:t>2</m:t>
                </m:r>
              </m:sup>
            </m:sSup>
          </m:den>
        </m:f>
      </m:oMath>
      <w:r w:rsidR="00B7224A" w:rsidRPr="00B7224A">
        <w:rPr>
          <w:rFonts w:eastAsia="宋体"/>
          <w:i/>
          <w:color w:val="000000"/>
          <w:kern w:val="2"/>
          <w:lang w:val="en-US" w:eastAsia="zh-CN"/>
        </w:rPr>
        <w:t xml:space="preserve">                 </w:t>
      </w:r>
      <w:r w:rsidR="00B7224A" w:rsidRPr="00B7224A">
        <w:rPr>
          <w:rFonts w:eastAsia="华文行楷"/>
          <w:kern w:val="2"/>
          <w:lang w:val="en-US" w:eastAsia="zh-CN"/>
        </w:rPr>
        <w:t>(S2)</w:t>
      </w:r>
    </w:p>
    <w:bookmarkEnd w:id="12"/>
    <w:p w14:paraId="05ABE17F" w14:textId="4C3D6582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华文行楷"/>
          <w:bCs/>
          <w:kern w:val="2"/>
          <w:lang w:val="en-US" w:eastAsia="zh-CN"/>
        </w:rPr>
      </w:pPr>
      <w:r w:rsidRPr="00B7224A">
        <w:rPr>
          <w:rFonts w:eastAsia="华文行楷"/>
          <w:bCs/>
          <w:kern w:val="2"/>
          <w:lang w:val="en-US" w:eastAsia="zh-CN"/>
        </w:rPr>
        <w:t xml:space="preserve">where </w:t>
      </w:r>
      <w:r w:rsidRPr="00B7224A">
        <w:rPr>
          <w:rFonts w:eastAsia="华文行楷"/>
          <w:bCs/>
          <w:iCs/>
          <w:kern w:val="2"/>
          <w:lang w:val="en-US" w:eastAsia="zh-CN"/>
        </w:rPr>
        <w:t>J</w:t>
      </w:r>
      <w:r w:rsidRPr="00B7224A">
        <w:rPr>
          <w:rFonts w:eastAsia="华文行楷"/>
          <w:bCs/>
          <w:kern w:val="2"/>
          <w:lang w:val="en-US" w:eastAsia="zh-CN"/>
        </w:rPr>
        <w:t xml:space="preserve"> is </w:t>
      </w:r>
      <w:r w:rsidR="00157691"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华文行楷"/>
          <w:bCs/>
          <w:kern w:val="2"/>
          <w:lang w:val="en-US" w:eastAsia="zh-CN"/>
        </w:rPr>
        <w:t xml:space="preserve">electric current density, </w:t>
      </w:r>
      <w:r w:rsidRPr="00B7224A">
        <w:rPr>
          <w:rFonts w:eastAsia="华文行楷"/>
          <w:bCs/>
          <w:iCs/>
          <w:kern w:val="2"/>
          <w:lang w:val="en-US" w:eastAsia="zh-CN"/>
        </w:rPr>
        <w:t>L</w:t>
      </w:r>
      <w:r w:rsidRPr="00B7224A">
        <w:rPr>
          <w:rFonts w:eastAsia="华文行楷"/>
          <w:bCs/>
          <w:kern w:val="2"/>
          <w:lang w:val="en-US" w:eastAsia="zh-CN"/>
        </w:rPr>
        <w:t xml:space="preserve"> represents </w:t>
      </w:r>
      <w:r w:rsidR="00157691"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华文行楷"/>
          <w:bCs/>
          <w:kern w:val="2"/>
          <w:lang w:val="en-US" w:eastAsia="zh-CN"/>
        </w:rPr>
        <w:t xml:space="preserve">film thickness, </w:t>
      </w:r>
      <w:r w:rsidRPr="00B7224A">
        <w:rPr>
          <w:rFonts w:eastAsia="华文行楷"/>
          <w:bCs/>
          <w:iCs/>
          <w:kern w:val="2"/>
          <w:lang w:val="en-US" w:eastAsia="zh-CN"/>
        </w:rPr>
        <w:t>V</w:t>
      </w:r>
      <w:r w:rsidRPr="00B7224A">
        <w:rPr>
          <w:rFonts w:eastAsia="华文行楷"/>
          <w:bCs/>
          <w:kern w:val="2"/>
          <w:lang w:val="en-US" w:eastAsia="zh-CN"/>
        </w:rPr>
        <w:t xml:space="preserve"> represents </w:t>
      </w:r>
      <w:r w:rsidR="00157691"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华文行楷"/>
          <w:bCs/>
          <w:kern w:val="2"/>
          <w:lang w:val="en-US" w:eastAsia="zh-CN"/>
        </w:rPr>
        <w:t xml:space="preserve">voltage, </w:t>
      </w:r>
      <w:r w:rsidRPr="00B7224A">
        <w:rPr>
          <w:rFonts w:eastAsia="华文行楷"/>
          <w:bCs/>
          <w:iCs/>
          <w:kern w:val="2"/>
          <w:lang w:val="en-US" w:eastAsia="zh-CN"/>
        </w:rPr>
        <w:t>ε</w:t>
      </w:r>
      <w:r w:rsidRPr="00B7224A">
        <w:rPr>
          <w:rFonts w:eastAsia="华文行楷"/>
          <w:bCs/>
          <w:kern w:val="2"/>
          <w:vertAlign w:val="subscript"/>
          <w:lang w:val="en-US" w:eastAsia="zh-CN"/>
        </w:rPr>
        <w:t xml:space="preserve">0 </w:t>
      </w:r>
      <w:r w:rsidRPr="00B7224A">
        <w:rPr>
          <w:rFonts w:eastAsia="华文行楷"/>
          <w:bCs/>
          <w:kern w:val="2"/>
          <w:lang w:val="en-US" w:eastAsia="zh-CN"/>
        </w:rPr>
        <w:t xml:space="preserve">and </w:t>
      </w:r>
      <w:r w:rsidRPr="00B7224A">
        <w:rPr>
          <w:rFonts w:eastAsia="华文行楷"/>
          <w:bCs/>
          <w:iCs/>
          <w:kern w:val="2"/>
          <w:lang w:val="en-US" w:eastAsia="zh-CN"/>
        </w:rPr>
        <w:t>ε</w:t>
      </w:r>
      <w:r w:rsidRPr="00B7224A">
        <w:rPr>
          <w:rFonts w:eastAsia="华文行楷"/>
          <w:bCs/>
          <w:kern w:val="2"/>
          <w:vertAlign w:val="subscript"/>
          <w:lang w:val="en-US" w:eastAsia="zh-CN"/>
        </w:rPr>
        <w:t>r</w:t>
      </w:r>
      <w:r w:rsidRPr="00B7224A">
        <w:rPr>
          <w:rFonts w:eastAsia="华文行楷"/>
          <w:bCs/>
          <w:kern w:val="2"/>
          <w:lang w:val="en-US" w:eastAsia="zh-CN"/>
        </w:rPr>
        <w:t xml:space="preserve"> are </w:t>
      </w:r>
      <w:r w:rsidR="00157691" w:rsidRPr="00B7224A">
        <w:rPr>
          <w:rFonts w:eastAsia="华文行楷"/>
          <w:bCs/>
          <w:kern w:val="2"/>
          <w:lang w:val="en-US" w:eastAsia="zh-CN"/>
        </w:rPr>
        <w:t xml:space="preserve">the </w:t>
      </w:r>
      <w:r w:rsidRPr="00B7224A">
        <w:rPr>
          <w:rFonts w:eastAsia="华文行楷"/>
          <w:bCs/>
          <w:kern w:val="2"/>
          <w:lang w:val="en-US" w:eastAsia="zh-CN"/>
        </w:rPr>
        <w:t>permittivity of vacuum and relative dielectric constant of the transport layer</w:t>
      </w:r>
      <w:r w:rsidR="00157691" w:rsidRPr="00B7224A">
        <w:rPr>
          <w:rFonts w:eastAsia="华文行楷"/>
          <w:bCs/>
          <w:kern w:val="2"/>
          <w:lang w:val="en-US" w:eastAsia="zh-CN"/>
        </w:rPr>
        <w:t>,</w:t>
      </w:r>
      <w:r w:rsidR="00157691" w:rsidRPr="00B7224A">
        <w:rPr>
          <w:rFonts w:eastAsia="华文行楷"/>
          <w:bCs/>
          <w:kern w:val="2"/>
          <w:vertAlign w:val="subscript"/>
          <w:lang w:val="en-US" w:eastAsia="zh-CN"/>
        </w:rPr>
        <w:t xml:space="preserve"> </w:t>
      </w:r>
      <w:r w:rsidR="00157691" w:rsidRPr="00B7224A">
        <w:rPr>
          <w:rFonts w:eastAsia="华文行楷"/>
          <w:bCs/>
          <w:kern w:val="2"/>
          <w:lang w:val="en-US" w:eastAsia="zh-CN"/>
        </w:rPr>
        <w:t>respectively</w:t>
      </w:r>
      <w:r w:rsidRPr="00B7224A">
        <w:rPr>
          <w:rFonts w:eastAsia="华文行楷"/>
          <w:bCs/>
          <w:kern w:val="2"/>
          <w:lang w:val="en-US" w:eastAsia="zh-CN"/>
        </w:rPr>
        <w:t>.</w:t>
      </w:r>
    </w:p>
    <w:p w14:paraId="2DF68B45" w14:textId="6B7920F2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color w:val="000000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S1</w:t>
      </w:r>
      <w:r w:rsidRPr="00B7224A">
        <w:rPr>
          <w:rFonts w:eastAsia="DengXian"/>
          <w:kern w:val="2"/>
          <w:lang w:val="en-US" w:eastAsia="zh-CN"/>
        </w:rPr>
        <w:t xml:space="preserve"> </w:t>
      </w:r>
      <w:bookmarkStart w:id="13" w:name="_Hlk206167604"/>
      <w:r w:rsidRPr="00B7224A">
        <w:rPr>
          <w:rFonts w:eastAsia="宋体"/>
          <w:kern w:val="2"/>
          <w:lang w:val="en-US" w:eastAsia="zh-CN"/>
        </w:rPr>
        <w:t>Calculated</w:t>
      </w:r>
      <w:bookmarkEnd w:id="13"/>
      <w:r w:rsidRPr="00B7224A">
        <w:rPr>
          <w:rFonts w:eastAsia="宋体"/>
          <w:kern w:val="2"/>
          <w:lang w:val="en-US" w:eastAsia="zh-CN"/>
        </w:rPr>
        <w:t xml:space="preserve"> results for the electrical conductivity (</w:t>
      </w:r>
      <w:r w:rsidRPr="00B7224A">
        <w:rPr>
          <w:rFonts w:eastAsia="宋体"/>
          <w:i/>
          <w:iCs/>
          <w:kern w:val="2"/>
          <w:lang w:val="en-US" w:eastAsia="zh-CN"/>
        </w:rPr>
        <w:t>σ</w:t>
      </w:r>
      <w:r w:rsidRPr="00B7224A">
        <w:rPr>
          <w:rFonts w:eastAsia="宋体"/>
          <w:kern w:val="2"/>
          <w:lang w:val="en-US" w:eastAsia="zh-CN"/>
        </w:rPr>
        <w:t>) and hole mobility (</w:t>
      </w:r>
      <w:r w:rsidRPr="00B7224A">
        <w:rPr>
          <w:rFonts w:eastAsia="宋体"/>
          <w:i/>
          <w:iCs/>
          <w:kern w:val="2"/>
          <w:lang w:val="en-US" w:eastAsia="zh-CN"/>
        </w:rPr>
        <w:t>μ</w:t>
      </w:r>
      <w:r w:rsidRPr="00B7224A">
        <w:rPr>
          <w:rFonts w:eastAsia="宋体"/>
          <w:kern w:val="2"/>
          <w:vertAlign w:val="subscript"/>
          <w:lang w:val="en-US" w:eastAsia="zh-CN"/>
        </w:rPr>
        <w:t>hole</w:t>
      </w:r>
      <w:r w:rsidRPr="00B7224A">
        <w:rPr>
          <w:rFonts w:eastAsia="宋体"/>
          <w:kern w:val="2"/>
          <w:lang w:val="en-US" w:eastAsia="zh-CN"/>
        </w:rPr>
        <w:t xml:space="preserve">) of </w:t>
      </w:r>
      <w:r w:rsidRPr="00B7224A">
        <w:rPr>
          <w:rFonts w:eastAsia="宋体"/>
          <w:color w:val="000000"/>
          <w:kern w:val="2"/>
          <w:lang w:val="en-US" w:eastAsia="zh-CN"/>
        </w:rPr>
        <w:t>pure HTL devices without and with SMAS/2-FAS</w:t>
      </w:r>
    </w:p>
    <w:tbl>
      <w:tblPr>
        <w:tblStyle w:val="af3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6"/>
        <w:gridCol w:w="2925"/>
        <w:gridCol w:w="3221"/>
      </w:tblGrid>
      <w:tr w:rsidR="00801B2E" w:rsidRPr="00B7224A" w14:paraId="5DA56CC1" w14:textId="77777777">
        <w:trPr>
          <w:trHeight w:val="397"/>
          <w:jc w:val="center"/>
        </w:trPr>
        <w:tc>
          <w:tcPr>
            <w:tcW w:w="1613" w:type="pct"/>
            <w:tcBorders>
              <w:bottom w:val="single" w:sz="8" w:space="0" w:color="auto"/>
            </w:tcBorders>
            <w:vAlign w:val="center"/>
          </w:tcPr>
          <w:p w14:paraId="6649B081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612" w:type="pct"/>
            <w:tcBorders>
              <w:bottom w:val="single" w:sz="8" w:space="0" w:color="auto"/>
            </w:tcBorders>
            <w:vAlign w:val="center"/>
          </w:tcPr>
          <w:p w14:paraId="340527EB" w14:textId="7732D0A8" w:rsidR="00801B2E" w:rsidRPr="00B7224A" w:rsidRDefault="00801B2E" w:rsidP="00457113">
            <w:pPr>
              <w:widowControl w:val="0"/>
              <w:ind w:firstLineChars="400" w:firstLine="84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i/>
                <w:iCs/>
                <w:sz w:val="21"/>
                <w:szCs w:val="21"/>
                <w:lang w:val="en-US" w:eastAsia="zh-CN"/>
              </w:rPr>
              <w:t xml:space="preserve">σ 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(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S cm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perscript"/>
                <w:lang w:val="en-US" w:eastAsia="zh-CN"/>
              </w:rPr>
              <w:t>-1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75" w:type="pct"/>
            <w:tcBorders>
              <w:bottom w:val="single" w:sz="8" w:space="0" w:color="auto"/>
            </w:tcBorders>
            <w:vAlign w:val="center"/>
          </w:tcPr>
          <w:p w14:paraId="44D94128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i/>
                <w:iCs/>
                <w:sz w:val="21"/>
                <w:szCs w:val="21"/>
                <w:lang w:val="en-US" w:eastAsia="zh-CN"/>
              </w:rPr>
              <w:t>μ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bscript"/>
                <w:lang w:val="en-US" w:eastAsia="zh-CN"/>
              </w:rPr>
              <w:t>hole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(cm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2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V</w:t>
            </w:r>
            <w:bookmarkStart w:id="14" w:name="OLE_LINK21"/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</w:t>
            </w:r>
            <w:bookmarkEnd w:id="14"/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1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S</w:t>
            </w:r>
            <w:bookmarkStart w:id="15" w:name="OLE_LINK22"/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-1</w:t>
            </w:r>
            <w:bookmarkEnd w:id="15"/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801B2E" w:rsidRPr="00B7224A" w14:paraId="6FC19AD2" w14:textId="77777777">
        <w:trPr>
          <w:trHeight w:val="397"/>
          <w:jc w:val="center"/>
        </w:trPr>
        <w:tc>
          <w:tcPr>
            <w:tcW w:w="1613" w:type="pct"/>
            <w:tcBorders>
              <w:top w:val="single" w:sz="8" w:space="0" w:color="auto"/>
              <w:bottom w:val="nil"/>
            </w:tcBorders>
            <w:vAlign w:val="center"/>
          </w:tcPr>
          <w:p w14:paraId="2E49FE0F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612" w:type="pct"/>
            <w:tcBorders>
              <w:top w:val="single" w:sz="8" w:space="0" w:color="auto"/>
              <w:bottom w:val="nil"/>
            </w:tcBorders>
            <w:vAlign w:val="center"/>
          </w:tcPr>
          <w:p w14:paraId="67A44609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1.13×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-5</w:t>
            </w:r>
          </w:p>
        </w:tc>
        <w:tc>
          <w:tcPr>
            <w:tcW w:w="1775" w:type="pct"/>
            <w:tcBorders>
              <w:top w:val="single" w:sz="8" w:space="0" w:color="auto"/>
              <w:bottom w:val="nil"/>
            </w:tcBorders>
            <w:vAlign w:val="center"/>
          </w:tcPr>
          <w:p w14:paraId="241FB724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color w:val="EE000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1.41×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-3</w:t>
            </w:r>
          </w:p>
        </w:tc>
      </w:tr>
      <w:tr w:rsidR="00801B2E" w:rsidRPr="00B7224A" w14:paraId="39B6CC2F" w14:textId="77777777">
        <w:trPr>
          <w:trHeight w:val="397"/>
          <w:jc w:val="center"/>
        </w:trPr>
        <w:tc>
          <w:tcPr>
            <w:tcW w:w="1613" w:type="pct"/>
            <w:tcBorders>
              <w:top w:val="nil"/>
              <w:bottom w:val="nil"/>
            </w:tcBorders>
            <w:vAlign w:val="center"/>
          </w:tcPr>
          <w:p w14:paraId="715D53B6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SMAS</w:t>
            </w:r>
          </w:p>
        </w:tc>
        <w:tc>
          <w:tcPr>
            <w:tcW w:w="1612" w:type="pct"/>
            <w:tcBorders>
              <w:top w:val="nil"/>
              <w:bottom w:val="nil"/>
            </w:tcBorders>
            <w:vAlign w:val="center"/>
          </w:tcPr>
          <w:p w14:paraId="24615CD6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3.47×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-5</w:t>
            </w:r>
          </w:p>
        </w:tc>
        <w:tc>
          <w:tcPr>
            <w:tcW w:w="1775" w:type="pct"/>
            <w:tcBorders>
              <w:top w:val="nil"/>
              <w:bottom w:val="nil"/>
            </w:tcBorders>
            <w:vAlign w:val="center"/>
          </w:tcPr>
          <w:p w14:paraId="463350FD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color w:val="EE000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4.34×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-3</w:t>
            </w:r>
          </w:p>
        </w:tc>
      </w:tr>
      <w:tr w:rsidR="00801B2E" w:rsidRPr="00B7224A" w14:paraId="0854762F" w14:textId="77777777">
        <w:trPr>
          <w:trHeight w:val="397"/>
          <w:jc w:val="center"/>
        </w:trPr>
        <w:tc>
          <w:tcPr>
            <w:tcW w:w="1613" w:type="pct"/>
            <w:tcBorders>
              <w:top w:val="nil"/>
              <w:bottom w:val="single" w:sz="12" w:space="0" w:color="auto"/>
            </w:tcBorders>
            <w:vAlign w:val="center"/>
          </w:tcPr>
          <w:p w14:paraId="34C3EB7C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2-FAS</w:t>
            </w:r>
          </w:p>
        </w:tc>
        <w:tc>
          <w:tcPr>
            <w:tcW w:w="1612" w:type="pct"/>
            <w:tcBorders>
              <w:top w:val="nil"/>
              <w:bottom w:val="single" w:sz="12" w:space="0" w:color="auto"/>
            </w:tcBorders>
            <w:vAlign w:val="center"/>
          </w:tcPr>
          <w:p w14:paraId="5B2DC7AA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4.43×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-5</w:t>
            </w:r>
          </w:p>
        </w:tc>
        <w:tc>
          <w:tcPr>
            <w:tcW w:w="1775" w:type="pct"/>
            <w:tcBorders>
              <w:top w:val="nil"/>
              <w:bottom w:val="single" w:sz="12" w:space="0" w:color="auto"/>
            </w:tcBorders>
            <w:vAlign w:val="center"/>
          </w:tcPr>
          <w:p w14:paraId="0651B9E0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color w:val="EE000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5.54× 10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perscript"/>
                <w:lang w:val="en-US" w:eastAsia="zh-CN"/>
              </w:rPr>
              <w:t>-3</w:t>
            </w:r>
          </w:p>
        </w:tc>
      </w:tr>
    </w:tbl>
    <w:p w14:paraId="2B469835" w14:textId="1B954366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color w:val="000000"/>
          <w:kern w:val="2"/>
          <w:lang w:val="en-US" w:eastAsia="zh-CN"/>
        </w:rPr>
      </w:pPr>
      <w:r w:rsidRPr="00B7224A">
        <w:rPr>
          <w:rFonts w:eastAsia="宋体"/>
          <w:color w:val="000000"/>
          <w:kern w:val="2"/>
          <w:lang w:val="en-US" w:eastAsia="zh-CN"/>
        </w:rPr>
        <w:t>The work function (W</w:t>
      </w:r>
      <w:r w:rsidRPr="00B7224A">
        <w:rPr>
          <w:rFonts w:eastAsia="宋体"/>
          <w:color w:val="000000"/>
          <w:kern w:val="2"/>
          <w:vertAlign w:val="subscript"/>
          <w:lang w:val="en-US" w:eastAsia="zh-CN"/>
        </w:rPr>
        <w:t>F</w:t>
      </w:r>
      <w:r w:rsidRPr="00B7224A">
        <w:rPr>
          <w:rFonts w:eastAsia="宋体"/>
          <w:color w:val="000000"/>
          <w:kern w:val="2"/>
          <w:lang w:val="en-US" w:eastAsia="zh-CN"/>
        </w:rPr>
        <w:t xml:space="preserve">) of the film can be calculated by the following </w:t>
      </w:r>
      <w:r w:rsidRPr="00B7224A">
        <w:rPr>
          <w:rFonts w:eastAsia="华文行楷"/>
          <w:bCs/>
          <w:kern w:val="2"/>
          <w:lang w:val="en-US" w:eastAsia="zh-CN"/>
        </w:rPr>
        <w:t>Formula (</w:t>
      </w:r>
      <w:r w:rsidR="008257EC" w:rsidRPr="00B7224A">
        <w:rPr>
          <w:rFonts w:eastAsia="华文行楷"/>
          <w:bCs/>
          <w:kern w:val="2"/>
          <w:lang w:val="en-US" w:eastAsia="zh-CN"/>
        </w:rPr>
        <w:t>S</w:t>
      </w:r>
      <w:r w:rsidRPr="00B7224A">
        <w:rPr>
          <w:rFonts w:eastAsia="华文行楷"/>
          <w:bCs/>
          <w:kern w:val="2"/>
          <w:lang w:val="en-US" w:eastAsia="zh-CN"/>
        </w:rPr>
        <w:t>3)</w:t>
      </w:r>
      <w:r w:rsidRPr="00B7224A">
        <w:rPr>
          <w:rFonts w:eastAsia="宋体"/>
          <w:color w:val="000000"/>
          <w:kern w:val="2"/>
          <w:lang w:val="en-US" w:eastAsia="zh-CN"/>
        </w:rPr>
        <w:t>:</w:t>
      </w:r>
    </w:p>
    <w:bookmarkStart w:id="16" w:name="_Hlk206160401"/>
    <w:p w14:paraId="4E49E665" w14:textId="1AC0063F" w:rsidR="00801B2E" w:rsidRPr="00B7224A" w:rsidRDefault="00000000" w:rsidP="00B7224A">
      <w:pPr>
        <w:widowControl w:val="0"/>
        <w:spacing w:beforeLines="50" w:before="120" w:afterLines="50" w:after="120"/>
        <w:jc w:val="center"/>
        <w:rPr>
          <w:rFonts w:eastAsia="宋体"/>
          <w:i/>
          <w:color w:val="000000"/>
          <w:kern w:val="2"/>
          <w:lang w:eastAsia="zh-CN"/>
        </w:rPr>
      </w:pPr>
      <m:oMath>
        <m:sSub>
          <m:sSubPr>
            <m:ctrlPr>
              <w:rPr>
                <w:rFonts w:ascii="Cambria Math" w:eastAsia="隶书" w:hAnsi="Cambria Math"/>
                <w:i/>
                <w:color w:val="000000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W</m:t>
            </m:r>
          </m:e>
          <m: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F</m:t>
            </m:r>
          </m:sub>
        </m:sSub>
        <m:r>
          <w:rPr>
            <w:rFonts w:ascii="Cambria Math" w:eastAsia="隶书" w:hAnsi="Cambria Math"/>
            <w:color w:val="000000"/>
            <w:kern w:val="2"/>
            <w:lang w:val="en-US" w:eastAsia="zh-CN"/>
          </w:rPr>
          <m:t>=hv-(</m:t>
        </m:r>
        <m:sSub>
          <m:sSubPr>
            <m:ctrlPr>
              <w:rPr>
                <w:rFonts w:ascii="Cambria Math" w:eastAsia="隶书" w:hAnsi="Cambria Math"/>
                <w:i/>
                <w:color w:val="000000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E</m:t>
            </m:r>
          </m:e>
          <m: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on set</m:t>
            </m:r>
          </m:sub>
        </m:sSub>
        <m:r>
          <w:rPr>
            <w:rFonts w:ascii="Cambria Math" w:eastAsia="隶书" w:hAnsi="Cambria Math"/>
            <w:color w:val="000000"/>
            <w:kern w:val="2"/>
            <w:lang w:val="en-US" w:eastAsia="zh-CN"/>
          </w:rPr>
          <m:t>-</m:t>
        </m:r>
        <m:sSub>
          <m:sSubPr>
            <m:ctrlPr>
              <w:rPr>
                <w:rFonts w:ascii="Cambria Math" w:eastAsia="隶书" w:hAnsi="Cambria Math"/>
                <w:i/>
                <w:color w:val="000000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E</m:t>
            </m:r>
          </m:e>
          <m:sub>
            <m:r>
              <w:rPr>
                <w:rFonts w:ascii="Cambria Math" w:eastAsia="隶书" w:hAnsi="Cambria Math"/>
                <w:color w:val="000000"/>
                <w:kern w:val="2"/>
                <w:lang w:val="en-US" w:eastAsia="zh-CN"/>
              </w:rPr>
              <m:t>cut off</m:t>
            </m:r>
          </m:sub>
        </m:sSub>
        <m:r>
          <w:rPr>
            <w:rFonts w:ascii="Cambria Math" w:eastAsia="隶书" w:hAnsi="Cambria Math"/>
            <w:color w:val="000000"/>
            <w:kern w:val="2"/>
            <w:lang w:val="en-US" w:eastAsia="zh-CN"/>
          </w:rPr>
          <m:t>)</m:t>
        </m:r>
      </m:oMath>
      <w:r w:rsidR="00B7224A" w:rsidRPr="00B7224A">
        <w:rPr>
          <w:rFonts w:eastAsia="宋体"/>
          <w:i/>
          <w:color w:val="000000"/>
          <w:kern w:val="2"/>
          <w:lang w:val="en-US" w:eastAsia="zh-CN"/>
        </w:rPr>
        <w:t xml:space="preserve">          (</w:t>
      </w:r>
      <w:r w:rsidR="00B7224A" w:rsidRPr="00B7224A">
        <w:rPr>
          <w:rFonts w:eastAsia="宋体"/>
          <w:iCs/>
          <w:color w:val="000000"/>
          <w:kern w:val="2"/>
          <w:lang w:val="en-US" w:eastAsia="zh-CN"/>
        </w:rPr>
        <w:t>S3</w:t>
      </w:r>
      <w:r w:rsidR="00B7224A" w:rsidRPr="00B7224A">
        <w:rPr>
          <w:rFonts w:eastAsia="宋体"/>
          <w:i/>
          <w:color w:val="000000"/>
          <w:kern w:val="2"/>
          <w:lang w:val="en-US" w:eastAsia="zh-CN"/>
        </w:rPr>
        <w:t>)</w:t>
      </w:r>
    </w:p>
    <w:bookmarkEnd w:id="16"/>
    <w:p w14:paraId="041892ED" w14:textId="433DB411" w:rsidR="00801B2E" w:rsidRPr="00B7224A" w:rsidRDefault="00801B2E" w:rsidP="00457113">
      <w:pPr>
        <w:spacing w:beforeLines="50" w:before="120" w:afterLines="50" w:after="120"/>
        <w:jc w:val="both"/>
        <w:rPr>
          <w:rFonts w:eastAsia="宋体"/>
          <w:iCs/>
          <w:color w:val="000000"/>
          <w:kern w:val="2"/>
          <w:lang w:val="en-US" w:eastAsia="zh-CN"/>
        </w:rPr>
      </w:pPr>
      <w:r w:rsidRPr="00B7224A">
        <w:rPr>
          <w:rFonts w:eastAsia="宋体"/>
          <w:iCs/>
          <w:color w:val="000000"/>
          <w:kern w:val="2"/>
          <w:lang w:val="en-US" w:eastAsia="zh-CN"/>
        </w:rPr>
        <w:t xml:space="preserve">and the valence band </w:t>
      </w:r>
      <w:r w:rsidR="009F7432" w:rsidRPr="00B7224A">
        <w:rPr>
          <w:rFonts w:eastAsia="宋体"/>
          <w:iCs/>
          <w:color w:val="000000"/>
          <w:kern w:val="2"/>
          <w:lang w:val="en-US" w:eastAsia="zh-CN"/>
        </w:rPr>
        <w:t>(</w:t>
      </w:r>
      <w:r w:rsidRPr="00B7224A">
        <w:rPr>
          <w:rFonts w:eastAsia="宋体"/>
          <w:iCs/>
          <w:color w:val="000000"/>
          <w:kern w:val="2"/>
          <w:lang w:val="en-US" w:eastAsia="zh-CN"/>
        </w:rPr>
        <w:t>VBM</w:t>
      </w:r>
      <w:r w:rsidR="009F7432" w:rsidRPr="00B7224A">
        <w:rPr>
          <w:rFonts w:eastAsia="宋体"/>
          <w:iCs/>
          <w:color w:val="000000"/>
          <w:kern w:val="2"/>
          <w:lang w:val="en-US" w:eastAsia="zh-CN"/>
        </w:rPr>
        <w:t>)</w:t>
      </w:r>
      <w:r w:rsidRPr="00B7224A">
        <w:rPr>
          <w:rFonts w:eastAsia="宋体"/>
          <w:iCs/>
          <w:color w:val="000000"/>
          <w:kern w:val="2"/>
          <w:lang w:val="en-US" w:eastAsia="zh-CN"/>
        </w:rPr>
        <w:t xml:space="preserve"> of thin film samples can be calculated by</w:t>
      </w:r>
      <w:r w:rsidRPr="00B7224A">
        <w:rPr>
          <w:rFonts w:eastAsia="华文行楷"/>
          <w:bCs/>
          <w:kern w:val="2"/>
          <w:lang w:val="en-US" w:eastAsia="zh-CN"/>
        </w:rPr>
        <w:t xml:space="preserve"> Formula (</w:t>
      </w:r>
      <w:r w:rsidR="008257EC" w:rsidRPr="00B7224A">
        <w:rPr>
          <w:rFonts w:eastAsia="华文行楷"/>
          <w:bCs/>
          <w:kern w:val="2"/>
          <w:lang w:val="en-US" w:eastAsia="zh-CN"/>
        </w:rPr>
        <w:t>S</w:t>
      </w:r>
      <w:r w:rsidRPr="00B7224A">
        <w:rPr>
          <w:rFonts w:eastAsia="华文行楷"/>
          <w:bCs/>
          <w:kern w:val="2"/>
          <w:lang w:val="en-US" w:eastAsia="zh-CN"/>
        </w:rPr>
        <w:t>4)</w:t>
      </w:r>
      <w:r w:rsidRPr="00B7224A">
        <w:rPr>
          <w:rFonts w:eastAsia="宋体"/>
          <w:iCs/>
          <w:color w:val="000000"/>
          <w:kern w:val="2"/>
          <w:lang w:val="en-US" w:eastAsia="zh-CN"/>
        </w:rPr>
        <w:t>:</w:t>
      </w:r>
    </w:p>
    <w:p w14:paraId="26EC2F11" w14:textId="493EE63A" w:rsidR="003C3FE2" w:rsidRPr="00B7224A" w:rsidRDefault="009F7432" w:rsidP="00457113">
      <w:pPr>
        <w:spacing w:beforeLines="50" w:before="120" w:afterLines="50" w:after="120"/>
        <w:jc w:val="both"/>
        <w:rPr>
          <w:rFonts w:eastAsia="宋体"/>
          <w:b/>
          <w:bCs/>
          <w:kern w:val="2"/>
          <w:lang w:val="en-US" w:eastAsia="zh-CN"/>
        </w:rPr>
      </w:pPr>
      <m:oMathPara>
        <m:oMath>
          <m:r>
            <w:rPr>
              <w:rFonts w:ascii="Cambria Math" w:eastAsia="宋体" w:hAnsi="Cambria Math"/>
              <w:color w:val="000000"/>
              <w:kern w:val="2"/>
              <w:lang w:val="en-US" w:eastAsia="zh-CN"/>
            </w:rPr>
            <w:lastRenderedPageBreak/>
            <m:t>VBM=</m:t>
          </m:r>
          <m:sSub>
            <m:sSubPr>
              <m:ctrlPr>
                <w:rPr>
                  <w:rFonts w:ascii="Cambria Math" w:eastAsia="宋体" w:hAnsi="Cambria Math"/>
                  <w:i/>
                  <w:iCs/>
                  <w:color w:val="000000"/>
                  <w:kern w:val="2"/>
                  <w:lang w:val="en-US" w:eastAsia="zh-CN"/>
                </w:rPr>
              </m:ctrlPr>
            </m:sSubPr>
            <m:e>
              <m:r>
                <w:rPr>
                  <w:rFonts w:ascii="Cambria Math" w:eastAsia="宋体" w:hAnsi="Cambria Math"/>
                  <w:color w:val="000000"/>
                  <w:kern w:val="2"/>
                  <w:lang w:val="en-US" w:eastAsia="zh-CN"/>
                </w:rPr>
                <m:t>W</m:t>
              </m:r>
            </m:e>
            <m:sub>
              <m:r>
                <w:rPr>
                  <w:rFonts w:ascii="Cambria Math" w:eastAsia="宋体" w:hAnsi="Cambria Math"/>
                  <w:color w:val="000000"/>
                  <w:kern w:val="2"/>
                  <w:lang w:val="en-US" w:eastAsia="zh-CN"/>
                </w:rPr>
                <m:t>F</m:t>
              </m:r>
            </m:sub>
          </m:sSub>
          <m:r>
            <w:rPr>
              <w:rFonts w:ascii="Cambria Math" w:eastAsia="宋体" w:hAnsi="Cambria Math"/>
              <w:color w:val="000000"/>
              <w:kern w:val="2"/>
              <w:lang w:val="en-US" w:eastAsia="zh-CN"/>
            </w:rPr>
            <m:t>-</m:t>
          </m:r>
          <m:sSub>
            <m:sSubPr>
              <m:ctrlPr>
                <w:rPr>
                  <w:rFonts w:ascii="Cambria Math" w:eastAsia="宋体" w:hAnsi="Cambria Math"/>
                  <w:i/>
                  <w:color w:val="000000"/>
                  <w:kern w:val="2"/>
                  <w:lang w:val="en-US" w:eastAsia="zh-CN"/>
                </w:rPr>
              </m:ctrlPr>
            </m:sSubPr>
            <m:e>
              <m:r>
                <w:rPr>
                  <w:rFonts w:ascii="Cambria Math" w:eastAsia="宋体" w:hAnsi="Cambria Math"/>
                  <w:color w:val="000000"/>
                  <w:kern w:val="2"/>
                  <w:lang w:val="en-US" w:eastAsia="zh-CN"/>
                </w:rPr>
                <m:t>E</m:t>
              </m:r>
            </m:e>
            <m:sub>
              <m:r>
                <w:rPr>
                  <w:rFonts w:ascii="Cambria Math" w:eastAsia="宋体" w:hAnsi="Cambria Math"/>
                  <w:color w:val="000000"/>
                  <w:kern w:val="2"/>
                  <w:lang w:val="en-US" w:eastAsia="zh-CN"/>
                </w:rPr>
                <m:t>on set</m:t>
              </m:r>
            </m:sub>
          </m:sSub>
        </m:oMath>
      </m:oMathPara>
    </w:p>
    <w:p w14:paraId="165D46F8" w14:textId="2F340564" w:rsidR="00801B2E" w:rsidRPr="00B7224A" w:rsidRDefault="00801B2E" w:rsidP="00457113">
      <w:pPr>
        <w:widowControl w:val="0"/>
        <w:spacing w:beforeLines="100" w:before="240" w:afterLines="50" w:after="120"/>
        <w:jc w:val="both"/>
        <w:rPr>
          <w:rFonts w:eastAsia="宋体"/>
          <w:color w:val="000000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S2</w:t>
      </w:r>
      <w:r w:rsidRPr="00B7224A">
        <w:rPr>
          <w:rFonts w:eastAsia="DengXian"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 xml:space="preserve">Calculated parameters for the energy level of </w:t>
      </w:r>
      <w:r w:rsidRPr="00B7224A">
        <w:rPr>
          <w:rFonts w:eastAsia="宋体"/>
          <w:color w:val="000000"/>
          <w:kern w:val="2"/>
          <w:lang w:val="en-US" w:eastAsia="zh-CN"/>
        </w:rPr>
        <w:t>SAM, SAM/SMAS</w:t>
      </w:r>
      <w:r w:rsidR="00917A12" w:rsidRPr="00B7224A">
        <w:rPr>
          <w:rFonts w:eastAsia="宋体"/>
          <w:color w:val="000000"/>
          <w:kern w:val="2"/>
          <w:lang w:val="en-US" w:eastAsia="zh-CN"/>
        </w:rPr>
        <w:t>,</w:t>
      </w:r>
      <w:r w:rsidRPr="00B7224A">
        <w:rPr>
          <w:rFonts w:eastAsia="宋体"/>
          <w:color w:val="000000"/>
          <w:kern w:val="2"/>
          <w:lang w:val="en-US" w:eastAsia="zh-CN"/>
        </w:rPr>
        <w:t xml:space="preserve"> and SAM/2-FAS firms</w:t>
      </w:r>
    </w:p>
    <w:tbl>
      <w:tblPr>
        <w:tblStyle w:val="af3"/>
        <w:tblW w:w="5235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1928"/>
        <w:gridCol w:w="1928"/>
        <w:gridCol w:w="1546"/>
        <w:gridCol w:w="2409"/>
      </w:tblGrid>
      <w:tr w:rsidR="00801B2E" w:rsidRPr="00B7224A" w14:paraId="125C2E55" w14:textId="77777777" w:rsidTr="003E3FBF">
        <w:trPr>
          <w:trHeight w:val="397"/>
          <w:jc w:val="center"/>
        </w:trPr>
        <w:tc>
          <w:tcPr>
            <w:tcW w:w="888" w:type="pct"/>
            <w:tcBorders>
              <w:bottom w:val="single" w:sz="8" w:space="0" w:color="auto"/>
            </w:tcBorders>
            <w:vAlign w:val="center"/>
          </w:tcPr>
          <w:p w14:paraId="1378590F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015" w:type="pct"/>
            <w:tcBorders>
              <w:bottom w:val="single" w:sz="8" w:space="0" w:color="auto"/>
            </w:tcBorders>
            <w:vAlign w:val="center"/>
          </w:tcPr>
          <w:p w14:paraId="0AFD5A70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E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bscript"/>
                <w:lang w:val="en-US" w:eastAsia="zh-CN"/>
              </w:rPr>
              <w:t>cutoff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(eV)</w:t>
            </w:r>
          </w:p>
        </w:tc>
        <w:tc>
          <w:tcPr>
            <w:tcW w:w="1015" w:type="pct"/>
            <w:tcBorders>
              <w:bottom w:val="single" w:sz="8" w:space="0" w:color="auto"/>
            </w:tcBorders>
            <w:vAlign w:val="center"/>
          </w:tcPr>
          <w:p w14:paraId="348320D4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E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bscript"/>
                <w:lang w:val="en-US" w:eastAsia="zh-CN"/>
              </w:rPr>
              <w:t>onset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(eV)</w:t>
            </w:r>
          </w:p>
        </w:tc>
        <w:tc>
          <w:tcPr>
            <w:tcW w:w="814" w:type="pct"/>
            <w:tcBorders>
              <w:bottom w:val="single" w:sz="8" w:space="0" w:color="auto"/>
            </w:tcBorders>
            <w:vAlign w:val="center"/>
          </w:tcPr>
          <w:p w14:paraId="258F29F4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W</w:t>
            </w:r>
            <w:r w:rsidRPr="00B7224A">
              <w:rPr>
                <w:rFonts w:ascii="Times New Roman" w:eastAsia="宋体" w:hAnsi="Times New Roman"/>
                <w:sz w:val="21"/>
                <w:szCs w:val="21"/>
                <w:vertAlign w:val="subscript"/>
                <w:lang w:val="en-US" w:eastAsia="zh-CN"/>
              </w:rPr>
              <w:t>F</w:t>
            </w: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 xml:space="preserve"> (eV)</w:t>
            </w:r>
          </w:p>
        </w:tc>
        <w:tc>
          <w:tcPr>
            <w:tcW w:w="1268" w:type="pct"/>
            <w:tcBorders>
              <w:bottom w:val="single" w:sz="8" w:space="0" w:color="auto"/>
            </w:tcBorders>
            <w:vAlign w:val="center"/>
          </w:tcPr>
          <w:p w14:paraId="00492D51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VBM (eV)</w:t>
            </w:r>
          </w:p>
        </w:tc>
      </w:tr>
      <w:tr w:rsidR="00801B2E" w:rsidRPr="00B7224A" w14:paraId="172757D2" w14:textId="77777777" w:rsidTr="003E3FBF">
        <w:trPr>
          <w:trHeight w:val="397"/>
          <w:jc w:val="center"/>
        </w:trPr>
        <w:tc>
          <w:tcPr>
            <w:tcW w:w="888" w:type="pct"/>
            <w:tcBorders>
              <w:top w:val="single" w:sz="8" w:space="0" w:color="auto"/>
              <w:bottom w:val="nil"/>
            </w:tcBorders>
            <w:vAlign w:val="center"/>
          </w:tcPr>
          <w:p w14:paraId="756A254E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015" w:type="pct"/>
            <w:tcBorders>
              <w:top w:val="single" w:sz="8" w:space="0" w:color="auto"/>
              <w:bottom w:val="nil"/>
            </w:tcBorders>
            <w:vAlign w:val="center"/>
          </w:tcPr>
          <w:p w14:paraId="042612EA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16.36</w:t>
            </w:r>
          </w:p>
        </w:tc>
        <w:tc>
          <w:tcPr>
            <w:tcW w:w="1015" w:type="pct"/>
            <w:tcBorders>
              <w:top w:val="single" w:sz="8" w:space="0" w:color="auto"/>
              <w:bottom w:val="nil"/>
            </w:tcBorders>
            <w:vAlign w:val="center"/>
          </w:tcPr>
          <w:p w14:paraId="43B03E26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0.43</w:t>
            </w:r>
          </w:p>
        </w:tc>
        <w:tc>
          <w:tcPr>
            <w:tcW w:w="814" w:type="pct"/>
            <w:tcBorders>
              <w:top w:val="single" w:sz="8" w:space="0" w:color="auto"/>
              <w:bottom w:val="nil"/>
            </w:tcBorders>
            <w:vAlign w:val="center"/>
          </w:tcPr>
          <w:p w14:paraId="5B4D18E9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4.86</w:t>
            </w:r>
          </w:p>
        </w:tc>
        <w:tc>
          <w:tcPr>
            <w:tcW w:w="1268" w:type="pct"/>
            <w:tcBorders>
              <w:top w:val="single" w:sz="8" w:space="0" w:color="auto"/>
              <w:bottom w:val="nil"/>
            </w:tcBorders>
            <w:vAlign w:val="center"/>
          </w:tcPr>
          <w:p w14:paraId="37C18C12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5.29</w:t>
            </w:r>
          </w:p>
        </w:tc>
      </w:tr>
      <w:tr w:rsidR="00801B2E" w:rsidRPr="00B7224A" w14:paraId="38F627A9" w14:textId="77777777" w:rsidTr="003E3FBF">
        <w:trPr>
          <w:trHeight w:val="397"/>
          <w:jc w:val="center"/>
        </w:trPr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B60DF7D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SMAS</w:t>
            </w:r>
          </w:p>
        </w:tc>
        <w:tc>
          <w:tcPr>
            <w:tcW w:w="1015" w:type="pct"/>
            <w:tcBorders>
              <w:top w:val="nil"/>
              <w:bottom w:val="nil"/>
            </w:tcBorders>
            <w:vAlign w:val="center"/>
          </w:tcPr>
          <w:p w14:paraId="2E6AB433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16.23</w:t>
            </w:r>
          </w:p>
        </w:tc>
        <w:tc>
          <w:tcPr>
            <w:tcW w:w="1015" w:type="pct"/>
            <w:tcBorders>
              <w:top w:val="nil"/>
              <w:bottom w:val="nil"/>
            </w:tcBorders>
            <w:vAlign w:val="center"/>
          </w:tcPr>
          <w:p w14:paraId="4E8FD0AF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0.36</w:t>
            </w:r>
          </w:p>
        </w:tc>
        <w:tc>
          <w:tcPr>
            <w:tcW w:w="814" w:type="pct"/>
            <w:tcBorders>
              <w:top w:val="nil"/>
              <w:bottom w:val="nil"/>
            </w:tcBorders>
            <w:vAlign w:val="center"/>
          </w:tcPr>
          <w:p w14:paraId="7E45A056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4.99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center"/>
          </w:tcPr>
          <w:p w14:paraId="5025107B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5.35</w:t>
            </w:r>
          </w:p>
        </w:tc>
      </w:tr>
      <w:tr w:rsidR="00801B2E" w:rsidRPr="00B7224A" w14:paraId="53C5EC88" w14:textId="77777777" w:rsidTr="003E3FBF">
        <w:trPr>
          <w:trHeight w:val="397"/>
          <w:jc w:val="center"/>
        </w:trPr>
        <w:tc>
          <w:tcPr>
            <w:tcW w:w="888" w:type="pct"/>
            <w:tcBorders>
              <w:top w:val="nil"/>
              <w:bottom w:val="single" w:sz="12" w:space="0" w:color="auto"/>
            </w:tcBorders>
            <w:vAlign w:val="center"/>
          </w:tcPr>
          <w:p w14:paraId="565C443A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2-FAS</w:t>
            </w:r>
          </w:p>
        </w:tc>
        <w:tc>
          <w:tcPr>
            <w:tcW w:w="1015" w:type="pct"/>
            <w:tcBorders>
              <w:top w:val="nil"/>
              <w:bottom w:val="single" w:sz="12" w:space="0" w:color="auto"/>
            </w:tcBorders>
            <w:vAlign w:val="center"/>
          </w:tcPr>
          <w:p w14:paraId="2CB24A00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16.16</w:t>
            </w:r>
          </w:p>
        </w:tc>
        <w:tc>
          <w:tcPr>
            <w:tcW w:w="1015" w:type="pct"/>
            <w:tcBorders>
              <w:top w:val="nil"/>
              <w:bottom w:val="single" w:sz="12" w:space="0" w:color="auto"/>
            </w:tcBorders>
            <w:vAlign w:val="center"/>
          </w:tcPr>
          <w:p w14:paraId="4ECDAF2D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0.33</w:t>
            </w:r>
          </w:p>
        </w:tc>
        <w:tc>
          <w:tcPr>
            <w:tcW w:w="814" w:type="pct"/>
            <w:tcBorders>
              <w:top w:val="nil"/>
              <w:bottom w:val="single" w:sz="12" w:space="0" w:color="auto"/>
            </w:tcBorders>
            <w:vAlign w:val="center"/>
          </w:tcPr>
          <w:p w14:paraId="43C62EA2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268" w:type="pct"/>
            <w:tcBorders>
              <w:top w:val="nil"/>
              <w:bottom w:val="single" w:sz="12" w:space="0" w:color="auto"/>
            </w:tcBorders>
            <w:vAlign w:val="center"/>
          </w:tcPr>
          <w:p w14:paraId="24F7DC2A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5.39</w:t>
            </w:r>
          </w:p>
        </w:tc>
      </w:tr>
    </w:tbl>
    <w:p w14:paraId="6B0FFCDD" w14:textId="365D9584" w:rsidR="00801B2E" w:rsidRPr="00B7224A" w:rsidRDefault="00801B2E" w:rsidP="00457113">
      <w:pPr>
        <w:spacing w:beforeLines="100" w:before="240" w:afterLines="50" w:after="120"/>
        <w:jc w:val="both"/>
        <w:rPr>
          <w:rFonts w:eastAsia="DengXian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S3</w:t>
      </w:r>
      <w:r w:rsidRPr="00B7224A">
        <w:rPr>
          <w:rFonts w:eastAsia="宋体"/>
          <w:kern w:val="2"/>
          <w:lang w:val="en-US" w:eastAsia="zh-CN"/>
        </w:rPr>
        <w:t xml:space="preserve"> PCE of PSCs</w:t>
      </w:r>
      <w:r w:rsidRPr="00B7224A">
        <w:rPr>
          <w:rFonts w:eastAsia="宋体"/>
          <w:color w:val="000000"/>
          <w:kern w:val="2"/>
          <w:lang w:val="en-US" w:eastAsia="zh-CN"/>
        </w:rPr>
        <w:t xml:space="preserve"> with different concentrations of SMAS</w:t>
      </w:r>
    </w:p>
    <w:tbl>
      <w:tblPr>
        <w:tblStyle w:val="af3"/>
        <w:tblW w:w="96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2268"/>
        <w:gridCol w:w="1701"/>
        <w:gridCol w:w="2126"/>
      </w:tblGrid>
      <w:tr w:rsidR="00EC5D7B" w:rsidRPr="00B7224A" w14:paraId="56B5805A" w14:textId="77777777" w:rsidTr="003E3FBF">
        <w:trPr>
          <w:trHeight w:val="454"/>
          <w:jc w:val="center"/>
        </w:trPr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F6493DC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E9F249" w14:textId="7A6504AF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V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OC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 xml:space="preserve"> (V)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893637" w14:textId="60F2D42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J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 xml:space="preserve">SC 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(mA cm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perscript"/>
                <w:lang w:val="en-US" w:eastAsia="zh-CN"/>
              </w:rPr>
              <w:t>-2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9D04B2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FF (%)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CA0883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PCE (%)</w:t>
            </w:r>
          </w:p>
        </w:tc>
      </w:tr>
      <w:tr w:rsidR="00EC5D7B" w:rsidRPr="00B7224A" w14:paraId="206F8668" w14:textId="77777777" w:rsidTr="003E3FBF">
        <w:trPr>
          <w:trHeight w:val="567"/>
          <w:jc w:val="center"/>
        </w:trPr>
        <w:tc>
          <w:tcPr>
            <w:tcW w:w="1560" w:type="dxa"/>
            <w:tcBorders>
              <w:top w:val="single" w:sz="8" w:space="0" w:color="auto"/>
              <w:bottom w:val="nil"/>
            </w:tcBorders>
            <w:vAlign w:val="center"/>
          </w:tcPr>
          <w:p w14:paraId="0C09D2CB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0 mg/mL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7F0CA0DD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1.129</w:t>
            </w:r>
          </w:p>
          <w:p w14:paraId="7F4E2A8B" w14:textId="23AB55F0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1.127±0.002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vAlign w:val="center"/>
          </w:tcPr>
          <w:p w14:paraId="4777C67C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25.83</w:t>
            </w:r>
          </w:p>
          <w:p w14:paraId="6FE85DE8" w14:textId="228445D5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25.62±0.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621839CD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84.10</w:t>
            </w:r>
          </w:p>
          <w:p w14:paraId="5BFCCA36" w14:textId="59064F2C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83.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34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76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096E5696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24.58</w:t>
            </w:r>
          </w:p>
          <w:p w14:paraId="0BE662F8" w14:textId="721ACE6E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27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0255BC8F" w14:textId="77777777" w:rsidTr="003E3FBF">
        <w:trPr>
          <w:trHeight w:val="567"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7184141A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1.0mg/mL</w:t>
            </w:r>
          </w:p>
        </w:tc>
        <w:tc>
          <w:tcPr>
            <w:tcW w:w="1984" w:type="dxa"/>
            <w:vAlign w:val="center"/>
          </w:tcPr>
          <w:p w14:paraId="4BE230C2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1.144</w:t>
            </w:r>
          </w:p>
          <w:p w14:paraId="7BC35D57" w14:textId="3D1E3BA0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1.143±0.001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0C1FD46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26.07</w:t>
            </w:r>
          </w:p>
          <w:p w14:paraId="73041EDB" w14:textId="5C33F81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9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5±0.12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E5E8C2B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84.24</w:t>
            </w:r>
          </w:p>
          <w:p w14:paraId="001A1DE7" w14:textId="0546F62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3.43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9B23924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25.13</w:t>
            </w:r>
          </w:p>
          <w:p w14:paraId="04F9E869" w14:textId="68FC7F72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24.90±0.23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0F44FB39" w14:textId="77777777" w:rsidTr="003E3FBF">
        <w:trPr>
          <w:trHeight w:val="567"/>
          <w:jc w:val="center"/>
        </w:trPr>
        <w:tc>
          <w:tcPr>
            <w:tcW w:w="1560" w:type="dxa"/>
            <w:vAlign w:val="center"/>
          </w:tcPr>
          <w:p w14:paraId="2E2F5F2C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1.5mg/mL</w:t>
            </w:r>
          </w:p>
        </w:tc>
        <w:tc>
          <w:tcPr>
            <w:tcW w:w="1984" w:type="dxa"/>
            <w:vAlign w:val="center"/>
          </w:tcPr>
          <w:p w14:paraId="125DF861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1.150</w:t>
            </w:r>
          </w:p>
          <w:p w14:paraId="1A0FF774" w14:textId="3F754ED4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1.148±0.002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vAlign w:val="center"/>
          </w:tcPr>
          <w:p w14:paraId="208828E5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25.63</w:t>
            </w:r>
          </w:p>
          <w:p w14:paraId="6A62E0E0" w14:textId="30C8C05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25.52±0.11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vAlign w:val="center"/>
          </w:tcPr>
          <w:p w14:paraId="3654C29C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85.52</w:t>
            </w:r>
          </w:p>
          <w:p w14:paraId="0769AC73" w14:textId="0EF05E0D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4.90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62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vAlign w:val="center"/>
          </w:tcPr>
          <w:p w14:paraId="0CD99273" w14:textId="77777777" w:rsidR="00623764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25.22</w:t>
            </w:r>
          </w:p>
          <w:p w14:paraId="7C0963C2" w14:textId="242A7BBC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24.9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7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±0.2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36FC023E" w14:textId="77777777" w:rsidTr="003E3FBF">
        <w:trPr>
          <w:trHeight w:val="567"/>
          <w:jc w:val="center"/>
        </w:trPr>
        <w:tc>
          <w:tcPr>
            <w:tcW w:w="1560" w:type="dxa"/>
            <w:vAlign w:val="center"/>
          </w:tcPr>
          <w:p w14:paraId="646662FE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2.0mg/mL</w:t>
            </w:r>
          </w:p>
        </w:tc>
        <w:tc>
          <w:tcPr>
            <w:tcW w:w="1984" w:type="dxa"/>
            <w:vAlign w:val="center"/>
          </w:tcPr>
          <w:p w14:paraId="54B1ECAF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1.154</w:t>
            </w:r>
          </w:p>
          <w:p w14:paraId="7447F840" w14:textId="3A0E612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1.153±0.001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vAlign w:val="center"/>
          </w:tcPr>
          <w:p w14:paraId="5FEBBAA7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25.82</w:t>
            </w:r>
          </w:p>
          <w:p w14:paraId="46F08756" w14:textId="229597C2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25.72±0.10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vAlign w:val="center"/>
          </w:tcPr>
          <w:p w14:paraId="742D750D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85.26</w:t>
            </w:r>
          </w:p>
          <w:p w14:paraId="42AC79F1" w14:textId="0F8ECBCF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4.68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58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vAlign w:val="center"/>
          </w:tcPr>
          <w:p w14:paraId="0A4218FB" w14:textId="77777777" w:rsidR="00623764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25.41</w:t>
            </w:r>
          </w:p>
          <w:p w14:paraId="6DCEF0E2" w14:textId="11D3ED45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±0.1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6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0A34851C" w14:textId="77777777" w:rsidTr="003E3FBF">
        <w:trPr>
          <w:trHeight w:val="567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  <w:vAlign w:val="center"/>
          </w:tcPr>
          <w:p w14:paraId="7CEECCFA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2.5 mg/mL</w:t>
            </w:r>
          </w:p>
        </w:tc>
        <w:tc>
          <w:tcPr>
            <w:tcW w:w="1984" w:type="dxa"/>
            <w:vAlign w:val="center"/>
          </w:tcPr>
          <w:p w14:paraId="34F4DCD6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1.134</w:t>
            </w:r>
          </w:p>
          <w:p w14:paraId="4123603C" w14:textId="48D1D568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1.132±0.002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360DF0F3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25.60</w:t>
            </w:r>
          </w:p>
          <w:p w14:paraId="703A8575" w14:textId="716475F3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25.48±0.12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17757178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84.59</w:t>
            </w:r>
          </w:p>
          <w:p w14:paraId="0A144C32" w14:textId="4FE175E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3.91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68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14:paraId="36ECC16E" w14:textId="77777777" w:rsidR="00623764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24.63</w:t>
            </w:r>
          </w:p>
          <w:p w14:paraId="47BBC9AB" w14:textId="24C50F68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40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</w:t>
            </w:r>
            <w:r w:rsidR="00D852A9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</w:tbl>
    <w:p w14:paraId="1BE32A70" w14:textId="62A131BF" w:rsidR="00801B2E" w:rsidRPr="00B7224A" w:rsidRDefault="00801B2E" w:rsidP="00457113">
      <w:pPr>
        <w:spacing w:beforeLines="100" w:before="240" w:afterLines="50" w:after="120"/>
        <w:jc w:val="both"/>
        <w:rPr>
          <w:rFonts w:eastAsia="DengXian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S4</w:t>
      </w:r>
      <w:r w:rsidRPr="00B7224A">
        <w:rPr>
          <w:rFonts w:eastAsia="宋体"/>
          <w:kern w:val="2"/>
          <w:lang w:val="en-US" w:eastAsia="zh-CN"/>
        </w:rPr>
        <w:t xml:space="preserve"> PCE </w:t>
      </w:r>
      <w:bookmarkStart w:id="17" w:name="_Hlk206352641"/>
      <w:r w:rsidRPr="00B7224A">
        <w:rPr>
          <w:rFonts w:eastAsia="宋体"/>
          <w:kern w:val="2"/>
          <w:lang w:val="en-US" w:eastAsia="zh-CN"/>
        </w:rPr>
        <w:t>of PSCs</w:t>
      </w:r>
      <w:r w:rsidRPr="00B7224A">
        <w:rPr>
          <w:rFonts w:eastAsia="宋体"/>
          <w:color w:val="000000"/>
          <w:kern w:val="2"/>
          <w:lang w:val="en-US" w:eastAsia="zh-CN"/>
        </w:rPr>
        <w:t xml:space="preserve"> with different concentrations of 2-FAS</w:t>
      </w:r>
    </w:p>
    <w:tbl>
      <w:tblPr>
        <w:tblStyle w:val="af3"/>
        <w:tblW w:w="96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2268"/>
        <w:gridCol w:w="1701"/>
        <w:gridCol w:w="2126"/>
      </w:tblGrid>
      <w:tr w:rsidR="00EC5D7B" w:rsidRPr="00B7224A" w14:paraId="560A85AF" w14:textId="77777777" w:rsidTr="003E3FBF">
        <w:trPr>
          <w:trHeight w:val="397"/>
          <w:jc w:val="center"/>
        </w:trPr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bookmarkEnd w:id="17"/>
          <w:p w14:paraId="74DFC50E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985" w:type="dxa"/>
          </w:tcPr>
          <w:p w14:paraId="64A04686" w14:textId="67C04E1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V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OC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 xml:space="preserve"> (V)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979708" w14:textId="50FF139D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J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 xml:space="preserve">SC 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(mA cm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perscript"/>
                <w:lang w:val="en-US" w:eastAsia="zh-CN"/>
              </w:rPr>
              <w:t>-2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2D54D1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FF (%)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1BAEB8" w14:textId="777777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PCE (%)</w:t>
            </w:r>
          </w:p>
        </w:tc>
      </w:tr>
      <w:tr w:rsidR="00EC5D7B" w:rsidRPr="00B7224A" w14:paraId="26303FF8" w14:textId="77777777" w:rsidTr="003E3FBF">
        <w:trPr>
          <w:trHeight w:val="567"/>
          <w:jc w:val="center"/>
        </w:trPr>
        <w:tc>
          <w:tcPr>
            <w:tcW w:w="1559" w:type="dxa"/>
            <w:vAlign w:val="center"/>
          </w:tcPr>
          <w:p w14:paraId="6BE9E9B7" w14:textId="64E2BA8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0 mg/mL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14:paraId="5C58FEA4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1.128</w:t>
            </w:r>
          </w:p>
          <w:p w14:paraId="6CB7774B" w14:textId="5FC67A91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1.12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±0.0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vAlign w:val="center"/>
          </w:tcPr>
          <w:p w14:paraId="714559DC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25.82</w:t>
            </w:r>
          </w:p>
          <w:p w14:paraId="55686797" w14:textId="5E294B94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25.59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±0.23</w:t>
            </w: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0869E4B2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84.51</w:t>
            </w:r>
          </w:p>
          <w:p w14:paraId="36B7B483" w14:textId="701FA0D4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3.71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80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vAlign w:val="center"/>
          </w:tcPr>
          <w:p w14:paraId="6D6C2F55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24.61</w:t>
            </w:r>
          </w:p>
          <w:p w14:paraId="4094C401" w14:textId="5BE4A3C9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24.43±0.18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1DD820BF" w14:textId="77777777" w:rsidTr="003E3FBF">
        <w:trPr>
          <w:trHeight w:val="567"/>
          <w:jc w:val="center"/>
        </w:trPr>
        <w:tc>
          <w:tcPr>
            <w:tcW w:w="1559" w:type="dxa"/>
            <w:vAlign w:val="center"/>
          </w:tcPr>
          <w:p w14:paraId="38CDD7E1" w14:textId="691B3B03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1.0mg/mL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EDE2F4F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1.142</w:t>
            </w:r>
          </w:p>
          <w:p w14:paraId="2412CC43" w14:textId="5D2DBDF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1.140±0.02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53AEB98C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26.15</w:t>
            </w:r>
          </w:p>
          <w:p w14:paraId="0032DE8A" w14:textId="0C9538BF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25.98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±0.17</w:t>
            </w: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80EF89C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85.86</w:t>
            </w:r>
          </w:p>
          <w:p w14:paraId="43D3EE16" w14:textId="617747E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85.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13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73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C52A773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25.66</w:t>
            </w:r>
          </w:p>
          <w:p w14:paraId="34618FD8" w14:textId="6A60BD7F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25.45±0.21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51030712" w14:textId="77777777" w:rsidTr="003E3FBF">
        <w:trPr>
          <w:trHeight w:val="567"/>
          <w:jc w:val="center"/>
        </w:trPr>
        <w:tc>
          <w:tcPr>
            <w:tcW w:w="1559" w:type="dxa"/>
            <w:vAlign w:val="center"/>
          </w:tcPr>
          <w:p w14:paraId="5B5D446F" w14:textId="54B3DE18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1.5mg/mL</w:t>
            </w:r>
          </w:p>
        </w:tc>
        <w:tc>
          <w:tcPr>
            <w:tcW w:w="1985" w:type="dxa"/>
            <w:vAlign w:val="center"/>
          </w:tcPr>
          <w:p w14:paraId="12768148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1.156</w:t>
            </w:r>
          </w:p>
          <w:p w14:paraId="076CF99C" w14:textId="6CC9BD7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1.155±0.01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vAlign w:val="center"/>
          </w:tcPr>
          <w:p w14:paraId="37E9EFF7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26.12</w:t>
            </w:r>
          </w:p>
          <w:p w14:paraId="7AB08E50" w14:textId="7111189B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25.88±0.24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vAlign w:val="center"/>
          </w:tcPr>
          <w:p w14:paraId="6E9C15D5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85.66</w:t>
            </w:r>
          </w:p>
          <w:p w14:paraId="4A05D43D" w14:textId="31644447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85.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01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65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vAlign w:val="center"/>
          </w:tcPr>
          <w:p w14:paraId="46496B9D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25.86</w:t>
            </w:r>
          </w:p>
          <w:p w14:paraId="5CAC1734" w14:textId="29EEB95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25.69±0.17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064AD0DA" w14:textId="77777777" w:rsidTr="003E3FBF">
        <w:trPr>
          <w:trHeight w:val="567"/>
          <w:jc w:val="center"/>
        </w:trPr>
        <w:tc>
          <w:tcPr>
            <w:tcW w:w="1559" w:type="dxa"/>
            <w:tcBorders>
              <w:bottom w:val="nil"/>
            </w:tcBorders>
            <w:vAlign w:val="center"/>
          </w:tcPr>
          <w:p w14:paraId="28DBEA37" w14:textId="135C302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2.0mg/mL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2E7D5CBE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1.164</w:t>
            </w:r>
          </w:p>
          <w:p w14:paraId="7C332DEE" w14:textId="674A7528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1.163±0.01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DF47C51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26.13</w:t>
            </w:r>
          </w:p>
          <w:p w14:paraId="5275EEFB" w14:textId="24A7A1BC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25.94±0.19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0EEA9B5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86.15</w:t>
            </w:r>
          </w:p>
          <w:p w14:paraId="5F20A565" w14:textId="74FE7580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8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5.61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54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8A20B05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26.21</w:t>
            </w:r>
          </w:p>
          <w:p w14:paraId="02760FDA" w14:textId="09B24F8A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26.04±0.17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  <w:tr w:rsidR="00EC5D7B" w:rsidRPr="00B7224A" w14:paraId="6C12DDE7" w14:textId="77777777" w:rsidTr="003E3FBF">
        <w:trPr>
          <w:trHeight w:val="567"/>
          <w:jc w:val="center"/>
        </w:trPr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182290AE" w14:textId="52B06EE2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2.5 mg/mL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vAlign w:val="center"/>
          </w:tcPr>
          <w:p w14:paraId="4C7C788B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1.141</w:t>
            </w:r>
          </w:p>
          <w:p w14:paraId="7F3AE694" w14:textId="1A5BBD5E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1.139±0.02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vAlign w:val="center"/>
          </w:tcPr>
          <w:p w14:paraId="62B5B64D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25.96</w:t>
            </w:r>
          </w:p>
          <w:p w14:paraId="11ACB31F" w14:textId="37521328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25.70±0.26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E422DD2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85.23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 xml:space="preserve"> </w:t>
            </w:r>
          </w:p>
          <w:p w14:paraId="71066A2D" w14:textId="3EF1687C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AB1CD2"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84.53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±0.</w:t>
            </w:r>
            <w:r w:rsidR="00AB1CD2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70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14:paraId="1F7CF55B" w14:textId="77777777" w:rsidR="008E421D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color w:val="000000"/>
                <w:kern w:val="24"/>
                <w:sz w:val="21"/>
                <w:szCs w:val="21"/>
                <w:lang w:val="en-US" w:eastAsia="zh-CN"/>
              </w:rPr>
              <w:t>25.31</w:t>
            </w:r>
          </w:p>
          <w:p w14:paraId="1E2427AD" w14:textId="1B8D86E6" w:rsidR="00EC5D7B" w:rsidRPr="00B7224A" w:rsidRDefault="00EC5D7B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</w:t>
            </w:r>
            <w:r w:rsidR="00B32196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25.09±0.22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</w:tr>
    </w:tbl>
    <w:p w14:paraId="116CA018" w14:textId="22D71D0F" w:rsidR="001A05E6" w:rsidRPr="00B7224A" w:rsidRDefault="001A05E6" w:rsidP="00457113">
      <w:pPr>
        <w:widowControl w:val="0"/>
        <w:spacing w:beforeLines="100" w:before="240" w:afterLines="50" w:after="120"/>
        <w:jc w:val="both"/>
        <w:rPr>
          <w:rFonts w:eastAsiaTheme="minorEastAsia"/>
          <w:lang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S5</w:t>
      </w:r>
      <w:r w:rsidRPr="00B7224A">
        <w:rPr>
          <w:rFonts w:eastAsia="宋体"/>
          <w:kern w:val="2"/>
          <w:lang w:val="en-US" w:eastAsia="zh-CN"/>
        </w:rPr>
        <w:t xml:space="preserve"> PCE </w:t>
      </w:r>
      <w:r w:rsidRPr="00B7224A">
        <w:t>of the devices using SMAS or 2-FAS alone without a SAM layer</w:t>
      </w:r>
    </w:p>
    <w:tbl>
      <w:tblPr>
        <w:tblStyle w:val="af3"/>
        <w:tblW w:w="893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984"/>
        <w:gridCol w:w="1701"/>
        <w:gridCol w:w="1702"/>
      </w:tblGrid>
      <w:tr w:rsidR="00D06A49" w:rsidRPr="00B7224A" w14:paraId="159AF830" w14:textId="77777777" w:rsidTr="00333E2D">
        <w:trPr>
          <w:trHeight w:val="396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016CA8" w14:textId="7777777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B226D8" w14:textId="7777777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V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OC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 xml:space="preserve"> (V)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89270F" w14:textId="7777777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i/>
                <w:iCs/>
                <w:sz w:val="21"/>
                <w:szCs w:val="21"/>
                <w:lang w:val="en-US" w:eastAsia="zh-CN"/>
              </w:rPr>
              <w:t>J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 xml:space="preserve">SC 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(mA cm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perscript"/>
                <w:lang w:val="en-US" w:eastAsia="zh-CN"/>
              </w:rPr>
              <w:t>-2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9AC14DC" w14:textId="7777777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FF (%)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9A90E6A" w14:textId="7777777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PCE (%)</w:t>
            </w:r>
          </w:p>
        </w:tc>
      </w:tr>
      <w:tr w:rsidR="00D06A49" w:rsidRPr="00B7224A" w14:paraId="23B3B188" w14:textId="77777777" w:rsidTr="00333E2D">
        <w:trPr>
          <w:trHeight w:val="482"/>
          <w:jc w:val="center"/>
        </w:trPr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753010B1" w14:textId="2E4F2D27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SMAS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436E15E3" w14:textId="199EFDE2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0.822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  <w:vAlign w:val="center"/>
          </w:tcPr>
          <w:p w14:paraId="4FEEDCEF" w14:textId="491FC334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23.93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14:paraId="733D927B" w14:textId="3BD3859B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79.90</w:t>
            </w:r>
          </w:p>
        </w:tc>
        <w:tc>
          <w:tcPr>
            <w:tcW w:w="1702" w:type="dxa"/>
            <w:tcBorders>
              <w:top w:val="single" w:sz="8" w:space="0" w:color="auto"/>
              <w:bottom w:val="nil"/>
            </w:tcBorders>
            <w:vAlign w:val="center"/>
          </w:tcPr>
          <w:p w14:paraId="7B3B0ECC" w14:textId="71B685BC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15.57</w:t>
            </w:r>
          </w:p>
        </w:tc>
      </w:tr>
      <w:tr w:rsidR="00D06A49" w:rsidRPr="00B7224A" w14:paraId="4D9B77B9" w14:textId="77777777" w:rsidTr="00333E2D">
        <w:trPr>
          <w:trHeight w:val="482"/>
          <w:jc w:val="center"/>
        </w:trPr>
        <w:tc>
          <w:tcPr>
            <w:tcW w:w="1701" w:type="dxa"/>
            <w:tcBorders>
              <w:top w:val="nil"/>
            </w:tcBorders>
            <w:vAlign w:val="center"/>
          </w:tcPr>
          <w:p w14:paraId="3FAE66FA" w14:textId="7EE3D90C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2-FAS</w:t>
            </w:r>
          </w:p>
        </w:tc>
        <w:tc>
          <w:tcPr>
            <w:tcW w:w="1843" w:type="dxa"/>
            <w:vAlign w:val="center"/>
          </w:tcPr>
          <w:p w14:paraId="505561E2" w14:textId="3D4B2A0E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0.922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70D5B4C" w14:textId="4E796DAC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24.25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75221B1" w14:textId="50F94852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79.14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7ED85E02" w14:textId="631A86BE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17.87</w:t>
            </w:r>
          </w:p>
        </w:tc>
      </w:tr>
      <w:tr w:rsidR="00D06A49" w:rsidRPr="00B7224A" w14:paraId="2E77EBF9" w14:textId="77777777" w:rsidTr="00333E2D">
        <w:trPr>
          <w:trHeight w:val="482"/>
          <w:jc w:val="center"/>
        </w:trPr>
        <w:tc>
          <w:tcPr>
            <w:tcW w:w="1701" w:type="dxa"/>
            <w:vAlign w:val="center"/>
          </w:tcPr>
          <w:p w14:paraId="481027EB" w14:textId="1EF9E9AD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SAM/SMAS</w:t>
            </w:r>
          </w:p>
        </w:tc>
        <w:tc>
          <w:tcPr>
            <w:tcW w:w="1843" w:type="dxa"/>
            <w:vAlign w:val="center"/>
          </w:tcPr>
          <w:p w14:paraId="3A877E66" w14:textId="0E403FC5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1.154</w:t>
            </w:r>
          </w:p>
        </w:tc>
        <w:tc>
          <w:tcPr>
            <w:tcW w:w="1984" w:type="dxa"/>
            <w:vAlign w:val="center"/>
          </w:tcPr>
          <w:p w14:paraId="1FB60C8C" w14:textId="43C73B0E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25.82</w:t>
            </w:r>
          </w:p>
        </w:tc>
        <w:tc>
          <w:tcPr>
            <w:tcW w:w="1701" w:type="dxa"/>
            <w:vAlign w:val="center"/>
          </w:tcPr>
          <w:p w14:paraId="392E7D4F" w14:textId="6830345C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85.26</w:t>
            </w:r>
          </w:p>
        </w:tc>
        <w:tc>
          <w:tcPr>
            <w:tcW w:w="1702" w:type="dxa"/>
            <w:vAlign w:val="center"/>
          </w:tcPr>
          <w:p w14:paraId="1664A76E" w14:textId="6305836A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25.41</w:t>
            </w:r>
          </w:p>
        </w:tc>
      </w:tr>
      <w:tr w:rsidR="00154CF0" w:rsidRPr="00B7224A" w14:paraId="4ADFDE6A" w14:textId="77777777" w:rsidTr="00333E2D">
        <w:trPr>
          <w:trHeight w:val="482"/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9A46E19" w14:textId="580FD452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SAM/2-FAS</w:t>
            </w:r>
          </w:p>
        </w:tc>
        <w:tc>
          <w:tcPr>
            <w:tcW w:w="1843" w:type="dxa"/>
            <w:vAlign w:val="center"/>
          </w:tcPr>
          <w:p w14:paraId="2F3D4F3D" w14:textId="2F3F71A0" w:rsidR="001A05E6" w:rsidRPr="00B7224A" w:rsidRDefault="001A05E6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1.</w:t>
            </w:r>
            <w:r w:rsidR="001000E8"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164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7C5496CC" w14:textId="62372C69" w:rsidR="001A05E6" w:rsidRPr="00B7224A" w:rsidRDefault="001000E8" w:rsidP="00457113">
            <w:pPr>
              <w:widowControl w:val="0"/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26.13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6A81B8AC" w14:textId="42FBF947" w:rsidR="001A05E6" w:rsidRPr="00B7224A" w:rsidRDefault="001000E8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86.15</w:t>
            </w:r>
          </w:p>
        </w:tc>
        <w:tc>
          <w:tcPr>
            <w:tcW w:w="1702" w:type="dxa"/>
            <w:tcBorders>
              <w:top w:val="nil"/>
              <w:bottom w:val="single" w:sz="12" w:space="0" w:color="auto"/>
            </w:tcBorders>
            <w:vAlign w:val="center"/>
          </w:tcPr>
          <w:p w14:paraId="6455CE80" w14:textId="54015E7A" w:rsidR="001A05E6" w:rsidRPr="00B7224A" w:rsidRDefault="001000E8" w:rsidP="00457113">
            <w:pPr>
              <w:widowControl w:val="0"/>
              <w:jc w:val="center"/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kern w:val="24"/>
                <w:sz w:val="21"/>
                <w:szCs w:val="21"/>
                <w:lang w:val="en-US" w:eastAsia="zh-CN"/>
              </w:rPr>
              <w:t>26.21</w:t>
            </w:r>
          </w:p>
        </w:tc>
      </w:tr>
    </w:tbl>
    <w:p w14:paraId="36F09DA1" w14:textId="77777777" w:rsidR="004E252B" w:rsidRPr="00B7224A" w:rsidRDefault="004E252B" w:rsidP="00457113">
      <w:pPr>
        <w:spacing w:beforeLines="50" w:before="120" w:afterLines="50" w:after="120"/>
        <w:jc w:val="both"/>
        <w:rPr>
          <w:rFonts w:eastAsiaTheme="minorEastAsia"/>
          <w:b/>
          <w:bCs/>
          <w:lang w:eastAsia="zh-CN"/>
        </w:rPr>
      </w:pPr>
    </w:p>
    <w:p w14:paraId="40FE700E" w14:textId="1242081A" w:rsidR="00040F86" w:rsidRPr="00B7224A" w:rsidRDefault="00040F86" w:rsidP="00457113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7224A">
        <w:rPr>
          <w:b/>
          <w:bCs/>
        </w:rPr>
        <w:lastRenderedPageBreak/>
        <w:t>Table</w:t>
      </w:r>
      <w:r w:rsidRPr="00B7224A">
        <w:rPr>
          <w:rFonts w:eastAsia="DengXian"/>
          <w:b/>
          <w:bCs/>
        </w:rPr>
        <w:t xml:space="preserve"> </w:t>
      </w:r>
      <w:r w:rsidRPr="00B7224A">
        <w:rPr>
          <w:rFonts w:eastAsia="DengXian"/>
          <w:b/>
          <w:bCs/>
          <w:lang w:eastAsia="zh-CN"/>
        </w:rPr>
        <w:t>S6</w:t>
      </w:r>
      <w:r w:rsidRPr="00B7224A">
        <w:t xml:space="preserve"> Reported photovoltaic performance of the </w:t>
      </w:r>
      <w:r w:rsidRPr="00B7224A">
        <w:rPr>
          <w:rFonts w:eastAsia="DengXian"/>
        </w:rPr>
        <w:t xml:space="preserve">inverted </w:t>
      </w:r>
      <w:r w:rsidRPr="00B7224A">
        <w:t>PSCs with buried interfaces</w:t>
      </w:r>
    </w:p>
    <w:tbl>
      <w:tblPr>
        <w:tblStyle w:val="af3"/>
        <w:tblW w:w="893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1275"/>
        <w:gridCol w:w="1134"/>
        <w:gridCol w:w="1559"/>
      </w:tblGrid>
      <w:tr w:rsidR="00D06A49" w:rsidRPr="00B7224A" w14:paraId="426207D1" w14:textId="77777777" w:rsidTr="00AF2160">
        <w:trPr>
          <w:trHeight w:val="397"/>
          <w:jc w:val="center"/>
        </w:trPr>
        <w:tc>
          <w:tcPr>
            <w:tcW w:w="496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1DB14F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</w:rPr>
              <w:t>Perovskite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 xml:space="preserve"> </w:t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t>constitution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2816F1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Time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04DD1E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PCE 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A378E7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</w:rPr>
              <w:t>Ref.</w:t>
            </w:r>
          </w:p>
        </w:tc>
      </w:tr>
      <w:tr w:rsidR="00D06A49" w:rsidRPr="00B7224A" w14:paraId="533B4F99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45D2A4DB" w14:textId="77777777" w:rsidR="00040F86" w:rsidRPr="00B7224A" w:rsidRDefault="00040F86" w:rsidP="00457113">
            <w:pPr>
              <w:pStyle w:val="EndNoteBibliography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24A">
              <w:rPr>
                <w:rFonts w:ascii="Times New Roman" w:hAnsi="Times New Roman"/>
                <w:sz w:val="21"/>
                <w:szCs w:val="21"/>
              </w:rPr>
              <w:t>Cs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(FA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0.97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MA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0.03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)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Pb(I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0.97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Br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0.03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)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3D0B4DC9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5B3E4E5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24.50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1610CF8" w14:textId="24065B3C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&lt;EndNote&gt;&lt;Cite&gt;&lt;Author&gt;Niu&lt;/Author&gt;&lt;Year&gt;2023&lt;/Year&gt;&lt;RecNum&gt;46&lt;/RecNum&gt;&lt;DisplayText&gt;[6]&lt;/DisplayText&gt;&lt;record&gt;&lt;rec-number&gt;46&lt;/rec-number&gt;&lt;foreign-keys&gt;&lt;key app="EN" db-id="w95fftp25zexaoersrpxtvxt2afe2drrx2xr" timestamp="1758100604"&gt;46&lt;/key&gt;&lt;/foreign-keys&gt;&lt;ref-type name="Journal Article"&gt;17&lt;/ref-type&gt;&lt;contributors&gt;&lt;authors&gt;&lt;author&gt;Niu, Benfang&lt;/author&gt;&lt;author&gt;Liu, Haoran&lt;/author&gt;&lt;author&gt;Huang, Yanchun&lt;/author&gt;&lt;author&gt;Gu, Emely&lt;/author&gt;&lt;author&gt;Yan, Minxing&lt;/author&gt;&lt;author&gt;Shen, Ziqiu&lt;/author&gt;&lt;author&gt;Yan, Kangrong&lt;/author&gt;&lt;author&gt;Yan, Buyi&lt;/author&gt;&lt;author&gt;Yao, Jizhong&lt;/author&gt;&lt;author&gt;Fang, Yanjun&lt;/author&gt;&lt;author&gt;Chen, Hongzheng&lt;/author&gt;&lt;author&gt;Li, Chang‐Zhi&lt;/author&gt;&lt;/authors&gt;&lt;/contributors&gt;&lt;titles&gt;&lt;title&gt;Multifunctional Hybrid Interfacial Layers for High‐Performance Inverted Perovskite Solar Cells&lt;/title&gt;&lt;secondary-title&gt;Advanced Materials&lt;/secondary-title&gt;&lt;/titles&gt;&lt;periodical&gt;&lt;full-title&gt;Advanced Materials&lt;/full-title&gt;&lt;/periodical&gt;&lt;volume&gt;35&lt;/volume&gt;&lt;number&gt;21&lt;/number&gt;&lt;dates&gt;&lt;year&gt;2023&lt;/year&gt;&lt;/dates&gt;&lt;isbn&gt;0935-9648&amp;#xD;1521-4095&lt;/isbn&gt;&lt;urls&gt;&lt;/urls&gt;&lt;electronic-resource-num&gt;10.1002/adma.202212258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[</w:t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6]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42244FAA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256981B1" w14:textId="77777777" w:rsidR="00040F86" w:rsidRPr="00B7224A" w:rsidRDefault="00040F86" w:rsidP="00457113">
            <w:pPr>
              <w:pStyle w:val="EndNoteBibliography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24A">
              <w:rPr>
                <w:rFonts w:ascii="Times New Roman" w:hAnsi="Times New Roman"/>
                <w:sz w:val="21"/>
                <w:szCs w:val="21"/>
              </w:rPr>
              <w:t>Cs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(FA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MA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)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Pb(I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0.95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Br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0.05</w:t>
            </w:r>
            <w:r w:rsidRPr="00B7224A">
              <w:rPr>
                <w:rFonts w:ascii="Times New Roman" w:hAnsi="Times New Roman"/>
                <w:sz w:val="21"/>
                <w:szCs w:val="21"/>
              </w:rPr>
              <w:t>)</w:t>
            </w:r>
            <w:r w:rsidRPr="00B7224A">
              <w:rPr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BA1265C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0498710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25.87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FCF6361" w14:textId="3EE9C4E8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&lt;EndNote&gt;&lt;Cite&gt;&lt;Author&gt;He&lt;/Author&gt;&lt;Year&gt;2024&lt;/Year&gt;&lt;RecNum&gt;130&lt;/RecNum&gt;&lt;DisplayText&gt;[7]&lt;/DisplayText&gt;&lt;record&gt;&lt;rec-number&gt;130&lt;/rec-number&gt;&lt;foreign-keys&gt;&lt;key app="EN" db-id="w95fftp25zexaoersrpxtvxt2afe2drrx2xr" timestamp="1772010252"&gt;130&lt;/key&gt;&lt;/foreign-keys&gt;&lt;ref-type name="Journal Article"&gt;17&lt;/ref-type&gt;&lt;contributors&gt;&lt;authors&gt;&lt;author&gt;He, Xilai&lt;/author&gt;&lt;author&gt;Chen, Hui&lt;/author&gt;&lt;author&gt;Yang, Jiabao&lt;/author&gt;&lt;author&gt;Wang, Tong&lt;/author&gt;&lt;author&gt;Pu, Xingyu&lt;/author&gt;&lt;author&gt;Feng, Guangpeng&lt;/author&gt;&lt;author&gt;Jia, Shiyao&lt;/author&gt;&lt;author&gt;Bai, Yijun&lt;/author&gt;&lt;author&gt;Zhou, Zihao&lt;/author&gt;&lt;author&gt;Cao, Qi&lt;/author&gt;&lt;author&gt;Li, Xuanhua&lt;/author&gt;&lt;/authors&gt;&lt;/contributors&gt;&lt;titles&gt;&lt;title&gt;Enhancing Hole Transport Uniformity for Efficient Inverted Perovskite Solar Cells through Optimizing Buried Interface Contacts and Suppressing Interface Recombination&lt;/title&gt;&lt;secondary-title&gt;Angewandte Chemie International Edition&lt;/secondary-title&gt;&lt;/titles&gt;&lt;periodical&gt;&lt;full-title&gt;Angewandte Chemie International Edition&lt;/full-title&gt;&lt;/periodical&gt;&lt;volume&gt;63&lt;/volume&gt;&lt;number&gt;52&lt;/number&gt;&lt;dates&gt;&lt;year&gt;2024&lt;/year&gt;&lt;/dates&gt;&lt;isbn&gt;1433-7851&amp;#xD;1521-3773&lt;/isbn&gt;&lt;urls&gt;&lt;/urls&gt;&lt;electronic-resource-num&gt;10.1002/anie.202412601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7]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493BB586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0610F4E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FA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0.85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MA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Cs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PbI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3908BC6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B4F11CE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25.08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36AF4BC" w14:textId="2933C276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&lt;EndNote&gt;&lt;Cite&gt;&lt;Author&gt;Zhang&lt;/Author&gt;&lt;Year&gt;2025&lt;/Year&gt;&lt;RecNum&gt;131&lt;/RecNum&gt;&lt;DisplayText&gt;[8]&lt;/DisplayText&gt;&lt;record&gt;&lt;rec-number&gt;131&lt;/rec-number&gt;&lt;foreign-keys&gt;&lt;key app="EN" db-id="w95fftp25zexaoersrpxtvxt2afe2drrx2xr" timestamp="1772010545"&gt;131&lt;/key&gt;&lt;/foreign-keys&gt;&lt;ref-type name="Journal Article"&gt;17&lt;/ref-type&gt;&lt;contributors&gt;&lt;authors&gt;&lt;author&gt;Zhang, Wei&lt;/author&gt;&lt;author&gt;Chen, Jie&lt;/author&gt;&lt;author&gt;Guan, Chaohong&lt;/author&gt;&lt;author&gt;Qiu, Tianyun&lt;/author&gt;&lt;author&gt;Shi, Xiaodong&lt;/author&gt;&lt;author&gt;Chen, Ruwei&lt;/author&gt;&lt;author&gt;Jiang, Zhenjing&lt;/author&gt;&lt;author&gt;Fu, Qingjin&lt;/author&gt;&lt;author&gt;Wu, Xian&lt;/author&gt;&lt;author&gt;Yang, Hang&lt;/author&gt;&lt;author&gt;Liu, Mingqiang&lt;/author&gt;&lt;author&gt;Jiang, Peie&lt;/author&gt;&lt;author&gt;Zhong, Yunpeng&lt;/author&gt;&lt;author&gt;Zhou, Jianbin&lt;/author&gt;&lt;author&gt;He, Guanjie&lt;/author&gt;&lt;/authors&gt;&lt;/contributors&gt;&lt;titles&gt;&lt;title&gt;Harnessing Dual Hydrogen Bonding and Lewis Acid–Base Interactions for Bio‐Inspired Symmetry‐Breaking Electrolytes in Aqueous Zinc‐Ion Batteries&lt;/title&gt;&lt;secondary-title&gt;Angewandte Chemie International Edition&lt;/secondary-title&gt;&lt;/titles&gt;&lt;periodical&gt;&lt;full-title&gt;Angewandte Chemie International Edition&lt;/full-title&gt;&lt;/periodical&gt;&lt;volume&gt;64&lt;/volume&gt;&lt;number&gt;43&lt;/number&gt;&lt;dates&gt;&lt;year&gt;2025&lt;/year&gt;&lt;/dates&gt;&lt;isbn&gt;1433-7851&amp;#xD;1521-3773&lt;/isbn&gt;&lt;urls&gt;&lt;/urls&gt;&lt;electronic-resource-num&gt;10.1002/anie.202516282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8]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7E0BE52F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12AFBEB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Cs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(FA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0.95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MA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)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0.95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PbI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1275" w:type="dxa"/>
            <w:vAlign w:val="center"/>
          </w:tcPr>
          <w:p w14:paraId="7B34D8B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1134" w:type="dxa"/>
            <w:vAlign w:val="center"/>
          </w:tcPr>
          <w:p w14:paraId="356B851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25.92</w:t>
            </w:r>
          </w:p>
        </w:tc>
        <w:tc>
          <w:tcPr>
            <w:tcW w:w="1559" w:type="dxa"/>
            <w:vAlign w:val="center"/>
          </w:tcPr>
          <w:p w14:paraId="78DE2A5B" w14:textId="41B7FBF6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&lt;EndNote&gt;&lt;Cite&gt;&lt;Author&gt;Chen&lt;/Author&gt;&lt;Year&gt;2024&lt;/Year&gt;&lt;RecNum&gt;133&lt;/RecNum&gt;&lt;DisplayText&gt;[9]&lt;/DisplayText&gt;&lt;record&gt;&lt;rec-number&gt;133&lt;/rec-number&gt;&lt;foreign-keys&gt;&lt;key app="EN" db-id="w95fftp25zexaoersrpxtvxt2afe2drrx2xr" timestamp="1772011782"&gt;133&lt;/key&gt;&lt;/foreign-keys&gt;&lt;ref-type name="Journal Article"&gt;17&lt;/ref-type&gt;&lt;contributors&gt;&lt;authors&gt;&lt;author&gt;Chen, X.&lt;/author&gt;&lt;author&gt;Wang, Q.&lt;/author&gt;&lt;author&gt;Wei, H.&lt;/author&gt;&lt;author&gt;Yang, J. W.&lt;/author&gt;&lt;author&gt;Yao, Y. Q.&lt;/author&gt;&lt;author&gt;Tang, W. J.&lt;/author&gt;&lt;author&gt;Qiu, W. K.&lt;/author&gt;&lt;author&gt;Xu, X. P.&lt;/author&gt;&lt;author&gt;Song, L.&lt;/author&gt;&lt;author&gt;Wu, Y. H.&lt;/author&gt;&lt;author&gt;Peng, Q.&lt;/author&gt;&lt;/authors&gt;&lt;/contributors&gt;&lt;titles&gt;&lt;title&gt;Minimizing the buried interfacial energy loss using a fluorine-substituted small molecule for 25.92%-efficiency and stable inverted perovskite solar cells&lt;/title&gt;&lt;secondary-title&gt;Energy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Sci.&lt;/abbr-1&gt;&lt;/periodical&gt;&lt;pages&gt;7342-7354&lt;/pages&gt;&lt;volume&gt;17&lt;/volume&gt;&lt;number&gt;19&lt;/number&gt;&lt;dates&gt;&lt;year&gt;2024&lt;/year&gt;&lt;pub-dates&gt;&lt;date&gt;Oct 1&lt;/date&gt;&lt;/pub-dates&gt;&lt;/dates&gt;&lt;isbn&gt;1754-5692&lt;/isbn&gt;&lt;accession-num&gt;WOS:001306396900001&lt;/accession-num&gt;&lt;urls&gt;&lt;related-urls&gt;&lt;url&gt;&amp;lt;Go to ISI&amp;gt;://WOS:001306396900001&lt;/url&gt;&lt;/related-urls&gt;&lt;/urls&gt;&lt;electronic-resource-num&gt;10.1039/d4ee02964j&lt;/electronic-resource-num&gt;&lt;/record&gt;&lt;/Cite&gt;&lt;/EndNote&gt;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9]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696E3B0F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29642D4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FA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0.95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Cs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PbI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032A5B69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2025</w:t>
            </w:r>
          </w:p>
        </w:tc>
        <w:tc>
          <w:tcPr>
            <w:tcW w:w="1134" w:type="dxa"/>
            <w:vAlign w:val="center"/>
          </w:tcPr>
          <w:p w14:paraId="0B01715D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25.61</w:t>
            </w:r>
          </w:p>
        </w:tc>
        <w:tc>
          <w:tcPr>
            <w:tcW w:w="1559" w:type="dxa"/>
            <w:vAlign w:val="center"/>
          </w:tcPr>
          <w:p w14:paraId="5166A253" w14:textId="4A49F711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&lt;EndNote&gt;&lt;Cite&gt;&lt;Author&gt;Deng&lt;/Author&gt;&lt;Year&gt;2025&lt;/Year&gt;&lt;RecNum&gt;3&lt;/RecNum&gt;&lt;DisplayText&gt;[10]&lt;/DisplayText&gt;&lt;record&gt;&lt;rec-number&gt;3&lt;/rec-number&gt;&lt;foreign-keys&gt;&lt;key app="EN" db-id="fwfzsrwet9a9fseesdsptpftz59fe2xafrsf" timestamp="1772019852"&gt;3&lt;/key&gt;&lt;/foreign-keys&gt;&lt;ref-type name="Journal Article"&gt;17&lt;/ref-type&gt;&lt;contributors&gt;&lt;authors&gt;&lt;author&gt;Deng, Lu&lt;/author&gt;&lt;author&gt;Zhao, Pan&lt;/author&gt;&lt;author&gt;Ren, Li&amp;apos;xia&lt;/author&gt;&lt;author&gt;Zhang, Xiaopeng&lt;/author&gt;&lt;author&gt;Li, Zhenyu&lt;/author&gt;&lt;author&gt;Yu, Hua&lt;/author&gt;&lt;/authors&gt;&lt;/contributors&gt;&lt;titles&gt;&lt;title&gt;Bifacial Defect Management of Buried Interface for Enhanced Photovoltaic Performance of Inverted‐Perovskite Devices with Precise Regulation of Charge Transport&lt;/title&gt;&lt;secondary-title&gt;Small Methods&lt;/secondary-title&gt;&lt;/titles&gt;&lt;periodical&gt;&lt;full-title&gt;Small Methods&lt;/full-title&gt;&lt;/periodical&gt;&lt;volume&gt;9&lt;/volume&gt;&lt;number&gt;9&lt;/number&gt;&lt;dates&gt;&lt;year&gt;2025&lt;/year&gt;&lt;/dates&gt;&lt;isbn&gt;2366-9608&amp;#xD;2366-9608&lt;/isbn&gt;&lt;urls&gt;&lt;/urls&gt;&lt;electronic-resource-num&gt;10.1002/smtd.202501052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10]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1EE53537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44DC951A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Cs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FA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0.85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MA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0.1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/>
              </w:rPr>
              <w:t>PbI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14:paraId="5D50DA70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2025</w:t>
            </w:r>
          </w:p>
        </w:tc>
        <w:tc>
          <w:tcPr>
            <w:tcW w:w="1134" w:type="dxa"/>
            <w:vAlign w:val="center"/>
          </w:tcPr>
          <w:p w14:paraId="01D8EC48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eastAsia="zh-CN"/>
              </w:rPr>
              <w:t>26.03</w:t>
            </w:r>
          </w:p>
        </w:tc>
        <w:tc>
          <w:tcPr>
            <w:tcW w:w="1559" w:type="dxa"/>
            <w:vAlign w:val="center"/>
          </w:tcPr>
          <w:p w14:paraId="79ED47B7" w14:textId="129813D5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&lt;EndNote&gt;&lt;Cite&gt;&lt;Author&gt;Song&lt;/Author&gt;&lt;Year&gt;2025&lt;/Year&gt;&lt;RecNum&gt;129&lt;/RecNum&gt;&lt;DisplayText&gt;[11]&lt;/DisplayText&gt;&lt;record&gt;&lt;rec-number&gt;129&lt;/rec-number&gt;&lt;foreign-keys&gt;&lt;key app="EN" db-id="w95fftp25zexaoersrpxtvxt2afe2drrx2xr" timestamp="1772009471"&gt;129&lt;/key&gt;&lt;/foreign-keys&gt;&lt;ref-type name="Journal Article"&gt;17&lt;/ref-type&gt;&lt;contributors&gt;&lt;authors&gt;&lt;author&gt;Song, Z. L.&lt;/author&gt;&lt;author&gt;Zou, Y.&lt;/author&gt;&lt;author&gt;Gao, Y. P.&lt;/author&gt;&lt;author&gt;Gao, X. B.&lt;/author&gt;&lt;author&gt;Yang, L.&lt;/author&gt;&lt;author&gt;Liu, H.&lt;/author&gt;&lt;author&gt;Ma, Y. T.&lt;/author&gt;&lt;author&gt;Wang, R.&lt;/author&gt;&lt;author&gt;Hu, Z. Y.&lt;/author&gt;&lt;author&gt;Chen, Y. S.&lt;/author&gt;&lt;author&gt;Xu, B. M.&lt;/author&gt;&lt;author&gt;Liu, Y. S.&lt;/author&gt;&lt;/authors&gt;&lt;/contributors&gt;&lt;titles&gt;&lt;title&gt;Buried and bulk synergistic engineering enables high-performance inverted 2D/3D perovskite solar cells&lt;/title&gt;&lt;secondary-title&gt;Energy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Sci.&lt;/abbr-1&gt;&lt;/periodical&gt;&lt;pages&gt;3740-3749&lt;/pages&gt;&lt;volume&gt;18&lt;/volume&gt;&lt;number&gt;8&lt;/number&gt;&lt;dates&gt;&lt;year&gt;2025&lt;/year&gt;&lt;pub-dates&gt;&lt;date&gt;Apr 15&lt;/date&gt;&lt;/pub-dates&gt;&lt;/dates&gt;&lt;isbn&gt;1754-5692&lt;/isbn&gt;&lt;accession-num&gt;WOS:001446829800001&lt;/accession-num&gt;&lt;urls&gt;&lt;related-urls&gt;&lt;url&gt;&amp;lt;Go to ISI&amp;gt;://WOS:001446829800001&lt;/url&gt;&lt;/related-urls&gt;&lt;/urls&gt;&lt;electronic-resource-num&gt;10.1039/d5ee00156k&lt;/electronic-resource-num&gt;&lt;/record&gt;&lt;/Cite&gt;&lt;/EndNote&gt;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11]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D06A49" w:rsidRPr="00B7224A" w14:paraId="38BB83C1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5A374197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Cs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0.05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MA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0.1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FA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0.85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PbI</w:t>
            </w:r>
            <w:r w:rsidRPr="00B7224A">
              <w:rPr>
                <w:rFonts w:ascii="Times New Roman" w:eastAsia="DengXian" w:hAnsi="Times New Roman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1275" w:type="dxa"/>
            <w:vAlign w:val="center"/>
          </w:tcPr>
          <w:p w14:paraId="14DC2A0E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1134" w:type="dxa"/>
            <w:vAlign w:val="center"/>
          </w:tcPr>
          <w:p w14:paraId="5D4619A6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sz w:val="21"/>
                <w:szCs w:val="21"/>
                <w:lang w:val="en-US" w:eastAsia="zh-CN"/>
              </w:rPr>
              <w:t>26.45</w:t>
            </w:r>
          </w:p>
        </w:tc>
        <w:tc>
          <w:tcPr>
            <w:tcW w:w="1559" w:type="dxa"/>
            <w:vAlign w:val="center"/>
          </w:tcPr>
          <w:p w14:paraId="6552E8D8" w14:textId="6F3D7EE2" w:rsidR="00040F86" w:rsidRPr="00B7224A" w:rsidRDefault="00040F86">
            <w:pPr>
              <w:jc w:val="center"/>
              <w:rPr>
                <w:rFonts w:ascii="Times New Roman" w:eastAsia="DengXian" w:hAnsi="Times New Roman"/>
                <w:sz w:val="21"/>
                <w:szCs w:val="21"/>
                <w:lang w:val="en-US"/>
              </w:rPr>
            </w:pPr>
            <w:r w:rsidRPr="00B7224A">
              <w:rPr>
                <w:rFonts w:eastAsia="DengXian"/>
                <w:sz w:val="21"/>
                <w:szCs w:val="21"/>
              </w:rPr>
              <w:fldChar w:fldCharType="begin"/>
            </w:r>
            <w:r w:rsidRPr="00B7224A">
              <w:rPr>
                <w:rFonts w:ascii="Times New Roman" w:eastAsia="DengXian" w:hAnsi="Times New Roman"/>
                <w:sz w:val="21"/>
                <w:szCs w:val="21"/>
              </w:rPr>
              <w:instrText xml:space="preserve"> ADDIN EN.CITE &lt;EndNote&gt;&lt;Cite&gt;&lt;Author&gt;Zhou&lt;/Author&gt;&lt;Year&gt;2026&lt;/Year&gt;&lt;RecNum&gt;134&lt;/RecNum&gt;&lt;DisplayText&gt;[12]&lt;/DisplayText&gt;&lt;record&gt;&lt;rec-number&gt;134&lt;/rec-number&gt;&lt;foreign-keys&gt;&lt;key app="EN" db-id="w95fftp25zexaoersrpxtvxt2afe2drrx2xr" timestamp="1772067113"&gt;134&lt;/key&gt;&lt;/foreign-keys&gt;&lt;ref-type name="Journal Article"&gt;17&lt;/ref-type&gt;&lt;contributors&gt;&lt;authors&gt;&lt;author&gt;Zhou, Zezhu&lt;/author&gt;&lt;author&gt;Yang, Ruixia&lt;/author&gt;&lt;author&gt;Zhang, Biao&lt;/author&gt;&lt;author&gt;Zhuang, Zefeng&lt;/author&gt;&lt;author&gt;Wang, Jiawei&lt;/author&gt;&lt;author&gt;Li, Ruijie&lt;/author&gt;&lt;author&gt;Liu, Hong&lt;/author&gt;&lt;author&gt;Zhou, Xin&lt;/author&gt;&lt;author&gt;Wu, Congcong&lt;/author&gt;&lt;author&gt;Yang, Dong&lt;/author&gt;&lt;/authors&gt;&lt;/contributors&gt;&lt;titles&gt;&lt;title&gt;Molecular Bridge Regulation of Buried Interface in Perovskite Solar Cells&lt;/title&gt;&lt;secondary-title&gt;Advanced Materials&lt;/secondary-title&gt;&lt;/titles&gt;&lt;periodical&gt;&lt;full-title&gt;Advanced Materials&lt;/full-title&gt;&lt;/periodical&gt;&lt;dates&gt;&lt;year&gt;2026&lt;/year&gt;&lt;/dates&gt;&lt;isbn&gt;0935-9648&amp;#xD;1521-4095&lt;/isbn&gt;&lt;urls&gt;&lt;/urls&gt;&lt;electronic-resource-num&gt;10.1002/adma.202519267&lt;/electronic-resource-num&gt;&lt;/record&gt;&lt;/Cite&gt;&lt;/EndNote&gt;</w:instrText>
            </w:r>
            <w:r w:rsidRPr="00B7224A">
              <w:rPr>
                <w:rFonts w:eastAsia="DengXian"/>
                <w:sz w:val="21"/>
                <w:szCs w:val="21"/>
              </w:rPr>
              <w:fldChar w:fldCharType="separate"/>
            </w:r>
            <w:r w:rsidR="003E3FBF">
              <w:rPr>
                <w:rFonts w:ascii="Times New Roman" w:eastAsia="DengXian" w:hAnsi="Times New Roman"/>
                <w:noProof/>
                <w:sz w:val="21"/>
                <w:szCs w:val="21"/>
              </w:rPr>
              <w:t>[S</w:t>
            </w:r>
            <w:r w:rsidRPr="00B7224A">
              <w:rPr>
                <w:rFonts w:ascii="Times New Roman" w:eastAsia="DengXian" w:hAnsi="Times New Roman"/>
                <w:noProof/>
                <w:sz w:val="21"/>
                <w:szCs w:val="21"/>
              </w:rPr>
              <w:t>12]</w:t>
            </w:r>
            <w:r w:rsidRPr="00B7224A">
              <w:rPr>
                <w:rFonts w:eastAsia="DengXian"/>
                <w:sz w:val="21"/>
                <w:szCs w:val="21"/>
              </w:rPr>
              <w:fldChar w:fldCharType="end"/>
            </w:r>
          </w:p>
        </w:tc>
      </w:tr>
      <w:tr w:rsidR="0056582E" w:rsidRPr="00B7224A" w14:paraId="5C3DC7E9" w14:textId="77777777" w:rsidTr="00AF2160">
        <w:trPr>
          <w:trHeight w:val="397"/>
          <w:jc w:val="center"/>
        </w:trPr>
        <w:tc>
          <w:tcPr>
            <w:tcW w:w="4963" w:type="dxa"/>
            <w:vAlign w:val="center"/>
          </w:tcPr>
          <w:p w14:paraId="0CBA626D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eastAsia="zh-CN"/>
              </w:rPr>
              <w:t>Cs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vertAlign w:val="subscript"/>
                <w:lang w:eastAsia="zh-CN"/>
              </w:rPr>
              <w:t>0.05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eastAsia="zh-CN"/>
              </w:rPr>
              <w:t>FA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vertAlign w:val="subscript"/>
                <w:lang w:eastAsia="zh-CN"/>
              </w:rPr>
              <w:t>0.85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eastAsia="zh-CN"/>
              </w:rPr>
              <w:t>MA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vertAlign w:val="subscript"/>
                <w:lang w:eastAsia="zh-CN"/>
              </w:rPr>
              <w:t>0.1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eastAsia="zh-CN"/>
              </w:rPr>
              <w:t>PbI</w:t>
            </w: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vertAlign w:val="subscript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14:paraId="655EA4DF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7AE7DE78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 w:eastAsia="zh-CN"/>
              </w:rPr>
              <w:t>26.21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2C4E8B2B" w14:textId="77777777" w:rsidR="00040F86" w:rsidRPr="00B7224A" w:rsidRDefault="00040F86">
            <w:pPr>
              <w:jc w:val="center"/>
              <w:rPr>
                <w:rFonts w:ascii="Times New Roman" w:eastAsia="DengXian" w:hAnsi="Times New Roman"/>
                <w:b/>
                <w:bCs/>
                <w:sz w:val="21"/>
                <w:szCs w:val="21"/>
                <w:lang w:val="en-US"/>
              </w:rPr>
            </w:pPr>
            <w:r w:rsidRPr="00B7224A">
              <w:rPr>
                <w:rFonts w:ascii="Times New Roman" w:eastAsia="DengXian" w:hAnsi="Times New Roman"/>
                <w:b/>
                <w:bCs/>
                <w:sz w:val="21"/>
                <w:szCs w:val="21"/>
                <w:lang w:eastAsia="zh-CN"/>
              </w:rPr>
              <w:t>This work</w:t>
            </w:r>
          </w:p>
        </w:tc>
      </w:tr>
    </w:tbl>
    <w:p w14:paraId="2AD7E0C1" w14:textId="3DCF9BDD" w:rsidR="00801B2E" w:rsidRPr="00AF2160" w:rsidRDefault="00801B2E" w:rsidP="00457113">
      <w:pPr>
        <w:widowControl w:val="0"/>
        <w:spacing w:beforeLines="50" w:before="120" w:afterLines="50" w:after="120"/>
        <w:jc w:val="both"/>
        <w:rPr>
          <w:rFonts w:eastAsia="华文行楷"/>
          <w:bCs/>
          <w:kern w:val="2"/>
          <w:lang w:val="en-US" w:eastAsia="zh-CN"/>
        </w:rPr>
      </w:pPr>
      <w:r w:rsidRPr="00B7224A">
        <w:rPr>
          <w:rFonts w:eastAsia="DengXian"/>
          <w:kern w:val="2"/>
          <w:lang w:val="en-US" w:eastAsia="zh-CN"/>
        </w:rPr>
        <w:t>The open-circuit voltage (</w:t>
      </w:r>
      <w:r w:rsidRPr="00B7224A">
        <w:rPr>
          <w:rFonts w:eastAsia="DengXian"/>
          <w:i/>
          <w:iCs/>
          <w:kern w:val="2"/>
          <w:lang w:val="en-US" w:eastAsia="zh-CN"/>
        </w:rPr>
        <w:t>V</w:t>
      </w:r>
      <w:r w:rsidRPr="00B7224A">
        <w:rPr>
          <w:rFonts w:eastAsia="DengXian"/>
          <w:kern w:val="2"/>
          <w:vertAlign w:val="subscript"/>
          <w:lang w:val="en-US" w:eastAsia="zh-CN"/>
        </w:rPr>
        <w:t>OC</w:t>
      </w:r>
      <w:r w:rsidRPr="00B7224A">
        <w:rPr>
          <w:rFonts w:eastAsia="DengXian"/>
          <w:kern w:val="2"/>
          <w:lang w:val="en-US" w:eastAsia="zh-CN"/>
        </w:rPr>
        <w:t xml:space="preserve">) is fitted with the </w:t>
      </w:r>
      <w:r w:rsidRPr="00AF2160">
        <w:rPr>
          <w:rFonts w:eastAsia="华文行楷"/>
          <w:bCs/>
          <w:kern w:val="2"/>
          <w:lang w:val="en-US" w:eastAsia="zh-CN"/>
        </w:rPr>
        <w:t>Formula (</w:t>
      </w:r>
      <w:r w:rsidR="008257EC" w:rsidRPr="00AF2160">
        <w:rPr>
          <w:rFonts w:eastAsia="华文行楷"/>
          <w:bCs/>
          <w:kern w:val="2"/>
          <w:lang w:val="en-US" w:eastAsia="zh-CN"/>
        </w:rPr>
        <w:t>S</w:t>
      </w:r>
      <w:r w:rsidRPr="00AF2160">
        <w:rPr>
          <w:rFonts w:eastAsia="华文行楷"/>
          <w:bCs/>
          <w:kern w:val="2"/>
          <w:lang w:val="en-US" w:eastAsia="zh-CN"/>
        </w:rPr>
        <w:t>5):</w:t>
      </w:r>
    </w:p>
    <w:p w14:paraId="36D60D14" w14:textId="4CDE33BB" w:rsidR="00801B2E" w:rsidRPr="00B7224A" w:rsidRDefault="00000000" w:rsidP="00457113">
      <w:pPr>
        <w:widowControl w:val="0"/>
        <w:spacing w:beforeLines="50" w:before="120" w:afterLines="50" w:after="120"/>
        <w:jc w:val="center"/>
        <w:rPr>
          <w:rFonts w:eastAsia="DengXian"/>
          <w:kern w:val="2"/>
          <w:lang w:val="en-US" w:eastAsia="zh-CN"/>
        </w:rPr>
      </w:pPr>
      <m:oMath>
        <m:sSub>
          <m:sSubPr>
            <m:ctrlPr>
              <w:rPr>
                <w:rFonts w:ascii="Cambria Math" w:eastAsia="DengXian" w:hAnsi="Cambria Math"/>
                <w:i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DengXian" w:hAnsi="Cambria Math"/>
                <w:kern w:val="2"/>
                <w:lang w:val="en-US" w:eastAsia="zh-CN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DengXian" w:hAnsi="Cambria Math"/>
                <w:kern w:val="2"/>
                <w:lang w:val="en-US" w:eastAsia="zh-CN"/>
              </w:rPr>
              <m:t>OC</m:t>
            </m:r>
          </m:sub>
        </m:sSub>
        <m:r>
          <w:rPr>
            <w:rFonts w:ascii="Cambria Math" w:eastAsia="DengXian" w:hAnsi="Cambria Math"/>
            <w:kern w:val="2"/>
            <w:lang w:val="en-US" w:eastAsia="zh-CN"/>
          </w:rPr>
          <m:t>=</m:t>
        </m:r>
        <m:f>
          <m:fPr>
            <m:ctrlPr>
              <w:rPr>
                <w:rFonts w:ascii="Cambria Math" w:eastAsia="DengXian" w:hAnsi="Cambria Math"/>
                <w:i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DengXian" w:hAnsi="Cambria Math"/>
                <w:kern w:val="2"/>
                <w:lang w:val="en-US" w:eastAsia="zh-CN"/>
              </w:rPr>
              <m:t>nKTln(I)</m:t>
            </m:r>
          </m:num>
          <m:den>
            <m:r>
              <w:rPr>
                <w:rFonts w:ascii="Cambria Math" w:eastAsia="DengXian" w:hAnsi="Cambria Math"/>
                <w:kern w:val="2"/>
                <w:lang w:val="en-US" w:eastAsia="zh-CN"/>
              </w:rPr>
              <m:t>e</m:t>
            </m:r>
          </m:den>
        </m:f>
        <m:r>
          <w:rPr>
            <w:rFonts w:ascii="Cambria Math" w:eastAsia="DengXian" w:hAnsi="Cambria Math"/>
            <w:kern w:val="2"/>
            <w:lang w:val="en-US" w:eastAsia="zh-CN"/>
          </w:rPr>
          <m:t>+constant</m:t>
        </m:r>
      </m:oMath>
      <w:r w:rsidR="003E3FBF" w:rsidRPr="00AF2160">
        <w:rPr>
          <w:rFonts w:eastAsia="DengXian" w:hint="eastAsia"/>
          <w:kern w:val="2"/>
          <w:lang w:val="en-US" w:eastAsia="zh-CN"/>
        </w:rPr>
        <w:t xml:space="preserve"> </w:t>
      </w:r>
      <w:r w:rsidR="003E3FBF" w:rsidRPr="00AF2160">
        <w:rPr>
          <w:rFonts w:eastAsia="DengXian"/>
          <w:kern w:val="2"/>
          <w:lang w:val="en-US" w:eastAsia="zh-CN"/>
        </w:rPr>
        <w:t xml:space="preserve">             (S5)</w:t>
      </w:r>
    </w:p>
    <w:p w14:paraId="6374F592" w14:textId="712C102A" w:rsidR="003C3FE2" w:rsidRPr="00AF2160" w:rsidRDefault="00537A66" w:rsidP="00457113">
      <w:pPr>
        <w:widowControl w:val="0"/>
        <w:spacing w:beforeLines="50" w:before="120" w:afterLines="50" w:after="120"/>
        <w:jc w:val="both"/>
        <w:rPr>
          <w:rFonts w:eastAsia="DengXian"/>
          <w:kern w:val="2"/>
          <w:lang w:val="en-US" w:eastAsia="zh-CN"/>
        </w:rPr>
      </w:pPr>
      <w:r w:rsidRPr="00B7224A">
        <w:rPr>
          <w:rFonts w:eastAsia="DengXian"/>
          <w:kern w:val="2"/>
          <w:lang w:val="en-US" w:eastAsia="zh-CN"/>
        </w:rPr>
        <w:t>Where T is the absolute temperature, e represents the elementary charge, I represents the light intensity, and n indicates the ideality factor.</w:t>
      </w:r>
    </w:p>
    <w:p w14:paraId="4CC07E40" w14:textId="350AE528" w:rsidR="00801B2E" w:rsidRPr="00AF2160" w:rsidRDefault="00801B2E" w:rsidP="00457113">
      <w:pPr>
        <w:widowControl w:val="0"/>
        <w:spacing w:beforeLines="50" w:before="120" w:afterLines="50" w:after="120"/>
        <w:jc w:val="both"/>
        <w:rPr>
          <w:rFonts w:eastAsia="DengXian"/>
          <w:kern w:val="2"/>
          <w:lang w:val="en-US" w:eastAsia="zh-CN"/>
        </w:rPr>
      </w:pPr>
      <w:r w:rsidRPr="00AF2160">
        <w:rPr>
          <w:rFonts w:eastAsia="DengXian"/>
          <w:kern w:val="2"/>
          <w:lang w:val="en-US" w:eastAsia="zh-CN"/>
        </w:rPr>
        <w:t>The defect density (N</w:t>
      </w:r>
      <w:r w:rsidRPr="00AF2160">
        <w:rPr>
          <w:rFonts w:eastAsia="DengXian"/>
          <w:kern w:val="2"/>
          <w:vertAlign w:val="subscript"/>
          <w:lang w:val="en-US" w:eastAsia="zh-CN"/>
        </w:rPr>
        <w:t>trap</w:t>
      </w:r>
      <w:r w:rsidRPr="00AF2160">
        <w:rPr>
          <w:rFonts w:eastAsia="DengXian"/>
          <w:kern w:val="2"/>
          <w:lang w:val="en-US" w:eastAsia="zh-CN"/>
        </w:rPr>
        <w:t xml:space="preserve">) in the perovskite is calculated by the following </w:t>
      </w:r>
      <w:bookmarkStart w:id="18" w:name="_Hlk206168184"/>
      <w:r w:rsidRPr="00AF2160">
        <w:rPr>
          <w:rFonts w:eastAsia="华文行楷"/>
          <w:bCs/>
          <w:kern w:val="2"/>
          <w:lang w:val="en-US" w:eastAsia="zh-CN"/>
        </w:rPr>
        <w:t>Formula (</w:t>
      </w:r>
      <w:r w:rsidR="008257EC" w:rsidRPr="00AF2160">
        <w:rPr>
          <w:rFonts w:eastAsia="华文行楷"/>
          <w:bCs/>
          <w:kern w:val="2"/>
          <w:lang w:val="en-US" w:eastAsia="zh-CN"/>
        </w:rPr>
        <w:t>S</w:t>
      </w:r>
      <w:r w:rsidRPr="00AF2160">
        <w:rPr>
          <w:rFonts w:eastAsia="华文行楷"/>
          <w:bCs/>
          <w:kern w:val="2"/>
          <w:lang w:val="en-US" w:eastAsia="zh-CN"/>
        </w:rPr>
        <w:t>6)</w:t>
      </w:r>
      <w:bookmarkEnd w:id="18"/>
      <w:r w:rsidRPr="00AF2160">
        <w:rPr>
          <w:rFonts w:eastAsia="DengXian"/>
          <w:kern w:val="2"/>
          <w:lang w:val="en-US" w:eastAsia="zh-CN"/>
        </w:rPr>
        <w:t>:</w:t>
      </w:r>
    </w:p>
    <w:bookmarkStart w:id="19" w:name="_Hlk134104218"/>
    <w:p w14:paraId="0FB829C1" w14:textId="1FE83B5B" w:rsidR="00801B2E" w:rsidRPr="00AF2160" w:rsidRDefault="00000000" w:rsidP="00AF2160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m:oMath>
        <m:sSub>
          <m:sSubPr>
            <m:ctrlPr>
              <w:rPr>
                <w:rFonts w:ascii="Cambria Math" w:eastAsia="宋体" w:hAnsi="Cambria Math"/>
                <w:i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 w:eastAsia="zh-CN"/>
              </w:rPr>
              <m:t>N</m:t>
            </m:r>
          </m:e>
          <m:sub>
            <m:r>
              <w:rPr>
                <w:rFonts w:ascii="Cambria Math" w:eastAsia="宋体" w:hAnsi="Cambria Math"/>
                <w:kern w:val="2"/>
                <w:lang w:val="en-US" w:eastAsia="zh-CN"/>
              </w:rPr>
              <m:t>trap</m:t>
            </m:r>
          </m:sub>
        </m:sSub>
        <w:bookmarkEnd w:id="19"/>
        <m:r>
          <w:rPr>
            <w:rFonts w:ascii="Cambria Math" w:eastAsia="宋体" w:hAnsi="Cambria Math"/>
            <w:kern w:val="2"/>
            <w:lang w:val="en-US" w:eastAsia="zh-CN"/>
          </w:rPr>
          <m:t>=</m:t>
        </m:r>
        <m:f>
          <m:fPr>
            <m:ctrlPr>
              <w:rPr>
                <w:rFonts w:ascii="Cambria Math" w:eastAsia="宋体" w:hAnsi="Cambria Math"/>
                <w:i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宋体" w:hAnsi="Cambria Math"/>
                <w:kern w:val="2"/>
                <w:lang w:val="en-US" w:eastAsia="zh-CN"/>
              </w:rPr>
              <m:t>2</m:t>
            </m:r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ε</m:t>
                </m:r>
              </m:e>
              <m:sub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0</m:t>
                </m:r>
              </m:sub>
            </m:sSub>
            <m:r>
              <w:rPr>
                <w:rFonts w:ascii="Cambria Math" w:eastAsia="宋体" w:hAnsi="Cambria Math"/>
                <w:kern w:val="2"/>
                <w:lang w:val="en-US" w:eastAsia="zh-CN"/>
              </w:rPr>
              <m:t>ε</m:t>
            </m:r>
            <m:sSub>
              <m:sSubPr>
                <m:ctrlPr>
                  <w:rPr>
                    <w:rFonts w:ascii="Cambria Math" w:eastAsia="宋体" w:hAnsi="Cambria Math"/>
                    <w:i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TFL</m:t>
                </m:r>
              </m:sub>
            </m:sSub>
          </m:num>
          <m:den>
            <m:r>
              <w:rPr>
                <w:rFonts w:ascii="Cambria Math" w:eastAsia="宋体" w:hAnsi="Cambria Math"/>
                <w:kern w:val="2"/>
                <w:lang w:val="en-US" w:eastAsia="zh-CN"/>
              </w:rPr>
              <m:t>e</m:t>
            </m:r>
            <m:sSup>
              <m:sSupPr>
                <m:ctrlPr>
                  <w:rPr>
                    <w:rFonts w:ascii="Cambria Math" w:eastAsia="宋体" w:hAnsi="Cambria Math"/>
                    <w:i/>
                    <w:kern w:val="2"/>
                    <w:lang w:val="en-US" w:eastAsia="zh-CN"/>
                  </w:rPr>
                </m:ctrlPr>
              </m:sSupPr>
              <m:e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L</m:t>
                </m:r>
              </m:e>
              <m:sup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2</m:t>
                </m:r>
              </m:sup>
            </m:sSup>
          </m:den>
        </m:f>
      </m:oMath>
      <w:r w:rsidR="003E3FBF" w:rsidRPr="00AF2160">
        <w:rPr>
          <w:rFonts w:eastAsia="宋体" w:hint="eastAsia"/>
          <w:kern w:val="2"/>
          <w:lang w:val="en-US" w:eastAsia="zh-CN"/>
        </w:rPr>
        <w:t xml:space="preserve"> </w:t>
      </w:r>
      <w:r w:rsidR="003E3FBF" w:rsidRPr="00AF2160">
        <w:rPr>
          <w:rFonts w:eastAsia="宋体"/>
          <w:kern w:val="2"/>
          <w:lang w:val="en-US" w:eastAsia="zh-CN"/>
        </w:rPr>
        <w:t xml:space="preserve">          (S6)</w:t>
      </w:r>
    </w:p>
    <w:p w14:paraId="2726960D" w14:textId="419D33B9" w:rsidR="00801B2E" w:rsidRPr="00AF2160" w:rsidRDefault="002A3733" w:rsidP="00457113">
      <w:pPr>
        <w:widowControl w:val="0"/>
        <w:spacing w:beforeLines="50" w:before="120" w:afterLines="50" w:after="120"/>
        <w:jc w:val="both"/>
        <w:rPr>
          <w:rFonts w:eastAsia="DengXian"/>
          <w:kern w:val="2"/>
          <w:lang w:val="en-US" w:eastAsia="zh-CN"/>
        </w:rPr>
      </w:pPr>
      <w:r w:rsidRPr="00AF2160">
        <w:rPr>
          <w:rFonts w:eastAsia="DengXian"/>
          <w:kern w:val="2"/>
          <w:lang w:val="en-US" w:eastAsia="zh-CN"/>
        </w:rPr>
        <w:t>w</w:t>
      </w:r>
      <w:r w:rsidR="00801B2E" w:rsidRPr="00AF2160">
        <w:rPr>
          <w:rFonts w:eastAsia="DengXian"/>
          <w:kern w:val="2"/>
          <w:lang w:val="en-US" w:eastAsia="zh-CN"/>
        </w:rPr>
        <w:t>here V</w:t>
      </w:r>
      <w:r w:rsidR="00801B2E" w:rsidRPr="00AF2160">
        <w:rPr>
          <w:rFonts w:eastAsia="DengXian"/>
          <w:kern w:val="2"/>
          <w:vertAlign w:val="subscript"/>
          <w:lang w:val="en-US" w:eastAsia="zh-CN"/>
        </w:rPr>
        <w:t>TFL</w:t>
      </w:r>
      <w:r w:rsidR="00801B2E" w:rsidRPr="00AF2160">
        <w:rPr>
          <w:rFonts w:eastAsia="DengXian"/>
          <w:kern w:val="2"/>
          <w:lang w:val="en-US" w:eastAsia="zh-CN"/>
        </w:rPr>
        <w:t xml:space="preserve"> is the trap field limiting voltage, e is the unit electron charge, L is the thickness of the perovskite layer, ɛ</w:t>
      </w:r>
      <w:r w:rsidR="00801B2E" w:rsidRPr="00AF2160">
        <w:rPr>
          <w:rFonts w:eastAsia="DengXian"/>
          <w:kern w:val="2"/>
          <w:vertAlign w:val="subscript"/>
          <w:lang w:val="en-US" w:eastAsia="zh-CN"/>
        </w:rPr>
        <w:t>0</w:t>
      </w:r>
      <w:r w:rsidR="00801B2E" w:rsidRPr="00AF2160">
        <w:rPr>
          <w:rFonts w:eastAsia="DengXian"/>
          <w:kern w:val="2"/>
          <w:lang w:val="en-US" w:eastAsia="zh-CN"/>
        </w:rPr>
        <w:t xml:space="preserve"> denotes as the vacuum permittivity, and ɛ</w:t>
      </w:r>
      <w:r w:rsidR="00801B2E" w:rsidRPr="00AF2160">
        <w:rPr>
          <w:rFonts w:eastAsia="DengXian"/>
          <w:kern w:val="2"/>
          <w:vertAlign w:val="subscript"/>
          <w:lang w:val="en-US" w:eastAsia="zh-CN"/>
        </w:rPr>
        <w:t xml:space="preserve"> </w:t>
      </w:r>
      <w:r w:rsidR="00801B2E" w:rsidRPr="00AF2160">
        <w:rPr>
          <w:rFonts w:eastAsia="DengXian"/>
          <w:kern w:val="2"/>
          <w:lang w:val="en-US" w:eastAsia="zh-CN"/>
        </w:rPr>
        <w:t>remarks as the relative permittivity of the perovskite.</w:t>
      </w:r>
    </w:p>
    <w:p w14:paraId="0E572866" w14:textId="2DD0DA09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AF2160">
        <w:rPr>
          <w:rFonts w:eastAsia="宋体"/>
          <w:kern w:val="2"/>
          <w:lang w:val="en-US" w:eastAsia="zh-CN"/>
        </w:rPr>
        <w:t xml:space="preserve">The double exponential attenuation </w:t>
      </w:r>
      <w:r w:rsidRPr="00AF2160">
        <w:rPr>
          <w:rFonts w:eastAsia="华文行楷"/>
          <w:bCs/>
          <w:kern w:val="2"/>
          <w:lang w:val="en-US" w:eastAsia="zh-CN"/>
        </w:rPr>
        <w:t>Formula (</w:t>
      </w:r>
      <w:r w:rsidR="008257EC" w:rsidRPr="00AF2160">
        <w:rPr>
          <w:rFonts w:eastAsia="华文行楷"/>
          <w:bCs/>
          <w:kern w:val="2"/>
          <w:lang w:val="en-US" w:eastAsia="zh-CN"/>
        </w:rPr>
        <w:t>S</w:t>
      </w:r>
      <w:r w:rsidRPr="00AF2160">
        <w:rPr>
          <w:rFonts w:eastAsia="华文行楷"/>
          <w:bCs/>
          <w:kern w:val="2"/>
          <w:lang w:val="en-US" w:eastAsia="zh-CN"/>
        </w:rPr>
        <w:t>7)</w:t>
      </w:r>
      <w:r w:rsidRPr="00AF2160">
        <w:rPr>
          <w:rFonts w:eastAsia="宋体"/>
          <w:kern w:val="2"/>
          <w:lang w:val="en-US" w:eastAsia="zh-CN"/>
        </w:rPr>
        <w:t>:</w:t>
      </w:r>
    </w:p>
    <w:p w14:paraId="40B582F5" w14:textId="12F83297" w:rsidR="00801B2E" w:rsidRPr="00B7224A" w:rsidRDefault="00801B2E" w:rsidP="00AF2160">
      <w:pPr>
        <w:widowControl w:val="0"/>
        <w:spacing w:beforeLines="50" w:before="120" w:afterLines="50" w:after="120"/>
        <w:jc w:val="center"/>
        <w:rPr>
          <w:rFonts w:eastAsia="宋体"/>
          <w:kern w:val="2"/>
          <w:lang w:val="en-US" w:eastAsia="zh-CN"/>
        </w:rPr>
      </w:pPr>
      <m:oMath>
        <m:r>
          <w:rPr>
            <w:rFonts w:ascii="Cambria Math" w:eastAsia="宋体" w:hAnsi="Cambria Math"/>
            <w:kern w:val="2"/>
            <w:lang w:val="en-US" w:eastAsia="zh-CN"/>
          </w:rPr>
          <m:t>f</m:t>
        </m:r>
        <m:d>
          <m:d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dPr>
          <m:e>
            <m:r>
              <w:rPr>
                <w:rFonts w:ascii="Cambria Math" w:eastAsia="宋体" w:hAnsi="Cambria Math"/>
                <w:kern w:val="2"/>
                <w:lang w:val="en-US" w:eastAsia="zh-CN"/>
              </w:rPr>
              <m:t>x</m:t>
            </m:r>
          </m:e>
        </m:d>
        <m:r>
          <w:rPr>
            <w:rFonts w:ascii="Cambria Math" w:eastAsia="宋体" w:hAnsi="Cambria Math"/>
            <w:kern w:val="2"/>
            <w:lang w:val="en-US" w:eastAsia="zh-CN"/>
          </w:rPr>
          <m:t>=</m:t>
        </m:r>
        <w:bookmarkStart w:id="20" w:name="_Hlk116292411"/>
        <m:sSub>
          <m:sSub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 w:eastAsia="zh-CN"/>
              </w:rPr>
              <m:t>A</m:t>
            </m:r>
          </m:e>
          <m:sub>
            <m:r>
              <w:rPr>
                <w:rFonts w:ascii="Cambria Math" w:eastAsia="宋体" w:hAnsi="Cambria Math"/>
                <w:kern w:val="2"/>
                <w:lang w:val="en-US" w:eastAsia="zh-CN"/>
              </w:rPr>
              <m:t>1</m:t>
            </m:r>
          </m:sub>
        </m:sSub>
        <w:bookmarkEnd w:id="20"/>
        <m:r>
          <m:rPr>
            <m:sty m:val="p"/>
          </m:rPr>
          <w:rPr>
            <w:rFonts w:ascii="Cambria Math" w:eastAsia="宋体" w:hAnsi="Cambria Math"/>
            <w:kern w:val="2"/>
            <w:lang w:val="en-US" w:eastAsia="zh-CN"/>
          </w:rPr>
          <m:t>exp⁡(</m:t>
        </m:r>
        <m:f>
          <m:f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宋体" w:hAnsi="Cambria Math"/>
                <w:kern w:val="2"/>
                <w:lang w:val="en-US" w:eastAsia="zh-CN"/>
              </w:rPr>
              <m:t>-t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kern w:val="2"/>
                    <w:lang w:val="en-US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τ</m:t>
                </m:r>
              </m:e>
              <m:sub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1</m:t>
                </m:r>
              </m:sub>
            </m:sSub>
          </m:den>
        </m:f>
        <m:r>
          <w:rPr>
            <w:rFonts w:ascii="Cambria Math" w:eastAsia="宋体" w:hAnsi="Cambria Math"/>
            <w:kern w:val="2"/>
            <w:lang w:val="en-US" w:eastAsia="zh-CN"/>
          </w:rPr>
          <m:t>)+</m:t>
        </m:r>
        <m:sSub>
          <m:sSub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sSubPr>
          <m:e>
            <m:r>
              <w:rPr>
                <w:rFonts w:ascii="Cambria Math" w:eastAsia="宋体" w:hAnsi="Cambria Math"/>
                <w:kern w:val="2"/>
                <w:lang w:val="en-US" w:eastAsia="zh-CN"/>
              </w:rPr>
              <m:t>A</m:t>
            </m:r>
          </m:e>
          <m:sub>
            <m:r>
              <w:rPr>
                <w:rFonts w:ascii="Cambria Math" w:eastAsia="宋体" w:hAnsi="Cambria Math"/>
                <w:kern w:val="2"/>
                <w:lang w:val="en-US" w:eastAsia="zh-CN"/>
              </w:rPr>
              <m:t>2</m:t>
            </m:r>
          </m:sub>
        </m:sSub>
        <m:r>
          <m:rPr>
            <m:sty m:val="p"/>
          </m:rPr>
          <w:rPr>
            <w:rFonts w:ascii="Cambria Math" w:eastAsia="宋体" w:hAnsi="Cambria Math"/>
            <w:kern w:val="2"/>
            <w:lang w:val="en-US" w:eastAsia="zh-CN"/>
          </w:rPr>
          <m:t>exp⁡(</m:t>
        </m:r>
        <m:f>
          <m:f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fPr>
          <m:num>
            <m:r>
              <w:rPr>
                <w:rFonts w:ascii="Cambria Math" w:eastAsia="宋体" w:hAnsi="Cambria Math"/>
                <w:kern w:val="2"/>
                <w:lang w:val="en-US" w:eastAsia="zh-CN"/>
              </w:rPr>
              <m:t>-t</m:t>
            </m:r>
          </m:num>
          <m:den>
            <m:sSub>
              <m:sSubPr>
                <m:ctrlPr>
                  <w:rPr>
                    <w:rFonts w:ascii="Cambria Math" w:eastAsia="宋体" w:hAnsi="Cambria Math"/>
                    <w:kern w:val="2"/>
                    <w:lang w:val="en-US"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τ</m:t>
                </m:r>
              </m:e>
              <m:sub>
                <m:r>
                  <w:rPr>
                    <w:rFonts w:ascii="Cambria Math" w:eastAsia="宋体" w:hAnsi="Cambria Math"/>
                    <w:kern w:val="2"/>
                    <w:lang w:val="en-US" w:eastAsia="zh-CN"/>
                  </w:rPr>
                  <m:t>2</m:t>
                </m:r>
              </m:sub>
            </m:sSub>
          </m:den>
        </m:f>
        <m:r>
          <w:rPr>
            <w:rFonts w:ascii="Cambria Math" w:eastAsia="宋体" w:hAnsi="Cambria Math"/>
            <w:kern w:val="2"/>
            <w:lang w:val="en-US" w:eastAsia="zh-CN"/>
          </w:rPr>
          <m:t>)</m:t>
        </m:r>
      </m:oMath>
      <w:r w:rsidR="003E3FBF">
        <w:rPr>
          <w:rFonts w:eastAsia="宋体" w:hint="eastAsia"/>
          <w:kern w:val="2"/>
          <w:lang w:val="en-US" w:eastAsia="zh-CN"/>
        </w:rPr>
        <w:t xml:space="preserve"> </w:t>
      </w:r>
      <w:r w:rsidR="003E3FBF">
        <w:rPr>
          <w:rFonts w:eastAsia="宋体"/>
          <w:kern w:val="2"/>
          <w:lang w:val="en-US" w:eastAsia="zh-CN"/>
        </w:rPr>
        <w:t xml:space="preserve">           (S7)</w:t>
      </w:r>
    </w:p>
    <w:p w14:paraId="0E6DC9CC" w14:textId="77777777" w:rsidR="00801B2E" w:rsidRPr="00AF2160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b/>
          <w:bCs/>
          <w:kern w:val="2"/>
          <w:szCs w:val="22"/>
          <w:lang w:val="en-US" w:eastAsia="zh-CN"/>
        </w:rPr>
      </w:pPr>
      <w:bookmarkStart w:id="21" w:name="OLE_LINK29"/>
      <w:r w:rsidRPr="00B7224A">
        <w:rPr>
          <w:rFonts w:eastAsia="宋体"/>
          <w:kern w:val="2"/>
          <w:lang w:val="en-US" w:eastAsia="zh-CN"/>
        </w:rPr>
        <w:t xml:space="preserve">where </w:t>
      </w:r>
      <m:oMath>
        <m:sSub>
          <m:sSubPr>
            <m:ctrlPr>
              <w:rPr>
                <w:rFonts w:ascii="Cambria Math" w:eastAsia="宋体" w:hAnsi="Cambria Math"/>
                <w:iCs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1</m:t>
            </m:r>
          </m:sub>
        </m:sSub>
      </m:oMath>
      <w:r w:rsidRPr="00B7224A">
        <w:rPr>
          <w:rFonts w:eastAsia="宋体"/>
          <w:kern w:val="2"/>
          <w:lang w:val="en-US" w:eastAsia="zh-CN"/>
        </w:rPr>
        <w:t xml:space="preserve">and </w:t>
      </w:r>
      <m:oMath>
        <m:sSub>
          <m:sSub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2</m:t>
            </m:r>
          </m:sub>
        </m:sSub>
      </m:oMath>
      <w:r w:rsidRPr="00B7224A">
        <w:rPr>
          <w:rFonts w:eastAsia="宋体"/>
          <w:kern w:val="2"/>
          <w:lang w:val="en-US" w:eastAsia="zh-CN"/>
        </w:rPr>
        <w:t xml:space="preserve"> represent relative amplitudes, </w:t>
      </w:r>
      <m:oMath>
        <m:sSub>
          <m:sSub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τ</m:t>
            </m:r>
          </m:e>
          <m:sub>
            <m:r>
              <w:rPr>
                <w:rFonts w:ascii="Cambria Math" w:eastAsia="宋体" w:hAnsi="Cambria Math"/>
                <w:kern w:val="2"/>
                <w:lang w:val="en-US" w:eastAsia="zh-CN"/>
              </w:rPr>
              <m:t>1</m:t>
            </m:r>
          </m:sub>
        </m:sSub>
      </m:oMath>
      <w:r w:rsidRPr="00B7224A">
        <w:rPr>
          <w:rFonts w:eastAsia="宋体"/>
          <w:kern w:val="2"/>
          <w:lang w:val="en-US" w:eastAsia="zh-CN"/>
        </w:rPr>
        <w:t xml:space="preserve"> and </w:t>
      </w:r>
      <m:oMath>
        <m:sSub>
          <m:sSubPr>
            <m:ctrlPr>
              <w:rPr>
                <w:rFonts w:ascii="Cambria Math" w:eastAsia="宋体" w:hAnsi="Cambria Math"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τ</m:t>
            </m:r>
          </m:e>
          <m:sub>
            <m:r>
              <w:rPr>
                <w:rFonts w:ascii="Cambria Math" w:eastAsia="宋体" w:hAnsi="Cambria Math"/>
                <w:kern w:val="2"/>
                <w:lang w:val="en-US" w:eastAsia="zh-CN"/>
              </w:rPr>
              <m:t>2</m:t>
            </m:r>
          </m:sub>
        </m:sSub>
        <m:r>
          <w:rPr>
            <w:rFonts w:ascii="Cambria Math" w:eastAsia="宋体" w:hAnsi="Cambria Math"/>
            <w:kern w:val="2"/>
            <w:lang w:val="en-US" w:eastAsia="zh-CN"/>
          </w:rPr>
          <m:t xml:space="preserve"> </m:t>
        </m:r>
      </m:oMath>
      <w:r w:rsidRPr="00B7224A">
        <w:rPr>
          <w:rFonts w:eastAsia="宋体"/>
          <w:kern w:val="2"/>
          <w:lang w:val="en-US" w:eastAsia="zh-CN"/>
        </w:rPr>
        <w:t>indicate carrier lifetimes for fast and slow decay, respectively.</w:t>
      </w:r>
      <w:bookmarkEnd w:id="21"/>
      <w:r w:rsidRPr="00B7224A">
        <w:rPr>
          <w:rFonts w:eastAsia="宋体"/>
          <w:b/>
          <w:bCs/>
          <w:kern w:val="2"/>
          <w:szCs w:val="22"/>
          <w:lang w:val="en-US" w:eastAsia="zh-CN"/>
        </w:rPr>
        <w:t xml:space="preserve"> </w:t>
      </w:r>
    </w:p>
    <w:p w14:paraId="24E353F4" w14:textId="4FDC6A2F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AF2160">
        <w:rPr>
          <w:rFonts w:eastAsia="宋体"/>
          <w:kern w:val="2"/>
          <w:lang w:val="en-US" w:eastAsia="zh-CN"/>
        </w:rPr>
        <w:t>The average carrier lifetime (</w:t>
      </w:r>
      <m:oMath>
        <m:sSub>
          <m:sSubPr>
            <m:ctrlPr>
              <w:rPr>
                <w:rFonts w:ascii="Cambria Math" w:eastAsia="Cambria Math" w:hAnsi="Cambria Math"/>
                <w:kern w:val="2"/>
                <w:szCs w:val="2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DengXian" w:hAnsi="Cambria Math"/>
                <w:kern w:val="2"/>
                <w:szCs w:val="22"/>
                <w:lang w:val="en-US" w:eastAsia="zh-CN"/>
              </w:rPr>
              <m:t>τ</m:t>
            </m:r>
          </m:e>
          <m:sub>
            <m:r>
              <w:rPr>
                <w:rFonts w:ascii="Cambria Math" w:eastAsia="Cambria Math" w:hAnsi="Cambria Math"/>
                <w:kern w:val="2"/>
                <w:szCs w:val="22"/>
                <w:lang w:val="en-US" w:eastAsia="zh-CN"/>
              </w:rPr>
              <m:t>avg</m:t>
            </m:r>
          </m:sub>
        </m:sSub>
      </m:oMath>
      <w:r w:rsidRPr="00AF2160">
        <w:rPr>
          <w:rFonts w:eastAsia="宋体"/>
          <w:kern w:val="2"/>
          <w:lang w:val="en-US" w:eastAsia="zh-CN"/>
        </w:rPr>
        <w:t xml:space="preserve">) can be calculated by the </w:t>
      </w:r>
      <w:r w:rsidRPr="00AF2160">
        <w:rPr>
          <w:rFonts w:eastAsia="华文行楷"/>
          <w:bCs/>
          <w:kern w:val="2"/>
          <w:lang w:val="en-US" w:eastAsia="zh-CN"/>
        </w:rPr>
        <w:t>Formula (</w:t>
      </w:r>
      <w:r w:rsidR="008257EC" w:rsidRPr="00AF2160">
        <w:rPr>
          <w:rFonts w:eastAsia="华文行楷"/>
          <w:bCs/>
          <w:kern w:val="2"/>
          <w:lang w:val="en-US" w:eastAsia="zh-CN"/>
        </w:rPr>
        <w:t>S</w:t>
      </w:r>
      <w:r w:rsidRPr="00AF2160">
        <w:rPr>
          <w:rFonts w:eastAsia="华文行楷"/>
          <w:bCs/>
          <w:kern w:val="2"/>
          <w:lang w:val="en-US" w:eastAsia="zh-CN"/>
        </w:rPr>
        <w:t>8)</w:t>
      </w:r>
      <w:r w:rsidRPr="00AF2160">
        <w:rPr>
          <w:rFonts w:eastAsia="宋体"/>
          <w:kern w:val="2"/>
          <w:lang w:val="en-US" w:eastAsia="zh-CN"/>
        </w:rPr>
        <w:t>:</w:t>
      </w:r>
    </w:p>
    <w:p w14:paraId="1F46AF4E" w14:textId="2E353495" w:rsidR="000F49D4" w:rsidRPr="00B7224A" w:rsidRDefault="00000000" w:rsidP="00AF2160">
      <w:pPr>
        <w:widowControl w:val="0"/>
        <w:spacing w:beforeLines="50" w:before="120" w:afterLines="50" w:after="120"/>
        <w:jc w:val="center"/>
        <w:rPr>
          <w:rFonts w:eastAsia="DengXian"/>
          <w:kern w:val="2"/>
          <w:szCs w:val="22"/>
          <w:lang w:val="en-US" w:eastAsia="zh-CN"/>
        </w:rPr>
      </w:pPr>
      <m:oMath>
        <m:sSub>
          <m:sSubPr>
            <m:ctrlPr>
              <w:rPr>
                <w:rFonts w:ascii="Cambria Math" w:eastAsia="Cambria Math" w:hAnsi="Cambria Math"/>
                <w:kern w:val="2"/>
                <w:szCs w:val="2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DengXian" w:hAnsi="Cambria Math"/>
                <w:kern w:val="2"/>
                <w:szCs w:val="22"/>
                <w:lang w:val="en-US" w:eastAsia="zh-CN"/>
              </w:rPr>
              <m:t>τ</m:t>
            </m:r>
          </m:e>
          <m:sub>
            <m:r>
              <w:rPr>
                <w:rFonts w:ascii="Cambria Math" w:eastAsia="Cambria Math" w:hAnsi="Cambria Math"/>
                <w:kern w:val="2"/>
                <w:szCs w:val="22"/>
                <w:lang w:val="en-US" w:eastAsia="zh-CN"/>
              </w:rPr>
              <m:t>avg</m:t>
            </m:r>
          </m:sub>
        </m:sSub>
        <m:r>
          <w:rPr>
            <w:rFonts w:ascii="Cambria Math" w:eastAsia="Cambria Math" w:hAnsi="Cambria Math"/>
            <w:kern w:val="2"/>
            <w:szCs w:val="22"/>
            <w:lang w:val="en-US" w:eastAsia="zh-CN"/>
          </w:rPr>
          <m:t>=</m:t>
        </m:r>
        <m:f>
          <m:fPr>
            <m:ctrlPr>
              <w:rPr>
                <w:rFonts w:ascii="Cambria Math" w:eastAsia="Cambria Math" w:hAnsi="Cambria Math"/>
                <w:i/>
                <w:kern w:val="2"/>
                <w:szCs w:val="22"/>
                <w:lang w:val="en-US" w:eastAsia="zh-CN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mbria Math" w:hAnsi="Cambria Math"/>
                    <w:i/>
                    <w:kern w:val="2"/>
                    <w:szCs w:val="22"/>
                    <w:lang w:val="en-US" w:eastAsia="zh-CN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mbria Math" w:hAnsi="Cambria Math"/>
                            <w:kern w:val="2"/>
                            <w:szCs w:val="22"/>
                            <w:lang w:val="en-US"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kern w:val="2"/>
                            <w:szCs w:val="22"/>
                            <w:lang w:val="en-US" w:eastAsia="zh-C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kern w:val="2"/>
                            <w:szCs w:val="22"/>
                            <w:lang w:val="en-US" w:eastAsia="zh-CN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/>
                            <w:kern w:val="2"/>
                            <w:szCs w:val="22"/>
                            <w:lang w:val="en-US" w:eastAsia="zh-C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DengXian" w:hAnsi="Cambria Math"/>
                            <w:kern w:val="2"/>
                            <w:szCs w:val="22"/>
                            <w:lang w:val="en-US" w:eastAsia="zh-C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kern w:val="2"/>
                            <w:szCs w:val="22"/>
                            <w:lang w:val="en-US" w:eastAsia="zh-CN"/>
                          </w:rPr>
                          <m:t>i</m:t>
                        </m:r>
                      </m:sub>
                    </m:sSub>
                  </m:e>
                  <m:sup>
                    <m: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  <m:t>2</m:t>
                    </m:r>
                  </m:sup>
                </m:sSup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mbria Math" w:hAnsi="Cambria Math"/>
                    <w:i/>
                    <w:kern w:val="2"/>
                    <w:szCs w:val="22"/>
                    <w:lang w:val="en-US" w:eastAsia="zh-CN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DengXian" w:hAnsi="Cambria Math"/>
                        <w:kern w:val="2"/>
                        <w:szCs w:val="22"/>
                        <w:lang w:val="en-US" w:eastAsia="zh-CN"/>
                      </w:rPr>
                      <m:t>τ</m:t>
                    </m:r>
                  </m:e>
                  <m:sub>
                    <m:r>
                      <w:rPr>
                        <w:rFonts w:ascii="Cambria Math" w:eastAsia="Cambria Math" w:hAnsi="Cambria Math"/>
                        <w:kern w:val="2"/>
                        <w:szCs w:val="22"/>
                        <w:lang w:val="en-US" w:eastAsia="zh-CN"/>
                      </w:rPr>
                      <m:t>i</m:t>
                    </m:r>
                  </m:sub>
                </m:sSub>
              </m:e>
            </m:nary>
          </m:den>
        </m:f>
      </m:oMath>
      <w:r w:rsidR="003E3FBF">
        <w:rPr>
          <w:rFonts w:eastAsia="DengXian" w:hint="eastAsia"/>
          <w:kern w:val="2"/>
          <w:szCs w:val="22"/>
          <w:lang w:val="en-US" w:eastAsia="zh-CN"/>
        </w:rPr>
        <w:t xml:space="preserve"> </w:t>
      </w:r>
      <w:r w:rsidR="003E3FBF">
        <w:rPr>
          <w:rFonts w:eastAsia="DengXian"/>
          <w:kern w:val="2"/>
          <w:szCs w:val="22"/>
          <w:lang w:val="en-US" w:eastAsia="zh-CN"/>
        </w:rPr>
        <w:t xml:space="preserve">        </w:t>
      </w:r>
      <w:r w:rsidR="00AF2160">
        <w:rPr>
          <w:rFonts w:eastAsia="DengXian"/>
          <w:kern w:val="2"/>
          <w:szCs w:val="22"/>
          <w:lang w:val="en-US" w:eastAsia="zh-CN"/>
        </w:rPr>
        <w:t xml:space="preserve">   </w:t>
      </w:r>
      <w:r w:rsidR="003E3FBF">
        <w:rPr>
          <w:rFonts w:eastAsia="DengXian"/>
          <w:kern w:val="2"/>
          <w:szCs w:val="22"/>
          <w:lang w:val="en-US" w:eastAsia="zh-CN"/>
        </w:rPr>
        <w:t xml:space="preserve">  (S8)</w:t>
      </w:r>
    </w:p>
    <w:p w14:paraId="06A68EFC" w14:textId="7F71504F" w:rsidR="00801B2E" w:rsidRPr="00B7224A" w:rsidRDefault="00801B2E" w:rsidP="00457113">
      <w:pPr>
        <w:widowControl w:val="0"/>
        <w:spacing w:beforeLines="50" w:before="120" w:afterLines="50" w:after="120"/>
        <w:jc w:val="both"/>
        <w:rPr>
          <w:rFonts w:eastAsia="宋体"/>
          <w:kern w:val="2"/>
          <w:lang w:val="en-US" w:eastAsia="zh-CN"/>
        </w:rPr>
      </w:pPr>
      <w:r w:rsidRPr="00B7224A">
        <w:rPr>
          <w:rFonts w:eastAsia="宋体"/>
          <w:b/>
          <w:bCs/>
          <w:kern w:val="2"/>
          <w:lang w:val="en-US" w:eastAsia="zh-CN"/>
        </w:rPr>
        <w:t>Table S</w:t>
      </w:r>
      <w:r w:rsidR="00186DDC" w:rsidRPr="00B7224A">
        <w:rPr>
          <w:rFonts w:eastAsia="宋体"/>
          <w:b/>
          <w:bCs/>
          <w:kern w:val="2"/>
          <w:lang w:val="en-US" w:eastAsia="zh-CN"/>
        </w:rPr>
        <w:t>7</w:t>
      </w:r>
      <w:r w:rsidRPr="00B7224A">
        <w:rPr>
          <w:rFonts w:eastAsia="宋体"/>
          <w:b/>
          <w:bCs/>
          <w:kern w:val="2"/>
          <w:lang w:val="en-US" w:eastAsia="zh-CN"/>
        </w:rPr>
        <w:t xml:space="preserve"> </w:t>
      </w:r>
      <w:r w:rsidRPr="00B7224A">
        <w:rPr>
          <w:rFonts w:eastAsia="宋体"/>
          <w:kern w:val="2"/>
          <w:lang w:val="en-US" w:eastAsia="zh-CN"/>
        </w:rPr>
        <w:t>Carrier decay amplitude (A</w:t>
      </w:r>
      <w:r w:rsidRPr="00B7224A">
        <w:rPr>
          <w:rFonts w:eastAsia="宋体"/>
          <w:kern w:val="2"/>
          <w:vertAlign w:val="subscript"/>
          <w:lang w:val="en-US" w:eastAsia="zh-CN"/>
        </w:rPr>
        <w:t>1</w:t>
      </w:r>
      <w:r w:rsidRPr="00B7224A">
        <w:rPr>
          <w:rFonts w:eastAsia="宋体"/>
          <w:kern w:val="2"/>
          <w:lang w:val="en-US" w:eastAsia="zh-CN"/>
        </w:rPr>
        <w:t>, A</w:t>
      </w:r>
      <w:r w:rsidRPr="00B7224A">
        <w:rPr>
          <w:rFonts w:eastAsia="宋体"/>
          <w:kern w:val="2"/>
          <w:vertAlign w:val="subscript"/>
          <w:lang w:val="en-US" w:eastAsia="zh-CN"/>
        </w:rPr>
        <w:t>2</w:t>
      </w:r>
      <w:r w:rsidRPr="00B7224A">
        <w:rPr>
          <w:rFonts w:eastAsia="宋体"/>
          <w:kern w:val="2"/>
          <w:lang w:val="en-US" w:eastAsia="zh-CN"/>
        </w:rPr>
        <w:t>), times (</w:t>
      </w:r>
      <m:oMath>
        <m:sSub>
          <m:sSubPr>
            <m:ctrlPr>
              <w:rPr>
                <w:rFonts w:ascii="Cambria Math" w:eastAsia="宋体" w:hAnsi="Cambria Math"/>
                <w:iCs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1</m:t>
            </m:r>
          </m:sub>
        </m:sSub>
      </m:oMath>
      <w:r w:rsidRPr="00B7224A">
        <w:rPr>
          <w:rFonts w:eastAsia="宋体"/>
          <w:iCs/>
          <w:kern w:val="2"/>
          <w:lang w:val="en-US" w:eastAsia="zh-CN"/>
        </w:rPr>
        <w:t xml:space="preserve">, </w:t>
      </w:r>
      <m:oMath>
        <m:sSub>
          <m:sSubPr>
            <m:ctrlPr>
              <w:rPr>
                <w:rFonts w:ascii="Cambria Math" w:eastAsia="宋体" w:hAnsi="Cambria Math"/>
                <w:iCs/>
                <w:kern w:val="2"/>
                <w:lang w:val="en-US"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eastAsia="宋体" w:hAnsi="Cambria Math"/>
                <w:kern w:val="2"/>
                <w:lang w:val="en-US" w:eastAsia="zh-CN"/>
              </w:rPr>
              <m:t>2</m:t>
            </m:r>
          </m:sub>
        </m:sSub>
      </m:oMath>
      <w:r w:rsidRPr="00B7224A">
        <w:rPr>
          <w:rFonts w:eastAsia="宋体"/>
          <w:kern w:val="2"/>
          <w:lang w:val="en-US" w:eastAsia="zh-CN"/>
        </w:rPr>
        <w:t>) of perovskite films based on SAM, SAM/SMAS</w:t>
      </w:r>
      <w:r w:rsidR="00CE3F01" w:rsidRPr="00B7224A">
        <w:rPr>
          <w:rFonts w:eastAsia="宋体"/>
          <w:kern w:val="2"/>
          <w:lang w:val="en-US" w:eastAsia="zh-CN"/>
        </w:rPr>
        <w:t>,</w:t>
      </w:r>
      <w:r w:rsidRPr="00B7224A">
        <w:rPr>
          <w:rFonts w:eastAsia="宋体"/>
          <w:kern w:val="2"/>
          <w:lang w:val="en-US" w:eastAsia="zh-CN"/>
        </w:rPr>
        <w:t xml:space="preserve"> and SAM/2-FAS films</w:t>
      </w:r>
    </w:p>
    <w:tbl>
      <w:tblPr>
        <w:tblStyle w:val="21"/>
        <w:tblW w:w="0" w:type="auto"/>
        <w:jc w:val="center"/>
        <w:tblBorders>
          <w:bottom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1843"/>
        <w:gridCol w:w="1276"/>
        <w:gridCol w:w="1701"/>
        <w:gridCol w:w="1134"/>
        <w:gridCol w:w="1276"/>
        <w:gridCol w:w="1842"/>
      </w:tblGrid>
      <w:tr w:rsidR="00D06A49" w:rsidRPr="00B7224A" w14:paraId="32A7A758" w14:textId="77777777" w:rsidTr="00EC5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3EC809E0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Device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1B2FB649" w14:textId="3199A599" w:rsidR="00801B2E" w:rsidRPr="00B7224A" w:rsidRDefault="00000000" w:rsidP="0045711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/>
                        <w:b w:val="0"/>
                        <w:bCs w:val="0"/>
                        <w:iCs/>
                        <w:sz w:val="21"/>
                        <w:szCs w:val="21"/>
                        <w:lang w:val="en-US" w:eastAsia="zh-CN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宋体" w:hAnsi="Cambria Math"/>
                        <w:sz w:val="21"/>
                        <w:szCs w:val="21"/>
                        <w:lang w:val="en-US" w:eastAsia="zh-CN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宋体" w:hAnsi="Cambria Math"/>
                        <w:sz w:val="21"/>
                        <w:szCs w:val="21"/>
                        <w:lang w:val="en-US" w:eastAsia="zh-C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</w:tcPr>
          <w:p w14:paraId="1070D52E" w14:textId="513AF852" w:rsidR="00801B2E" w:rsidRPr="00B7224A" w:rsidRDefault="00000000" w:rsidP="0045711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/>
                        <w:b w:val="0"/>
                        <w:bCs w:val="0"/>
                        <w:iCs/>
                        <w:sz w:val="21"/>
                        <w:szCs w:val="21"/>
                        <w:lang w:val="en-US" w:eastAsia="zh-CN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宋体" w:hAnsi="Cambria Math"/>
                        <w:sz w:val="21"/>
                        <w:szCs w:val="21"/>
                        <w:lang w:val="en-US" w:eastAsia="zh-CN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宋体" w:hAnsi="Cambria Math"/>
                        <w:sz w:val="21"/>
                        <w:szCs w:val="21"/>
                        <w:lang w:val="en-US" w:eastAsia="zh-C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53AF0433" w14:textId="08138D8B" w:rsidR="00801B2E" w:rsidRPr="00B7224A" w:rsidRDefault="00000000" w:rsidP="0045711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m:oMath>
              <m:sSub>
                <m:sSubPr>
                  <m:ctrlPr>
                    <w:rPr>
                      <w:rFonts w:ascii="Cambria Math" w:eastAsia="宋体" w:hAnsi="Cambria Math"/>
                      <w:b w:val="0"/>
                      <w:bCs w:val="0"/>
                      <w:iCs/>
                      <w:sz w:val="21"/>
                      <w:szCs w:val="21"/>
                      <w:lang w:val="en-US" w:eastAsia="zh-CN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τ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1</m:t>
                  </m:r>
                </m:sub>
              </m:sSub>
            </m:oMath>
            <w:r w:rsidR="00801B2E" w:rsidRPr="00B7224A">
              <w:rPr>
                <w:rFonts w:ascii="Times New Roman" w:eastAsia="宋体" w:hAnsi="Times New Roman"/>
                <w:iCs/>
                <w:sz w:val="21"/>
                <w:szCs w:val="21"/>
                <w:lang w:val="en-US" w:eastAsia="zh-CN"/>
              </w:rPr>
              <w:t>(ns)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7C410518" w14:textId="0A303016" w:rsidR="00801B2E" w:rsidRPr="00B7224A" w:rsidRDefault="00000000" w:rsidP="0045711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m:oMath>
              <m:sSub>
                <m:sSubPr>
                  <m:ctrlPr>
                    <w:rPr>
                      <w:rFonts w:ascii="Cambria Math" w:eastAsia="宋体" w:hAnsi="Cambria Math"/>
                      <w:b w:val="0"/>
                      <w:bCs w:val="0"/>
                      <w:iCs/>
                      <w:sz w:val="21"/>
                      <w:szCs w:val="21"/>
                      <w:lang w:val="en-US" w:eastAsia="zh-CN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τ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2</m:t>
                  </m:r>
                </m:sub>
              </m:sSub>
            </m:oMath>
            <w:r w:rsidR="00801B2E" w:rsidRPr="00B7224A">
              <w:rPr>
                <w:rFonts w:ascii="Times New Roman" w:eastAsia="宋体" w:hAnsi="Times New Roman"/>
                <w:iCs/>
                <w:sz w:val="21"/>
                <w:szCs w:val="21"/>
                <w:lang w:val="en-US" w:eastAsia="zh-CN"/>
              </w:rPr>
              <w:t>(ns)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8" w:space="0" w:color="auto"/>
            </w:tcBorders>
          </w:tcPr>
          <w:p w14:paraId="656D717D" w14:textId="4742C180" w:rsidR="00801B2E" w:rsidRPr="00B7224A" w:rsidRDefault="00000000" w:rsidP="0045711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 w:val="0"/>
                <w:bCs w:val="0"/>
                <w:iCs/>
                <w:sz w:val="21"/>
                <w:szCs w:val="21"/>
                <w:lang w:val="en-US" w:eastAsia="zh-CN"/>
              </w:rPr>
            </w:pPr>
            <m:oMath>
              <m:sSub>
                <m:sSubPr>
                  <m:ctrlPr>
                    <w:rPr>
                      <w:rFonts w:ascii="Cambria Math" w:eastAsia="宋体" w:hAnsi="Cambria Math"/>
                      <w:b w:val="0"/>
                      <w:bCs w:val="0"/>
                      <w:iCs/>
                      <w:sz w:val="21"/>
                      <w:szCs w:val="21"/>
                      <w:lang w:val="en-US" w:eastAsia="zh-CN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/>
                      <w:sz w:val="21"/>
                      <w:szCs w:val="21"/>
                      <w:lang w:val="en-US" w:eastAsia="zh-CN"/>
                    </w:rPr>
                    <m:t>avg</m:t>
                  </m:r>
                </m:sub>
              </m:sSub>
            </m:oMath>
            <w:r w:rsidR="00801B2E" w:rsidRPr="00B7224A">
              <w:rPr>
                <w:rFonts w:ascii="Times New Roman" w:eastAsia="宋体" w:hAnsi="Times New Roman"/>
                <w:iCs/>
                <w:sz w:val="21"/>
                <w:szCs w:val="21"/>
                <w:lang w:val="en-US" w:eastAsia="zh-CN"/>
              </w:rPr>
              <w:t>(ns)</w:t>
            </w:r>
          </w:p>
        </w:tc>
      </w:tr>
      <w:tr w:rsidR="00D06A49" w:rsidRPr="00B7224A" w14:paraId="0CEC2B6E" w14:textId="77777777" w:rsidTr="00EC5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auto"/>
              <w:bottom w:val="nil"/>
            </w:tcBorders>
          </w:tcPr>
          <w:p w14:paraId="64CBBA20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76B051B0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2516.02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653AB4A3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2419.02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1830BA0B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10.89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205DEFE5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193.58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</w:tcPr>
          <w:p w14:paraId="4EC8EB00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183.48</w:t>
            </w:r>
          </w:p>
        </w:tc>
      </w:tr>
      <w:tr w:rsidR="00D06A49" w:rsidRPr="00B7224A" w14:paraId="2D6546CF" w14:textId="77777777" w:rsidTr="00EC5D7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5B4AD8ED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SMAS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70DE41" w14:textId="77777777" w:rsidR="00801B2E" w:rsidRPr="00B7224A" w:rsidRDefault="00801B2E" w:rsidP="0045711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2915.44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0B3B81" w14:textId="77777777" w:rsidR="00801B2E" w:rsidRPr="00B7224A" w:rsidRDefault="00801B2E" w:rsidP="0045711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2303.12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F6A02D" w14:textId="77777777" w:rsidR="00801B2E" w:rsidRPr="00B7224A" w:rsidRDefault="00801B2E" w:rsidP="0045711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8.12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6BAFCB" w14:textId="77777777" w:rsidR="00801B2E" w:rsidRPr="00B7224A" w:rsidRDefault="00801B2E" w:rsidP="0045711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116.22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943E998" w14:textId="77777777" w:rsidR="00801B2E" w:rsidRPr="00B7224A" w:rsidRDefault="00801B2E" w:rsidP="0045711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107.44</w:t>
            </w:r>
          </w:p>
        </w:tc>
      </w:tr>
      <w:tr w:rsidR="00D06A49" w:rsidRPr="00B7224A" w14:paraId="1F40B8C3" w14:textId="77777777" w:rsidTr="00EC5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12" w:space="0" w:color="auto"/>
            </w:tcBorders>
          </w:tcPr>
          <w:p w14:paraId="215A3DD4" w14:textId="77777777" w:rsidR="00801B2E" w:rsidRPr="00B7224A" w:rsidRDefault="00801B2E" w:rsidP="00457113">
            <w:pPr>
              <w:widowControl w:val="0"/>
              <w:jc w:val="center"/>
              <w:rPr>
                <w:rFonts w:ascii="Times New Roman" w:eastAsia="宋体" w:hAnsi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2-FAS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14:paraId="1E02C48F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3386.42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B3B73EB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2110.26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62DAF3A2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4.77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14:paraId="04C17209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62.60</w:t>
            </w: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</w:tcPr>
          <w:p w14:paraId="0C407121" w14:textId="77777777" w:rsidR="00801B2E" w:rsidRPr="00B7224A" w:rsidRDefault="00801B2E" w:rsidP="00457113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</w:pPr>
            <w:r w:rsidRPr="00B7224A">
              <w:rPr>
                <w:rFonts w:ascii="Times New Roman" w:eastAsia="宋体" w:hAnsi="Times New Roman"/>
                <w:sz w:val="21"/>
                <w:szCs w:val="21"/>
                <w:lang w:val="en-US" w:eastAsia="zh-CN"/>
              </w:rPr>
              <w:t>56.30</w:t>
            </w:r>
          </w:p>
        </w:tc>
      </w:tr>
    </w:tbl>
    <w:p w14:paraId="666223D1" w14:textId="61D4F243" w:rsidR="006719BD" w:rsidRPr="00B7224A" w:rsidRDefault="006719BD" w:rsidP="00457113">
      <w:pPr>
        <w:spacing w:beforeLines="50" w:before="120" w:afterLines="50" w:after="120"/>
        <w:rPr>
          <w:rFonts w:eastAsia="DengXian"/>
          <w:kern w:val="2"/>
          <w:lang w:eastAsia="zh-CN"/>
        </w:rPr>
      </w:pPr>
    </w:p>
    <w:p w14:paraId="6B443A34" w14:textId="453684D7" w:rsidR="006719BD" w:rsidRPr="00B7224A" w:rsidRDefault="006719BD" w:rsidP="00457113">
      <w:pPr>
        <w:spacing w:beforeLines="50" w:before="120" w:afterLines="50" w:after="120"/>
        <w:jc w:val="both"/>
        <w:rPr>
          <w:rFonts w:eastAsia="DengXian"/>
          <w:kern w:val="2"/>
          <w:lang w:eastAsia="zh-CN"/>
        </w:rPr>
      </w:pPr>
      <w:r w:rsidRPr="00B7224A">
        <w:rPr>
          <w:rFonts w:eastAsia="DengXian"/>
          <w:kern w:val="2"/>
          <w:lang w:eastAsia="zh-CN"/>
        </w:rPr>
        <w:t xml:space="preserve">The non-radiative recombination energy loss </w:t>
      </w:r>
      <w:r w:rsidRPr="00B7224A">
        <w:t>(Δ</w:t>
      </w:r>
      <w:r w:rsidRPr="00B7224A">
        <w:rPr>
          <w:i/>
          <w:iCs/>
        </w:rPr>
        <w:t>V</w:t>
      </w:r>
      <w:r w:rsidRPr="00B7224A">
        <w:rPr>
          <w:vertAlign w:val="subscript"/>
        </w:rPr>
        <w:t>OC, nonrad</w:t>
      </w:r>
      <w:r w:rsidRPr="00B7224A">
        <w:t>)</w:t>
      </w:r>
      <w:r w:rsidRPr="00B7224A">
        <w:rPr>
          <w:rFonts w:eastAsia="DengXian"/>
          <w:kern w:val="2"/>
          <w:lang w:eastAsia="zh-CN"/>
        </w:rPr>
        <w:t xml:space="preserve"> of the device was estimated from the </w:t>
      </w:r>
      <w:r w:rsidRPr="00B7224A">
        <w:rPr>
          <w:rFonts w:eastAsia="DengXian"/>
          <w:kern w:val="2"/>
          <w:lang w:val="en-US" w:eastAsia="zh-CN"/>
        </w:rPr>
        <w:t>EQE</w:t>
      </w:r>
      <w:r w:rsidRPr="00B7224A">
        <w:rPr>
          <w:rFonts w:eastAsia="DengXian"/>
          <w:kern w:val="2"/>
          <w:vertAlign w:val="subscript"/>
          <w:lang w:val="en-US" w:eastAsia="zh-CN"/>
        </w:rPr>
        <w:t>EL</w:t>
      </w:r>
      <w:r w:rsidRPr="00B7224A">
        <w:rPr>
          <w:rFonts w:eastAsia="DengXian"/>
          <w:kern w:val="2"/>
          <w:lang w:eastAsia="zh-CN"/>
        </w:rPr>
        <w:t xml:space="preserve"> value measured under maximum applied bias (close to </w:t>
      </w:r>
      <w:r w:rsidRPr="00B7224A">
        <w:rPr>
          <w:i/>
          <w:iCs/>
        </w:rPr>
        <w:t>V</w:t>
      </w:r>
      <w:r w:rsidRPr="00B7224A">
        <w:rPr>
          <w:vertAlign w:val="subscript"/>
        </w:rPr>
        <w:t>OC</w:t>
      </w:r>
      <w:r w:rsidRPr="00B7224A">
        <w:rPr>
          <w:rFonts w:eastAsia="DengXian"/>
          <w:kern w:val="2"/>
          <w:lang w:eastAsia="zh-CN"/>
        </w:rPr>
        <w:t xml:space="preserve">), according to the following </w:t>
      </w:r>
      <w:r w:rsidRPr="00B7224A">
        <w:rPr>
          <w:rFonts w:eastAsia="华文行楷"/>
          <w:bCs/>
          <w:kern w:val="2"/>
          <w:lang w:val="en-US" w:eastAsia="zh-CN"/>
        </w:rPr>
        <w:t>Formula (</w:t>
      </w:r>
      <w:r w:rsidR="008257EC" w:rsidRPr="00B7224A">
        <w:rPr>
          <w:rFonts w:eastAsia="华文行楷"/>
          <w:bCs/>
          <w:kern w:val="2"/>
          <w:lang w:val="en-US" w:eastAsia="zh-CN"/>
        </w:rPr>
        <w:t>S</w:t>
      </w:r>
      <w:r w:rsidRPr="00B7224A">
        <w:rPr>
          <w:rFonts w:eastAsia="华文行楷"/>
          <w:bCs/>
          <w:kern w:val="2"/>
          <w:lang w:val="en-US" w:eastAsia="zh-CN"/>
        </w:rPr>
        <w:t>9)</w:t>
      </w:r>
      <w:r w:rsidRPr="00B7224A">
        <w:rPr>
          <w:rFonts w:eastAsia="DengXian"/>
          <w:kern w:val="2"/>
          <w:lang w:eastAsia="zh-CN"/>
        </w:rPr>
        <w:t>:</w:t>
      </w:r>
    </w:p>
    <w:p w14:paraId="5AEFDC9E" w14:textId="14B285FD" w:rsidR="006719BD" w:rsidRPr="00B7224A" w:rsidRDefault="00000000" w:rsidP="00AF2160">
      <w:pPr>
        <w:spacing w:beforeLines="50" w:before="120" w:afterLines="50" w:after="120"/>
        <w:jc w:val="center"/>
        <w:rPr>
          <w:rFonts w:eastAsia="DengXian"/>
          <w:kern w:val="2"/>
          <w:lang w:eastAsia="zh-CN"/>
        </w:rPr>
      </w:pPr>
      <m:oMath>
        <m:sSub>
          <m:sSubPr>
            <m:ctrlPr>
              <w:rPr>
                <w:rFonts w:ascii="Cambria Math" w:eastAsia="DengXian" w:hAnsi="Cambria Math"/>
                <w:i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eastAsia="DengXian" w:hAnsi="Cambria Math"/>
                <w:kern w:val="2"/>
                <w:lang w:eastAsia="zh-CN"/>
              </w:rPr>
              <m:t>non-rad</m:t>
            </m:r>
          </m:sub>
        </m:sSub>
        <m:r>
          <w:rPr>
            <w:rFonts w:ascii="Cambria Math" w:eastAsia="DengXian" w:hAnsi="Cambria Math"/>
            <w:kern w:val="2"/>
            <w:lang w:eastAsia="zh-CN"/>
          </w:rPr>
          <m:t>=</m:t>
        </m:r>
        <m:f>
          <m:fPr>
            <m:ctrlPr>
              <w:rPr>
                <w:rFonts w:ascii="Cambria Math" w:eastAsia="DengXian" w:hAnsi="Cambria Math"/>
                <w:i/>
                <w:kern w:val="2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="DengXian" w:hAnsi="Cambria Math"/>
                    <w:i/>
                    <w:kern w:val="2"/>
                    <w:lang w:eastAsia="zh-CN"/>
                  </w:rPr>
                </m:ctrlPr>
              </m:sSubPr>
              <m:e>
                <m:r>
                  <w:rPr>
                    <w:rFonts w:ascii="Cambria Math" w:eastAsia="DengXian" w:hAnsi="Cambria Math"/>
                    <w:kern w:val="2"/>
                    <w:lang w:eastAsia="zh-CN"/>
                  </w:rPr>
                  <m:t>k</m:t>
                </m:r>
              </m:e>
              <m:sub>
                <m:r>
                  <w:rPr>
                    <w:rFonts w:ascii="Cambria Math" w:eastAsia="DengXian" w:hAnsi="Cambria Math"/>
                    <w:kern w:val="2"/>
                    <w:lang w:eastAsia="zh-CN"/>
                  </w:rPr>
                  <m:t>B</m:t>
                </m:r>
              </m:sub>
            </m:sSub>
            <m:r>
              <w:rPr>
                <w:rFonts w:ascii="Cambria Math" w:eastAsia="DengXian" w:hAnsi="Cambria Math"/>
                <w:kern w:val="2"/>
                <w:lang w:eastAsia="zh-CN"/>
              </w:rPr>
              <m:t>T</m:t>
            </m:r>
          </m:num>
          <m:den>
            <m:r>
              <w:rPr>
                <w:rFonts w:ascii="Cambria Math" w:eastAsia="DengXian" w:hAnsi="Cambria Math"/>
                <w:kern w:val="2"/>
                <w:lang w:eastAsia="zh-CN"/>
              </w:rPr>
              <m:t>q</m:t>
            </m:r>
          </m:den>
        </m:f>
        <m:r>
          <m:rPr>
            <m:sty m:val="p"/>
          </m:rPr>
          <w:rPr>
            <w:rFonts w:ascii="Cambria Math" w:eastAsia="DengXian" w:hAnsi="Cambria Math"/>
            <w:kern w:val="2"/>
            <w:lang w:eastAsia="zh-CN"/>
          </w:rPr>
          <m:t>ln⁡</m:t>
        </m:r>
        <m:r>
          <w:rPr>
            <w:rFonts w:ascii="Cambria Math" w:eastAsia="DengXian" w:hAnsi="Cambria Math"/>
            <w:kern w:val="2"/>
            <w:lang w:eastAsia="zh-CN"/>
          </w:rPr>
          <m:t>(</m:t>
        </m:r>
        <m:f>
          <m:fPr>
            <m:ctrlPr>
              <w:rPr>
                <w:rFonts w:ascii="Cambria Math" w:eastAsia="DengXian" w:hAnsi="Cambria Math"/>
                <w:i/>
                <w:kern w:val="2"/>
                <w:lang w:eastAsia="zh-CN"/>
              </w:rPr>
            </m:ctrlPr>
          </m:fPr>
          <m:num>
            <m:r>
              <w:rPr>
                <w:rFonts w:ascii="Cambria Math" w:eastAsia="DengXian" w:hAnsi="Cambria Math"/>
                <w:kern w:val="2"/>
                <w:lang w:eastAsia="zh-CN"/>
              </w:rPr>
              <m:t>1</m:t>
            </m:r>
          </m:num>
          <m:den>
            <m:sSub>
              <m:sSubPr>
                <m:ctrlPr>
                  <w:rPr>
                    <w:rFonts w:ascii="Cambria Math" w:eastAsia="DengXian" w:hAnsi="Cambria Math"/>
                    <w:kern w:val="2"/>
                    <w:lang w:val="en-US" w:eastAsia="zh-CN"/>
                  </w:rPr>
                </m:ctrlPr>
              </m:sSubPr>
              <m:e>
                <m:r>
                  <w:rPr>
                    <w:rFonts w:ascii="Cambria Math" w:eastAsia="DengXian" w:hAnsi="Cambria Math"/>
                    <w:kern w:val="2"/>
                    <w:lang w:val="en-US" w:eastAsia="zh-CN"/>
                  </w:rPr>
                  <m:t>EQE</m:t>
                </m:r>
              </m:e>
              <m:sub>
                <m:r>
                  <w:rPr>
                    <w:rFonts w:ascii="Cambria Math" w:eastAsia="DengXian" w:hAnsi="Cambria Math"/>
                    <w:kern w:val="2"/>
                    <w:lang w:val="en-US" w:eastAsia="zh-CN"/>
                  </w:rPr>
                  <m:t>EL</m:t>
                </m:r>
              </m:sub>
            </m:sSub>
          </m:den>
        </m:f>
        <m:r>
          <w:rPr>
            <w:rFonts w:ascii="Cambria Math" w:eastAsia="DengXian" w:hAnsi="Cambria Math"/>
            <w:kern w:val="2"/>
            <w:lang w:eastAsia="zh-CN"/>
          </w:rPr>
          <m:t>)</m:t>
        </m:r>
      </m:oMath>
      <w:r w:rsidR="003E3FBF">
        <w:rPr>
          <w:rFonts w:eastAsia="DengXian" w:hint="eastAsia"/>
          <w:kern w:val="2"/>
          <w:lang w:eastAsia="zh-CN"/>
        </w:rPr>
        <w:t xml:space="preserve"> </w:t>
      </w:r>
      <w:r w:rsidR="003E3FBF">
        <w:rPr>
          <w:rFonts w:eastAsia="DengXian"/>
          <w:kern w:val="2"/>
          <w:lang w:eastAsia="zh-CN"/>
        </w:rPr>
        <w:t xml:space="preserve">            (S9)</w:t>
      </w:r>
    </w:p>
    <w:p w14:paraId="4042B30F" w14:textId="77777777" w:rsidR="006719BD" w:rsidRPr="00B7224A" w:rsidRDefault="006719BD" w:rsidP="00457113">
      <w:pPr>
        <w:spacing w:beforeLines="50" w:before="120" w:afterLines="50" w:after="120"/>
        <w:rPr>
          <w:rFonts w:eastAsia="DengXian"/>
          <w:kern w:val="2"/>
          <w:lang w:eastAsia="zh-CN"/>
        </w:rPr>
      </w:pPr>
    </w:p>
    <w:p w14:paraId="3C3096A0" w14:textId="0A641A44" w:rsidR="00893F30" w:rsidRPr="00B7224A" w:rsidRDefault="00AF2160" w:rsidP="00457113">
      <w:pPr>
        <w:pStyle w:val="EndNoteBibliography"/>
        <w:spacing w:beforeLines="50" w:before="120" w:afterLines="50" w:after="120" w:line="240" w:lineRule="auto"/>
        <w:jc w:val="left"/>
        <w:rPr>
          <w:b/>
        </w:rPr>
      </w:pPr>
      <w:r w:rsidRPr="00AF2160">
        <w:rPr>
          <w:b/>
          <w:sz w:val="28"/>
          <w:szCs w:val="28"/>
        </w:rPr>
        <w:t xml:space="preserve">Supplementary </w:t>
      </w:r>
      <w:r w:rsidR="00893F30" w:rsidRPr="00AF2160">
        <w:rPr>
          <w:b/>
          <w:sz w:val="28"/>
          <w:szCs w:val="28"/>
        </w:rPr>
        <w:t>References</w:t>
      </w:r>
    </w:p>
    <w:p w14:paraId="27609363" w14:textId="3922F4B0" w:rsidR="00040F86" w:rsidRPr="00B7224A" w:rsidRDefault="002F5743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</w:rPr>
      </w:pPr>
      <w:r w:rsidRPr="00B7224A">
        <w:rPr>
          <w:rFonts w:eastAsia="DengXian"/>
        </w:rPr>
        <w:fldChar w:fldCharType="begin"/>
      </w:r>
      <w:r w:rsidRPr="00B7224A">
        <w:rPr>
          <w:rFonts w:eastAsia="DengXian"/>
        </w:rPr>
        <w:instrText xml:space="preserve"> ADDIN EN.REFLIST </w:instrText>
      </w:r>
      <w:r w:rsidRPr="00B7224A">
        <w:rPr>
          <w:rFonts w:eastAsia="DengXian"/>
          <w:kern w:val="0"/>
          <w:lang w:val="de-DE"/>
        </w:rPr>
        <w:fldChar w:fldCharType="separate"/>
      </w:r>
      <w:r w:rsidR="00040F86" w:rsidRPr="00B7224A">
        <w:rPr>
          <w:noProof/>
          <w:sz w:val="18"/>
        </w:rPr>
        <w:t xml:space="preserve"> </w:t>
      </w:r>
      <w:r w:rsidR="00040F86" w:rsidRPr="00B7224A">
        <w:rPr>
          <w:noProof/>
        </w:rPr>
        <w:t>J. Hutter, M. Iannuzzi, F. Schiffmann, J. VandeVondele</w:t>
      </w:r>
      <w:r w:rsidR="004E252B" w:rsidRPr="00B7224A">
        <w:rPr>
          <w:noProof/>
        </w:rPr>
        <w:t>,</w:t>
      </w:r>
      <w:r w:rsidR="00040F86" w:rsidRPr="00B7224A">
        <w:rPr>
          <w:noProof/>
        </w:rPr>
        <w:t xml:space="preserve"> C</w:t>
      </w:r>
      <w:r w:rsidR="0016424A" w:rsidRPr="00B7224A">
        <w:rPr>
          <w:noProof/>
        </w:rPr>
        <w:t>P</w:t>
      </w:r>
      <w:r w:rsidR="00040F86" w:rsidRPr="00B7224A">
        <w:rPr>
          <w:noProof/>
        </w:rPr>
        <w:t xml:space="preserve">2k: Atomistic simulations of condensed matter systems. Wiley Interdisciplinary Reviews-Computational Molecular Science. </w:t>
      </w:r>
      <w:r w:rsidR="00040F86" w:rsidRPr="00B7224A">
        <w:rPr>
          <w:b/>
          <w:noProof/>
        </w:rPr>
        <w:t>4</w:t>
      </w:r>
      <w:r w:rsidR="00040F86" w:rsidRPr="00B7224A">
        <w:rPr>
          <w:noProof/>
        </w:rPr>
        <w:t xml:space="preserve">(1), 15-25 (2014). </w:t>
      </w:r>
      <w:hyperlink r:id="rId41" w:history="1">
        <w:r w:rsidR="00040F86" w:rsidRPr="00B7224A">
          <w:rPr>
            <w:rStyle w:val="ae"/>
            <w:noProof/>
          </w:rPr>
          <w:t>https://doi.org/10.1002/wcms.1159</w:t>
        </w:r>
      </w:hyperlink>
    </w:p>
    <w:p w14:paraId="05CBBA68" w14:textId="0D11E5DF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</w:rPr>
      </w:pPr>
      <w:r w:rsidRPr="00B7224A">
        <w:rPr>
          <w:noProof/>
          <w:sz w:val="18"/>
        </w:rPr>
        <w:t xml:space="preserve"> </w:t>
      </w:r>
      <w:r w:rsidRPr="00B7224A">
        <w:rPr>
          <w:noProof/>
        </w:rPr>
        <w:t>S. Grimme</w:t>
      </w:r>
      <w:r w:rsidR="004E252B" w:rsidRPr="00B7224A">
        <w:rPr>
          <w:noProof/>
        </w:rPr>
        <w:t xml:space="preserve">, </w:t>
      </w:r>
      <w:r w:rsidRPr="00B7224A">
        <w:rPr>
          <w:noProof/>
        </w:rPr>
        <w:t xml:space="preserve">Semiempirical </w:t>
      </w:r>
      <w:r w:rsidR="0016424A" w:rsidRPr="00B7224A">
        <w:rPr>
          <w:noProof/>
        </w:rPr>
        <w:t>GGA</w:t>
      </w:r>
      <w:r w:rsidRPr="00B7224A">
        <w:rPr>
          <w:noProof/>
        </w:rPr>
        <w:t xml:space="preserve">-type density functional constructed with a long-range dispersion correction. </w:t>
      </w:r>
      <w:r w:rsidR="0016424A" w:rsidRPr="00B7224A">
        <w:rPr>
          <w:noProof/>
          <w:lang w:val="de-DE"/>
        </w:rPr>
        <w:t>J. Compu. Chem.</w:t>
      </w:r>
      <w:r w:rsidRPr="00B7224A">
        <w:rPr>
          <w:noProof/>
        </w:rPr>
        <w:t xml:space="preserve"> </w:t>
      </w:r>
      <w:r w:rsidRPr="00B7224A">
        <w:rPr>
          <w:b/>
          <w:noProof/>
        </w:rPr>
        <w:t>27</w:t>
      </w:r>
      <w:r w:rsidRPr="00B7224A">
        <w:rPr>
          <w:noProof/>
        </w:rPr>
        <w:t xml:space="preserve">(15), 1787-1799 (2006). </w:t>
      </w:r>
      <w:hyperlink r:id="rId42" w:history="1">
        <w:r w:rsidRPr="00B7224A">
          <w:rPr>
            <w:rStyle w:val="ae"/>
            <w:noProof/>
          </w:rPr>
          <w:t>https://doi.org/10.1002/jcc.20495</w:t>
        </w:r>
      </w:hyperlink>
    </w:p>
    <w:p w14:paraId="628C97C6" w14:textId="29C54550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</w:rPr>
      </w:pPr>
      <w:r w:rsidRPr="00B7224A">
        <w:rPr>
          <w:noProof/>
        </w:rPr>
        <w:t>J. VandeVondele, J. Hutter</w:t>
      </w:r>
      <w:r w:rsidR="000007B8" w:rsidRPr="00B7224A">
        <w:rPr>
          <w:noProof/>
        </w:rPr>
        <w:t xml:space="preserve">, </w:t>
      </w:r>
      <w:r w:rsidRPr="00B7224A">
        <w:rPr>
          <w:noProof/>
        </w:rPr>
        <w:t xml:space="preserve">Gaussian basis sets for accurate calculations on molecular systems in gas and condensed phases. </w:t>
      </w:r>
      <w:r w:rsidR="0016424A" w:rsidRPr="00B7224A">
        <w:rPr>
          <w:noProof/>
        </w:rPr>
        <w:t>J. Chem. Phys.</w:t>
      </w:r>
      <w:r w:rsidRPr="00B7224A">
        <w:rPr>
          <w:noProof/>
        </w:rPr>
        <w:t xml:space="preserve"> </w:t>
      </w:r>
      <w:r w:rsidRPr="00B7224A">
        <w:rPr>
          <w:b/>
          <w:noProof/>
        </w:rPr>
        <w:t>127</w:t>
      </w:r>
      <w:r w:rsidRPr="00B7224A">
        <w:rPr>
          <w:noProof/>
        </w:rPr>
        <w:t>(11),</w:t>
      </w:r>
      <w:r w:rsidR="0016424A" w:rsidRPr="00B7224A">
        <w:rPr>
          <w:noProof/>
        </w:rPr>
        <w:t xml:space="preserve"> 114105</w:t>
      </w:r>
      <w:r w:rsidRPr="00B7224A">
        <w:rPr>
          <w:noProof/>
        </w:rPr>
        <w:t xml:space="preserve"> (2007). </w:t>
      </w:r>
      <w:hyperlink r:id="rId43" w:history="1">
        <w:r w:rsidRPr="00B7224A">
          <w:rPr>
            <w:rStyle w:val="ae"/>
            <w:noProof/>
          </w:rPr>
          <w:t>https://doi.org/10.1063/1.2770708</w:t>
        </w:r>
      </w:hyperlink>
    </w:p>
    <w:p w14:paraId="284F2CDB" w14:textId="00FF0E67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</w:rPr>
      </w:pPr>
      <w:r w:rsidRPr="00B7224A">
        <w:rPr>
          <w:noProof/>
        </w:rPr>
        <w:t>S. Goedecker, M. Teter, J. Hutter</w:t>
      </w:r>
      <w:r w:rsidR="000007B8" w:rsidRPr="00B7224A">
        <w:rPr>
          <w:noProof/>
        </w:rPr>
        <w:t xml:space="preserve">, </w:t>
      </w:r>
      <w:r w:rsidRPr="00B7224A">
        <w:rPr>
          <w:noProof/>
        </w:rPr>
        <w:t xml:space="preserve">Separable dual-space </w:t>
      </w:r>
      <w:r w:rsidR="0016424A" w:rsidRPr="00B7224A">
        <w:rPr>
          <w:noProof/>
        </w:rPr>
        <w:t>G</w:t>
      </w:r>
      <w:r w:rsidRPr="00B7224A">
        <w:rPr>
          <w:noProof/>
        </w:rPr>
        <w:t xml:space="preserve">aussian pseudopotentials. </w:t>
      </w:r>
      <w:r w:rsidR="0016424A" w:rsidRPr="00B7224A">
        <w:rPr>
          <w:noProof/>
          <w:lang w:val="de-DE"/>
        </w:rPr>
        <w:t>Phys. Rev. B.</w:t>
      </w:r>
      <w:r w:rsidRPr="00B7224A">
        <w:rPr>
          <w:noProof/>
        </w:rPr>
        <w:t xml:space="preserve"> </w:t>
      </w:r>
      <w:r w:rsidRPr="00B7224A">
        <w:rPr>
          <w:b/>
          <w:noProof/>
        </w:rPr>
        <w:t>54</w:t>
      </w:r>
      <w:r w:rsidRPr="00B7224A">
        <w:rPr>
          <w:noProof/>
        </w:rPr>
        <w:t xml:space="preserve">(3), 1703-1710 (1996). </w:t>
      </w:r>
      <w:hyperlink r:id="rId44" w:history="1">
        <w:r w:rsidRPr="00B7224A">
          <w:rPr>
            <w:rStyle w:val="ae"/>
            <w:noProof/>
          </w:rPr>
          <w:t>https://doi.org/10.1103/PhysRevB.54.1703</w:t>
        </w:r>
      </w:hyperlink>
    </w:p>
    <w:p w14:paraId="2FAF463F" w14:textId="057EE0B4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</w:rPr>
      </w:pPr>
      <w:r w:rsidRPr="00B7224A">
        <w:rPr>
          <w:noProof/>
        </w:rPr>
        <w:t>C. Hartwigsen, S. Goedecker, J. Hutter</w:t>
      </w:r>
      <w:r w:rsidR="000007B8" w:rsidRPr="00B7224A">
        <w:rPr>
          <w:noProof/>
        </w:rPr>
        <w:t xml:space="preserve">, </w:t>
      </w:r>
      <w:r w:rsidRPr="00B7224A">
        <w:rPr>
          <w:noProof/>
        </w:rPr>
        <w:t xml:space="preserve">Relativistic separable dual-space </w:t>
      </w:r>
      <w:r w:rsidR="0016424A" w:rsidRPr="00B7224A">
        <w:rPr>
          <w:noProof/>
        </w:rPr>
        <w:t>G</w:t>
      </w:r>
      <w:r w:rsidRPr="00B7224A">
        <w:rPr>
          <w:noProof/>
        </w:rPr>
        <w:t xml:space="preserve">aussian pseudopotentials from </w:t>
      </w:r>
      <w:r w:rsidR="0016424A" w:rsidRPr="00B7224A">
        <w:rPr>
          <w:noProof/>
        </w:rPr>
        <w:t>H</w:t>
      </w:r>
      <w:r w:rsidRPr="00B7224A">
        <w:rPr>
          <w:noProof/>
        </w:rPr>
        <w:t xml:space="preserve"> to </w:t>
      </w:r>
      <w:r w:rsidR="0016424A" w:rsidRPr="00B7224A">
        <w:rPr>
          <w:noProof/>
        </w:rPr>
        <w:t>R</w:t>
      </w:r>
      <w:r w:rsidRPr="00B7224A">
        <w:rPr>
          <w:noProof/>
        </w:rPr>
        <w:t xml:space="preserve">n. </w:t>
      </w:r>
      <w:r w:rsidR="0016424A" w:rsidRPr="00B7224A">
        <w:rPr>
          <w:noProof/>
        </w:rPr>
        <w:t>Phys. Rev.</w:t>
      </w:r>
      <w:r w:rsidRPr="00B7224A">
        <w:rPr>
          <w:noProof/>
        </w:rPr>
        <w:t xml:space="preserve"> B. </w:t>
      </w:r>
      <w:r w:rsidRPr="00B7224A">
        <w:rPr>
          <w:b/>
          <w:noProof/>
        </w:rPr>
        <w:t>58</w:t>
      </w:r>
      <w:r w:rsidRPr="00B7224A">
        <w:rPr>
          <w:noProof/>
        </w:rPr>
        <w:t xml:space="preserve">(7), 3641-3662 (1998). </w:t>
      </w:r>
      <w:hyperlink r:id="rId45" w:history="1">
        <w:r w:rsidRPr="00B7224A">
          <w:rPr>
            <w:rStyle w:val="ae"/>
            <w:noProof/>
          </w:rPr>
          <w:t>https://doi.org/10.1103/PhysRevB.58.3641</w:t>
        </w:r>
      </w:hyperlink>
    </w:p>
    <w:p w14:paraId="4F30FB48" w14:textId="2159E6EB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B. Niu, H. Liu, Y. Huang, E. Gu, </w:t>
      </w:r>
      <w:r w:rsidR="000007B8" w:rsidRPr="00B7224A">
        <w:rPr>
          <w:noProof/>
          <w:color w:val="000000" w:themeColor="text1"/>
        </w:rPr>
        <w:t xml:space="preserve">M. Yan </w:t>
      </w:r>
      <w:r w:rsidRPr="00B7224A">
        <w:rPr>
          <w:noProof/>
          <w:color w:val="000000" w:themeColor="text1"/>
        </w:rPr>
        <w:t>et al.</w:t>
      </w:r>
      <w:r w:rsidR="009B3F39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Multifunctional hybrid interfacial layers for high‐performance inverted perovskite solar cells. Adv</w:t>
      </w:r>
      <w:r w:rsidR="002E18D6" w:rsidRPr="00B7224A">
        <w:rPr>
          <w:noProof/>
          <w:color w:val="000000" w:themeColor="text1"/>
        </w:rPr>
        <w:t>.</w:t>
      </w:r>
      <w:r w:rsidRPr="00B7224A">
        <w:rPr>
          <w:noProof/>
          <w:color w:val="000000" w:themeColor="text1"/>
        </w:rPr>
        <w:t xml:space="preserve"> Mater. </w:t>
      </w:r>
      <w:r w:rsidRPr="00B7224A">
        <w:rPr>
          <w:b/>
          <w:noProof/>
          <w:color w:val="000000" w:themeColor="text1"/>
        </w:rPr>
        <w:t>35</w:t>
      </w:r>
      <w:r w:rsidRPr="00B7224A">
        <w:rPr>
          <w:noProof/>
          <w:color w:val="000000" w:themeColor="text1"/>
        </w:rPr>
        <w:t xml:space="preserve">(21), </w:t>
      </w:r>
      <w:r w:rsidR="002E18D6" w:rsidRPr="00B7224A">
        <w:rPr>
          <w:noProof/>
          <w:color w:val="000000" w:themeColor="text1"/>
          <w:lang w:val="de-DE"/>
        </w:rPr>
        <w:t xml:space="preserve">212258 </w:t>
      </w:r>
      <w:r w:rsidRPr="00B7224A">
        <w:rPr>
          <w:noProof/>
          <w:color w:val="000000" w:themeColor="text1"/>
        </w:rPr>
        <w:t xml:space="preserve">(2023). </w:t>
      </w:r>
      <w:hyperlink r:id="rId46" w:history="1">
        <w:r w:rsidRPr="00B7224A">
          <w:rPr>
            <w:rStyle w:val="ae"/>
            <w:noProof/>
          </w:rPr>
          <w:t>https://doi.org/10.1002/adma.202212258</w:t>
        </w:r>
      </w:hyperlink>
    </w:p>
    <w:p w14:paraId="3756FA53" w14:textId="0F429A7A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X. He, H. Chen, J. Yang, T. Wang, </w:t>
      </w:r>
      <w:r w:rsidR="00C70A2E" w:rsidRPr="00B7224A">
        <w:rPr>
          <w:noProof/>
          <w:color w:val="000000" w:themeColor="text1"/>
        </w:rPr>
        <w:t xml:space="preserve">X. Pu </w:t>
      </w:r>
      <w:r w:rsidRPr="00B7224A">
        <w:rPr>
          <w:noProof/>
          <w:color w:val="000000" w:themeColor="text1"/>
        </w:rPr>
        <w:t>et al.</w:t>
      </w:r>
      <w:r w:rsidR="000A025A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Enhancing hole transport uniformity for efficient inverted perovskite solar cells through optimizing buried interface contacts and suppressing interface recombination. </w:t>
      </w:r>
      <w:r w:rsidR="002E18D6" w:rsidRPr="00B7224A">
        <w:rPr>
          <w:noProof/>
          <w:color w:val="000000" w:themeColor="text1"/>
          <w:lang w:val="de-DE"/>
        </w:rPr>
        <w:t xml:space="preserve">Angew. Chem. Int. Ed. </w:t>
      </w:r>
      <w:r w:rsidR="002E18D6" w:rsidRPr="00B7224A">
        <w:rPr>
          <w:b/>
          <w:noProof/>
          <w:color w:val="000000" w:themeColor="text1"/>
          <w:lang w:val="de-DE"/>
        </w:rPr>
        <w:t>63</w:t>
      </w:r>
      <w:r w:rsidR="002E18D6" w:rsidRPr="00B7224A">
        <w:rPr>
          <w:noProof/>
          <w:color w:val="000000" w:themeColor="text1"/>
          <w:lang w:val="de-DE"/>
        </w:rPr>
        <w:t xml:space="preserve">(52), e202412601 (2024). </w:t>
      </w:r>
      <w:r w:rsidRPr="00B7224A">
        <w:rPr>
          <w:noProof/>
          <w:color w:val="0000FF"/>
        </w:rPr>
        <w:t>https://doi.org/10.1002/anie.202412601</w:t>
      </w:r>
    </w:p>
    <w:p w14:paraId="4638F16C" w14:textId="25991BCF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W. Zhang, J. Chen, C. Guan, T. Qiu, </w:t>
      </w:r>
      <w:r w:rsidR="00C70A2E" w:rsidRPr="00B7224A">
        <w:rPr>
          <w:noProof/>
          <w:color w:val="000000" w:themeColor="text1"/>
        </w:rPr>
        <w:t xml:space="preserve">X. Shi </w:t>
      </w:r>
      <w:r w:rsidRPr="00B7224A">
        <w:rPr>
          <w:noProof/>
          <w:color w:val="000000" w:themeColor="text1"/>
        </w:rPr>
        <w:t>et al.</w:t>
      </w:r>
      <w:r w:rsidR="00C70A2E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Harnessing dual hydrogen bonding and lewis acid–base interactions for bio</w:t>
      </w:r>
      <w:r w:rsidR="002E18D6" w:rsidRPr="00B7224A">
        <w:rPr>
          <w:noProof/>
          <w:color w:val="000000" w:themeColor="text1"/>
        </w:rPr>
        <w:t>-</w:t>
      </w:r>
      <w:r w:rsidRPr="00B7224A">
        <w:rPr>
          <w:noProof/>
          <w:color w:val="000000" w:themeColor="text1"/>
        </w:rPr>
        <w:t>inspired symmetry</w:t>
      </w:r>
      <w:r w:rsidR="002E18D6" w:rsidRPr="00B7224A">
        <w:rPr>
          <w:noProof/>
          <w:color w:val="000000" w:themeColor="text1"/>
        </w:rPr>
        <w:t>-</w:t>
      </w:r>
      <w:r w:rsidRPr="00B7224A">
        <w:rPr>
          <w:noProof/>
          <w:color w:val="000000" w:themeColor="text1"/>
        </w:rPr>
        <w:t xml:space="preserve">breaking electrolytes in aqueous zinc‐ion batteries. </w:t>
      </w:r>
      <w:r w:rsidR="002E18D6" w:rsidRPr="00B7224A">
        <w:rPr>
          <w:noProof/>
          <w:color w:val="000000" w:themeColor="text1"/>
          <w:lang w:val="de-DE"/>
        </w:rPr>
        <w:t xml:space="preserve">Angew. Chem. Int. Ed. </w:t>
      </w:r>
      <w:r w:rsidR="002E18D6" w:rsidRPr="00B7224A">
        <w:rPr>
          <w:b/>
          <w:noProof/>
          <w:color w:val="000000" w:themeColor="text1"/>
          <w:lang w:val="de-DE"/>
        </w:rPr>
        <w:t>64</w:t>
      </w:r>
      <w:r w:rsidR="002E18D6" w:rsidRPr="00B7224A">
        <w:rPr>
          <w:noProof/>
          <w:color w:val="000000" w:themeColor="text1"/>
          <w:lang w:val="de-DE"/>
        </w:rPr>
        <w:t xml:space="preserve">(43), e202516282 (2025). </w:t>
      </w:r>
      <w:hyperlink r:id="rId47" w:history="1">
        <w:r w:rsidRPr="00B7224A">
          <w:rPr>
            <w:rStyle w:val="ae"/>
            <w:noProof/>
          </w:rPr>
          <w:t>https://doi.org/10.1002/anie.202516282</w:t>
        </w:r>
      </w:hyperlink>
    </w:p>
    <w:p w14:paraId="39DE505E" w14:textId="15CD674A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X. Chen, Q. Wang, H. Wei, J. W. Yang, </w:t>
      </w:r>
      <w:r w:rsidR="00C04756" w:rsidRPr="00B7224A">
        <w:rPr>
          <w:noProof/>
          <w:color w:val="000000" w:themeColor="text1"/>
        </w:rPr>
        <w:t xml:space="preserve">Y. Q. Yao </w:t>
      </w:r>
      <w:r w:rsidRPr="00B7224A">
        <w:rPr>
          <w:noProof/>
          <w:color w:val="000000" w:themeColor="text1"/>
        </w:rPr>
        <w:t>et al.</w:t>
      </w:r>
      <w:r w:rsidR="00C70A2E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Minimizing the buried interfacial energy loss using a fluorine-substituted small molecule for 25.92%-efficiency and stable inverted perovskite solar cells. Energy Environ Sci. </w:t>
      </w:r>
      <w:r w:rsidRPr="00B7224A">
        <w:rPr>
          <w:b/>
          <w:noProof/>
          <w:color w:val="000000" w:themeColor="text1"/>
        </w:rPr>
        <w:t>17</w:t>
      </w:r>
      <w:r w:rsidRPr="00B7224A">
        <w:rPr>
          <w:noProof/>
          <w:color w:val="000000" w:themeColor="text1"/>
        </w:rPr>
        <w:t xml:space="preserve">(19), 7342-7354 (2024). </w:t>
      </w:r>
      <w:hyperlink r:id="rId48" w:history="1">
        <w:r w:rsidRPr="00B7224A">
          <w:rPr>
            <w:rStyle w:val="ae"/>
            <w:noProof/>
          </w:rPr>
          <w:t>https://doi.org/10.1039/d4ee02964j</w:t>
        </w:r>
      </w:hyperlink>
    </w:p>
    <w:p w14:paraId="2FD1845E" w14:textId="687C5EC5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L. Deng, P. Zhao, L. </w:t>
      </w:r>
      <w:r w:rsidR="003F53AB" w:rsidRPr="00B7224A">
        <w:rPr>
          <w:noProof/>
          <w:color w:val="000000" w:themeColor="text1"/>
        </w:rPr>
        <w:t>X</w:t>
      </w:r>
      <w:r w:rsidRPr="00B7224A">
        <w:rPr>
          <w:noProof/>
          <w:color w:val="000000" w:themeColor="text1"/>
        </w:rPr>
        <w:t xml:space="preserve">. Ren, X. Zhang, </w:t>
      </w:r>
      <w:r w:rsidR="003F53AB" w:rsidRPr="00B7224A">
        <w:rPr>
          <w:noProof/>
          <w:color w:val="000000" w:themeColor="text1"/>
        </w:rPr>
        <w:t xml:space="preserve">Z. Y. Li </w:t>
      </w:r>
      <w:r w:rsidRPr="00B7224A">
        <w:rPr>
          <w:noProof/>
          <w:color w:val="000000" w:themeColor="text1"/>
        </w:rPr>
        <w:t>et al.</w:t>
      </w:r>
      <w:r w:rsidR="003F53AB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Bifacial defect management of buried interface for enhanced photovoltaic performance of inverted</w:t>
      </w:r>
      <w:r w:rsidR="002E18D6" w:rsidRPr="00B7224A">
        <w:rPr>
          <w:noProof/>
          <w:color w:val="000000" w:themeColor="text1"/>
        </w:rPr>
        <w:t>-</w:t>
      </w:r>
      <w:r w:rsidRPr="00B7224A">
        <w:rPr>
          <w:noProof/>
          <w:color w:val="000000" w:themeColor="text1"/>
        </w:rPr>
        <w:t xml:space="preserve">perovskite devices with precise regulation of charge transport. Small Methods. </w:t>
      </w:r>
      <w:r w:rsidRPr="00B7224A">
        <w:rPr>
          <w:b/>
          <w:noProof/>
          <w:color w:val="000000" w:themeColor="text1"/>
        </w:rPr>
        <w:t>9</w:t>
      </w:r>
      <w:r w:rsidRPr="00B7224A">
        <w:rPr>
          <w:noProof/>
          <w:color w:val="000000" w:themeColor="text1"/>
        </w:rPr>
        <w:t xml:space="preserve">(9), </w:t>
      </w:r>
      <w:r w:rsidR="002E18D6" w:rsidRPr="00B7224A">
        <w:rPr>
          <w:noProof/>
          <w:color w:val="000000" w:themeColor="text1"/>
          <w:lang w:val="de-DE"/>
        </w:rPr>
        <w:t xml:space="preserve">e01052 </w:t>
      </w:r>
      <w:r w:rsidRPr="00B7224A">
        <w:rPr>
          <w:noProof/>
          <w:color w:val="000000" w:themeColor="text1"/>
        </w:rPr>
        <w:t xml:space="preserve">(2025). </w:t>
      </w:r>
      <w:hyperlink r:id="rId49" w:history="1">
        <w:r w:rsidRPr="00B7224A">
          <w:rPr>
            <w:rStyle w:val="ae"/>
            <w:noProof/>
          </w:rPr>
          <w:t>https://doi.org/10.1002/smtd.202501052</w:t>
        </w:r>
      </w:hyperlink>
    </w:p>
    <w:p w14:paraId="48F466AF" w14:textId="375ADEFF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  <w:sz w:val="18"/>
        </w:rPr>
        <w:t xml:space="preserve"> </w:t>
      </w:r>
      <w:r w:rsidRPr="00B7224A">
        <w:rPr>
          <w:noProof/>
          <w:color w:val="000000" w:themeColor="text1"/>
        </w:rPr>
        <w:t>Z. L. Song, Y. Zou, Y. P. Gao, X. B. Gao, et al.</w:t>
      </w:r>
      <w:r w:rsidR="003F53AB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Buried and bulk synergistic engineering enables high-performance inverted 2</w:t>
      </w:r>
      <w:r w:rsidR="002E18D6" w:rsidRPr="00B7224A">
        <w:rPr>
          <w:noProof/>
          <w:color w:val="000000" w:themeColor="text1"/>
        </w:rPr>
        <w:t>D</w:t>
      </w:r>
      <w:r w:rsidRPr="00B7224A">
        <w:rPr>
          <w:noProof/>
          <w:color w:val="000000" w:themeColor="text1"/>
        </w:rPr>
        <w:t>/3</w:t>
      </w:r>
      <w:r w:rsidR="002E18D6" w:rsidRPr="00B7224A">
        <w:rPr>
          <w:noProof/>
          <w:color w:val="000000" w:themeColor="text1"/>
        </w:rPr>
        <w:t>D</w:t>
      </w:r>
      <w:r w:rsidRPr="00B7224A">
        <w:rPr>
          <w:noProof/>
          <w:color w:val="000000" w:themeColor="text1"/>
        </w:rPr>
        <w:t xml:space="preserve"> perovskite solar cells. Energy Environ Sci. </w:t>
      </w:r>
      <w:r w:rsidRPr="00B7224A">
        <w:rPr>
          <w:b/>
          <w:noProof/>
          <w:color w:val="000000" w:themeColor="text1"/>
        </w:rPr>
        <w:t>18</w:t>
      </w:r>
      <w:r w:rsidRPr="00B7224A">
        <w:rPr>
          <w:noProof/>
          <w:color w:val="000000" w:themeColor="text1"/>
        </w:rPr>
        <w:t xml:space="preserve">(8), 3740-3749 (2025). </w:t>
      </w:r>
      <w:hyperlink r:id="rId50" w:history="1">
        <w:r w:rsidRPr="00B7224A">
          <w:rPr>
            <w:rStyle w:val="ae"/>
            <w:noProof/>
          </w:rPr>
          <w:t>https://doi.org/10.1039/d5ee00156k</w:t>
        </w:r>
      </w:hyperlink>
    </w:p>
    <w:p w14:paraId="2C7EC9EB" w14:textId="3FABF398" w:rsidR="00040F86" w:rsidRPr="00B7224A" w:rsidRDefault="00040F86" w:rsidP="00392EC5">
      <w:pPr>
        <w:pStyle w:val="EndNoteBibliography"/>
        <w:numPr>
          <w:ilvl w:val="0"/>
          <w:numId w:val="6"/>
        </w:numPr>
        <w:spacing w:beforeLines="50" w:before="120" w:afterLines="50" w:after="120" w:line="240" w:lineRule="auto"/>
        <w:ind w:left="567" w:hanging="567"/>
        <w:rPr>
          <w:noProof/>
          <w:color w:val="0000FF"/>
        </w:rPr>
      </w:pPr>
      <w:r w:rsidRPr="00B7224A">
        <w:rPr>
          <w:noProof/>
          <w:color w:val="000000" w:themeColor="text1"/>
        </w:rPr>
        <w:t xml:space="preserve">Z. Zhou, R. Yang, B. Zhang, Z. Zhuang, </w:t>
      </w:r>
      <w:r w:rsidR="00206336" w:rsidRPr="00B7224A">
        <w:rPr>
          <w:noProof/>
          <w:color w:val="000000" w:themeColor="text1"/>
        </w:rPr>
        <w:t xml:space="preserve">J. Wang </w:t>
      </w:r>
      <w:r w:rsidRPr="00B7224A">
        <w:rPr>
          <w:noProof/>
          <w:color w:val="000000" w:themeColor="text1"/>
        </w:rPr>
        <w:t>et al.</w:t>
      </w:r>
      <w:r w:rsidR="003F53AB" w:rsidRPr="00B7224A">
        <w:rPr>
          <w:noProof/>
          <w:color w:val="000000" w:themeColor="text1"/>
        </w:rPr>
        <w:t>,</w:t>
      </w:r>
      <w:r w:rsidRPr="00B7224A">
        <w:rPr>
          <w:noProof/>
          <w:color w:val="000000" w:themeColor="text1"/>
        </w:rPr>
        <w:t xml:space="preserve"> Molecular bridge regulation of buried interface in perovskite solar cells. </w:t>
      </w:r>
      <w:r w:rsidR="002E18D6" w:rsidRPr="00B7224A">
        <w:rPr>
          <w:noProof/>
          <w:color w:val="000000" w:themeColor="text1"/>
          <w:lang w:val="de-DE"/>
        </w:rPr>
        <w:t>Adv. Mater</w:t>
      </w:r>
      <w:r w:rsidR="00206336" w:rsidRPr="00B7224A">
        <w:rPr>
          <w:noProof/>
          <w:color w:val="000000" w:themeColor="text1"/>
          <w:lang w:val="de-DE"/>
        </w:rPr>
        <w:t xml:space="preserve">. </w:t>
      </w:r>
      <w:r w:rsidR="00206336" w:rsidRPr="00B7224A">
        <w:rPr>
          <w:b/>
          <w:bCs/>
          <w:noProof/>
          <w:color w:val="000000" w:themeColor="text1"/>
          <w:lang w:val="de-DE"/>
        </w:rPr>
        <w:t>38</w:t>
      </w:r>
      <w:r w:rsidR="00206336" w:rsidRPr="00B7224A">
        <w:rPr>
          <w:noProof/>
          <w:color w:val="000000" w:themeColor="text1"/>
          <w:lang w:val="de-DE"/>
        </w:rPr>
        <w:t>(17),</w:t>
      </w:r>
      <w:r w:rsidR="002E18D6" w:rsidRPr="00B7224A">
        <w:rPr>
          <w:noProof/>
          <w:color w:val="000000" w:themeColor="text1"/>
          <w:lang w:val="de-DE"/>
        </w:rPr>
        <w:t xml:space="preserve"> e19267 </w:t>
      </w:r>
      <w:r w:rsidRPr="00B7224A">
        <w:rPr>
          <w:noProof/>
          <w:color w:val="000000" w:themeColor="text1"/>
        </w:rPr>
        <w:t xml:space="preserve">(2026). </w:t>
      </w:r>
      <w:hyperlink r:id="rId51" w:history="1">
        <w:r w:rsidRPr="00B7224A">
          <w:rPr>
            <w:rStyle w:val="ae"/>
            <w:noProof/>
          </w:rPr>
          <w:t>https://doi.org/10.1002/adma.202519267</w:t>
        </w:r>
      </w:hyperlink>
    </w:p>
    <w:p w14:paraId="10FCC60B" w14:textId="22109D91" w:rsidR="00801B2E" w:rsidRPr="00B7224A" w:rsidRDefault="002F5743" w:rsidP="00392EC5">
      <w:pPr>
        <w:widowControl w:val="0"/>
        <w:spacing w:beforeLines="50" w:before="120" w:afterLines="50" w:after="120"/>
        <w:ind w:left="567" w:hanging="567"/>
        <w:jc w:val="both"/>
        <w:rPr>
          <w:rFonts w:eastAsia="DengXian"/>
          <w:lang w:eastAsia="zh-CN"/>
        </w:rPr>
      </w:pPr>
      <w:r w:rsidRPr="00B7224A">
        <w:rPr>
          <w:rFonts w:eastAsia="DengXian"/>
          <w:lang w:eastAsia="zh-CN"/>
        </w:rPr>
        <w:fldChar w:fldCharType="end"/>
      </w:r>
    </w:p>
    <w:sectPr w:rsidR="00801B2E" w:rsidRPr="00B7224A" w:rsidSect="00457113">
      <w:headerReference w:type="default" r:id="rId52"/>
      <w:footerReference w:type="default" r:id="rId53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EA2E" w14:textId="77777777" w:rsidR="00FF7EB8" w:rsidRDefault="00FF7EB8">
      <w:r>
        <w:separator/>
      </w:r>
    </w:p>
  </w:endnote>
  <w:endnote w:type="continuationSeparator" w:id="0">
    <w:p w14:paraId="120D07E8" w14:textId="77777777" w:rsidR="00FF7EB8" w:rsidRDefault="00FF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ce3d9a73">
    <w:altName w:val="Segoe Print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华光大标宋_CNKI">
    <w:altName w:val="微软雅黑"/>
    <w:panose1 w:val="020B0604020202020204"/>
    <w:charset w:val="86"/>
    <w:family w:val="auto"/>
    <w:pitch w:val="default"/>
    <w:sig w:usb0="00000000" w:usb1="00000000" w:usb2="00000016" w:usb3="00000000" w:csb0="0004000F" w:csb1="00000000"/>
  </w:font>
  <w:font w:name="华文行楷">
    <w:altName w:val="STXingkai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BB36" w14:textId="0994EE30" w:rsidR="008C3DC3" w:rsidRPr="00AF2160" w:rsidRDefault="00ED05B9" w:rsidP="00227494">
    <w:pPr>
      <w:pStyle w:val="a6"/>
      <w:jc w:val="center"/>
      <w:rPr>
        <w:rFonts w:eastAsiaTheme="minorEastAsia"/>
        <w:lang w:eastAsia="zh-CN"/>
      </w:rPr>
    </w:pPr>
    <w:r w:rsidRPr="00AF2160">
      <w:rPr>
        <w:lang w:val="zh-CN" w:eastAsia="zh-CN"/>
      </w:rPr>
      <w:t xml:space="preserve"> </w:t>
    </w:r>
    <w:r w:rsidR="00AF2160" w:rsidRPr="00AF2160">
      <w:rPr>
        <w:rFonts w:eastAsiaTheme="minorEastAsia"/>
        <w:lang w:val="zh-CN" w:eastAsia="zh-CN"/>
      </w:rPr>
      <w:t>S</w:t>
    </w:r>
    <w:r w:rsidRPr="00AF2160">
      <w:fldChar w:fldCharType="begin"/>
    </w:r>
    <w:r w:rsidRPr="00AF2160">
      <w:instrText>PAGE</w:instrText>
    </w:r>
    <w:r w:rsidRPr="00AF2160">
      <w:fldChar w:fldCharType="separate"/>
    </w:r>
    <w:r w:rsidRPr="00AF2160">
      <w:t>1</w:t>
    </w:r>
    <w:r w:rsidRPr="00AF2160">
      <w:fldChar w:fldCharType="end"/>
    </w:r>
    <w:r w:rsidRPr="00AF2160">
      <w:rPr>
        <w:lang w:val="zh-CN" w:eastAsia="zh-CN"/>
      </w:rPr>
      <w:t>/</w:t>
    </w:r>
    <w:r w:rsidR="00227494" w:rsidRPr="00AF2160">
      <w:rPr>
        <w:rFonts w:eastAsiaTheme="minorEastAsia" w:hint="eastAsia"/>
        <w:lang w:val="zh-CN" w:eastAsia="zh-CN"/>
      </w:rPr>
      <w:t>S</w:t>
    </w:r>
    <w:r w:rsidRPr="00AF2160">
      <w:fldChar w:fldCharType="begin"/>
    </w:r>
    <w:r w:rsidRPr="00AF2160">
      <w:instrText>NUMPAGES</w:instrText>
    </w:r>
    <w:r w:rsidRPr="00AF2160">
      <w:fldChar w:fldCharType="separate"/>
    </w:r>
    <w:r w:rsidRPr="00AF2160">
      <w:t>11</w:t>
    </w:r>
    <w:r w:rsidRPr="00AF216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4C7A" w14:textId="77777777" w:rsidR="00FF7EB8" w:rsidRDefault="00FF7EB8">
      <w:r>
        <w:separator/>
      </w:r>
    </w:p>
  </w:footnote>
  <w:footnote w:type="continuationSeparator" w:id="0">
    <w:p w14:paraId="6B9FAFC7" w14:textId="77777777" w:rsidR="00FF7EB8" w:rsidRDefault="00FF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BB34" w14:textId="0ACD0E95" w:rsidR="008C3DC3" w:rsidRDefault="00C75E90" w:rsidP="00C75E90">
    <w:pPr>
      <w:widowControl w:val="0"/>
      <w:tabs>
        <w:tab w:val="center" w:pos="4153"/>
        <w:tab w:val="right" w:pos="8306"/>
      </w:tabs>
      <w:snapToGrid w:val="0"/>
      <w:jc w:val="center"/>
      <w:rPr>
        <w:b/>
        <w:sz w:val="32"/>
        <w:lang w:val="en-US"/>
      </w:rPr>
    </w:pPr>
    <w:hyperlink r:id="rId1" w:history="1">
      <w:r w:rsidRPr="00323CDF">
        <w:rPr>
          <w:rFonts w:eastAsiaTheme="minorEastAsia" w:hint="eastAsia"/>
          <w:color w:val="0563C1" w:themeColor="hyperlink"/>
          <w:kern w:val="2"/>
          <w:u w:val="single"/>
          <w:lang w:val="en-US" w:eastAsia="zh-CN"/>
          <w14:ligatures w14:val="standardContextual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0AC3"/>
    <w:multiLevelType w:val="multilevel"/>
    <w:tmpl w:val="00A30AC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770715"/>
    <w:multiLevelType w:val="multilevel"/>
    <w:tmpl w:val="9E280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7344E5E"/>
    <w:multiLevelType w:val="multilevel"/>
    <w:tmpl w:val="17344E5E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C5E6CA2"/>
    <w:multiLevelType w:val="hybridMultilevel"/>
    <w:tmpl w:val="1714BD04"/>
    <w:lvl w:ilvl="0" w:tplc="EDF6B548">
      <w:start w:val="1"/>
      <w:numFmt w:val="decimal"/>
      <w:lvlText w:val="[S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0537DD"/>
    <w:multiLevelType w:val="multilevel"/>
    <w:tmpl w:val="2E0537D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6B3509"/>
    <w:multiLevelType w:val="multilevel"/>
    <w:tmpl w:val="516B35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0098659">
    <w:abstractNumId w:val="5"/>
  </w:num>
  <w:num w:numId="2" w16cid:durableId="1246919125">
    <w:abstractNumId w:val="4"/>
  </w:num>
  <w:num w:numId="3" w16cid:durableId="1593466587">
    <w:abstractNumId w:val="0"/>
  </w:num>
  <w:num w:numId="4" w16cid:durableId="1964270410">
    <w:abstractNumId w:val="2"/>
  </w:num>
  <w:num w:numId="5" w16cid:durableId="1962806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6200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MDKxNDUwNbIwNDBV0lEKTi0uzszPAykwrAUAjshI6CwAAAA="/>
    <w:docVar w:name="commondata" w:val="eyJoZGlkIjoiNzlkZDkzZTQ5YzBiYjEwZWNkYzVjYmM5ZTkzZjU3N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6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5fftp25zexaoersrpxtvxt2afe2drrx2xr&quot;&gt;我的 EndNote 库&lt;record-ids&gt;&lt;item&gt;46&lt;/item&gt;&lt;item&gt;116&lt;/item&gt;&lt;item&gt;117&lt;/item&gt;&lt;item&gt;120&lt;/item&gt;&lt;item&gt;121&lt;/item&gt;&lt;item&gt;122&lt;/item&gt;&lt;item&gt;129&lt;/item&gt;&lt;item&gt;130&lt;/item&gt;&lt;item&gt;131&lt;/item&gt;&lt;item&gt;133&lt;/item&gt;&lt;item&gt;134&lt;/item&gt;&lt;/record-ids&gt;&lt;/item&gt;&lt;/Libraries&gt;"/>
  </w:docVars>
  <w:rsids>
    <w:rsidRoot w:val="002D16A0"/>
    <w:rsid w:val="000003BB"/>
    <w:rsid w:val="000007B8"/>
    <w:rsid w:val="0000374D"/>
    <w:rsid w:val="000042DF"/>
    <w:rsid w:val="00004A23"/>
    <w:rsid w:val="00006A0A"/>
    <w:rsid w:val="0000703E"/>
    <w:rsid w:val="000075E4"/>
    <w:rsid w:val="000112FC"/>
    <w:rsid w:val="000118B0"/>
    <w:rsid w:val="00011F40"/>
    <w:rsid w:val="00012CF0"/>
    <w:rsid w:val="0001454A"/>
    <w:rsid w:val="00014F61"/>
    <w:rsid w:val="0001683C"/>
    <w:rsid w:val="00017038"/>
    <w:rsid w:val="000172E7"/>
    <w:rsid w:val="00020344"/>
    <w:rsid w:val="000214A8"/>
    <w:rsid w:val="000219E5"/>
    <w:rsid w:val="000230D9"/>
    <w:rsid w:val="00023906"/>
    <w:rsid w:val="00023F64"/>
    <w:rsid w:val="00027FB5"/>
    <w:rsid w:val="000314D2"/>
    <w:rsid w:val="000315B3"/>
    <w:rsid w:val="0003318F"/>
    <w:rsid w:val="00037AF1"/>
    <w:rsid w:val="0004094E"/>
    <w:rsid w:val="00040B7B"/>
    <w:rsid w:val="00040D08"/>
    <w:rsid w:val="00040F86"/>
    <w:rsid w:val="0004100E"/>
    <w:rsid w:val="000437F7"/>
    <w:rsid w:val="0005081D"/>
    <w:rsid w:val="00050985"/>
    <w:rsid w:val="0005501E"/>
    <w:rsid w:val="00055825"/>
    <w:rsid w:val="00055883"/>
    <w:rsid w:val="0006044D"/>
    <w:rsid w:val="00062324"/>
    <w:rsid w:val="00063573"/>
    <w:rsid w:val="00063C0E"/>
    <w:rsid w:val="00070E47"/>
    <w:rsid w:val="00070F8A"/>
    <w:rsid w:val="00072EA7"/>
    <w:rsid w:val="0007459E"/>
    <w:rsid w:val="000760E1"/>
    <w:rsid w:val="00076EAD"/>
    <w:rsid w:val="000818CD"/>
    <w:rsid w:val="0008287E"/>
    <w:rsid w:val="000828A9"/>
    <w:rsid w:val="00083031"/>
    <w:rsid w:val="00084624"/>
    <w:rsid w:val="0008740B"/>
    <w:rsid w:val="000904D3"/>
    <w:rsid w:val="0009309C"/>
    <w:rsid w:val="00093F1B"/>
    <w:rsid w:val="00097CA5"/>
    <w:rsid w:val="000A025A"/>
    <w:rsid w:val="000A1F4B"/>
    <w:rsid w:val="000A21A9"/>
    <w:rsid w:val="000A3E93"/>
    <w:rsid w:val="000A472C"/>
    <w:rsid w:val="000A5184"/>
    <w:rsid w:val="000A5773"/>
    <w:rsid w:val="000A682F"/>
    <w:rsid w:val="000B05A0"/>
    <w:rsid w:val="000B0611"/>
    <w:rsid w:val="000B0E18"/>
    <w:rsid w:val="000B1332"/>
    <w:rsid w:val="000B33EE"/>
    <w:rsid w:val="000B4293"/>
    <w:rsid w:val="000B7569"/>
    <w:rsid w:val="000C1001"/>
    <w:rsid w:val="000C24B5"/>
    <w:rsid w:val="000C259E"/>
    <w:rsid w:val="000C28D7"/>
    <w:rsid w:val="000C3E0C"/>
    <w:rsid w:val="000C5D17"/>
    <w:rsid w:val="000C6252"/>
    <w:rsid w:val="000C6F8A"/>
    <w:rsid w:val="000D2D4B"/>
    <w:rsid w:val="000D33A3"/>
    <w:rsid w:val="000D45F4"/>
    <w:rsid w:val="000D472A"/>
    <w:rsid w:val="000D5AB4"/>
    <w:rsid w:val="000D5DEB"/>
    <w:rsid w:val="000D66DB"/>
    <w:rsid w:val="000D7EBA"/>
    <w:rsid w:val="000E6EC4"/>
    <w:rsid w:val="000E76B6"/>
    <w:rsid w:val="000E788B"/>
    <w:rsid w:val="000E7A5B"/>
    <w:rsid w:val="000E7BBA"/>
    <w:rsid w:val="000F49D4"/>
    <w:rsid w:val="000F512F"/>
    <w:rsid w:val="000F6009"/>
    <w:rsid w:val="001000E8"/>
    <w:rsid w:val="001013F4"/>
    <w:rsid w:val="00102CCA"/>
    <w:rsid w:val="001054D4"/>
    <w:rsid w:val="0010686C"/>
    <w:rsid w:val="00107C5F"/>
    <w:rsid w:val="00107CCC"/>
    <w:rsid w:val="00110011"/>
    <w:rsid w:val="001105BD"/>
    <w:rsid w:val="00111212"/>
    <w:rsid w:val="00111F73"/>
    <w:rsid w:val="00112973"/>
    <w:rsid w:val="001164F0"/>
    <w:rsid w:val="00116C82"/>
    <w:rsid w:val="00117A91"/>
    <w:rsid w:val="00120E85"/>
    <w:rsid w:val="00123ADA"/>
    <w:rsid w:val="00124F59"/>
    <w:rsid w:val="00125573"/>
    <w:rsid w:val="0012642A"/>
    <w:rsid w:val="00126D17"/>
    <w:rsid w:val="00126FE5"/>
    <w:rsid w:val="001305BF"/>
    <w:rsid w:val="00130747"/>
    <w:rsid w:val="00131D58"/>
    <w:rsid w:val="001370B1"/>
    <w:rsid w:val="001377CA"/>
    <w:rsid w:val="00140B94"/>
    <w:rsid w:val="0014253E"/>
    <w:rsid w:val="001450BD"/>
    <w:rsid w:val="001450FB"/>
    <w:rsid w:val="0014658A"/>
    <w:rsid w:val="001477E4"/>
    <w:rsid w:val="00147DB8"/>
    <w:rsid w:val="00151683"/>
    <w:rsid w:val="00153449"/>
    <w:rsid w:val="0015392F"/>
    <w:rsid w:val="00154368"/>
    <w:rsid w:val="00154CF0"/>
    <w:rsid w:val="0015563E"/>
    <w:rsid w:val="00155F66"/>
    <w:rsid w:val="001560A0"/>
    <w:rsid w:val="00157691"/>
    <w:rsid w:val="001613EF"/>
    <w:rsid w:val="00162218"/>
    <w:rsid w:val="0016390D"/>
    <w:rsid w:val="00164057"/>
    <w:rsid w:val="0016424A"/>
    <w:rsid w:val="00165B37"/>
    <w:rsid w:val="00166D28"/>
    <w:rsid w:val="00170369"/>
    <w:rsid w:val="00173757"/>
    <w:rsid w:val="00173787"/>
    <w:rsid w:val="00174176"/>
    <w:rsid w:val="00174B99"/>
    <w:rsid w:val="00181D92"/>
    <w:rsid w:val="001823B6"/>
    <w:rsid w:val="00182BA6"/>
    <w:rsid w:val="00184655"/>
    <w:rsid w:val="001848EB"/>
    <w:rsid w:val="00185EE4"/>
    <w:rsid w:val="00186DDC"/>
    <w:rsid w:val="00186E87"/>
    <w:rsid w:val="00187CDD"/>
    <w:rsid w:val="00187DB9"/>
    <w:rsid w:val="0019077D"/>
    <w:rsid w:val="0019194D"/>
    <w:rsid w:val="00191C93"/>
    <w:rsid w:val="00195289"/>
    <w:rsid w:val="001A05E6"/>
    <w:rsid w:val="001A1B57"/>
    <w:rsid w:val="001A4240"/>
    <w:rsid w:val="001A6821"/>
    <w:rsid w:val="001A734D"/>
    <w:rsid w:val="001B1235"/>
    <w:rsid w:val="001B4224"/>
    <w:rsid w:val="001B7472"/>
    <w:rsid w:val="001C10AC"/>
    <w:rsid w:val="001C2D93"/>
    <w:rsid w:val="001C3623"/>
    <w:rsid w:val="001C4F80"/>
    <w:rsid w:val="001C55FB"/>
    <w:rsid w:val="001D12BC"/>
    <w:rsid w:val="001D279D"/>
    <w:rsid w:val="001D4F2C"/>
    <w:rsid w:val="001D561D"/>
    <w:rsid w:val="001D5F2F"/>
    <w:rsid w:val="001E0C41"/>
    <w:rsid w:val="001E0EC7"/>
    <w:rsid w:val="001E18CC"/>
    <w:rsid w:val="001E3D2D"/>
    <w:rsid w:val="001E4605"/>
    <w:rsid w:val="001E5F4E"/>
    <w:rsid w:val="001F1949"/>
    <w:rsid w:val="001F2689"/>
    <w:rsid w:val="001F2AB7"/>
    <w:rsid w:val="001F3B7E"/>
    <w:rsid w:val="001F3C9B"/>
    <w:rsid w:val="001F3E77"/>
    <w:rsid w:val="001F4BD1"/>
    <w:rsid w:val="001F5110"/>
    <w:rsid w:val="001F5702"/>
    <w:rsid w:val="001F5F87"/>
    <w:rsid w:val="001F65A2"/>
    <w:rsid w:val="001F77A0"/>
    <w:rsid w:val="001F7D1E"/>
    <w:rsid w:val="002002FC"/>
    <w:rsid w:val="00201547"/>
    <w:rsid w:val="00201F5F"/>
    <w:rsid w:val="00201F71"/>
    <w:rsid w:val="00203934"/>
    <w:rsid w:val="0020446B"/>
    <w:rsid w:val="00204BA7"/>
    <w:rsid w:val="00206336"/>
    <w:rsid w:val="002072AB"/>
    <w:rsid w:val="00210140"/>
    <w:rsid w:val="002103F4"/>
    <w:rsid w:val="00211942"/>
    <w:rsid w:val="002130CA"/>
    <w:rsid w:val="0021466A"/>
    <w:rsid w:val="00214D95"/>
    <w:rsid w:val="00215531"/>
    <w:rsid w:val="002162B2"/>
    <w:rsid w:val="00220933"/>
    <w:rsid w:val="00220C72"/>
    <w:rsid w:val="002217BD"/>
    <w:rsid w:val="002224E3"/>
    <w:rsid w:val="0022473F"/>
    <w:rsid w:val="00224B2B"/>
    <w:rsid w:val="0022540C"/>
    <w:rsid w:val="00226AA4"/>
    <w:rsid w:val="00227494"/>
    <w:rsid w:val="0023151A"/>
    <w:rsid w:val="002334CA"/>
    <w:rsid w:val="00233C8A"/>
    <w:rsid w:val="00235E7C"/>
    <w:rsid w:val="00236036"/>
    <w:rsid w:val="00237FB0"/>
    <w:rsid w:val="00240D90"/>
    <w:rsid w:val="0024500D"/>
    <w:rsid w:val="00247DFC"/>
    <w:rsid w:val="0025171E"/>
    <w:rsid w:val="00253CB1"/>
    <w:rsid w:val="002543F9"/>
    <w:rsid w:val="00257ADD"/>
    <w:rsid w:val="00263723"/>
    <w:rsid w:val="00263CF8"/>
    <w:rsid w:val="00264163"/>
    <w:rsid w:val="00265635"/>
    <w:rsid w:val="00266389"/>
    <w:rsid w:val="002675F7"/>
    <w:rsid w:val="002725A5"/>
    <w:rsid w:val="00272CCC"/>
    <w:rsid w:val="0027314F"/>
    <w:rsid w:val="00273E17"/>
    <w:rsid w:val="00275236"/>
    <w:rsid w:val="002770B0"/>
    <w:rsid w:val="00281BC5"/>
    <w:rsid w:val="0028289F"/>
    <w:rsid w:val="00284157"/>
    <w:rsid w:val="00284AA4"/>
    <w:rsid w:val="00285631"/>
    <w:rsid w:val="00290D94"/>
    <w:rsid w:val="0029203C"/>
    <w:rsid w:val="00293703"/>
    <w:rsid w:val="00294873"/>
    <w:rsid w:val="002A3733"/>
    <w:rsid w:val="002A4A81"/>
    <w:rsid w:val="002A507C"/>
    <w:rsid w:val="002A73A2"/>
    <w:rsid w:val="002A7CE8"/>
    <w:rsid w:val="002B0671"/>
    <w:rsid w:val="002B262F"/>
    <w:rsid w:val="002B3553"/>
    <w:rsid w:val="002B4C86"/>
    <w:rsid w:val="002B5BB9"/>
    <w:rsid w:val="002B5E06"/>
    <w:rsid w:val="002C05C7"/>
    <w:rsid w:val="002C0CFF"/>
    <w:rsid w:val="002C319F"/>
    <w:rsid w:val="002C53B4"/>
    <w:rsid w:val="002C56F2"/>
    <w:rsid w:val="002D09B9"/>
    <w:rsid w:val="002D16A0"/>
    <w:rsid w:val="002D2930"/>
    <w:rsid w:val="002D2DFF"/>
    <w:rsid w:val="002D332F"/>
    <w:rsid w:val="002D3703"/>
    <w:rsid w:val="002D50D0"/>
    <w:rsid w:val="002D5BF8"/>
    <w:rsid w:val="002D7ECC"/>
    <w:rsid w:val="002E18D6"/>
    <w:rsid w:val="002E1B8F"/>
    <w:rsid w:val="002E2DEF"/>
    <w:rsid w:val="002E3054"/>
    <w:rsid w:val="002E4E3E"/>
    <w:rsid w:val="002E5A09"/>
    <w:rsid w:val="002E5A73"/>
    <w:rsid w:val="002E76B2"/>
    <w:rsid w:val="002E79A2"/>
    <w:rsid w:val="002F44FF"/>
    <w:rsid w:val="002F4F4B"/>
    <w:rsid w:val="002F55FD"/>
    <w:rsid w:val="002F5743"/>
    <w:rsid w:val="002F594C"/>
    <w:rsid w:val="003017DB"/>
    <w:rsid w:val="00301984"/>
    <w:rsid w:val="00301B0B"/>
    <w:rsid w:val="00301E84"/>
    <w:rsid w:val="00302E7A"/>
    <w:rsid w:val="00303D1B"/>
    <w:rsid w:val="003046B7"/>
    <w:rsid w:val="003117B6"/>
    <w:rsid w:val="00317A57"/>
    <w:rsid w:val="00320A99"/>
    <w:rsid w:val="00320D65"/>
    <w:rsid w:val="0032144B"/>
    <w:rsid w:val="00322D5B"/>
    <w:rsid w:val="00324562"/>
    <w:rsid w:val="003259D5"/>
    <w:rsid w:val="00325A9B"/>
    <w:rsid w:val="00325AC2"/>
    <w:rsid w:val="00326A1C"/>
    <w:rsid w:val="00327FDC"/>
    <w:rsid w:val="00332D9C"/>
    <w:rsid w:val="00333E2D"/>
    <w:rsid w:val="003360E3"/>
    <w:rsid w:val="00337013"/>
    <w:rsid w:val="003371D5"/>
    <w:rsid w:val="003376CD"/>
    <w:rsid w:val="003446FD"/>
    <w:rsid w:val="003452C3"/>
    <w:rsid w:val="00347C94"/>
    <w:rsid w:val="003501A7"/>
    <w:rsid w:val="003502F2"/>
    <w:rsid w:val="0035048A"/>
    <w:rsid w:val="003524ED"/>
    <w:rsid w:val="00353E04"/>
    <w:rsid w:val="0035447B"/>
    <w:rsid w:val="00357C98"/>
    <w:rsid w:val="0036108D"/>
    <w:rsid w:val="00361546"/>
    <w:rsid w:val="0036263B"/>
    <w:rsid w:val="00362B5F"/>
    <w:rsid w:val="0036317B"/>
    <w:rsid w:val="00363B62"/>
    <w:rsid w:val="0036407F"/>
    <w:rsid w:val="003645B0"/>
    <w:rsid w:val="00364B2C"/>
    <w:rsid w:val="00364F46"/>
    <w:rsid w:val="00365227"/>
    <w:rsid w:val="003664F1"/>
    <w:rsid w:val="003664F5"/>
    <w:rsid w:val="003667B1"/>
    <w:rsid w:val="00367E3F"/>
    <w:rsid w:val="00372774"/>
    <w:rsid w:val="003749ED"/>
    <w:rsid w:val="00374A93"/>
    <w:rsid w:val="00375A3A"/>
    <w:rsid w:val="00377EA5"/>
    <w:rsid w:val="00377F77"/>
    <w:rsid w:val="00383073"/>
    <w:rsid w:val="0038438F"/>
    <w:rsid w:val="00384C61"/>
    <w:rsid w:val="00385B3D"/>
    <w:rsid w:val="00387C67"/>
    <w:rsid w:val="00387D98"/>
    <w:rsid w:val="00390B0F"/>
    <w:rsid w:val="00390B38"/>
    <w:rsid w:val="00390B6B"/>
    <w:rsid w:val="00390E0E"/>
    <w:rsid w:val="00391CFE"/>
    <w:rsid w:val="00392EC5"/>
    <w:rsid w:val="0039340C"/>
    <w:rsid w:val="0039353B"/>
    <w:rsid w:val="00394F9E"/>
    <w:rsid w:val="00395426"/>
    <w:rsid w:val="00395B91"/>
    <w:rsid w:val="00396615"/>
    <w:rsid w:val="0039700D"/>
    <w:rsid w:val="00397089"/>
    <w:rsid w:val="00397737"/>
    <w:rsid w:val="003978A8"/>
    <w:rsid w:val="003A0F30"/>
    <w:rsid w:val="003A2CA6"/>
    <w:rsid w:val="003A4C44"/>
    <w:rsid w:val="003A4F31"/>
    <w:rsid w:val="003A5AD0"/>
    <w:rsid w:val="003A5F35"/>
    <w:rsid w:val="003A6CE3"/>
    <w:rsid w:val="003A71A4"/>
    <w:rsid w:val="003A7899"/>
    <w:rsid w:val="003A7B2F"/>
    <w:rsid w:val="003B15EE"/>
    <w:rsid w:val="003B517D"/>
    <w:rsid w:val="003B60EC"/>
    <w:rsid w:val="003B6E4A"/>
    <w:rsid w:val="003B78A3"/>
    <w:rsid w:val="003B7B8F"/>
    <w:rsid w:val="003C00ED"/>
    <w:rsid w:val="003C1C0A"/>
    <w:rsid w:val="003C35DF"/>
    <w:rsid w:val="003C3FE2"/>
    <w:rsid w:val="003C4A68"/>
    <w:rsid w:val="003C4D0A"/>
    <w:rsid w:val="003C554F"/>
    <w:rsid w:val="003C5D68"/>
    <w:rsid w:val="003C61DD"/>
    <w:rsid w:val="003C78E7"/>
    <w:rsid w:val="003D1013"/>
    <w:rsid w:val="003D167B"/>
    <w:rsid w:val="003D63E7"/>
    <w:rsid w:val="003E05F1"/>
    <w:rsid w:val="003E082F"/>
    <w:rsid w:val="003E0D3F"/>
    <w:rsid w:val="003E113B"/>
    <w:rsid w:val="003E3D1A"/>
    <w:rsid w:val="003E3FBF"/>
    <w:rsid w:val="003E5092"/>
    <w:rsid w:val="003E5CB2"/>
    <w:rsid w:val="003E715D"/>
    <w:rsid w:val="003F103E"/>
    <w:rsid w:val="003F2E48"/>
    <w:rsid w:val="003F440C"/>
    <w:rsid w:val="003F49DD"/>
    <w:rsid w:val="003F525A"/>
    <w:rsid w:val="003F53AB"/>
    <w:rsid w:val="003F7BE6"/>
    <w:rsid w:val="004006A9"/>
    <w:rsid w:val="004031FB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17E75"/>
    <w:rsid w:val="0042070D"/>
    <w:rsid w:val="00423478"/>
    <w:rsid w:val="0042444D"/>
    <w:rsid w:val="00425B76"/>
    <w:rsid w:val="004260A2"/>
    <w:rsid w:val="00426FC6"/>
    <w:rsid w:val="004273BC"/>
    <w:rsid w:val="00427C5F"/>
    <w:rsid w:val="00430134"/>
    <w:rsid w:val="0043414C"/>
    <w:rsid w:val="00434707"/>
    <w:rsid w:val="00442AD2"/>
    <w:rsid w:val="00445FEF"/>
    <w:rsid w:val="00446D47"/>
    <w:rsid w:val="004507E5"/>
    <w:rsid w:val="004519AD"/>
    <w:rsid w:val="004528E3"/>
    <w:rsid w:val="0045459A"/>
    <w:rsid w:val="004545DB"/>
    <w:rsid w:val="004550D7"/>
    <w:rsid w:val="00457113"/>
    <w:rsid w:val="0045786A"/>
    <w:rsid w:val="00460F76"/>
    <w:rsid w:val="00462F12"/>
    <w:rsid w:val="00463050"/>
    <w:rsid w:val="0046340F"/>
    <w:rsid w:val="00466168"/>
    <w:rsid w:val="00466277"/>
    <w:rsid w:val="00466A8B"/>
    <w:rsid w:val="00470075"/>
    <w:rsid w:val="004714D4"/>
    <w:rsid w:val="00474EC8"/>
    <w:rsid w:val="00475712"/>
    <w:rsid w:val="00477937"/>
    <w:rsid w:val="0047797A"/>
    <w:rsid w:val="00480CCE"/>
    <w:rsid w:val="00482FAA"/>
    <w:rsid w:val="00483551"/>
    <w:rsid w:val="00487083"/>
    <w:rsid w:val="0049075F"/>
    <w:rsid w:val="0049213E"/>
    <w:rsid w:val="00492DA8"/>
    <w:rsid w:val="0049736E"/>
    <w:rsid w:val="004A0888"/>
    <w:rsid w:val="004A43B6"/>
    <w:rsid w:val="004A499A"/>
    <w:rsid w:val="004A4ECE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C66E2"/>
    <w:rsid w:val="004C6B31"/>
    <w:rsid w:val="004C799B"/>
    <w:rsid w:val="004D2D1B"/>
    <w:rsid w:val="004D30F9"/>
    <w:rsid w:val="004D4A32"/>
    <w:rsid w:val="004D4B74"/>
    <w:rsid w:val="004D5595"/>
    <w:rsid w:val="004D64AB"/>
    <w:rsid w:val="004E252B"/>
    <w:rsid w:val="004E26B6"/>
    <w:rsid w:val="004E4AE6"/>
    <w:rsid w:val="004E508F"/>
    <w:rsid w:val="004E619A"/>
    <w:rsid w:val="004E7CE8"/>
    <w:rsid w:val="004F04F8"/>
    <w:rsid w:val="004F131F"/>
    <w:rsid w:val="004F271D"/>
    <w:rsid w:val="004F5090"/>
    <w:rsid w:val="004F5114"/>
    <w:rsid w:val="004F6352"/>
    <w:rsid w:val="004F756C"/>
    <w:rsid w:val="005001FA"/>
    <w:rsid w:val="005019AF"/>
    <w:rsid w:val="00502444"/>
    <w:rsid w:val="0050488D"/>
    <w:rsid w:val="00504D12"/>
    <w:rsid w:val="0050527A"/>
    <w:rsid w:val="0050535A"/>
    <w:rsid w:val="005106C1"/>
    <w:rsid w:val="00510C38"/>
    <w:rsid w:val="00510DCA"/>
    <w:rsid w:val="00511192"/>
    <w:rsid w:val="005118AD"/>
    <w:rsid w:val="00512353"/>
    <w:rsid w:val="00512520"/>
    <w:rsid w:val="005220C2"/>
    <w:rsid w:val="00523369"/>
    <w:rsid w:val="0052398F"/>
    <w:rsid w:val="00525AC3"/>
    <w:rsid w:val="005262ED"/>
    <w:rsid w:val="00527A63"/>
    <w:rsid w:val="00530CBC"/>
    <w:rsid w:val="005321A2"/>
    <w:rsid w:val="005327E4"/>
    <w:rsid w:val="00532960"/>
    <w:rsid w:val="00537864"/>
    <w:rsid w:val="005379CF"/>
    <w:rsid w:val="00537A66"/>
    <w:rsid w:val="00541EFD"/>
    <w:rsid w:val="00543221"/>
    <w:rsid w:val="00545A73"/>
    <w:rsid w:val="0054667D"/>
    <w:rsid w:val="00546DEB"/>
    <w:rsid w:val="00546F0F"/>
    <w:rsid w:val="005477E7"/>
    <w:rsid w:val="00550159"/>
    <w:rsid w:val="00551429"/>
    <w:rsid w:val="00551897"/>
    <w:rsid w:val="005518FF"/>
    <w:rsid w:val="00551A2F"/>
    <w:rsid w:val="00551B6E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6582E"/>
    <w:rsid w:val="005675DE"/>
    <w:rsid w:val="00570353"/>
    <w:rsid w:val="0057073B"/>
    <w:rsid w:val="005715F5"/>
    <w:rsid w:val="0057171E"/>
    <w:rsid w:val="00571EEC"/>
    <w:rsid w:val="00572666"/>
    <w:rsid w:val="0057267E"/>
    <w:rsid w:val="005726BD"/>
    <w:rsid w:val="00572A9B"/>
    <w:rsid w:val="00573DAC"/>
    <w:rsid w:val="00574A5A"/>
    <w:rsid w:val="00574CD1"/>
    <w:rsid w:val="005753B8"/>
    <w:rsid w:val="00580DF3"/>
    <w:rsid w:val="00583ED5"/>
    <w:rsid w:val="00585C1F"/>
    <w:rsid w:val="00587437"/>
    <w:rsid w:val="00592678"/>
    <w:rsid w:val="005938FA"/>
    <w:rsid w:val="00594644"/>
    <w:rsid w:val="0059526F"/>
    <w:rsid w:val="00596C33"/>
    <w:rsid w:val="00596F36"/>
    <w:rsid w:val="005A1741"/>
    <w:rsid w:val="005A235F"/>
    <w:rsid w:val="005A2879"/>
    <w:rsid w:val="005A41CA"/>
    <w:rsid w:val="005A6847"/>
    <w:rsid w:val="005A751F"/>
    <w:rsid w:val="005A7719"/>
    <w:rsid w:val="005A77C2"/>
    <w:rsid w:val="005B0BA1"/>
    <w:rsid w:val="005B291B"/>
    <w:rsid w:val="005B6B36"/>
    <w:rsid w:val="005B76C5"/>
    <w:rsid w:val="005B7AF0"/>
    <w:rsid w:val="005B7B8A"/>
    <w:rsid w:val="005C09C6"/>
    <w:rsid w:val="005C2967"/>
    <w:rsid w:val="005C2A69"/>
    <w:rsid w:val="005C3C57"/>
    <w:rsid w:val="005C458D"/>
    <w:rsid w:val="005C491E"/>
    <w:rsid w:val="005C5E0A"/>
    <w:rsid w:val="005C6C0C"/>
    <w:rsid w:val="005D0682"/>
    <w:rsid w:val="005D082B"/>
    <w:rsid w:val="005D0C31"/>
    <w:rsid w:val="005D2276"/>
    <w:rsid w:val="005D2498"/>
    <w:rsid w:val="005D25FD"/>
    <w:rsid w:val="005D2808"/>
    <w:rsid w:val="005D5D8D"/>
    <w:rsid w:val="005D5D8F"/>
    <w:rsid w:val="005D7819"/>
    <w:rsid w:val="005E0858"/>
    <w:rsid w:val="005E262D"/>
    <w:rsid w:val="005E2794"/>
    <w:rsid w:val="005E3CBF"/>
    <w:rsid w:val="005E6F9D"/>
    <w:rsid w:val="005E7B5A"/>
    <w:rsid w:val="005F01FC"/>
    <w:rsid w:val="005F0501"/>
    <w:rsid w:val="005F0C89"/>
    <w:rsid w:val="005F139A"/>
    <w:rsid w:val="005F3701"/>
    <w:rsid w:val="005F41DF"/>
    <w:rsid w:val="005F4521"/>
    <w:rsid w:val="005F5478"/>
    <w:rsid w:val="006002BD"/>
    <w:rsid w:val="006006FC"/>
    <w:rsid w:val="006045BA"/>
    <w:rsid w:val="0060540F"/>
    <w:rsid w:val="0060583A"/>
    <w:rsid w:val="0060586D"/>
    <w:rsid w:val="00607A99"/>
    <w:rsid w:val="00611649"/>
    <w:rsid w:val="00611A0E"/>
    <w:rsid w:val="0061378A"/>
    <w:rsid w:val="00614154"/>
    <w:rsid w:val="00614BD3"/>
    <w:rsid w:val="00617C08"/>
    <w:rsid w:val="00623764"/>
    <w:rsid w:val="00623A77"/>
    <w:rsid w:val="00623D45"/>
    <w:rsid w:val="006256F5"/>
    <w:rsid w:val="00625BC2"/>
    <w:rsid w:val="0063097B"/>
    <w:rsid w:val="00630A81"/>
    <w:rsid w:val="006310E1"/>
    <w:rsid w:val="006351D7"/>
    <w:rsid w:val="006364B8"/>
    <w:rsid w:val="00636A64"/>
    <w:rsid w:val="00636B93"/>
    <w:rsid w:val="006401FD"/>
    <w:rsid w:val="00640550"/>
    <w:rsid w:val="00640E76"/>
    <w:rsid w:val="006414EB"/>
    <w:rsid w:val="00641BE6"/>
    <w:rsid w:val="0064234F"/>
    <w:rsid w:val="0064326A"/>
    <w:rsid w:val="0064337B"/>
    <w:rsid w:val="00644B39"/>
    <w:rsid w:val="00644D5D"/>
    <w:rsid w:val="006454FD"/>
    <w:rsid w:val="00646DC7"/>
    <w:rsid w:val="006506E6"/>
    <w:rsid w:val="006511FB"/>
    <w:rsid w:val="00651A9D"/>
    <w:rsid w:val="00656055"/>
    <w:rsid w:val="00656092"/>
    <w:rsid w:val="00656B1A"/>
    <w:rsid w:val="0065741C"/>
    <w:rsid w:val="00660920"/>
    <w:rsid w:val="00660B85"/>
    <w:rsid w:val="00661712"/>
    <w:rsid w:val="00662DCE"/>
    <w:rsid w:val="006636BD"/>
    <w:rsid w:val="00664F6D"/>
    <w:rsid w:val="006650B8"/>
    <w:rsid w:val="00666329"/>
    <w:rsid w:val="006672EE"/>
    <w:rsid w:val="0067011F"/>
    <w:rsid w:val="0067015E"/>
    <w:rsid w:val="006719BD"/>
    <w:rsid w:val="006750F9"/>
    <w:rsid w:val="00680453"/>
    <w:rsid w:val="0068241C"/>
    <w:rsid w:val="00682526"/>
    <w:rsid w:val="00683555"/>
    <w:rsid w:val="00686F1D"/>
    <w:rsid w:val="00691FC5"/>
    <w:rsid w:val="00692F7A"/>
    <w:rsid w:val="00693E52"/>
    <w:rsid w:val="00695E06"/>
    <w:rsid w:val="00696315"/>
    <w:rsid w:val="00697600"/>
    <w:rsid w:val="006A0D51"/>
    <w:rsid w:val="006A1C05"/>
    <w:rsid w:val="006A1D96"/>
    <w:rsid w:val="006A225B"/>
    <w:rsid w:val="006A30D2"/>
    <w:rsid w:val="006A4810"/>
    <w:rsid w:val="006A5A6A"/>
    <w:rsid w:val="006A5FE3"/>
    <w:rsid w:val="006B0402"/>
    <w:rsid w:val="006B0B96"/>
    <w:rsid w:val="006B0ED9"/>
    <w:rsid w:val="006B23B2"/>
    <w:rsid w:val="006B30ED"/>
    <w:rsid w:val="006B4845"/>
    <w:rsid w:val="006B635C"/>
    <w:rsid w:val="006B65BB"/>
    <w:rsid w:val="006C1708"/>
    <w:rsid w:val="006C1C29"/>
    <w:rsid w:val="006C3782"/>
    <w:rsid w:val="006C3CDE"/>
    <w:rsid w:val="006C4745"/>
    <w:rsid w:val="006D0C73"/>
    <w:rsid w:val="006D0EE8"/>
    <w:rsid w:val="006D24A6"/>
    <w:rsid w:val="006D3162"/>
    <w:rsid w:val="006D37E7"/>
    <w:rsid w:val="006D5146"/>
    <w:rsid w:val="006D59D6"/>
    <w:rsid w:val="006D5C04"/>
    <w:rsid w:val="006D7508"/>
    <w:rsid w:val="006E0308"/>
    <w:rsid w:val="006E04A6"/>
    <w:rsid w:val="006E0F2F"/>
    <w:rsid w:val="006E19D7"/>
    <w:rsid w:val="006E362F"/>
    <w:rsid w:val="006E4BE4"/>
    <w:rsid w:val="006E52FE"/>
    <w:rsid w:val="006E6827"/>
    <w:rsid w:val="006E71B9"/>
    <w:rsid w:val="006E7846"/>
    <w:rsid w:val="006F059A"/>
    <w:rsid w:val="006F14A7"/>
    <w:rsid w:val="006F2F8F"/>
    <w:rsid w:val="006F39B2"/>
    <w:rsid w:val="006F5384"/>
    <w:rsid w:val="006F6604"/>
    <w:rsid w:val="006F71D8"/>
    <w:rsid w:val="006F7D1A"/>
    <w:rsid w:val="00700760"/>
    <w:rsid w:val="0070346C"/>
    <w:rsid w:val="007051A0"/>
    <w:rsid w:val="00706496"/>
    <w:rsid w:val="007078CD"/>
    <w:rsid w:val="00711A12"/>
    <w:rsid w:val="00711F11"/>
    <w:rsid w:val="007120D6"/>
    <w:rsid w:val="00713C71"/>
    <w:rsid w:val="00714F85"/>
    <w:rsid w:val="007154C4"/>
    <w:rsid w:val="00715DB9"/>
    <w:rsid w:val="007218A0"/>
    <w:rsid w:val="007238AF"/>
    <w:rsid w:val="00724F38"/>
    <w:rsid w:val="00726908"/>
    <w:rsid w:val="007270C7"/>
    <w:rsid w:val="00730F3A"/>
    <w:rsid w:val="00735F34"/>
    <w:rsid w:val="00736944"/>
    <w:rsid w:val="00741200"/>
    <w:rsid w:val="00741333"/>
    <w:rsid w:val="00741DE4"/>
    <w:rsid w:val="00742DFC"/>
    <w:rsid w:val="00742FF2"/>
    <w:rsid w:val="007435AF"/>
    <w:rsid w:val="0074407F"/>
    <w:rsid w:val="007446FB"/>
    <w:rsid w:val="00744D6A"/>
    <w:rsid w:val="00746138"/>
    <w:rsid w:val="0074620A"/>
    <w:rsid w:val="00751D50"/>
    <w:rsid w:val="007527D5"/>
    <w:rsid w:val="00752F3C"/>
    <w:rsid w:val="007561FC"/>
    <w:rsid w:val="00760AC3"/>
    <w:rsid w:val="00761D34"/>
    <w:rsid w:val="00762BA9"/>
    <w:rsid w:val="00762D2D"/>
    <w:rsid w:val="0076355C"/>
    <w:rsid w:val="0076439C"/>
    <w:rsid w:val="00764622"/>
    <w:rsid w:val="00764CAD"/>
    <w:rsid w:val="00765BE5"/>
    <w:rsid w:val="007678DD"/>
    <w:rsid w:val="0077060A"/>
    <w:rsid w:val="00770FA1"/>
    <w:rsid w:val="00773884"/>
    <w:rsid w:val="00774813"/>
    <w:rsid w:val="00774A36"/>
    <w:rsid w:val="00775897"/>
    <w:rsid w:val="00776EE6"/>
    <w:rsid w:val="0078052A"/>
    <w:rsid w:val="007805CF"/>
    <w:rsid w:val="007812FB"/>
    <w:rsid w:val="00784032"/>
    <w:rsid w:val="00784C0D"/>
    <w:rsid w:val="0078598A"/>
    <w:rsid w:val="00786E79"/>
    <w:rsid w:val="00787925"/>
    <w:rsid w:val="00790E31"/>
    <w:rsid w:val="00792053"/>
    <w:rsid w:val="00792EAC"/>
    <w:rsid w:val="00793B87"/>
    <w:rsid w:val="0079566E"/>
    <w:rsid w:val="00796509"/>
    <w:rsid w:val="0079691E"/>
    <w:rsid w:val="00797604"/>
    <w:rsid w:val="00797723"/>
    <w:rsid w:val="007A1013"/>
    <w:rsid w:val="007B0F5A"/>
    <w:rsid w:val="007B1EEE"/>
    <w:rsid w:val="007B249B"/>
    <w:rsid w:val="007B6D4D"/>
    <w:rsid w:val="007B7A09"/>
    <w:rsid w:val="007C0F7A"/>
    <w:rsid w:val="007C3273"/>
    <w:rsid w:val="007C4F78"/>
    <w:rsid w:val="007C59CD"/>
    <w:rsid w:val="007C632B"/>
    <w:rsid w:val="007D07B9"/>
    <w:rsid w:val="007D0D81"/>
    <w:rsid w:val="007D24A9"/>
    <w:rsid w:val="007D27FA"/>
    <w:rsid w:val="007D2C52"/>
    <w:rsid w:val="007D30B5"/>
    <w:rsid w:val="007D6218"/>
    <w:rsid w:val="007D6699"/>
    <w:rsid w:val="007D7C2B"/>
    <w:rsid w:val="007D7E30"/>
    <w:rsid w:val="007E00EC"/>
    <w:rsid w:val="007E0657"/>
    <w:rsid w:val="007E37C9"/>
    <w:rsid w:val="007E4DB4"/>
    <w:rsid w:val="007E6419"/>
    <w:rsid w:val="007E7C03"/>
    <w:rsid w:val="007F3C30"/>
    <w:rsid w:val="007F5858"/>
    <w:rsid w:val="007F6815"/>
    <w:rsid w:val="007F6BA8"/>
    <w:rsid w:val="007F7ED5"/>
    <w:rsid w:val="00801985"/>
    <w:rsid w:val="00801B2E"/>
    <w:rsid w:val="00802ADA"/>
    <w:rsid w:val="0080631D"/>
    <w:rsid w:val="0080681B"/>
    <w:rsid w:val="0080738C"/>
    <w:rsid w:val="00810B77"/>
    <w:rsid w:val="00814617"/>
    <w:rsid w:val="00817436"/>
    <w:rsid w:val="008178E7"/>
    <w:rsid w:val="00822726"/>
    <w:rsid w:val="00824E28"/>
    <w:rsid w:val="0082542D"/>
    <w:rsid w:val="008257EC"/>
    <w:rsid w:val="00826C2C"/>
    <w:rsid w:val="00827574"/>
    <w:rsid w:val="00827834"/>
    <w:rsid w:val="00832835"/>
    <w:rsid w:val="00832918"/>
    <w:rsid w:val="008330AF"/>
    <w:rsid w:val="0083311C"/>
    <w:rsid w:val="0083446B"/>
    <w:rsid w:val="00834D84"/>
    <w:rsid w:val="00835110"/>
    <w:rsid w:val="008351FC"/>
    <w:rsid w:val="00840BC9"/>
    <w:rsid w:val="00841F50"/>
    <w:rsid w:val="008429F1"/>
    <w:rsid w:val="0084339D"/>
    <w:rsid w:val="00843A0E"/>
    <w:rsid w:val="00845DFE"/>
    <w:rsid w:val="00846E17"/>
    <w:rsid w:val="00847159"/>
    <w:rsid w:val="008520E6"/>
    <w:rsid w:val="00854283"/>
    <w:rsid w:val="00854EE5"/>
    <w:rsid w:val="008573E3"/>
    <w:rsid w:val="0085766C"/>
    <w:rsid w:val="00861AA9"/>
    <w:rsid w:val="00861E81"/>
    <w:rsid w:val="00863D5C"/>
    <w:rsid w:val="008641CC"/>
    <w:rsid w:val="008645FF"/>
    <w:rsid w:val="008669C6"/>
    <w:rsid w:val="00866D42"/>
    <w:rsid w:val="00867C50"/>
    <w:rsid w:val="0087030E"/>
    <w:rsid w:val="00870AAC"/>
    <w:rsid w:val="00871439"/>
    <w:rsid w:val="008730DE"/>
    <w:rsid w:val="008734F7"/>
    <w:rsid w:val="008749FC"/>
    <w:rsid w:val="00874E9F"/>
    <w:rsid w:val="00877842"/>
    <w:rsid w:val="00877871"/>
    <w:rsid w:val="008806F8"/>
    <w:rsid w:val="008808E2"/>
    <w:rsid w:val="00881456"/>
    <w:rsid w:val="00881ACB"/>
    <w:rsid w:val="00882657"/>
    <w:rsid w:val="00885FC9"/>
    <w:rsid w:val="008901ED"/>
    <w:rsid w:val="00891328"/>
    <w:rsid w:val="00891A47"/>
    <w:rsid w:val="00892809"/>
    <w:rsid w:val="0089370F"/>
    <w:rsid w:val="008939AF"/>
    <w:rsid w:val="00893F30"/>
    <w:rsid w:val="00893FED"/>
    <w:rsid w:val="0089449A"/>
    <w:rsid w:val="00895E48"/>
    <w:rsid w:val="00896687"/>
    <w:rsid w:val="00896EF3"/>
    <w:rsid w:val="008971F4"/>
    <w:rsid w:val="008A0C34"/>
    <w:rsid w:val="008A0E7D"/>
    <w:rsid w:val="008A3023"/>
    <w:rsid w:val="008A38AF"/>
    <w:rsid w:val="008A390C"/>
    <w:rsid w:val="008A402D"/>
    <w:rsid w:val="008A403F"/>
    <w:rsid w:val="008A5FA5"/>
    <w:rsid w:val="008A60A5"/>
    <w:rsid w:val="008A6815"/>
    <w:rsid w:val="008A6D6F"/>
    <w:rsid w:val="008B1031"/>
    <w:rsid w:val="008B11DF"/>
    <w:rsid w:val="008B2303"/>
    <w:rsid w:val="008B34A0"/>
    <w:rsid w:val="008B5740"/>
    <w:rsid w:val="008B671A"/>
    <w:rsid w:val="008B72C7"/>
    <w:rsid w:val="008B79F1"/>
    <w:rsid w:val="008C0B84"/>
    <w:rsid w:val="008C0D24"/>
    <w:rsid w:val="008C1FB2"/>
    <w:rsid w:val="008C3337"/>
    <w:rsid w:val="008C3BBA"/>
    <w:rsid w:val="008C3DC3"/>
    <w:rsid w:val="008C41DA"/>
    <w:rsid w:val="008C553A"/>
    <w:rsid w:val="008C588E"/>
    <w:rsid w:val="008C7226"/>
    <w:rsid w:val="008D496F"/>
    <w:rsid w:val="008D62E9"/>
    <w:rsid w:val="008D7B80"/>
    <w:rsid w:val="008E4184"/>
    <w:rsid w:val="008E421D"/>
    <w:rsid w:val="008E549F"/>
    <w:rsid w:val="008E5F31"/>
    <w:rsid w:val="008E6301"/>
    <w:rsid w:val="008E7C6F"/>
    <w:rsid w:val="008E7F65"/>
    <w:rsid w:val="008F10BC"/>
    <w:rsid w:val="008F2052"/>
    <w:rsid w:val="008F2307"/>
    <w:rsid w:val="008F26ED"/>
    <w:rsid w:val="008F27E3"/>
    <w:rsid w:val="008F28E0"/>
    <w:rsid w:val="008F2A38"/>
    <w:rsid w:val="008F3012"/>
    <w:rsid w:val="008F592B"/>
    <w:rsid w:val="00901D14"/>
    <w:rsid w:val="009029FC"/>
    <w:rsid w:val="00903775"/>
    <w:rsid w:val="00903CD2"/>
    <w:rsid w:val="009069D8"/>
    <w:rsid w:val="009109F7"/>
    <w:rsid w:val="009119CB"/>
    <w:rsid w:val="00912137"/>
    <w:rsid w:val="00913A6C"/>
    <w:rsid w:val="00915BED"/>
    <w:rsid w:val="00916B64"/>
    <w:rsid w:val="00917A12"/>
    <w:rsid w:val="0092026A"/>
    <w:rsid w:val="0092145D"/>
    <w:rsid w:val="009245DE"/>
    <w:rsid w:val="00926549"/>
    <w:rsid w:val="00930762"/>
    <w:rsid w:val="00930C0C"/>
    <w:rsid w:val="0093147A"/>
    <w:rsid w:val="00933039"/>
    <w:rsid w:val="00934F4E"/>
    <w:rsid w:val="00936B81"/>
    <w:rsid w:val="009424AE"/>
    <w:rsid w:val="009430BB"/>
    <w:rsid w:val="0094438E"/>
    <w:rsid w:val="00944701"/>
    <w:rsid w:val="00946F3E"/>
    <w:rsid w:val="00947DAE"/>
    <w:rsid w:val="00950ED1"/>
    <w:rsid w:val="00952A7A"/>
    <w:rsid w:val="0095444E"/>
    <w:rsid w:val="00954B1F"/>
    <w:rsid w:val="00955364"/>
    <w:rsid w:val="00955C67"/>
    <w:rsid w:val="009571ED"/>
    <w:rsid w:val="00957B65"/>
    <w:rsid w:val="00957BA4"/>
    <w:rsid w:val="00960AFF"/>
    <w:rsid w:val="00963796"/>
    <w:rsid w:val="00963F62"/>
    <w:rsid w:val="00964855"/>
    <w:rsid w:val="00965EFC"/>
    <w:rsid w:val="009666DF"/>
    <w:rsid w:val="009730A2"/>
    <w:rsid w:val="009746C3"/>
    <w:rsid w:val="009747D6"/>
    <w:rsid w:val="009754B7"/>
    <w:rsid w:val="009762D2"/>
    <w:rsid w:val="009762F1"/>
    <w:rsid w:val="0097692D"/>
    <w:rsid w:val="009776D2"/>
    <w:rsid w:val="00977EA8"/>
    <w:rsid w:val="0098140D"/>
    <w:rsid w:val="00981839"/>
    <w:rsid w:val="00981B0B"/>
    <w:rsid w:val="00981CED"/>
    <w:rsid w:val="00983287"/>
    <w:rsid w:val="00985278"/>
    <w:rsid w:val="00985F3B"/>
    <w:rsid w:val="009867E6"/>
    <w:rsid w:val="00987225"/>
    <w:rsid w:val="00990870"/>
    <w:rsid w:val="00990DCF"/>
    <w:rsid w:val="009920F5"/>
    <w:rsid w:val="009921BF"/>
    <w:rsid w:val="00992B56"/>
    <w:rsid w:val="00992CDA"/>
    <w:rsid w:val="00992E36"/>
    <w:rsid w:val="00993342"/>
    <w:rsid w:val="00996CE4"/>
    <w:rsid w:val="009A0FB3"/>
    <w:rsid w:val="009A3294"/>
    <w:rsid w:val="009A3F36"/>
    <w:rsid w:val="009A48D8"/>
    <w:rsid w:val="009A6C59"/>
    <w:rsid w:val="009A7878"/>
    <w:rsid w:val="009B0888"/>
    <w:rsid w:val="009B33DF"/>
    <w:rsid w:val="009B3F39"/>
    <w:rsid w:val="009B4270"/>
    <w:rsid w:val="009B44CC"/>
    <w:rsid w:val="009B4DAE"/>
    <w:rsid w:val="009B5651"/>
    <w:rsid w:val="009B59FA"/>
    <w:rsid w:val="009B62E4"/>
    <w:rsid w:val="009B711F"/>
    <w:rsid w:val="009C2C6C"/>
    <w:rsid w:val="009C3B9B"/>
    <w:rsid w:val="009C4319"/>
    <w:rsid w:val="009C573F"/>
    <w:rsid w:val="009C635D"/>
    <w:rsid w:val="009D109E"/>
    <w:rsid w:val="009D169E"/>
    <w:rsid w:val="009D1CD9"/>
    <w:rsid w:val="009D1F28"/>
    <w:rsid w:val="009D4830"/>
    <w:rsid w:val="009D4F62"/>
    <w:rsid w:val="009D59F6"/>
    <w:rsid w:val="009D797A"/>
    <w:rsid w:val="009E026A"/>
    <w:rsid w:val="009E3338"/>
    <w:rsid w:val="009E3B56"/>
    <w:rsid w:val="009E49B5"/>
    <w:rsid w:val="009E551E"/>
    <w:rsid w:val="009E6556"/>
    <w:rsid w:val="009E7066"/>
    <w:rsid w:val="009E78D5"/>
    <w:rsid w:val="009F0068"/>
    <w:rsid w:val="009F1EF8"/>
    <w:rsid w:val="009F4604"/>
    <w:rsid w:val="009F4B78"/>
    <w:rsid w:val="009F606B"/>
    <w:rsid w:val="009F6E66"/>
    <w:rsid w:val="009F7432"/>
    <w:rsid w:val="00A00159"/>
    <w:rsid w:val="00A004AE"/>
    <w:rsid w:val="00A00CAA"/>
    <w:rsid w:val="00A01227"/>
    <w:rsid w:val="00A058C9"/>
    <w:rsid w:val="00A061C9"/>
    <w:rsid w:val="00A06840"/>
    <w:rsid w:val="00A06EAD"/>
    <w:rsid w:val="00A10DE0"/>
    <w:rsid w:val="00A1293C"/>
    <w:rsid w:val="00A12E7C"/>
    <w:rsid w:val="00A141D4"/>
    <w:rsid w:val="00A14F9B"/>
    <w:rsid w:val="00A167F1"/>
    <w:rsid w:val="00A2085F"/>
    <w:rsid w:val="00A20EC0"/>
    <w:rsid w:val="00A2150B"/>
    <w:rsid w:val="00A215D9"/>
    <w:rsid w:val="00A221D5"/>
    <w:rsid w:val="00A2292C"/>
    <w:rsid w:val="00A23FC3"/>
    <w:rsid w:val="00A24CD9"/>
    <w:rsid w:val="00A25F1B"/>
    <w:rsid w:val="00A3288D"/>
    <w:rsid w:val="00A329DC"/>
    <w:rsid w:val="00A36FC8"/>
    <w:rsid w:val="00A41135"/>
    <w:rsid w:val="00A41FEB"/>
    <w:rsid w:val="00A44DA6"/>
    <w:rsid w:val="00A46AEA"/>
    <w:rsid w:val="00A50921"/>
    <w:rsid w:val="00A5160D"/>
    <w:rsid w:val="00A51A84"/>
    <w:rsid w:val="00A52C8D"/>
    <w:rsid w:val="00A55433"/>
    <w:rsid w:val="00A5616C"/>
    <w:rsid w:val="00A56CA4"/>
    <w:rsid w:val="00A605CC"/>
    <w:rsid w:val="00A61D4E"/>
    <w:rsid w:val="00A658D9"/>
    <w:rsid w:val="00A658F1"/>
    <w:rsid w:val="00A65F04"/>
    <w:rsid w:val="00A65F2E"/>
    <w:rsid w:val="00A71AD5"/>
    <w:rsid w:val="00A72C67"/>
    <w:rsid w:val="00A75A9D"/>
    <w:rsid w:val="00A77210"/>
    <w:rsid w:val="00A8073E"/>
    <w:rsid w:val="00A80883"/>
    <w:rsid w:val="00A81968"/>
    <w:rsid w:val="00A81BED"/>
    <w:rsid w:val="00A82FC6"/>
    <w:rsid w:val="00A83CF8"/>
    <w:rsid w:val="00A8498A"/>
    <w:rsid w:val="00A86BD7"/>
    <w:rsid w:val="00A90668"/>
    <w:rsid w:val="00A9210A"/>
    <w:rsid w:val="00A92270"/>
    <w:rsid w:val="00A92391"/>
    <w:rsid w:val="00A976FE"/>
    <w:rsid w:val="00A977DB"/>
    <w:rsid w:val="00AA10AE"/>
    <w:rsid w:val="00AA2288"/>
    <w:rsid w:val="00AA3075"/>
    <w:rsid w:val="00AA329F"/>
    <w:rsid w:val="00AA5E22"/>
    <w:rsid w:val="00AA6748"/>
    <w:rsid w:val="00AA7B6A"/>
    <w:rsid w:val="00AB1CD2"/>
    <w:rsid w:val="00AB593E"/>
    <w:rsid w:val="00AB5D37"/>
    <w:rsid w:val="00AB683F"/>
    <w:rsid w:val="00AC4A2E"/>
    <w:rsid w:val="00AC4DB0"/>
    <w:rsid w:val="00AC4E48"/>
    <w:rsid w:val="00AD1885"/>
    <w:rsid w:val="00AD1DCA"/>
    <w:rsid w:val="00AD2718"/>
    <w:rsid w:val="00AD50BA"/>
    <w:rsid w:val="00AD5210"/>
    <w:rsid w:val="00AE02E7"/>
    <w:rsid w:val="00AE0F75"/>
    <w:rsid w:val="00AE1DDF"/>
    <w:rsid w:val="00AE2ECD"/>
    <w:rsid w:val="00AE319E"/>
    <w:rsid w:val="00AE3B2C"/>
    <w:rsid w:val="00AE3B4E"/>
    <w:rsid w:val="00AE676F"/>
    <w:rsid w:val="00AE709C"/>
    <w:rsid w:val="00AE774C"/>
    <w:rsid w:val="00AE7DD9"/>
    <w:rsid w:val="00AF2160"/>
    <w:rsid w:val="00AF2855"/>
    <w:rsid w:val="00AF2B38"/>
    <w:rsid w:val="00AF36C7"/>
    <w:rsid w:val="00AF455E"/>
    <w:rsid w:val="00B004C1"/>
    <w:rsid w:val="00B0168B"/>
    <w:rsid w:val="00B03458"/>
    <w:rsid w:val="00B04B8E"/>
    <w:rsid w:val="00B070ED"/>
    <w:rsid w:val="00B074C2"/>
    <w:rsid w:val="00B1072F"/>
    <w:rsid w:val="00B13B99"/>
    <w:rsid w:val="00B14B56"/>
    <w:rsid w:val="00B15820"/>
    <w:rsid w:val="00B20171"/>
    <w:rsid w:val="00B215D8"/>
    <w:rsid w:val="00B2218A"/>
    <w:rsid w:val="00B246ED"/>
    <w:rsid w:val="00B24C31"/>
    <w:rsid w:val="00B26DD0"/>
    <w:rsid w:val="00B27542"/>
    <w:rsid w:val="00B3159C"/>
    <w:rsid w:val="00B32196"/>
    <w:rsid w:val="00B338C8"/>
    <w:rsid w:val="00B341CC"/>
    <w:rsid w:val="00B35321"/>
    <w:rsid w:val="00B35505"/>
    <w:rsid w:val="00B35CB3"/>
    <w:rsid w:val="00B35E0A"/>
    <w:rsid w:val="00B36C89"/>
    <w:rsid w:val="00B37A5A"/>
    <w:rsid w:val="00B40124"/>
    <w:rsid w:val="00B40B86"/>
    <w:rsid w:val="00B42E03"/>
    <w:rsid w:val="00B443E2"/>
    <w:rsid w:val="00B461B6"/>
    <w:rsid w:val="00B46222"/>
    <w:rsid w:val="00B54092"/>
    <w:rsid w:val="00B5444C"/>
    <w:rsid w:val="00B5568B"/>
    <w:rsid w:val="00B557BF"/>
    <w:rsid w:val="00B55BD6"/>
    <w:rsid w:val="00B56147"/>
    <w:rsid w:val="00B565BF"/>
    <w:rsid w:val="00B5720A"/>
    <w:rsid w:val="00B604A0"/>
    <w:rsid w:val="00B60761"/>
    <w:rsid w:val="00B60A29"/>
    <w:rsid w:val="00B620A5"/>
    <w:rsid w:val="00B62BB1"/>
    <w:rsid w:val="00B63559"/>
    <w:rsid w:val="00B6511E"/>
    <w:rsid w:val="00B7224A"/>
    <w:rsid w:val="00B729B9"/>
    <w:rsid w:val="00B7340D"/>
    <w:rsid w:val="00B73979"/>
    <w:rsid w:val="00B74571"/>
    <w:rsid w:val="00B751B0"/>
    <w:rsid w:val="00B762E0"/>
    <w:rsid w:val="00B86568"/>
    <w:rsid w:val="00B86C54"/>
    <w:rsid w:val="00B874C4"/>
    <w:rsid w:val="00B922BA"/>
    <w:rsid w:val="00B9285E"/>
    <w:rsid w:val="00B92981"/>
    <w:rsid w:val="00B92B09"/>
    <w:rsid w:val="00B97AA2"/>
    <w:rsid w:val="00B97B8E"/>
    <w:rsid w:val="00BA00A8"/>
    <w:rsid w:val="00BA0378"/>
    <w:rsid w:val="00BA26AD"/>
    <w:rsid w:val="00BA37A4"/>
    <w:rsid w:val="00BA3DBB"/>
    <w:rsid w:val="00BA4FB0"/>
    <w:rsid w:val="00BA5184"/>
    <w:rsid w:val="00BA59DB"/>
    <w:rsid w:val="00BA6138"/>
    <w:rsid w:val="00BB1930"/>
    <w:rsid w:val="00BB297C"/>
    <w:rsid w:val="00BB3478"/>
    <w:rsid w:val="00BC2247"/>
    <w:rsid w:val="00BC5572"/>
    <w:rsid w:val="00BC6279"/>
    <w:rsid w:val="00BD497C"/>
    <w:rsid w:val="00BD516B"/>
    <w:rsid w:val="00BD57EE"/>
    <w:rsid w:val="00BE442A"/>
    <w:rsid w:val="00BE4E8A"/>
    <w:rsid w:val="00BE6FCF"/>
    <w:rsid w:val="00BF2A79"/>
    <w:rsid w:val="00BF35FA"/>
    <w:rsid w:val="00BF375F"/>
    <w:rsid w:val="00BF4B4D"/>
    <w:rsid w:val="00C02160"/>
    <w:rsid w:val="00C02372"/>
    <w:rsid w:val="00C02F1A"/>
    <w:rsid w:val="00C044C3"/>
    <w:rsid w:val="00C04756"/>
    <w:rsid w:val="00C05E55"/>
    <w:rsid w:val="00C0629B"/>
    <w:rsid w:val="00C0710F"/>
    <w:rsid w:val="00C07909"/>
    <w:rsid w:val="00C07E21"/>
    <w:rsid w:val="00C1034D"/>
    <w:rsid w:val="00C10453"/>
    <w:rsid w:val="00C1248A"/>
    <w:rsid w:val="00C129C4"/>
    <w:rsid w:val="00C13391"/>
    <w:rsid w:val="00C13BCA"/>
    <w:rsid w:val="00C13CD5"/>
    <w:rsid w:val="00C141B9"/>
    <w:rsid w:val="00C158CF"/>
    <w:rsid w:val="00C16518"/>
    <w:rsid w:val="00C1787D"/>
    <w:rsid w:val="00C20F14"/>
    <w:rsid w:val="00C22B7C"/>
    <w:rsid w:val="00C27341"/>
    <w:rsid w:val="00C3184D"/>
    <w:rsid w:val="00C331FD"/>
    <w:rsid w:val="00C34DCB"/>
    <w:rsid w:val="00C3601C"/>
    <w:rsid w:val="00C36311"/>
    <w:rsid w:val="00C36D0C"/>
    <w:rsid w:val="00C3708D"/>
    <w:rsid w:val="00C4138A"/>
    <w:rsid w:val="00C43D03"/>
    <w:rsid w:val="00C440B4"/>
    <w:rsid w:val="00C446F9"/>
    <w:rsid w:val="00C449C0"/>
    <w:rsid w:val="00C45248"/>
    <w:rsid w:val="00C462CB"/>
    <w:rsid w:val="00C46F39"/>
    <w:rsid w:val="00C47AFE"/>
    <w:rsid w:val="00C5067F"/>
    <w:rsid w:val="00C515C3"/>
    <w:rsid w:val="00C51AA2"/>
    <w:rsid w:val="00C52E43"/>
    <w:rsid w:val="00C5656D"/>
    <w:rsid w:val="00C567A1"/>
    <w:rsid w:val="00C609C3"/>
    <w:rsid w:val="00C60E16"/>
    <w:rsid w:val="00C61D54"/>
    <w:rsid w:val="00C61F28"/>
    <w:rsid w:val="00C65E4E"/>
    <w:rsid w:val="00C66079"/>
    <w:rsid w:val="00C66610"/>
    <w:rsid w:val="00C66648"/>
    <w:rsid w:val="00C66FEF"/>
    <w:rsid w:val="00C70A2E"/>
    <w:rsid w:val="00C70CB4"/>
    <w:rsid w:val="00C727A7"/>
    <w:rsid w:val="00C728D5"/>
    <w:rsid w:val="00C73663"/>
    <w:rsid w:val="00C75119"/>
    <w:rsid w:val="00C7530A"/>
    <w:rsid w:val="00C75E90"/>
    <w:rsid w:val="00C76418"/>
    <w:rsid w:val="00C76DD6"/>
    <w:rsid w:val="00C87089"/>
    <w:rsid w:val="00C9012D"/>
    <w:rsid w:val="00C904E5"/>
    <w:rsid w:val="00C90877"/>
    <w:rsid w:val="00C90B62"/>
    <w:rsid w:val="00C91C08"/>
    <w:rsid w:val="00C92BC3"/>
    <w:rsid w:val="00C97F0E"/>
    <w:rsid w:val="00CA0615"/>
    <w:rsid w:val="00CA06AC"/>
    <w:rsid w:val="00CA1D9E"/>
    <w:rsid w:val="00CA242A"/>
    <w:rsid w:val="00CA27BD"/>
    <w:rsid w:val="00CA2AB6"/>
    <w:rsid w:val="00CA4BCC"/>
    <w:rsid w:val="00CA6CFA"/>
    <w:rsid w:val="00CB01D6"/>
    <w:rsid w:val="00CB0367"/>
    <w:rsid w:val="00CB22C4"/>
    <w:rsid w:val="00CB311E"/>
    <w:rsid w:val="00CB71E1"/>
    <w:rsid w:val="00CC0ED3"/>
    <w:rsid w:val="00CC1254"/>
    <w:rsid w:val="00CC1894"/>
    <w:rsid w:val="00CC2EE2"/>
    <w:rsid w:val="00CC3D03"/>
    <w:rsid w:val="00CC45DB"/>
    <w:rsid w:val="00CC6EB3"/>
    <w:rsid w:val="00CC73FF"/>
    <w:rsid w:val="00CD141E"/>
    <w:rsid w:val="00CD40F2"/>
    <w:rsid w:val="00CD45DA"/>
    <w:rsid w:val="00CD7382"/>
    <w:rsid w:val="00CE0F9F"/>
    <w:rsid w:val="00CE2413"/>
    <w:rsid w:val="00CE2AD6"/>
    <w:rsid w:val="00CE2EA4"/>
    <w:rsid w:val="00CE3F01"/>
    <w:rsid w:val="00CE53F0"/>
    <w:rsid w:val="00CE5714"/>
    <w:rsid w:val="00CE6138"/>
    <w:rsid w:val="00CE6F59"/>
    <w:rsid w:val="00CE7AAB"/>
    <w:rsid w:val="00CF2673"/>
    <w:rsid w:val="00CF2DA1"/>
    <w:rsid w:val="00CF3CA7"/>
    <w:rsid w:val="00CF43B1"/>
    <w:rsid w:val="00D0614B"/>
    <w:rsid w:val="00D06A49"/>
    <w:rsid w:val="00D06AD1"/>
    <w:rsid w:val="00D17549"/>
    <w:rsid w:val="00D221DB"/>
    <w:rsid w:val="00D24D97"/>
    <w:rsid w:val="00D26DC3"/>
    <w:rsid w:val="00D275F5"/>
    <w:rsid w:val="00D33AEC"/>
    <w:rsid w:val="00D376F1"/>
    <w:rsid w:val="00D43CA8"/>
    <w:rsid w:val="00D44B09"/>
    <w:rsid w:val="00D44FED"/>
    <w:rsid w:val="00D4523D"/>
    <w:rsid w:val="00D4593F"/>
    <w:rsid w:val="00D45BD4"/>
    <w:rsid w:val="00D45D23"/>
    <w:rsid w:val="00D4775B"/>
    <w:rsid w:val="00D47AB8"/>
    <w:rsid w:val="00D47FF5"/>
    <w:rsid w:val="00D530F2"/>
    <w:rsid w:val="00D538E0"/>
    <w:rsid w:val="00D55D94"/>
    <w:rsid w:val="00D56566"/>
    <w:rsid w:val="00D61819"/>
    <w:rsid w:val="00D647A4"/>
    <w:rsid w:val="00D6487A"/>
    <w:rsid w:val="00D648BB"/>
    <w:rsid w:val="00D64E04"/>
    <w:rsid w:val="00D65A5E"/>
    <w:rsid w:val="00D65D8F"/>
    <w:rsid w:val="00D669D1"/>
    <w:rsid w:val="00D7049A"/>
    <w:rsid w:val="00D704F6"/>
    <w:rsid w:val="00D7200D"/>
    <w:rsid w:val="00D722B1"/>
    <w:rsid w:val="00D74A82"/>
    <w:rsid w:val="00D753F6"/>
    <w:rsid w:val="00D76632"/>
    <w:rsid w:val="00D7737D"/>
    <w:rsid w:val="00D807C7"/>
    <w:rsid w:val="00D80897"/>
    <w:rsid w:val="00D81375"/>
    <w:rsid w:val="00D84BFA"/>
    <w:rsid w:val="00D852A9"/>
    <w:rsid w:val="00D8540E"/>
    <w:rsid w:val="00D85C4D"/>
    <w:rsid w:val="00D8730B"/>
    <w:rsid w:val="00D87901"/>
    <w:rsid w:val="00D9072A"/>
    <w:rsid w:val="00D94852"/>
    <w:rsid w:val="00D961C4"/>
    <w:rsid w:val="00DA039C"/>
    <w:rsid w:val="00DA0561"/>
    <w:rsid w:val="00DA10B4"/>
    <w:rsid w:val="00DA1510"/>
    <w:rsid w:val="00DA6E95"/>
    <w:rsid w:val="00DA6EBE"/>
    <w:rsid w:val="00DB27CC"/>
    <w:rsid w:val="00DB2A54"/>
    <w:rsid w:val="00DB33C6"/>
    <w:rsid w:val="00DB4EF9"/>
    <w:rsid w:val="00DB7340"/>
    <w:rsid w:val="00DB7379"/>
    <w:rsid w:val="00DC05D7"/>
    <w:rsid w:val="00DC2890"/>
    <w:rsid w:val="00DC29FE"/>
    <w:rsid w:val="00DC430C"/>
    <w:rsid w:val="00DC60FB"/>
    <w:rsid w:val="00DC7319"/>
    <w:rsid w:val="00DC742E"/>
    <w:rsid w:val="00DD0905"/>
    <w:rsid w:val="00DD32CC"/>
    <w:rsid w:val="00DD38DC"/>
    <w:rsid w:val="00DD63FF"/>
    <w:rsid w:val="00DD7323"/>
    <w:rsid w:val="00DE0C90"/>
    <w:rsid w:val="00DE1726"/>
    <w:rsid w:val="00DE2272"/>
    <w:rsid w:val="00DE4118"/>
    <w:rsid w:val="00DF11FA"/>
    <w:rsid w:val="00DF1BBF"/>
    <w:rsid w:val="00DF3145"/>
    <w:rsid w:val="00DF3D4F"/>
    <w:rsid w:val="00DF4B0E"/>
    <w:rsid w:val="00DF7017"/>
    <w:rsid w:val="00E01E4B"/>
    <w:rsid w:val="00E05884"/>
    <w:rsid w:val="00E05947"/>
    <w:rsid w:val="00E062B0"/>
    <w:rsid w:val="00E062B2"/>
    <w:rsid w:val="00E06D60"/>
    <w:rsid w:val="00E0711E"/>
    <w:rsid w:val="00E0770C"/>
    <w:rsid w:val="00E14DFA"/>
    <w:rsid w:val="00E1727E"/>
    <w:rsid w:val="00E173B5"/>
    <w:rsid w:val="00E17CC9"/>
    <w:rsid w:val="00E17EA5"/>
    <w:rsid w:val="00E229DB"/>
    <w:rsid w:val="00E230CB"/>
    <w:rsid w:val="00E2571A"/>
    <w:rsid w:val="00E26EDC"/>
    <w:rsid w:val="00E2713C"/>
    <w:rsid w:val="00E27CC1"/>
    <w:rsid w:val="00E30B42"/>
    <w:rsid w:val="00E338B0"/>
    <w:rsid w:val="00E342D7"/>
    <w:rsid w:val="00E35427"/>
    <w:rsid w:val="00E35C26"/>
    <w:rsid w:val="00E410EA"/>
    <w:rsid w:val="00E41444"/>
    <w:rsid w:val="00E41D5C"/>
    <w:rsid w:val="00E437F7"/>
    <w:rsid w:val="00E445E6"/>
    <w:rsid w:val="00E448AD"/>
    <w:rsid w:val="00E44A9E"/>
    <w:rsid w:val="00E45DFC"/>
    <w:rsid w:val="00E529F9"/>
    <w:rsid w:val="00E55017"/>
    <w:rsid w:val="00E55416"/>
    <w:rsid w:val="00E557D1"/>
    <w:rsid w:val="00E56282"/>
    <w:rsid w:val="00E5706F"/>
    <w:rsid w:val="00E57EC7"/>
    <w:rsid w:val="00E616BF"/>
    <w:rsid w:val="00E658AA"/>
    <w:rsid w:val="00E6656A"/>
    <w:rsid w:val="00E70D30"/>
    <w:rsid w:val="00E716BA"/>
    <w:rsid w:val="00E72201"/>
    <w:rsid w:val="00E75977"/>
    <w:rsid w:val="00E76431"/>
    <w:rsid w:val="00E7686D"/>
    <w:rsid w:val="00E813BA"/>
    <w:rsid w:val="00E85184"/>
    <w:rsid w:val="00E8590C"/>
    <w:rsid w:val="00E85F76"/>
    <w:rsid w:val="00E878B0"/>
    <w:rsid w:val="00E93590"/>
    <w:rsid w:val="00E93C13"/>
    <w:rsid w:val="00E94506"/>
    <w:rsid w:val="00E95A7B"/>
    <w:rsid w:val="00E967D6"/>
    <w:rsid w:val="00E969E9"/>
    <w:rsid w:val="00EA01A0"/>
    <w:rsid w:val="00EA155A"/>
    <w:rsid w:val="00EA1AAA"/>
    <w:rsid w:val="00EA24D4"/>
    <w:rsid w:val="00EA2851"/>
    <w:rsid w:val="00EA3515"/>
    <w:rsid w:val="00EA55FE"/>
    <w:rsid w:val="00EA5EA1"/>
    <w:rsid w:val="00EB0A3E"/>
    <w:rsid w:val="00EB0B4F"/>
    <w:rsid w:val="00EB1752"/>
    <w:rsid w:val="00EB1B59"/>
    <w:rsid w:val="00EB30D0"/>
    <w:rsid w:val="00EB4384"/>
    <w:rsid w:val="00EB6065"/>
    <w:rsid w:val="00EC02BE"/>
    <w:rsid w:val="00EC0826"/>
    <w:rsid w:val="00EC2088"/>
    <w:rsid w:val="00EC4E99"/>
    <w:rsid w:val="00EC55A2"/>
    <w:rsid w:val="00EC5D01"/>
    <w:rsid w:val="00EC5D7B"/>
    <w:rsid w:val="00EC6829"/>
    <w:rsid w:val="00ED05B9"/>
    <w:rsid w:val="00ED07F0"/>
    <w:rsid w:val="00ED3A21"/>
    <w:rsid w:val="00ED42FF"/>
    <w:rsid w:val="00ED54F9"/>
    <w:rsid w:val="00ED5C3C"/>
    <w:rsid w:val="00ED65C0"/>
    <w:rsid w:val="00ED6982"/>
    <w:rsid w:val="00EE0218"/>
    <w:rsid w:val="00EE0E54"/>
    <w:rsid w:val="00EE1033"/>
    <w:rsid w:val="00EE4ABC"/>
    <w:rsid w:val="00EE5684"/>
    <w:rsid w:val="00EE5909"/>
    <w:rsid w:val="00EE71CB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049"/>
    <w:rsid w:val="00EF74D8"/>
    <w:rsid w:val="00EF7AC1"/>
    <w:rsid w:val="00F01198"/>
    <w:rsid w:val="00F0151C"/>
    <w:rsid w:val="00F01898"/>
    <w:rsid w:val="00F01E4B"/>
    <w:rsid w:val="00F05EE0"/>
    <w:rsid w:val="00F0640D"/>
    <w:rsid w:val="00F06985"/>
    <w:rsid w:val="00F071D7"/>
    <w:rsid w:val="00F07DE8"/>
    <w:rsid w:val="00F11F17"/>
    <w:rsid w:val="00F14E33"/>
    <w:rsid w:val="00F156B3"/>
    <w:rsid w:val="00F15FD8"/>
    <w:rsid w:val="00F17522"/>
    <w:rsid w:val="00F17A57"/>
    <w:rsid w:val="00F21A1A"/>
    <w:rsid w:val="00F21E52"/>
    <w:rsid w:val="00F22813"/>
    <w:rsid w:val="00F22FC8"/>
    <w:rsid w:val="00F26A04"/>
    <w:rsid w:val="00F273E3"/>
    <w:rsid w:val="00F27A24"/>
    <w:rsid w:val="00F27F36"/>
    <w:rsid w:val="00F32709"/>
    <w:rsid w:val="00F32B8C"/>
    <w:rsid w:val="00F33383"/>
    <w:rsid w:val="00F33D5B"/>
    <w:rsid w:val="00F34445"/>
    <w:rsid w:val="00F4030B"/>
    <w:rsid w:val="00F424EA"/>
    <w:rsid w:val="00F42F65"/>
    <w:rsid w:val="00F444F5"/>
    <w:rsid w:val="00F4602E"/>
    <w:rsid w:val="00F46BCF"/>
    <w:rsid w:val="00F515AF"/>
    <w:rsid w:val="00F52F3C"/>
    <w:rsid w:val="00F536C6"/>
    <w:rsid w:val="00F53E05"/>
    <w:rsid w:val="00F55000"/>
    <w:rsid w:val="00F5550A"/>
    <w:rsid w:val="00F55A56"/>
    <w:rsid w:val="00F56088"/>
    <w:rsid w:val="00F5794C"/>
    <w:rsid w:val="00F57B53"/>
    <w:rsid w:val="00F6031D"/>
    <w:rsid w:val="00F61303"/>
    <w:rsid w:val="00F63E51"/>
    <w:rsid w:val="00F65606"/>
    <w:rsid w:val="00F65CA8"/>
    <w:rsid w:val="00F66614"/>
    <w:rsid w:val="00F67764"/>
    <w:rsid w:val="00F71232"/>
    <w:rsid w:val="00F7444A"/>
    <w:rsid w:val="00F74722"/>
    <w:rsid w:val="00F75F45"/>
    <w:rsid w:val="00F807A0"/>
    <w:rsid w:val="00F82957"/>
    <w:rsid w:val="00F83BD2"/>
    <w:rsid w:val="00F83C06"/>
    <w:rsid w:val="00F857CA"/>
    <w:rsid w:val="00F900CA"/>
    <w:rsid w:val="00F90CD2"/>
    <w:rsid w:val="00F92C2B"/>
    <w:rsid w:val="00F9360F"/>
    <w:rsid w:val="00F93F7A"/>
    <w:rsid w:val="00F94241"/>
    <w:rsid w:val="00F945CD"/>
    <w:rsid w:val="00F95ECF"/>
    <w:rsid w:val="00F9792C"/>
    <w:rsid w:val="00F97AAA"/>
    <w:rsid w:val="00FA28F1"/>
    <w:rsid w:val="00FA4AD8"/>
    <w:rsid w:val="00FA4C66"/>
    <w:rsid w:val="00FA4FB2"/>
    <w:rsid w:val="00FA539F"/>
    <w:rsid w:val="00FA5521"/>
    <w:rsid w:val="00FA7B55"/>
    <w:rsid w:val="00FB3597"/>
    <w:rsid w:val="00FB53CA"/>
    <w:rsid w:val="00FB6437"/>
    <w:rsid w:val="00FC0B43"/>
    <w:rsid w:val="00FC1DAB"/>
    <w:rsid w:val="00FC2FDB"/>
    <w:rsid w:val="00FC3750"/>
    <w:rsid w:val="00FC487C"/>
    <w:rsid w:val="00FC51A5"/>
    <w:rsid w:val="00FC6D8C"/>
    <w:rsid w:val="00FC7383"/>
    <w:rsid w:val="00FD0B36"/>
    <w:rsid w:val="00FD168A"/>
    <w:rsid w:val="00FD3643"/>
    <w:rsid w:val="00FD553C"/>
    <w:rsid w:val="00FD58EB"/>
    <w:rsid w:val="00FD6F5E"/>
    <w:rsid w:val="00FE087D"/>
    <w:rsid w:val="00FE133D"/>
    <w:rsid w:val="00FE2090"/>
    <w:rsid w:val="00FE359D"/>
    <w:rsid w:val="00FE47EA"/>
    <w:rsid w:val="00FE4D5F"/>
    <w:rsid w:val="00FE7BC4"/>
    <w:rsid w:val="00FF035F"/>
    <w:rsid w:val="00FF29D4"/>
    <w:rsid w:val="00FF388D"/>
    <w:rsid w:val="00FF79E2"/>
    <w:rsid w:val="00FF7EB8"/>
    <w:rsid w:val="07BB67DE"/>
    <w:rsid w:val="10156CA8"/>
    <w:rsid w:val="1844637C"/>
    <w:rsid w:val="2CF379AB"/>
    <w:rsid w:val="3F723C03"/>
    <w:rsid w:val="532A3FBA"/>
    <w:rsid w:val="7662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EBA90"/>
  <w14:defaultImageDpi w14:val="330"/>
  <w15:docId w15:val="{D8A26F94-6F31-458E-92B2-04017F08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 Mincho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Pr>
      <w:sz w:val="20"/>
      <w:szCs w:val="20"/>
      <w:lang w:val="zh-CN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qFormat/>
    <w:pPr>
      <w:tabs>
        <w:tab w:val="center" w:pos="4536"/>
        <w:tab w:val="right" w:pos="9072"/>
      </w:tabs>
    </w:pPr>
    <w:rPr>
      <w:lang w:val="zh-CN"/>
    </w:rPr>
  </w:style>
  <w:style w:type="paragraph" w:styleId="aa">
    <w:name w:val="footnote text"/>
    <w:basedOn w:val="a"/>
    <w:semiHidden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page number"/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uiPriority w:val="99"/>
    <w:semiHidden/>
    <w:unhideWhenUsed/>
    <w:qFormat/>
    <w:rPr>
      <w:sz w:val="16"/>
      <w:szCs w:val="16"/>
    </w:rPr>
  </w:style>
  <w:style w:type="paragraph" w:customStyle="1" w:styleId="History">
    <w:name w:val="History"/>
    <w:basedOn w:val="a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</w:style>
  <w:style w:type="paragraph" w:customStyle="1" w:styleId="TableCaption">
    <w:name w:val="TableCaption"/>
    <w:basedOn w:val="a"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</w:style>
  <w:style w:type="paragraph" w:customStyle="1" w:styleId="TableFoot">
    <w:name w:val="TableFoot"/>
    <w:basedOn w:val="TableBody"/>
    <w:qFormat/>
    <w:pPr>
      <w:spacing w:before="60" w:after="60"/>
    </w:pPr>
  </w:style>
  <w:style w:type="paragraph" w:customStyle="1" w:styleId="SchemeCaption">
    <w:name w:val="SchemeCaption"/>
    <w:basedOn w:val="a"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rPr>
      <w:b/>
      <w:lang w:val="en-US"/>
    </w:rPr>
  </w:style>
  <w:style w:type="paragraph" w:customStyle="1" w:styleId="AuthorsFull">
    <w:name w:val="Authors Full"/>
    <w:basedOn w:val="a"/>
    <w:rPr>
      <w:i/>
      <w:lang w:val="en-US"/>
    </w:rPr>
  </w:style>
  <w:style w:type="paragraph" w:customStyle="1" w:styleId="dedication">
    <w:name w:val="dedication"/>
    <w:basedOn w:val="a"/>
    <w:qFormat/>
    <w:rPr>
      <w:i/>
      <w:lang w:val="en-US"/>
    </w:rPr>
  </w:style>
  <w:style w:type="paragraph" w:customStyle="1" w:styleId="Addresses">
    <w:name w:val="Addresses"/>
    <w:basedOn w:val="a"/>
    <w:rPr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Abstract">
    <w:name w:val="Abstract"/>
    <w:basedOn w:val="a"/>
    <w:qFormat/>
    <w:pPr>
      <w:spacing w:line="480" w:lineRule="auto"/>
    </w:pPr>
    <w:rPr>
      <w:color w:val="FF0000"/>
      <w:lang w:val="en-US"/>
    </w:rPr>
  </w:style>
  <w:style w:type="paragraph" w:customStyle="1" w:styleId="Head1">
    <w:name w:val="Head 1"/>
    <w:basedOn w:val="a"/>
    <w:pPr>
      <w:spacing w:beforeLines="100" w:before="240" w:afterLines="100" w:after="240" w:line="360" w:lineRule="auto"/>
    </w:pPr>
    <w:rPr>
      <w:b/>
      <w:sz w:val="28"/>
      <w:szCs w:val="28"/>
      <w:lang w:val="en-US"/>
    </w:rPr>
  </w:style>
  <w:style w:type="paragraph" w:customStyle="1" w:styleId="Head2">
    <w:name w:val="Head 2"/>
    <w:basedOn w:val="a"/>
    <w:qFormat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pPr>
      <w:spacing w:line="480" w:lineRule="auto"/>
    </w:pPr>
  </w:style>
  <w:style w:type="paragraph" w:customStyle="1" w:styleId="Legend">
    <w:name w:val="Legend"/>
    <w:basedOn w:val="a"/>
    <w:qFormat/>
    <w:rPr>
      <w:lang w:val="en-US"/>
    </w:rPr>
  </w:style>
  <w:style w:type="paragraph" w:customStyle="1" w:styleId="MainText">
    <w:name w:val="Main Text"/>
    <w:basedOn w:val="a"/>
    <w:link w:val="MainTextChar"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qFormat/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Pr>
      <w:b/>
      <w:lang w:val="en-US"/>
    </w:rPr>
  </w:style>
  <w:style w:type="paragraph" w:customStyle="1" w:styleId="Dedication0">
    <w:name w:val="Dedication"/>
    <w:basedOn w:val="a"/>
    <w:qFormat/>
    <w:rPr>
      <w:lang w:val="en-US"/>
    </w:rPr>
  </w:style>
  <w:style w:type="paragraph" w:customStyle="1" w:styleId="Maintext0">
    <w:name w:val="Main text"/>
    <w:basedOn w:val="a"/>
    <w:link w:val="MaintextChar0"/>
    <w:qFormat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Pr>
      <w:sz w:val="24"/>
      <w:szCs w:val="24"/>
      <w:lang w:val="en-US" w:eastAsia="ja-JP"/>
    </w:rPr>
  </w:style>
  <w:style w:type="paragraph" w:customStyle="1" w:styleId="Biography">
    <w:name w:val="Biography"/>
    <w:basedOn w:val="a"/>
    <w:qFormat/>
    <w:rPr>
      <w:i/>
      <w:lang w:val="en-US"/>
    </w:rPr>
  </w:style>
  <w:style w:type="character" w:customStyle="1" w:styleId="a9">
    <w:name w:val="页眉 字符"/>
    <w:link w:val="a8"/>
    <w:qFormat/>
    <w:rPr>
      <w:sz w:val="24"/>
      <w:szCs w:val="24"/>
      <w:lang w:eastAsia="ja-JP"/>
    </w:rPr>
  </w:style>
  <w:style w:type="character" w:customStyle="1" w:styleId="a4">
    <w:name w:val="批注文字 字符"/>
    <w:link w:val="a3"/>
    <w:uiPriority w:val="99"/>
    <w:semiHidden/>
    <w:qFormat/>
    <w:rPr>
      <w:lang w:eastAsia="ja-JP"/>
    </w:rPr>
  </w:style>
  <w:style w:type="character" w:customStyle="1" w:styleId="ac">
    <w:name w:val="批注主题 字符"/>
    <w:link w:val="ab"/>
    <w:uiPriority w:val="99"/>
    <w:semiHidden/>
    <w:rPr>
      <w:b/>
      <w:bCs/>
      <w:lang w:eastAsia="ja-JP"/>
    </w:rPr>
  </w:style>
  <w:style w:type="character" w:customStyle="1" w:styleId="a7">
    <w:name w:val="页脚 字符"/>
    <w:link w:val="a6"/>
    <w:uiPriority w:val="99"/>
    <w:rPr>
      <w:sz w:val="24"/>
      <w:szCs w:val="24"/>
      <w:lang w:eastAsia="ja-JP"/>
    </w:rPr>
  </w:style>
  <w:style w:type="paragraph" w:customStyle="1" w:styleId="BATitle">
    <w:name w:val="BA_Title"/>
    <w:basedOn w:val="a"/>
    <w:next w:val="a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  <w:style w:type="paragraph" w:customStyle="1" w:styleId="BCAuthorAddress">
    <w:name w:val="BC_Author_Address"/>
    <w:basedOn w:val="a"/>
    <w:next w:val="BIEmailAddress"/>
    <w:qFormat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paragraph" w:customStyle="1" w:styleId="BIEmailAddress">
    <w:name w:val="BI_Email_Address"/>
    <w:basedOn w:val="a"/>
    <w:next w:val="a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TAMainText">
    <w:name w:val="TA_Main_Text"/>
    <w:basedOn w:val="a"/>
    <w:link w:val="TAMainTextChar"/>
    <w:qFormat/>
    <w:pPr>
      <w:spacing w:line="480" w:lineRule="auto"/>
      <w:ind w:firstLine="202"/>
      <w:jc w:val="both"/>
    </w:pPr>
    <w:rPr>
      <w:rFonts w:ascii="Times" w:eastAsia="宋体" w:hAnsi="Times"/>
      <w:szCs w:val="20"/>
      <w:lang w:val="en-US" w:eastAsia="en-US"/>
    </w:rPr>
  </w:style>
  <w:style w:type="character" w:customStyle="1" w:styleId="TAMainTextChar">
    <w:name w:val="TA_Main_Text Char"/>
    <w:link w:val="TAMainText"/>
    <w:qFormat/>
    <w:rPr>
      <w:rFonts w:ascii="Times" w:eastAsia="宋体" w:hAnsi="Times"/>
      <w:sz w:val="24"/>
      <w:lang w:eastAsia="en-US"/>
    </w:rPr>
  </w:style>
  <w:style w:type="paragraph" w:customStyle="1" w:styleId="VAFigureCaption">
    <w:name w:val="VA_Figure_Caption"/>
    <w:basedOn w:val="a"/>
    <w:next w:val="a"/>
    <w:qFormat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TFReferencesSection">
    <w:name w:val="TF_References_Section"/>
    <w:basedOn w:val="a"/>
    <w:pPr>
      <w:spacing w:after="200" w:line="480" w:lineRule="auto"/>
      <w:ind w:firstLine="187"/>
      <w:jc w:val="both"/>
    </w:pPr>
    <w:rPr>
      <w:rFonts w:ascii="Times" w:eastAsia="宋体" w:hAnsi="Times"/>
      <w:szCs w:val="20"/>
      <w:lang w:val="en-US" w:eastAsia="en-US"/>
    </w:rPr>
  </w:style>
  <w:style w:type="paragraph" w:styleId="af0">
    <w:name w:val="List Paragraph"/>
    <w:basedOn w:val="a"/>
    <w:uiPriority w:val="34"/>
    <w:qFormat/>
    <w:pPr>
      <w:ind w:left="720"/>
      <w:contextualSpacing/>
      <w:jc w:val="both"/>
    </w:pPr>
    <w:rPr>
      <w:rFonts w:ascii="Calibri" w:eastAsia="Calibri" w:hAnsi="Calibri"/>
      <w:sz w:val="22"/>
      <w:szCs w:val="22"/>
      <w:lang w:val="en-AU" w:eastAsia="en-US"/>
    </w:rPr>
  </w:style>
  <w:style w:type="character" w:customStyle="1" w:styleId="1">
    <w:name w:val="未处理的提及1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link w:val="EndNoteBibliography0"/>
    <w:qFormat/>
    <w:rsid w:val="00375A3A"/>
    <w:pPr>
      <w:spacing w:line="360" w:lineRule="auto"/>
      <w:jc w:val="both"/>
    </w:pPr>
    <w:rPr>
      <w:rFonts w:eastAsia="宋体"/>
      <w:kern w:val="2"/>
      <w:lang w:val="en-US" w:eastAsia="zh-CN"/>
    </w:rPr>
  </w:style>
  <w:style w:type="character" w:customStyle="1" w:styleId="EndNoteBibliography0">
    <w:name w:val="EndNote Bibliography 字符"/>
    <w:basedOn w:val="a0"/>
    <w:link w:val="EndNoteBibliography"/>
    <w:rsid w:val="009E6556"/>
    <w:rPr>
      <w:kern w:val="2"/>
      <w:sz w:val="24"/>
      <w:szCs w:val="24"/>
    </w:rPr>
  </w:style>
  <w:style w:type="paragraph" w:styleId="af1">
    <w:name w:val="Revision"/>
    <w:hidden/>
    <w:uiPriority w:val="99"/>
    <w:semiHidden/>
    <w:rsid w:val="00DF7017"/>
    <w:rPr>
      <w:rFonts w:eastAsia="MS Mincho"/>
      <w:sz w:val="24"/>
      <w:szCs w:val="24"/>
      <w:lang w:val="de-DE" w:eastAsia="ja-JP"/>
    </w:rPr>
  </w:style>
  <w:style w:type="character" w:styleId="af2">
    <w:name w:val="Unresolved Mention"/>
    <w:basedOn w:val="a0"/>
    <w:uiPriority w:val="99"/>
    <w:semiHidden/>
    <w:unhideWhenUsed/>
    <w:rsid w:val="0047797A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801B2E"/>
    <w:rPr>
      <w:rFonts w:ascii="DengXian" w:eastAsia="DengXian" w:hAnsi="DengXian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next w:val="2"/>
    <w:uiPriority w:val="42"/>
    <w:rsid w:val="00801B2E"/>
    <w:rPr>
      <w:rFonts w:ascii="DengXian" w:eastAsia="DengXian" w:hAnsi="DengXian"/>
      <w:kern w:val="2"/>
      <w:sz w:val="21"/>
      <w:szCs w:val="2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801B2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4">
    <w:name w:val="Placeholder Text"/>
    <w:basedOn w:val="a0"/>
    <w:uiPriority w:val="99"/>
    <w:semiHidden/>
    <w:rsid w:val="008C3BBA"/>
    <w:rPr>
      <w:color w:val="666666"/>
    </w:rPr>
  </w:style>
  <w:style w:type="paragraph" w:customStyle="1" w:styleId="EndNoteBibliographyTitle">
    <w:name w:val="EndNote Bibliography Title"/>
    <w:basedOn w:val="a"/>
    <w:link w:val="EndNoteBibliographyTitle0"/>
    <w:rsid w:val="002F5743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2F5743"/>
    <w:rPr>
      <w:rFonts w:eastAsia="MS Mincho"/>
      <w:noProof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9" Type="http://schemas.openxmlformats.org/officeDocument/2006/relationships/image" Target="media/image29.tiff"/><Relationship Id="rId21" Type="http://schemas.openxmlformats.org/officeDocument/2006/relationships/image" Target="media/image11.tif"/><Relationship Id="rId34" Type="http://schemas.openxmlformats.org/officeDocument/2006/relationships/image" Target="media/image24.tif"/><Relationship Id="rId42" Type="http://schemas.openxmlformats.org/officeDocument/2006/relationships/hyperlink" Target="https://doi.org/10.1002/jcc.20495" TargetMode="External"/><Relationship Id="rId47" Type="http://schemas.openxmlformats.org/officeDocument/2006/relationships/hyperlink" Target="https://doi.org/10.1002/anie.202516282" TargetMode="External"/><Relationship Id="rId50" Type="http://schemas.openxmlformats.org/officeDocument/2006/relationships/hyperlink" Target="https://doi.org/10.1039/d5ee00156k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tif"/><Relationship Id="rId29" Type="http://schemas.openxmlformats.org/officeDocument/2006/relationships/image" Target="media/image19.tif"/><Relationship Id="rId11" Type="http://schemas.openxmlformats.org/officeDocument/2006/relationships/image" Target="media/image1.tif"/><Relationship Id="rId24" Type="http://schemas.openxmlformats.org/officeDocument/2006/relationships/image" Target="media/image14.tiff"/><Relationship Id="rId32" Type="http://schemas.openxmlformats.org/officeDocument/2006/relationships/image" Target="media/image22.tiff"/><Relationship Id="rId37" Type="http://schemas.openxmlformats.org/officeDocument/2006/relationships/image" Target="media/image27.tif"/><Relationship Id="rId40" Type="http://schemas.openxmlformats.org/officeDocument/2006/relationships/image" Target="media/image30.tif"/><Relationship Id="rId45" Type="http://schemas.openxmlformats.org/officeDocument/2006/relationships/hyperlink" Target="https://doi.org/10.1103/PhysRevB.58.3641" TargetMode="External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E:\Nano-Micro%20Letters\2026\&#25991;&#31456;&#32534;&#26657;21761%2021783-YJP\&#25991;&#31456;&#32534;&#26657;21761%2021783-YJP\NML-2026-21761-YJP\sjzhang@ipe.ac.cn" TargetMode="External"/><Relationship Id="rId19" Type="http://schemas.openxmlformats.org/officeDocument/2006/relationships/image" Target="media/image9.tif"/><Relationship Id="rId31" Type="http://schemas.openxmlformats.org/officeDocument/2006/relationships/image" Target="media/image21.tiff"/><Relationship Id="rId44" Type="http://schemas.openxmlformats.org/officeDocument/2006/relationships/hyperlink" Target="https://doi.org/10.1103/PhysRevB.54.1703" TargetMode="External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file:///E:\Nano-Micro%20Letters\2026\&#25991;&#31456;&#32534;&#26657;21761%2021783-YJP\&#25991;&#31456;&#32534;&#26657;21761%2021783-YJP\NML-2026-21761-YJP\glcai@ipe.ac.cn" TargetMode="External"/><Relationship Id="rId14" Type="http://schemas.openxmlformats.org/officeDocument/2006/relationships/image" Target="media/image4.tif"/><Relationship Id="rId22" Type="http://schemas.openxmlformats.org/officeDocument/2006/relationships/image" Target="media/image12.ti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image" Target="media/image25.tif"/><Relationship Id="rId43" Type="http://schemas.openxmlformats.org/officeDocument/2006/relationships/hyperlink" Target="https://doi.org/10.1063/1.2770708" TargetMode="External"/><Relationship Id="rId48" Type="http://schemas.openxmlformats.org/officeDocument/2006/relationships/hyperlink" Target="https://doi.org/10.1039/d4ee02964j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oi.org/10.1002/adma.202519267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2.ti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tif"/><Relationship Id="rId38" Type="http://schemas.openxmlformats.org/officeDocument/2006/relationships/image" Target="media/image28.tif"/><Relationship Id="rId46" Type="http://schemas.openxmlformats.org/officeDocument/2006/relationships/hyperlink" Target="https://doi.org/10.1002/adma.202212258" TargetMode="External"/><Relationship Id="rId20" Type="http://schemas.openxmlformats.org/officeDocument/2006/relationships/image" Target="media/image10.tif"/><Relationship Id="rId41" Type="http://schemas.openxmlformats.org/officeDocument/2006/relationships/hyperlink" Target="https://doi.org/10.1002/wcms.1159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tif"/><Relationship Id="rId23" Type="http://schemas.openxmlformats.org/officeDocument/2006/relationships/image" Target="media/image13.tif"/><Relationship Id="rId28" Type="http://schemas.openxmlformats.org/officeDocument/2006/relationships/image" Target="media/image18.tif"/><Relationship Id="rId36" Type="http://schemas.openxmlformats.org/officeDocument/2006/relationships/image" Target="media/image26.tif"/><Relationship Id="rId49" Type="http://schemas.openxmlformats.org/officeDocument/2006/relationships/hyperlink" Target="https://doi.org/10.1002/smtd.20250105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4870104-2B47-4F86-95D5-06A67EC391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Einstellungen\LWylie\Lokale Einstellungen\Anwendungsdaten\Chemistry Add-in for Word\Chemistry Gallery\Chem4Word.dotx</Template>
  <TotalTime>23</TotalTime>
  <Pages>14</Pages>
  <Words>4060</Words>
  <Characters>23145</Characters>
  <Application>Microsoft Office Word</Application>
  <DocSecurity>0</DocSecurity>
  <Lines>192</Lines>
  <Paragraphs>54</Paragraphs>
  <ScaleCrop>false</ScaleCrop>
  <Company>WILEY-VCH Verlag GmbH &amp; Co. KGaA</Company>
  <LinksUpToDate>false</LinksUpToDate>
  <CharactersWithSpaces>27151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dc:description/>
  <cp:lastModifiedBy>Guilong CAI</cp:lastModifiedBy>
  <cp:revision>9</cp:revision>
  <cp:lastPrinted>2010-04-21T09:22:00Z</cp:lastPrinted>
  <dcterms:created xsi:type="dcterms:W3CDTF">2026-06-15T02:47:00Z</dcterms:created>
  <dcterms:modified xsi:type="dcterms:W3CDTF">2026-07-09T03:55:00Z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2C2C2DC446934D4CBA6A00C7F61B9CF2</vt:lpwstr>
  </property>
  <property fmtid="{D5CDD505-2E9C-101B-9397-08002B2CF9AE}" pid="4" name="GrammarlyDocumentId">
    <vt:lpwstr>ac9782bf-c307-4e24-a066-926447dfca1d</vt:lpwstr>
  </property>
</Properties>
</file>