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336B3" w14:textId="77777777" w:rsidR="00385009" w:rsidRPr="00120E45" w:rsidRDefault="00385009" w:rsidP="00DE0B87">
      <w:pPr>
        <w:pStyle w:val="BATitle"/>
        <w:spacing w:beforeLines="50" w:before="163" w:afterLines="50" w:after="163" w:line="240" w:lineRule="auto"/>
        <w:jc w:val="both"/>
        <w:rPr>
          <w:bCs/>
          <w:sz w:val="24"/>
          <w:szCs w:val="24"/>
          <w:lang w:eastAsia="zh-CN"/>
        </w:rPr>
      </w:pPr>
      <w:r w:rsidRPr="00120E45">
        <w:rPr>
          <w:rFonts w:hint="eastAsia"/>
          <w:bCs/>
          <w:sz w:val="24"/>
          <w:szCs w:val="24"/>
          <w:lang w:eastAsia="zh-CN"/>
        </w:rPr>
        <w:t>Supporting Information for</w:t>
      </w:r>
    </w:p>
    <w:p w14:paraId="5477E145" w14:textId="77777777" w:rsidR="00DE0B87" w:rsidRPr="00DE0B87" w:rsidRDefault="00DE0B87" w:rsidP="00DE0B87">
      <w:pPr>
        <w:widowControl/>
        <w:spacing w:before="240" w:after="240" w:line="240" w:lineRule="auto"/>
        <w:ind w:firstLineChars="0" w:firstLine="0"/>
        <w:jc w:val="left"/>
        <w:rPr>
          <w:rFonts w:eastAsia="宋体" w:cs="Times New Roman"/>
          <w:b/>
          <w:kern w:val="0"/>
          <w:sz w:val="28"/>
          <w:szCs w:val="28"/>
          <w:lang w:eastAsia="en-US"/>
        </w:rPr>
      </w:pPr>
      <w:bookmarkStart w:id="0" w:name="OLE_LINK21"/>
      <w:r w:rsidRPr="00DE0B87">
        <w:rPr>
          <w:rFonts w:eastAsia="宋体" w:cs="Times New Roman"/>
          <w:b/>
          <w:kern w:val="0"/>
          <w:sz w:val="28"/>
          <w:szCs w:val="28"/>
          <w:lang w:eastAsia="en-US"/>
        </w:rPr>
        <w:t>Hotspot to Homogeneous: Amorphous Interfacial Current Redistribution Enables Stable Solid-State Lithium-Metal Batteries</w:t>
      </w:r>
      <w:bookmarkEnd w:id="0"/>
    </w:p>
    <w:p w14:paraId="1609FA59" w14:textId="77777777" w:rsidR="00DE0B87" w:rsidRPr="00DE0B87" w:rsidRDefault="00DE0B87" w:rsidP="00DE0B87">
      <w:pPr>
        <w:widowControl/>
        <w:spacing w:before="240" w:after="240" w:line="240" w:lineRule="auto"/>
        <w:ind w:firstLineChars="0" w:firstLine="0"/>
        <w:jc w:val="left"/>
        <w:rPr>
          <w:rFonts w:eastAsia="等线" w:cs="Times New Roman"/>
          <w:kern w:val="0"/>
        </w:rPr>
      </w:pPr>
      <w:bookmarkStart w:id="1" w:name="OLE_LINK9"/>
      <w:bookmarkStart w:id="2" w:name="OLE_LINK3"/>
      <w:bookmarkStart w:id="3" w:name="OLE_LINK22"/>
      <w:proofErr w:type="spellStart"/>
      <w:r w:rsidRPr="00DE0B87">
        <w:rPr>
          <w:rFonts w:eastAsia="MS Mincho" w:cs="Times New Roman"/>
          <w:kern w:val="0"/>
          <w:lang w:eastAsia="ja-JP"/>
        </w:rPr>
        <w:t>Cuiyun</w:t>
      </w:r>
      <w:proofErr w:type="spellEnd"/>
      <w:r w:rsidRPr="00DE0B87">
        <w:rPr>
          <w:rFonts w:eastAsia="MS Mincho" w:cs="Times New Roman"/>
          <w:kern w:val="0"/>
          <w:lang w:eastAsia="ja-JP"/>
        </w:rPr>
        <w:t xml:space="preserve"> Yang</w:t>
      </w:r>
      <w:r w:rsidRPr="00DE0B87">
        <w:rPr>
          <w:rFonts w:eastAsia="MS Mincho" w:cs="Times New Roman"/>
          <w:kern w:val="0"/>
          <w:vertAlign w:val="superscript"/>
          <w:lang w:eastAsia="ja-JP"/>
        </w:rPr>
        <w:t>1</w:t>
      </w:r>
      <w:r w:rsidRPr="00DE0B87">
        <w:rPr>
          <w:rFonts w:eastAsia="MS Mincho" w:cs="Times New Roman"/>
          <w:kern w:val="0"/>
          <w:lang w:eastAsia="ja-JP"/>
        </w:rPr>
        <w:t xml:space="preserve">, </w:t>
      </w:r>
      <w:proofErr w:type="spellStart"/>
      <w:r w:rsidRPr="00DE0B87">
        <w:rPr>
          <w:rFonts w:eastAsia="MS Mincho" w:cs="Times New Roman"/>
          <w:kern w:val="0"/>
          <w:lang w:eastAsia="ja-JP"/>
        </w:rPr>
        <w:t>Xupeng</w:t>
      </w:r>
      <w:proofErr w:type="spellEnd"/>
      <w:r w:rsidRPr="00DE0B87">
        <w:rPr>
          <w:rFonts w:eastAsia="MS Mincho" w:cs="Times New Roman"/>
          <w:kern w:val="0"/>
          <w:lang w:eastAsia="ja-JP"/>
        </w:rPr>
        <w:t xml:space="preserve"> Lu</w:t>
      </w:r>
      <w:r w:rsidRPr="00DE0B87">
        <w:rPr>
          <w:rFonts w:eastAsia="等线" w:cs="Times New Roman" w:hint="eastAsia"/>
          <w:kern w:val="0"/>
          <w:vertAlign w:val="superscript"/>
        </w:rPr>
        <w:t>1</w:t>
      </w:r>
      <w:r w:rsidRPr="00DE0B87">
        <w:rPr>
          <w:rFonts w:eastAsia="MS Mincho" w:cs="Times New Roman"/>
          <w:kern w:val="0"/>
          <w:lang w:eastAsia="ja-JP"/>
        </w:rPr>
        <w:t xml:space="preserve">, </w:t>
      </w:r>
      <w:proofErr w:type="spellStart"/>
      <w:r w:rsidRPr="00DE0B87">
        <w:rPr>
          <w:rFonts w:eastAsia="MS Mincho" w:cs="Times New Roman"/>
          <w:kern w:val="0"/>
          <w:lang w:eastAsia="ja-JP"/>
        </w:rPr>
        <w:t>Yexin</w:t>
      </w:r>
      <w:proofErr w:type="spellEnd"/>
      <w:r w:rsidRPr="00DE0B87">
        <w:rPr>
          <w:rFonts w:eastAsia="MS Mincho" w:cs="Times New Roman"/>
          <w:kern w:val="0"/>
          <w:lang w:eastAsia="ja-JP"/>
        </w:rPr>
        <w:t xml:space="preserve"> Pan</w:t>
      </w:r>
      <w:r w:rsidRPr="00DE0B87">
        <w:rPr>
          <w:rFonts w:eastAsia="宋体" w:cs="Times New Roman" w:hint="eastAsia"/>
          <w:kern w:val="0"/>
          <w:vertAlign w:val="superscript"/>
        </w:rPr>
        <w:t>1</w:t>
      </w:r>
      <w:r w:rsidRPr="00DE0B87">
        <w:rPr>
          <w:rFonts w:eastAsia="宋体" w:cs="Times New Roman" w:hint="eastAsia"/>
          <w:kern w:val="0"/>
        </w:rPr>
        <w:t>,</w:t>
      </w:r>
      <w:bookmarkEnd w:id="1"/>
      <w:r w:rsidRPr="00DE0B87">
        <w:rPr>
          <w:rFonts w:eastAsia="宋体" w:cs="Times New Roman" w:hint="eastAsia"/>
          <w:kern w:val="0"/>
        </w:rPr>
        <w:t xml:space="preserve"> </w:t>
      </w:r>
      <w:proofErr w:type="spellStart"/>
      <w:r w:rsidRPr="00DE0B87">
        <w:rPr>
          <w:rFonts w:eastAsia="MS Mincho" w:cs="Times New Roman"/>
          <w:kern w:val="0"/>
          <w:lang w:eastAsia="ja-JP"/>
        </w:rPr>
        <w:t>Qimeng</w:t>
      </w:r>
      <w:proofErr w:type="spellEnd"/>
      <w:r w:rsidRPr="00DE0B87">
        <w:rPr>
          <w:rFonts w:eastAsia="MS Mincho" w:cs="Times New Roman"/>
          <w:kern w:val="0"/>
          <w:lang w:eastAsia="ja-JP"/>
        </w:rPr>
        <w:t xml:space="preserve"> Zhang</w:t>
      </w:r>
      <w:r w:rsidRPr="00DE0B87">
        <w:rPr>
          <w:rFonts w:eastAsia="宋体" w:cs="Times New Roman" w:hint="eastAsia"/>
          <w:kern w:val="0"/>
          <w:vertAlign w:val="superscript"/>
        </w:rPr>
        <w:t>2</w:t>
      </w:r>
      <w:r w:rsidRPr="00DE0B87">
        <w:rPr>
          <w:rFonts w:eastAsia="宋体" w:cs="Times New Roman" w:hint="eastAsia"/>
          <w:kern w:val="0"/>
        </w:rPr>
        <w:t xml:space="preserve">, </w:t>
      </w:r>
      <w:proofErr w:type="spellStart"/>
      <w:r w:rsidRPr="00DE0B87">
        <w:rPr>
          <w:rFonts w:eastAsia="MS Mincho" w:cs="Times New Roman"/>
          <w:kern w:val="0"/>
          <w:lang w:eastAsia="ja-JP"/>
        </w:rPr>
        <w:t>Ruohan</w:t>
      </w:r>
      <w:proofErr w:type="spellEnd"/>
      <w:r w:rsidRPr="00DE0B87">
        <w:rPr>
          <w:rFonts w:eastAsia="MS Mincho" w:cs="Times New Roman"/>
          <w:kern w:val="0"/>
          <w:lang w:eastAsia="ja-JP"/>
        </w:rPr>
        <w:t xml:space="preserve"> Yu</w:t>
      </w:r>
      <w:r w:rsidRPr="00DE0B87">
        <w:rPr>
          <w:rFonts w:eastAsia="宋体" w:cs="Times New Roman" w:hint="eastAsia"/>
          <w:kern w:val="0"/>
          <w:vertAlign w:val="superscript"/>
        </w:rPr>
        <w:t>3</w:t>
      </w:r>
      <w:r w:rsidRPr="00DE0B87">
        <w:rPr>
          <w:rFonts w:eastAsia="宋体" w:cs="Times New Roman" w:hint="eastAsia"/>
          <w:kern w:val="0"/>
        </w:rPr>
        <w:t xml:space="preserve">, </w:t>
      </w:r>
      <w:proofErr w:type="spellStart"/>
      <w:r w:rsidRPr="00DE0B87">
        <w:rPr>
          <w:rFonts w:eastAsia="宋体" w:cs="Times New Roman"/>
          <w:kern w:val="0"/>
        </w:rPr>
        <w:t>Rongliang</w:t>
      </w:r>
      <w:proofErr w:type="spellEnd"/>
      <w:r w:rsidRPr="00DE0B87">
        <w:rPr>
          <w:rFonts w:eastAsia="宋体" w:cs="Times New Roman"/>
          <w:kern w:val="0"/>
        </w:rPr>
        <w:t xml:space="preserve"> Yang</w:t>
      </w:r>
      <w:r w:rsidRPr="00DE0B87">
        <w:rPr>
          <w:rFonts w:eastAsia="宋体" w:cs="Times New Roman" w:hint="eastAsia"/>
          <w:kern w:val="0"/>
          <w:vertAlign w:val="superscript"/>
        </w:rPr>
        <w:t>4</w:t>
      </w:r>
      <w:r w:rsidRPr="00DE0B87">
        <w:rPr>
          <w:rFonts w:eastAsia="宋体" w:cs="Times New Roman" w:hint="eastAsia"/>
          <w:kern w:val="0"/>
        </w:rPr>
        <w:t>,</w:t>
      </w:r>
      <w:r w:rsidRPr="00DE0B87">
        <w:rPr>
          <w:rFonts w:eastAsia="宋体" w:cs="Times New Roman"/>
          <w:kern w:val="0"/>
        </w:rPr>
        <w:t xml:space="preserve"> </w:t>
      </w:r>
      <w:r w:rsidRPr="00DE0B87">
        <w:rPr>
          <w:rFonts w:eastAsia="MS Mincho" w:cs="Times New Roman"/>
          <w:kern w:val="0"/>
          <w:lang w:eastAsia="ja-JP"/>
        </w:rPr>
        <w:t>Huan Liu</w:t>
      </w:r>
      <w:r w:rsidRPr="00DE0B87">
        <w:rPr>
          <w:rFonts w:eastAsia="宋体" w:cs="Times New Roman" w:hint="eastAsia"/>
          <w:kern w:val="0"/>
          <w:vertAlign w:val="superscript"/>
        </w:rPr>
        <w:t>1</w:t>
      </w:r>
      <w:r w:rsidRPr="00DE0B87">
        <w:rPr>
          <w:rFonts w:eastAsia="宋体" w:cs="Times New Roman" w:hint="eastAsia"/>
          <w:kern w:val="0"/>
        </w:rPr>
        <w:t xml:space="preserve">, </w:t>
      </w:r>
      <w:proofErr w:type="spellStart"/>
      <w:r w:rsidRPr="00DE0B87">
        <w:rPr>
          <w:rFonts w:eastAsia="MS Mincho" w:cs="Times New Roman"/>
          <w:kern w:val="0"/>
          <w:lang w:eastAsia="ja-JP"/>
        </w:rPr>
        <w:t>Molong</w:t>
      </w:r>
      <w:proofErr w:type="spellEnd"/>
      <w:r w:rsidRPr="00DE0B87">
        <w:rPr>
          <w:rFonts w:eastAsia="MS Mincho" w:cs="Times New Roman"/>
          <w:kern w:val="0"/>
          <w:lang w:eastAsia="ja-JP"/>
        </w:rPr>
        <w:t xml:space="preserve"> Duan</w:t>
      </w:r>
      <w:r w:rsidRPr="00DE0B87">
        <w:rPr>
          <w:rFonts w:eastAsia="宋体" w:cs="Times New Roman" w:hint="eastAsia"/>
          <w:kern w:val="0"/>
          <w:vertAlign w:val="superscript"/>
        </w:rPr>
        <w:t>5</w:t>
      </w:r>
      <w:r w:rsidRPr="00DE0B87">
        <w:rPr>
          <w:rFonts w:eastAsia="宋体" w:cs="Times New Roman" w:hint="eastAsia"/>
          <w:kern w:val="0"/>
        </w:rPr>
        <w:t xml:space="preserve">, </w:t>
      </w:r>
      <w:bookmarkStart w:id="4" w:name="OLE_LINK4"/>
      <w:r w:rsidRPr="00DE0B87">
        <w:rPr>
          <w:rFonts w:eastAsia="MS Mincho" w:cs="Times New Roman"/>
          <w:kern w:val="0"/>
          <w:lang w:eastAsia="ja-JP"/>
        </w:rPr>
        <w:t xml:space="preserve">Mitch </w:t>
      </w:r>
      <w:proofErr w:type="spellStart"/>
      <w:r w:rsidRPr="00DE0B87">
        <w:rPr>
          <w:rFonts w:eastAsia="MS Mincho" w:cs="Times New Roman"/>
          <w:kern w:val="0"/>
          <w:lang w:eastAsia="ja-JP"/>
        </w:rPr>
        <w:t>Guijun</w:t>
      </w:r>
      <w:proofErr w:type="spellEnd"/>
      <w:r w:rsidRPr="00DE0B87">
        <w:rPr>
          <w:rFonts w:eastAsia="MS Mincho" w:cs="Times New Roman"/>
          <w:kern w:val="0"/>
          <w:lang w:eastAsia="ja-JP"/>
        </w:rPr>
        <w:t xml:space="preserve"> Li</w:t>
      </w:r>
      <w:r w:rsidRPr="00DE0B87">
        <w:rPr>
          <w:rFonts w:eastAsia="MS Mincho" w:cs="Times New Roman"/>
          <w:kern w:val="0"/>
          <w:vertAlign w:val="superscript"/>
          <w:lang w:eastAsia="ja-JP"/>
        </w:rPr>
        <w:t>1,</w:t>
      </w:r>
      <w:r w:rsidRPr="00DE0B87">
        <w:rPr>
          <w:rFonts w:eastAsia="等线" w:cs="Times New Roman" w:hint="eastAsia"/>
          <w:kern w:val="0"/>
          <w:vertAlign w:val="superscript"/>
        </w:rPr>
        <w:t xml:space="preserve"> 6, 7</w:t>
      </w:r>
      <w:r w:rsidRPr="00DE0B87">
        <w:rPr>
          <w:rFonts w:eastAsia="MS Mincho" w:cs="Times New Roman"/>
          <w:kern w:val="0"/>
          <w:vertAlign w:val="superscript"/>
          <w:lang w:eastAsia="ja-JP"/>
        </w:rPr>
        <w:t xml:space="preserve">, </w:t>
      </w:r>
      <w:r w:rsidRPr="00DE0B87">
        <w:rPr>
          <w:rFonts w:eastAsia="MS Mincho" w:cs="Times New Roman"/>
          <w:kern w:val="0"/>
          <w:lang w:eastAsia="ja-JP"/>
        </w:rPr>
        <w:t>*</w:t>
      </w:r>
      <w:bookmarkEnd w:id="4"/>
      <w:r w:rsidRPr="00DE0B87">
        <w:rPr>
          <w:rFonts w:eastAsia="MS Mincho" w:cs="Times New Roman"/>
          <w:kern w:val="0"/>
          <w:lang w:eastAsia="ja-JP"/>
        </w:rPr>
        <w:t>,</w:t>
      </w:r>
      <w:r w:rsidRPr="00DE0B87">
        <w:rPr>
          <w:rFonts w:eastAsia="等线" w:cs="Times New Roman" w:hint="eastAsia"/>
          <w:kern w:val="0"/>
        </w:rPr>
        <w:t xml:space="preserve"> </w:t>
      </w:r>
      <w:proofErr w:type="spellStart"/>
      <w:r w:rsidRPr="00DE0B87">
        <w:rPr>
          <w:rFonts w:eastAsia="MS Mincho" w:cs="Times New Roman"/>
          <w:kern w:val="0"/>
          <w:lang w:eastAsia="ja-JP"/>
        </w:rPr>
        <w:t>Ziyi</w:t>
      </w:r>
      <w:proofErr w:type="spellEnd"/>
      <w:r w:rsidRPr="00DE0B87">
        <w:rPr>
          <w:rFonts w:eastAsia="MS Mincho" w:cs="Times New Roman"/>
          <w:kern w:val="0"/>
          <w:lang w:eastAsia="ja-JP"/>
        </w:rPr>
        <w:t xml:space="preserve"> Zhu</w:t>
      </w:r>
      <w:r w:rsidRPr="00DE0B87">
        <w:rPr>
          <w:rFonts w:eastAsia="等线" w:cs="Times New Roman" w:hint="eastAsia"/>
          <w:kern w:val="0"/>
          <w:vertAlign w:val="superscript"/>
        </w:rPr>
        <w:t>8</w:t>
      </w:r>
      <w:r w:rsidRPr="00DE0B87">
        <w:rPr>
          <w:rFonts w:eastAsia="MS Mincho" w:cs="Times New Roman"/>
          <w:kern w:val="0"/>
          <w:vertAlign w:val="superscript"/>
          <w:lang w:eastAsia="ja-JP"/>
        </w:rPr>
        <w:t xml:space="preserve">, </w:t>
      </w:r>
      <w:r w:rsidRPr="00DE0B87">
        <w:rPr>
          <w:rFonts w:eastAsia="MS Mincho" w:cs="Times New Roman"/>
          <w:kern w:val="0"/>
          <w:lang w:eastAsia="ja-JP"/>
        </w:rPr>
        <w:t xml:space="preserve">*, and </w:t>
      </w:r>
      <w:proofErr w:type="spellStart"/>
      <w:r w:rsidRPr="00DE0B87">
        <w:rPr>
          <w:rFonts w:eastAsia="MS Mincho" w:cs="Times New Roman"/>
          <w:kern w:val="0"/>
          <w:lang w:eastAsia="ja-JP"/>
        </w:rPr>
        <w:t>Chenghao</w:t>
      </w:r>
      <w:proofErr w:type="spellEnd"/>
      <w:r w:rsidRPr="00DE0B87">
        <w:rPr>
          <w:rFonts w:eastAsia="MS Mincho" w:cs="Times New Roman"/>
          <w:kern w:val="0"/>
          <w:lang w:eastAsia="ja-JP"/>
        </w:rPr>
        <w:t xml:space="preserve"> Yang</w:t>
      </w:r>
      <w:r w:rsidRPr="00DE0B87">
        <w:rPr>
          <w:rFonts w:eastAsia="等线" w:cs="Times New Roman" w:hint="eastAsia"/>
          <w:kern w:val="0"/>
          <w:vertAlign w:val="superscript"/>
        </w:rPr>
        <w:t>2</w:t>
      </w:r>
      <w:bookmarkEnd w:id="2"/>
      <w:r w:rsidRPr="00DE0B87">
        <w:rPr>
          <w:rFonts w:eastAsia="MS Mincho" w:cs="Times New Roman"/>
          <w:kern w:val="0"/>
          <w:vertAlign w:val="superscript"/>
          <w:lang w:eastAsia="ja-JP"/>
        </w:rPr>
        <w:t xml:space="preserve">, </w:t>
      </w:r>
      <w:r w:rsidRPr="00DE0B87">
        <w:rPr>
          <w:rFonts w:eastAsia="MS Mincho" w:cs="Times New Roman"/>
          <w:kern w:val="0"/>
          <w:lang w:eastAsia="ja-JP"/>
        </w:rPr>
        <w:t>*</w:t>
      </w:r>
      <w:bookmarkEnd w:id="3"/>
    </w:p>
    <w:p w14:paraId="17D5D97D"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bookmarkStart w:id="5" w:name="OLE_LINK6"/>
      <w:bookmarkStart w:id="6" w:name="OLE_LINK23"/>
      <w:r w:rsidRPr="00DE0B87">
        <w:rPr>
          <w:rFonts w:eastAsia="宋体" w:cs="Times New Roman"/>
          <w:kern w:val="0"/>
          <w:vertAlign w:val="superscript"/>
          <w:lang w:eastAsia="en-US"/>
        </w:rPr>
        <w:t>1</w:t>
      </w:r>
      <w:r w:rsidRPr="00DE0B87">
        <w:rPr>
          <w:rFonts w:eastAsia="宋体" w:cs="Times New Roman" w:hint="eastAsia"/>
          <w:kern w:val="0"/>
          <w:lang w:eastAsia="en-US"/>
        </w:rPr>
        <w:t xml:space="preserve"> </w:t>
      </w:r>
      <w:bookmarkStart w:id="7" w:name="OLE_LINK13"/>
      <w:r w:rsidRPr="00DE0B87">
        <w:rPr>
          <w:rFonts w:eastAsia="宋体" w:cs="Times New Roman"/>
          <w:kern w:val="0"/>
          <w:lang w:eastAsia="en-US"/>
        </w:rPr>
        <w:t>Division of Integrative Systems and Design</w:t>
      </w:r>
      <w:r w:rsidRPr="00DE0B87">
        <w:rPr>
          <w:rFonts w:eastAsia="宋体" w:cs="Times New Roman" w:hint="eastAsia"/>
          <w:kern w:val="0"/>
          <w:lang w:eastAsia="en-US"/>
        </w:rPr>
        <w:t xml:space="preserve">, </w:t>
      </w:r>
      <w:r w:rsidRPr="00DE0B87">
        <w:rPr>
          <w:rFonts w:eastAsia="宋体" w:cs="Times New Roman"/>
          <w:kern w:val="0"/>
          <w:lang w:eastAsia="en-US"/>
        </w:rPr>
        <w:t>The Hong Kong University of Science and Technology</w:t>
      </w:r>
      <w:r w:rsidRPr="00DE0B87">
        <w:rPr>
          <w:rFonts w:eastAsia="宋体" w:cs="Times New Roman" w:hint="eastAsia"/>
          <w:kern w:val="0"/>
          <w:lang w:eastAsia="en-US"/>
        </w:rPr>
        <w:t xml:space="preserve">, </w:t>
      </w:r>
      <w:r w:rsidRPr="00DE0B87">
        <w:rPr>
          <w:rFonts w:eastAsia="宋体" w:cs="Times New Roman"/>
          <w:kern w:val="0"/>
          <w:lang w:eastAsia="en-US"/>
        </w:rPr>
        <w:t>999077</w:t>
      </w:r>
      <w:r w:rsidRPr="00DE0B87">
        <w:rPr>
          <w:rFonts w:eastAsia="宋体" w:cs="Times New Roman" w:hint="eastAsia"/>
          <w:kern w:val="0"/>
          <w:lang w:eastAsia="en-US"/>
        </w:rPr>
        <w:t xml:space="preserve">, </w:t>
      </w:r>
      <w:r w:rsidRPr="00DE0B87">
        <w:rPr>
          <w:rFonts w:eastAsia="宋体" w:cs="Times New Roman"/>
          <w:kern w:val="0"/>
          <w:lang w:eastAsia="en-US"/>
        </w:rPr>
        <w:t xml:space="preserve">Hong Kong SAR,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7"/>
    </w:p>
    <w:bookmarkEnd w:id="5"/>
    <w:p w14:paraId="020549E2"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kern w:val="0"/>
          <w:vertAlign w:val="superscript"/>
          <w:lang w:eastAsia="en-US"/>
        </w:rPr>
        <w:t>2</w:t>
      </w:r>
      <w:r w:rsidRPr="00DE0B87">
        <w:rPr>
          <w:rFonts w:ascii="Times" w:eastAsia="宋体" w:hAnsi="Times" w:cs="Times New Roman"/>
          <w:kern w:val="0"/>
          <w:szCs w:val="20"/>
          <w:lang w:eastAsia="en-US"/>
        </w:rPr>
        <w:t xml:space="preserve"> </w:t>
      </w:r>
      <w:bookmarkStart w:id="8" w:name="OLE_LINK24"/>
      <w:r w:rsidRPr="00DE0B87">
        <w:rPr>
          <w:rFonts w:eastAsia="宋体" w:cs="Times New Roman"/>
          <w:kern w:val="0"/>
          <w:lang w:eastAsia="en-US"/>
        </w:rPr>
        <w:t>School of Environment and Energy, South China University of Technology</w:t>
      </w:r>
      <w:r w:rsidRPr="00DE0B87">
        <w:rPr>
          <w:rFonts w:eastAsia="宋体" w:cs="Times New Roman" w:hint="eastAsia"/>
          <w:kern w:val="0"/>
          <w:lang w:eastAsia="en-US"/>
        </w:rPr>
        <w:t xml:space="preserve">, </w:t>
      </w:r>
      <w:r w:rsidRPr="00DE0B87">
        <w:rPr>
          <w:rFonts w:eastAsia="宋体" w:cs="Times New Roman" w:hint="eastAsia"/>
          <w:kern w:val="0"/>
        </w:rPr>
        <w:t>Guangzhou</w:t>
      </w:r>
      <w:r w:rsidRPr="00DE0B87">
        <w:rPr>
          <w:rFonts w:eastAsia="宋体" w:cs="Times New Roman" w:hint="eastAsia"/>
          <w:kern w:val="0"/>
          <w:lang w:eastAsia="en-US"/>
        </w:rPr>
        <w:t xml:space="preserve">, </w:t>
      </w:r>
      <w:r w:rsidRPr="00DE0B87">
        <w:rPr>
          <w:rFonts w:eastAsia="宋体" w:cs="Times New Roman"/>
          <w:kern w:val="0"/>
          <w:lang w:eastAsia="en-US"/>
        </w:rPr>
        <w:t>510006</w:t>
      </w:r>
      <w:r w:rsidRPr="00DE0B87">
        <w:rPr>
          <w:rFonts w:eastAsia="宋体" w:cs="Times New Roman" w:hint="eastAsia"/>
          <w:kern w:val="0"/>
          <w:lang w:eastAsia="en-US"/>
        </w:rPr>
        <w:t>, 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China</w:t>
      </w:r>
      <w:bookmarkEnd w:id="8"/>
    </w:p>
    <w:p w14:paraId="1FF022CB"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hint="eastAsia"/>
          <w:kern w:val="0"/>
          <w:vertAlign w:val="superscript"/>
        </w:rPr>
        <w:t>3</w:t>
      </w:r>
      <w:r w:rsidRPr="00DE0B87">
        <w:rPr>
          <w:rFonts w:ascii="Times" w:eastAsia="宋体" w:hAnsi="Times" w:cs="Times New Roman"/>
          <w:kern w:val="0"/>
          <w:szCs w:val="20"/>
          <w:lang w:eastAsia="en-US"/>
        </w:rPr>
        <w:t xml:space="preserve"> </w:t>
      </w:r>
      <w:bookmarkStart w:id="9" w:name="OLE_LINK26"/>
      <w:r w:rsidRPr="00DE0B87">
        <w:rPr>
          <w:rFonts w:eastAsia="宋体" w:cs="Times New Roman"/>
          <w:kern w:val="0"/>
          <w:lang w:eastAsia="en-US"/>
        </w:rPr>
        <w:t xml:space="preserve">The </w:t>
      </w:r>
      <w:proofErr w:type="spellStart"/>
      <w:r w:rsidRPr="00DE0B87">
        <w:rPr>
          <w:rFonts w:eastAsia="宋体" w:cs="Times New Roman"/>
          <w:kern w:val="0"/>
          <w:lang w:eastAsia="en-US"/>
        </w:rPr>
        <w:t>Sanya</w:t>
      </w:r>
      <w:proofErr w:type="spellEnd"/>
      <w:r w:rsidRPr="00DE0B87">
        <w:rPr>
          <w:rFonts w:eastAsia="宋体" w:cs="Times New Roman"/>
          <w:kern w:val="0"/>
          <w:lang w:eastAsia="en-US"/>
        </w:rPr>
        <w:t xml:space="preserve"> Science and Education Innovation Park of Wuhan University of Technology</w:t>
      </w:r>
      <w:r w:rsidRPr="00DE0B87">
        <w:rPr>
          <w:rFonts w:eastAsia="宋体" w:cs="Times New Roman" w:hint="eastAsia"/>
          <w:kern w:val="0"/>
          <w:lang w:eastAsia="en-US"/>
        </w:rPr>
        <w:t xml:space="preserve">, </w:t>
      </w:r>
      <w:proofErr w:type="spellStart"/>
      <w:r w:rsidRPr="00DE0B87">
        <w:rPr>
          <w:rFonts w:eastAsia="宋体" w:cs="Times New Roman"/>
          <w:kern w:val="0"/>
          <w:lang w:eastAsia="en-US"/>
        </w:rPr>
        <w:t>Sanya</w:t>
      </w:r>
      <w:proofErr w:type="spellEnd"/>
      <w:r w:rsidRPr="00DE0B87">
        <w:rPr>
          <w:rFonts w:eastAsia="宋体" w:cs="Times New Roman" w:hint="eastAsia"/>
          <w:kern w:val="0"/>
          <w:lang w:eastAsia="en-US"/>
        </w:rPr>
        <w:t xml:space="preserve">, </w:t>
      </w:r>
      <w:r w:rsidRPr="00DE0B87">
        <w:rPr>
          <w:rFonts w:eastAsia="宋体" w:cs="Times New Roman"/>
          <w:kern w:val="0"/>
          <w:lang w:eastAsia="en-US"/>
        </w:rPr>
        <w:t>572000</w:t>
      </w:r>
      <w:r w:rsidRPr="00DE0B87">
        <w:rPr>
          <w:rFonts w:eastAsia="宋体" w:cs="Times New Roman" w:hint="eastAsia"/>
          <w:kern w:val="0"/>
          <w:lang w:eastAsia="en-US"/>
        </w:rPr>
        <w:t>, 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China</w:t>
      </w:r>
      <w:bookmarkEnd w:id="9"/>
    </w:p>
    <w:p w14:paraId="5A73885C"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hint="eastAsia"/>
          <w:kern w:val="0"/>
          <w:vertAlign w:val="superscript"/>
        </w:rPr>
        <w:t>4</w:t>
      </w:r>
      <w:r w:rsidRPr="00DE0B87">
        <w:rPr>
          <w:rFonts w:ascii="Times" w:eastAsia="宋体" w:hAnsi="Times" w:cs="Times New Roman"/>
          <w:kern w:val="0"/>
          <w:szCs w:val="20"/>
          <w:lang w:eastAsia="en-US"/>
        </w:rPr>
        <w:t xml:space="preserve"> </w:t>
      </w:r>
      <w:bookmarkStart w:id="10" w:name="OLE_LINK27"/>
      <w:r w:rsidRPr="00DE0B87">
        <w:rPr>
          <w:rFonts w:cs="Times New Roman"/>
          <w:iCs/>
          <w:kern w:val="0"/>
          <w:lang w:eastAsia="en-US"/>
        </w:rPr>
        <w:t>Department of Mechanical Engineering, City University of Hong Kong</w:t>
      </w:r>
      <w:r w:rsidRPr="00DE0B87">
        <w:rPr>
          <w:rFonts w:eastAsia="宋体" w:cs="Times New Roman" w:hint="eastAsia"/>
          <w:kern w:val="0"/>
          <w:lang w:eastAsia="en-US"/>
        </w:rPr>
        <w:t xml:space="preserve">, </w:t>
      </w:r>
      <w:r w:rsidRPr="00DE0B87">
        <w:rPr>
          <w:rFonts w:eastAsia="宋体" w:cs="Times New Roman"/>
          <w:kern w:val="0"/>
          <w:lang w:eastAsia="en-US"/>
        </w:rPr>
        <w:t xml:space="preserve">Hong Kong SAR,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10"/>
    </w:p>
    <w:p w14:paraId="1D430E43"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hint="eastAsia"/>
          <w:kern w:val="0"/>
          <w:vertAlign w:val="superscript"/>
        </w:rPr>
        <w:t xml:space="preserve">5 </w:t>
      </w:r>
      <w:bookmarkStart w:id="11" w:name="OLE_LINK28"/>
      <w:r w:rsidRPr="00DE0B87">
        <w:rPr>
          <w:rFonts w:cs="Times New Roman"/>
          <w:iCs/>
          <w:kern w:val="0"/>
          <w:lang w:eastAsia="en-US"/>
        </w:rPr>
        <w:t xml:space="preserve">Department of Mechanical and Aerospace Engineering, </w:t>
      </w:r>
      <w:r w:rsidRPr="00DE0B87">
        <w:rPr>
          <w:rFonts w:eastAsia="宋体" w:cs="Times New Roman"/>
          <w:kern w:val="0"/>
          <w:lang w:eastAsia="en-US"/>
        </w:rPr>
        <w:t>The Hong Kong University of Science and Technology</w:t>
      </w:r>
      <w:r w:rsidRPr="00DE0B87">
        <w:rPr>
          <w:rFonts w:eastAsia="宋体" w:cs="Times New Roman" w:hint="eastAsia"/>
          <w:kern w:val="0"/>
          <w:lang w:eastAsia="en-US"/>
        </w:rPr>
        <w:t xml:space="preserve">, </w:t>
      </w:r>
      <w:r w:rsidRPr="00DE0B87">
        <w:rPr>
          <w:rFonts w:eastAsia="宋体" w:cs="Times New Roman"/>
          <w:kern w:val="0"/>
          <w:lang w:eastAsia="en-US"/>
        </w:rPr>
        <w:t>999077</w:t>
      </w:r>
      <w:r w:rsidRPr="00DE0B87">
        <w:rPr>
          <w:rFonts w:eastAsia="宋体" w:cs="Times New Roman" w:hint="eastAsia"/>
          <w:kern w:val="0"/>
          <w:lang w:eastAsia="en-US"/>
        </w:rPr>
        <w:t xml:space="preserve">, </w:t>
      </w:r>
      <w:r w:rsidRPr="00DE0B87">
        <w:rPr>
          <w:rFonts w:eastAsia="宋体" w:cs="Times New Roman"/>
          <w:kern w:val="0"/>
          <w:lang w:eastAsia="en-US"/>
        </w:rPr>
        <w:t xml:space="preserve">Hong Kong SAR,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11"/>
    </w:p>
    <w:p w14:paraId="3086D5D7"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bookmarkStart w:id="12" w:name="OLE_LINK7"/>
      <w:r w:rsidRPr="00DE0B87">
        <w:rPr>
          <w:rFonts w:eastAsia="宋体" w:cs="Times New Roman" w:hint="eastAsia"/>
          <w:kern w:val="0"/>
          <w:vertAlign w:val="superscript"/>
        </w:rPr>
        <w:t xml:space="preserve">6 </w:t>
      </w:r>
      <w:bookmarkStart w:id="13" w:name="OLE_LINK14"/>
      <w:r w:rsidRPr="00DE0B87">
        <w:rPr>
          <w:rFonts w:cs="Times New Roman"/>
          <w:iCs/>
          <w:kern w:val="0"/>
          <w:lang w:eastAsia="en-US"/>
        </w:rPr>
        <w:t xml:space="preserve">Department of Electronic and Computer Engineering, </w:t>
      </w:r>
      <w:r w:rsidRPr="00DE0B87">
        <w:rPr>
          <w:rFonts w:eastAsia="宋体" w:cs="Times New Roman"/>
          <w:kern w:val="0"/>
          <w:lang w:eastAsia="en-US"/>
        </w:rPr>
        <w:t>The Hong Kong University of Science and Technology</w:t>
      </w:r>
      <w:r w:rsidRPr="00DE0B87">
        <w:rPr>
          <w:rFonts w:eastAsia="宋体" w:cs="Times New Roman" w:hint="eastAsia"/>
          <w:kern w:val="0"/>
          <w:lang w:eastAsia="en-US"/>
        </w:rPr>
        <w:t xml:space="preserve">, </w:t>
      </w:r>
      <w:r w:rsidRPr="00DE0B87">
        <w:rPr>
          <w:rFonts w:eastAsia="宋体" w:cs="Times New Roman"/>
          <w:kern w:val="0"/>
          <w:lang w:eastAsia="en-US"/>
        </w:rPr>
        <w:t>999077</w:t>
      </w:r>
      <w:r w:rsidRPr="00DE0B87">
        <w:rPr>
          <w:rFonts w:eastAsia="宋体" w:cs="Times New Roman" w:hint="eastAsia"/>
          <w:kern w:val="0"/>
          <w:lang w:eastAsia="en-US"/>
        </w:rPr>
        <w:t xml:space="preserve">, </w:t>
      </w:r>
      <w:r w:rsidRPr="00DE0B87">
        <w:rPr>
          <w:rFonts w:eastAsia="宋体" w:cs="Times New Roman"/>
          <w:kern w:val="0"/>
          <w:lang w:eastAsia="en-US"/>
        </w:rPr>
        <w:t xml:space="preserve">Hong Kong SAR,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13"/>
    </w:p>
    <w:p w14:paraId="3FC6671B"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hint="eastAsia"/>
          <w:kern w:val="0"/>
          <w:vertAlign w:val="superscript"/>
        </w:rPr>
        <w:t xml:space="preserve">7 </w:t>
      </w:r>
      <w:bookmarkStart w:id="14" w:name="OLE_LINK18"/>
      <w:bookmarkStart w:id="15" w:name="OLE_LINK29"/>
      <w:r w:rsidRPr="00DE0B87">
        <w:rPr>
          <w:rFonts w:cs="Times New Roman"/>
          <w:iCs/>
          <w:kern w:val="0"/>
          <w:lang w:eastAsia="en-US"/>
        </w:rPr>
        <w:t xml:space="preserve">Center for Smart Manufacturing, </w:t>
      </w:r>
      <w:r w:rsidRPr="00DE0B87">
        <w:rPr>
          <w:rFonts w:eastAsia="宋体" w:cs="Times New Roman"/>
          <w:kern w:val="0"/>
          <w:lang w:eastAsia="en-US"/>
        </w:rPr>
        <w:t>The Hong Kong University of Science and Technology</w:t>
      </w:r>
      <w:r w:rsidRPr="00DE0B87">
        <w:rPr>
          <w:rFonts w:eastAsia="宋体" w:cs="Times New Roman" w:hint="eastAsia"/>
          <w:kern w:val="0"/>
          <w:lang w:eastAsia="en-US"/>
        </w:rPr>
        <w:t xml:space="preserve">, </w:t>
      </w:r>
      <w:r w:rsidRPr="00DE0B87">
        <w:rPr>
          <w:rFonts w:eastAsia="宋体" w:cs="Times New Roman"/>
          <w:kern w:val="0"/>
          <w:lang w:eastAsia="en-US"/>
        </w:rPr>
        <w:t>999077</w:t>
      </w:r>
      <w:r w:rsidRPr="00DE0B87">
        <w:rPr>
          <w:rFonts w:eastAsia="宋体" w:cs="Times New Roman" w:hint="eastAsia"/>
          <w:kern w:val="0"/>
          <w:lang w:eastAsia="en-US"/>
        </w:rPr>
        <w:t xml:space="preserve">, </w:t>
      </w:r>
      <w:r w:rsidRPr="00DE0B87">
        <w:rPr>
          <w:rFonts w:eastAsia="宋体" w:cs="Times New Roman"/>
          <w:kern w:val="0"/>
          <w:lang w:eastAsia="en-US"/>
        </w:rPr>
        <w:t xml:space="preserve">Hong Kong SAR,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14"/>
    </w:p>
    <w:bookmarkEnd w:id="12"/>
    <w:bookmarkEnd w:id="15"/>
    <w:p w14:paraId="396E5405" w14:textId="77777777" w:rsidR="00DE0B87" w:rsidRPr="00DE0B87" w:rsidRDefault="00DE0B87" w:rsidP="00DE0B87">
      <w:pPr>
        <w:widowControl/>
        <w:spacing w:before="240" w:after="240" w:line="240" w:lineRule="auto"/>
        <w:ind w:firstLineChars="0" w:firstLine="0"/>
        <w:jc w:val="left"/>
        <w:rPr>
          <w:rFonts w:eastAsia="宋体" w:cs="Times New Roman"/>
          <w:kern w:val="0"/>
          <w:lang w:eastAsia="en-US"/>
        </w:rPr>
      </w:pPr>
      <w:r w:rsidRPr="00DE0B87">
        <w:rPr>
          <w:rFonts w:eastAsia="宋体" w:cs="Times New Roman" w:hint="eastAsia"/>
          <w:kern w:val="0"/>
          <w:vertAlign w:val="superscript"/>
        </w:rPr>
        <w:t xml:space="preserve">8 </w:t>
      </w:r>
      <w:bookmarkStart w:id="16" w:name="OLE_LINK34"/>
      <w:r w:rsidRPr="00DE0B87">
        <w:rPr>
          <w:rFonts w:cs="Times New Roman"/>
          <w:iCs/>
          <w:kern w:val="0"/>
          <w:lang w:eastAsia="en-US"/>
        </w:rPr>
        <w:t xml:space="preserve">School of Metallurgical and Energy Engineering, </w:t>
      </w:r>
      <w:r w:rsidRPr="00DE0B87">
        <w:rPr>
          <w:rFonts w:eastAsia="宋体" w:cs="Times New Roman"/>
          <w:kern w:val="0"/>
          <w:lang w:eastAsia="en-US"/>
        </w:rPr>
        <w:t>Kunming University of Science and Technology</w:t>
      </w:r>
      <w:r w:rsidRPr="00DE0B87">
        <w:rPr>
          <w:rFonts w:eastAsia="宋体" w:cs="Times New Roman" w:hint="eastAsia"/>
          <w:kern w:val="0"/>
          <w:lang w:eastAsia="en-US"/>
        </w:rPr>
        <w:t xml:space="preserve">, </w:t>
      </w:r>
      <w:r w:rsidRPr="00DE0B87">
        <w:rPr>
          <w:rFonts w:eastAsia="宋体" w:cs="Times New Roman"/>
          <w:kern w:val="0"/>
          <w:lang w:eastAsia="en-US"/>
        </w:rPr>
        <w:t>Kunming</w:t>
      </w:r>
      <w:r w:rsidRPr="00DE0B87">
        <w:rPr>
          <w:rFonts w:eastAsia="宋体" w:cs="Times New Roman" w:hint="eastAsia"/>
          <w:kern w:val="0"/>
        </w:rPr>
        <w:t>,</w:t>
      </w:r>
      <w:r w:rsidRPr="00DE0B87">
        <w:rPr>
          <w:rFonts w:eastAsia="宋体" w:cs="Times New Roman"/>
          <w:kern w:val="0"/>
          <w:lang w:eastAsia="en-US"/>
        </w:rPr>
        <w:t xml:space="preserve"> 650093, </w:t>
      </w:r>
      <w:r w:rsidRPr="00DE0B87">
        <w:rPr>
          <w:rFonts w:eastAsia="宋体" w:cs="Times New Roman" w:hint="eastAsia"/>
          <w:kern w:val="0"/>
          <w:lang w:eastAsia="en-US"/>
        </w:rPr>
        <w:t>P</w:t>
      </w:r>
      <w:r w:rsidRPr="00DE0B87">
        <w:rPr>
          <w:rFonts w:eastAsia="宋体" w:cs="Times New Roman"/>
          <w:kern w:val="0"/>
          <w:lang w:eastAsia="en-US"/>
        </w:rPr>
        <w:t xml:space="preserve">. </w:t>
      </w:r>
      <w:r w:rsidRPr="00DE0B87">
        <w:rPr>
          <w:rFonts w:eastAsia="宋体" w:cs="Times New Roman" w:hint="eastAsia"/>
          <w:kern w:val="0"/>
          <w:lang w:eastAsia="en-US"/>
        </w:rPr>
        <w:t>R</w:t>
      </w:r>
      <w:r w:rsidRPr="00DE0B87">
        <w:rPr>
          <w:rFonts w:eastAsia="宋体" w:cs="Times New Roman"/>
          <w:kern w:val="0"/>
          <w:lang w:eastAsia="en-US"/>
        </w:rPr>
        <w:t>.</w:t>
      </w:r>
      <w:r w:rsidRPr="00DE0B87">
        <w:rPr>
          <w:rFonts w:eastAsia="宋体" w:cs="Times New Roman" w:hint="eastAsia"/>
          <w:kern w:val="0"/>
          <w:lang w:eastAsia="en-US"/>
        </w:rPr>
        <w:t xml:space="preserve"> </w:t>
      </w:r>
      <w:r w:rsidRPr="00DE0B87">
        <w:rPr>
          <w:rFonts w:eastAsia="宋体" w:cs="Times New Roman"/>
          <w:kern w:val="0"/>
          <w:lang w:eastAsia="en-US"/>
        </w:rPr>
        <w:t>China</w:t>
      </w:r>
      <w:bookmarkEnd w:id="16"/>
    </w:p>
    <w:p w14:paraId="589A1C28" w14:textId="77777777" w:rsidR="00DE0B87" w:rsidRPr="00DE0B87" w:rsidRDefault="00DE0B87" w:rsidP="00DE0B87">
      <w:pPr>
        <w:widowControl/>
        <w:spacing w:before="240" w:after="240" w:line="240" w:lineRule="auto"/>
        <w:ind w:firstLineChars="0" w:firstLine="0"/>
        <w:jc w:val="left"/>
        <w:rPr>
          <w:rFonts w:eastAsia="等线" w:cs="Times New Roman"/>
          <w:kern w:val="0"/>
          <w:lang w:val="de-DE"/>
        </w:rPr>
      </w:pPr>
      <w:r w:rsidRPr="00DE0B87">
        <w:rPr>
          <w:rFonts w:eastAsia="MS Mincho" w:cs="Times New Roman"/>
          <w:kern w:val="0"/>
          <w:lang w:val="de-DE" w:eastAsia="ja-JP"/>
        </w:rPr>
        <w:t>*</w:t>
      </w:r>
      <w:bookmarkStart w:id="17" w:name="OLE_LINK35"/>
      <w:r w:rsidRPr="00DE0B87">
        <w:rPr>
          <w:rFonts w:eastAsia="MS Mincho" w:cs="Times New Roman"/>
          <w:kern w:val="0"/>
          <w:lang w:val="de-DE" w:eastAsia="ja-JP"/>
        </w:rPr>
        <w:t xml:space="preserve">Corresponding authors. E-mail: </w:t>
      </w:r>
      <w:bookmarkStart w:id="18" w:name="OLE_LINK8"/>
      <w:r w:rsidRPr="00DE0B87">
        <w:rPr>
          <w:rFonts w:eastAsia="MS Mincho" w:cs="Times New Roman"/>
          <w:kern w:val="0"/>
          <w:lang w:val="de-DE" w:eastAsia="ja-JP"/>
        </w:rPr>
        <w:fldChar w:fldCharType="begin"/>
      </w:r>
      <w:r w:rsidRPr="00DE0B87">
        <w:rPr>
          <w:rFonts w:eastAsia="MS Mincho" w:cs="Times New Roman"/>
          <w:kern w:val="0"/>
          <w:lang w:val="de-DE" w:eastAsia="ja-JP"/>
        </w:rPr>
        <w:instrText xml:space="preserve"> HYPERLINK "mailto:mitchli@ust.hk" </w:instrText>
      </w:r>
      <w:r w:rsidRPr="00DE0B87">
        <w:rPr>
          <w:rFonts w:eastAsia="MS Mincho" w:cs="Times New Roman"/>
          <w:kern w:val="0"/>
          <w:lang w:val="de-DE" w:eastAsia="ja-JP"/>
        </w:rPr>
        <w:fldChar w:fldCharType="separate"/>
      </w:r>
      <w:r w:rsidRPr="00DE0B87">
        <w:rPr>
          <w:rFonts w:eastAsia="MS Mincho" w:cs="Times New Roman"/>
          <w:color w:val="0000FF"/>
          <w:kern w:val="0"/>
          <w:u w:val="single"/>
          <w:lang w:val="de-DE" w:eastAsia="ja-JP"/>
        </w:rPr>
        <w:t>mitchli@ust.hk</w:t>
      </w:r>
      <w:bookmarkEnd w:id="18"/>
      <w:r w:rsidRPr="00DE0B87">
        <w:rPr>
          <w:rFonts w:eastAsia="MS Mincho" w:cs="Times New Roman"/>
          <w:kern w:val="0"/>
          <w:lang w:val="de-DE" w:eastAsia="ja-JP"/>
        </w:rPr>
        <w:fldChar w:fldCharType="end"/>
      </w:r>
      <w:r w:rsidRPr="00DE0B87">
        <w:rPr>
          <w:rFonts w:eastAsia="MS Mincho" w:cs="Times New Roman"/>
          <w:kern w:val="0"/>
          <w:lang w:val="de-DE" w:eastAsia="ja-JP"/>
        </w:rPr>
        <w:t xml:space="preserve"> </w:t>
      </w:r>
      <w:r w:rsidRPr="00DE0B87">
        <w:rPr>
          <w:rFonts w:eastAsia="等线" w:cs="Times New Roman" w:hint="eastAsia"/>
          <w:kern w:val="0"/>
          <w:lang w:val="de-DE"/>
        </w:rPr>
        <w:t>(</w:t>
      </w:r>
      <w:r w:rsidRPr="00DE0B87">
        <w:rPr>
          <w:rFonts w:eastAsia="MS Mincho" w:cs="Times New Roman"/>
          <w:kern w:val="0"/>
          <w:lang w:val="de-DE" w:eastAsia="ja-JP"/>
        </w:rPr>
        <w:t>Mitch Guijun Li</w:t>
      </w:r>
      <w:r w:rsidRPr="00DE0B87">
        <w:rPr>
          <w:rFonts w:eastAsia="等线" w:cs="Times New Roman" w:hint="eastAsia"/>
          <w:kern w:val="0"/>
          <w:lang w:val="de-DE"/>
        </w:rPr>
        <w:t>)</w:t>
      </w:r>
      <w:r w:rsidRPr="00DE0B87">
        <w:rPr>
          <w:rFonts w:eastAsia="等线" w:cs="Times New Roman"/>
          <w:kern w:val="0"/>
          <w:lang w:val="de-DE"/>
        </w:rPr>
        <w:t>;</w:t>
      </w:r>
      <w:r w:rsidRPr="00DE0B87">
        <w:rPr>
          <w:rFonts w:eastAsia="等线" w:cs="Times New Roman" w:hint="eastAsia"/>
          <w:kern w:val="0"/>
          <w:lang w:val="de-DE"/>
        </w:rPr>
        <w:t xml:space="preserve"> </w:t>
      </w:r>
      <w:hyperlink r:id="rId8" w:history="1">
        <w:r w:rsidRPr="00DE0B87">
          <w:rPr>
            <w:rFonts w:eastAsia="等线" w:cs="Times New Roman"/>
            <w:color w:val="0000FF"/>
            <w:kern w:val="0"/>
            <w:u w:val="single"/>
            <w:lang w:val="de-DE"/>
          </w:rPr>
          <w:t>zyzhu23@kust.edu.cn</w:t>
        </w:r>
      </w:hyperlink>
      <w:r w:rsidRPr="00DE0B87">
        <w:rPr>
          <w:rFonts w:eastAsia="等线" w:cs="Times New Roman"/>
          <w:kern w:val="0"/>
          <w:lang w:val="de-DE"/>
        </w:rPr>
        <w:t xml:space="preserve"> </w:t>
      </w:r>
      <w:r w:rsidRPr="00DE0B87">
        <w:rPr>
          <w:rFonts w:eastAsia="等线" w:cs="Times New Roman" w:hint="eastAsia"/>
          <w:kern w:val="0"/>
          <w:lang w:val="de-DE"/>
        </w:rPr>
        <w:t>(</w:t>
      </w:r>
      <w:r w:rsidRPr="00DE0B87">
        <w:rPr>
          <w:rFonts w:eastAsia="MS Mincho" w:cs="Times New Roman"/>
          <w:kern w:val="0"/>
          <w:lang w:val="de-DE" w:eastAsia="ja-JP"/>
        </w:rPr>
        <w:t>Ziyi Zhu</w:t>
      </w:r>
      <w:r w:rsidRPr="00DE0B87">
        <w:rPr>
          <w:rFonts w:eastAsia="等线" w:cs="Times New Roman" w:hint="eastAsia"/>
          <w:kern w:val="0"/>
          <w:lang w:val="de-DE"/>
        </w:rPr>
        <w:t>)</w:t>
      </w:r>
      <w:r w:rsidRPr="00DE0B87">
        <w:rPr>
          <w:rFonts w:eastAsia="等线" w:cs="Times New Roman"/>
          <w:kern w:val="0"/>
          <w:lang w:val="de-DE"/>
        </w:rPr>
        <w:t>;</w:t>
      </w:r>
      <w:r w:rsidRPr="00DE0B87">
        <w:rPr>
          <w:rFonts w:eastAsia="等线" w:cs="Times New Roman" w:hint="eastAsia"/>
          <w:kern w:val="0"/>
          <w:lang w:val="de-DE"/>
        </w:rPr>
        <w:t xml:space="preserve"> </w:t>
      </w:r>
      <w:hyperlink r:id="rId9" w:history="1">
        <w:r w:rsidRPr="00DE0B87">
          <w:rPr>
            <w:rFonts w:eastAsia="等线" w:cs="Times New Roman"/>
            <w:color w:val="0000FF"/>
            <w:kern w:val="0"/>
            <w:u w:val="single"/>
            <w:lang w:val="de-DE"/>
          </w:rPr>
          <w:t>esyangc@scut.edu.cn</w:t>
        </w:r>
      </w:hyperlink>
      <w:bookmarkEnd w:id="17"/>
      <w:r w:rsidRPr="00DE0B87">
        <w:rPr>
          <w:rFonts w:eastAsia="等线" w:cs="Times New Roman"/>
          <w:kern w:val="0"/>
          <w:lang w:val="de-DE"/>
        </w:rPr>
        <w:t xml:space="preserve"> </w:t>
      </w:r>
      <w:r w:rsidRPr="00DE0B87">
        <w:rPr>
          <w:rFonts w:eastAsia="等线" w:cs="Times New Roman" w:hint="eastAsia"/>
          <w:kern w:val="0"/>
          <w:lang w:val="de-DE"/>
        </w:rPr>
        <w:t>(</w:t>
      </w:r>
      <w:r w:rsidRPr="00DE0B87">
        <w:rPr>
          <w:rFonts w:eastAsia="MS Mincho" w:cs="Times New Roman"/>
          <w:kern w:val="0"/>
          <w:lang w:val="de-DE" w:eastAsia="ja-JP"/>
        </w:rPr>
        <w:t>Chenghao Yang</w:t>
      </w:r>
      <w:r w:rsidRPr="00DE0B87">
        <w:rPr>
          <w:rFonts w:eastAsia="等线" w:cs="Times New Roman" w:hint="eastAsia"/>
          <w:kern w:val="0"/>
          <w:lang w:val="de-DE"/>
        </w:rPr>
        <w:t>)</w:t>
      </w:r>
    </w:p>
    <w:bookmarkEnd w:id="6"/>
    <w:p w14:paraId="2041CACD" w14:textId="251E378B" w:rsidR="00262942" w:rsidRPr="00120E45" w:rsidRDefault="0032495B" w:rsidP="00DE0B87">
      <w:pPr>
        <w:pStyle w:val="1"/>
        <w:numPr>
          <w:ilvl w:val="0"/>
          <w:numId w:val="0"/>
        </w:numPr>
        <w:spacing w:beforeLines="100" w:before="326" w:afterLines="100" w:after="326" w:line="240" w:lineRule="auto"/>
        <w:rPr>
          <w:b/>
          <w:bCs w:val="0"/>
          <w:sz w:val="28"/>
          <w:szCs w:val="40"/>
        </w:rPr>
      </w:pPr>
      <w:r w:rsidRPr="00120E45">
        <w:rPr>
          <w:rFonts w:hint="eastAsia"/>
          <w:b/>
          <w:bCs w:val="0"/>
          <w:sz w:val="28"/>
          <w:szCs w:val="40"/>
        </w:rPr>
        <w:t xml:space="preserve">S1 </w:t>
      </w:r>
      <w:r w:rsidR="00996F4E" w:rsidRPr="00996F4E">
        <w:rPr>
          <w:b/>
          <w:bCs w:val="0"/>
          <w:sz w:val="28"/>
          <w:szCs w:val="40"/>
        </w:rPr>
        <w:t>Experimental Section</w:t>
      </w:r>
    </w:p>
    <w:p w14:paraId="3A445300" w14:textId="7158E71A" w:rsidR="005F0F14" w:rsidRPr="00996F4E" w:rsidRDefault="0032495B"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hint="eastAsia"/>
          <w:b/>
          <w:kern w:val="0"/>
        </w:rPr>
        <w:t>S1.</w:t>
      </w:r>
      <w:r w:rsidR="00996F4E" w:rsidRPr="00996F4E">
        <w:rPr>
          <w:rFonts w:eastAsiaTheme="minorEastAsia" w:cs="Times New Roman" w:hint="eastAsia"/>
          <w:b/>
          <w:kern w:val="0"/>
        </w:rPr>
        <w:t>1</w:t>
      </w:r>
      <w:r w:rsidRPr="00996F4E">
        <w:rPr>
          <w:rFonts w:eastAsiaTheme="minorEastAsia" w:cs="Times New Roman" w:hint="eastAsia"/>
          <w:b/>
          <w:kern w:val="0"/>
        </w:rPr>
        <w:t xml:space="preserve"> </w:t>
      </w:r>
      <w:r w:rsidR="00FB6D5F" w:rsidRPr="00996F4E">
        <w:rPr>
          <w:rFonts w:eastAsiaTheme="minorEastAsia" w:cs="Times New Roman"/>
          <w:b/>
          <w:kern w:val="0"/>
        </w:rPr>
        <w:t>Testing battery assembly</w:t>
      </w:r>
    </w:p>
    <w:p w14:paraId="74A2339E" w14:textId="3E27CACC" w:rsidR="00DA42A9" w:rsidRPr="00120E45" w:rsidRDefault="00DA42A9" w:rsidP="00DE0B87">
      <w:pPr>
        <w:spacing w:beforeLines="50" w:before="163" w:afterLines="50" w:after="163" w:line="240" w:lineRule="auto"/>
        <w:ind w:firstLine="480"/>
        <w:rPr>
          <w:rFonts w:eastAsiaTheme="minorEastAsia" w:cs="Times New Roman"/>
        </w:rPr>
      </w:pPr>
      <w:r w:rsidRPr="00120E45">
        <w:rPr>
          <w:rFonts w:eastAsiaTheme="minorEastAsia" w:cs="Times New Roman"/>
        </w:rPr>
        <w:t xml:space="preserve">Cathode Fabrication: Cathode slurries were prepared using commercial LCO active materials, Super P carbon, and PVDF binder (8:1:1 mass ratio). Dry components were dispersed in NMP solvent via mechanical mixing, coated onto aluminum foil using doctor-blading, vacuum-dried for 12 h. The active material loading was controlled at </w:t>
      </w:r>
      <m:oMath>
        <m:r>
          <m:rPr>
            <m:sty m:val="p"/>
          </m:rPr>
          <w:rPr>
            <w:rFonts w:ascii="Cambria Math" w:eastAsiaTheme="minorEastAsia" w:hAnsi="Cambria Math" w:cs="Times New Roman"/>
          </w:rPr>
          <m:t>∼</m:t>
        </m:r>
      </m:oMath>
      <w:r w:rsidRPr="00120E45">
        <w:rPr>
          <w:rFonts w:eastAsiaTheme="minorEastAsia" w:cs="Times New Roman"/>
        </w:rPr>
        <w:t>3 mg cm</w:t>
      </w:r>
      <w:r w:rsidRPr="00120E45">
        <w:rPr>
          <w:rFonts w:eastAsiaTheme="minorEastAsia" w:cs="Times New Roman"/>
          <w:vertAlign w:val="superscript"/>
        </w:rPr>
        <w:t>-2</w:t>
      </w:r>
      <w:r w:rsidRPr="00120E45">
        <w:rPr>
          <w:rFonts w:eastAsiaTheme="minorEastAsia" w:cs="Times New Roman"/>
        </w:rPr>
        <w:t>, and the dried electrodes were punched into 10 mm diameter disks.</w:t>
      </w:r>
    </w:p>
    <w:p w14:paraId="0BEA3933" w14:textId="77777777" w:rsidR="00B91DBB" w:rsidRPr="00120E45" w:rsidRDefault="00B91DBB" w:rsidP="00DE0B87">
      <w:pPr>
        <w:spacing w:beforeLines="50" w:before="163" w:afterLines="50" w:after="163" w:line="240" w:lineRule="auto"/>
        <w:ind w:firstLine="480"/>
        <w:rPr>
          <w:rFonts w:eastAsiaTheme="minorEastAsia" w:cs="Times New Roman"/>
        </w:rPr>
      </w:pPr>
      <w:r w:rsidRPr="00120E45">
        <w:rPr>
          <w:rFonts w:eastAsiaTheme="minorEastAsia" w:cs="Times New Roman"/>
        </w:rPr>
        <w:t>Cell Configurations:</w:t>
      </w:r>
    </w:p>
    <w:p w14:paraId="04DF60F3" w14:textId="522C2A4C" w:rsidR="004F5A3B" w:rsidRPr="00120E45" w:rsidRDefault="008B0791" w:rsidP="00DE0B87">
      <w:pPr>
        <w:pStyle w:val="ab"/>
        <w:numPr>
          <w:ilvl w:val="0"/>
          <w:numId w:val="4"/>
        </w:numPr>
        <w:spacing w:beforeLines="50" w:before="163" w:afterLines="50" w:after="163" w:line="240" w:lineRule="auto"/>
        <w:ind w:left="442" w:firstLine="480"/>
        <w:rPr>
          <w:rFonts w:eastAsiaTheme="minorEastAsia" w:cs="Times New Roman"/>
        </w:rPr>
      </w:pPr>
      <w:r w:rsidRPr="00120E45">
        <w:rPr>
          <w:rFonts w:eastAsiaTheme="minorEastAsia" w:cs="Times New Roman"/>
        </w:rPr>
        <w:t xml:space="preserve">Coin cells: 2032-type cells with LCO cathodes and LATP (LLZO/LLTO) pellets </w:t>
      </w:r>
      <w:r w:rsidRPr="00120E45">
        <w:rPr>
          <w:rFonts w:eastAsiaTheme="minorEastAsia" w:cs="Times New Roman"/>
        </w:rPr>
        <w:lastRenderedPageBreak/>
        <w:t xml:space="preserve">assembled in </w:t>
      </w:r>
      <w:proofErr w:type="spellStart"/>
      <w:r w:rsidRPr="00120E45">
        <w:rPr>
          <w:rFonts w:eastAsiaTheme="minorEastAsia" w:cs="Times New Roman"/>
        </w:rPr>
        <w:t>Ar</w:t>
      </w:r>
      <w:proofErr w:type="spellEnd"/>
      <w:r w:rsidRPr="00120E45">
        <w:rPr>
          <w:rFonts w:eastAsiaTheme="minorEastAsia" w:cs="Times New Roman"/>
        </w:rPr>
        <w:t>-filled glovebox (H</w:t>
      </w:r>
      <w:r w:rsidRPr="00120E45">
        <w:rPr>
          <w:rFonts w:eastAsiaTheme="minorEastAsia" w:cs="Times New Roman"/>
          <w:vertAlign w:val="subscript"/>
        </w:rPr>
        <w:t>2</w:t>
      </w:r>
      <w:r w:rsidRPr="00120E45">
        <w:rPr>
          <w:rFonts w:eastAsiaTheme="minorEastAsia" w:cs="Times New Roman"/>
        </w:rPr>
        <w:t>O</w:t>
      </w:r>
      <w:r w:rsidR="00B077C2" w:rsidRPr="00120E45">
        <w:rPr>
          <w:rFonts w:eastAsiaTheme="minorEastAsia" w:cs="Times New Roman" w:hint="eastAsia"/>
        </w:rPr>
        <w:t xml:space="preserve"> </w:t>
      </w:r>
      <w:r w:rsidRPr="00120E45">
        <w:rPr>
          <w:rFonts w:eastAsiaTheme="minorEastAsia" w:cs="Times New Roman"/>
        </w:rPr>
        <w:t>&lt;</w:t>
      </w:r>
      <w:r w:rsidR="00B077C2" w:rsidRPr="00120E45">
        <w:rPr>
          <w:rFonts w:eastAsiaTheme="minorEastAsia" w:cs="Times New Roman" w:hint="eastAsia"/>
        </w:rPr>
        <w:t xml:space="preserve"> </w:t>
      </w:r>
      <w:r w:rsidRPr="00120E45">
        <w:rPr>
          <w:rFonts w:eastAsiaTheme="minorEastAsia" w:cs="Times New Roman"/>
        </w:rPr>
        <w:t>0.1 ppm, O</w:t>
      </w:r>
      <w:r w:rsidRPr="00120E45">
        <w:rPr>
          <w:rFonts w:eastAsiaTheme="minorEastAsia" w:cs="Times New Roman"/>
          <w:vertAlign w:val="subscript"/>
        </w:rPr>
        <w:t>2</w:t>
      </w:r>
      <w:r w:rsidR="00B077C2" w:rsidRPr="00120E45">
        <w:rPr>
          <w:rFonts w:eastAsiaTheme="minorEastAsia" w:cs="Times New Roman" w:hint="eastAsia"/>
        </w:rPr>
        <w:t xml:space="preserve"> </w:t>
      </w:r>
      <w:r w:rsidRPr="00120E45">
        <w:rPr>
          <w:rFonts w:eastAsiaTheme="minorEastAsia" w:cs="Times New Roman"/>
        </w:rPr>
        <w:t>&lt;</w:t>
      </w:r>
      <w:r w:rsidR="00B077C2" w:rsidRPr="00120E45">
        <w:rPr>
          <w:rFonts w:eastAsiaTheme="minorEastAsia" w:cs="Times New Roman" w:hint="eastAsia"/>
        </w:rPr>
        <w:t xml:space="preserve"> </w:t>
      </w:r>
      <w:r w:rsidRPr="00120E45">
        <w:rPr>
          <w:rFonts w:eastAsiaTheme="minorEastAsia" w:cs="Times New Roman"/>
        </w:rPr>
        <w:t xml:space="preserve">0.1 ppm), 10 </w:t>
      </w:r>
      <w:proofErr w:type="spellStart"/>
      <w:r w:rsidRPr="00120E45">
        <w:rPr>
          <w:rFonts w:eastAsiaTheme="minorEastAsia" w:cs="Times New Roman"/>
        </w:rPr>
        <w:t>wt</w:t>
      </w:r>
      <w:proofErr w:type="spellEnd"/>
      <w:r w:rsidRPr="00120E45">
        <w:rPr>
          <w:rFonts w:eastAsiaTheme="minorEastAsia" w:cs="Times New Roman"/>
        </w:rPr>
        <w:t>% commercial electrolyte (</w:t>
      </w:r>
      <w:proofErr w:type="spellStart"/>
      <w:r w:rsidRPr="00120E45">
        <w:rPr>
          <w:rFonts w:eastAsiaTheme="minorEastAsia" w:cs="Times New Roman"/>
        </w:rPr>
        <w:t>DoDoChem</w:t>
      </w:r>
      <w:proofErr w:type="spellEnd"/>
      <w:r w:rsidRPr="00120E45">
        <w:rPr>
          <w:rFonts w:eastAsiaTheme="minorEastAsia" w:cs="Times New Roman"/>
        </w:rPr>
        <w:t>, LB-726) was added to wet the cathode interface.</w:t>
      </w:r>
      <w:r w:rsidR="004F5A3B" w:rsidRPr="00120E45">
        <w:rPr>
          <w:rFonts w:eastAsiaTheme="minorEastAsia" w:cs="Times New Roman" w:hint="eastAsia"/>
        </w:rPr>
        <w:t xml:space="preserve"> </w:t>
      </w:r>
    </w:p>
    <w:p w14:paraId="4667561C" w14:textId="77FF6912" w:rsidR="004F5A3B" w:rsidRPr="00120E45" w:rsidRDefault="004F5A3B" w:rsidP="00DE0B87">
      <w:pPr>
        <w:pStyle w:val="ab"/>
        <w:numPr>
          <w:ilvl w:val="0"/>
          <w:numId w:val="4"/>
        </w:numPr>
        <w:spacing w:beforeLines="50" w:before="163" w:afterLines="50" w:after="163" w:line="240" w:lineRule="auto"/>
        <w:ind w:left="442" w:firstLine="480"/>
        <w:rPr>
          <w:rFonts w:eastAsiaTheme="minorEastAsia" w:cs="Times New Roman"/>
        </w:rPr>
      </w:pPr>
      <w:r w:rsidRPr="00120E45">
        <w:rPr>
          <w:rFonts w:eastAsiaTheme="minorEastAsia" w:cs="Times New Roman"/>
        </w:rPr>
        <w:t>Symmetric cells: CR2032 with Li</w:t>
      </w:r>
      <w:r w:rsidR="004815B6" w:rsidRPr="00120E45">
        <w:rPr>
          <w:rFonts w:eastAsiaTheme="minorEastAsia" w:cs="Times New Roman" w:hint="eastAsia"/>
        </w:rPr>
        <w:t xml:space="preserve"> </w:t>
      </w:r>
      <w:r w:rsidRPr="00120E45">
        <w:rPr>
          <w:rFonts w:eastAsiaTheme="minorEastAsia" w:cs="Times New Roman"/>
        </w:rPr>
        <w:t>|</w:t>
      </w:r>
      <w:r w:rsidR="004815B6" w:rsidRPr="00120E45">
        <w:rPr>
          <w:rFonts w:eastAsiaTheme="minorEastAsia" w:cs="Times New Roman" w:hint="eastAsia"/>
        </w:rPr>
        <w:t xml:space="preserve"> </w:t>
      </w:r>
      <w:r w:rsidRPr="00120E45">
        <w:rPr>
          <w:rFonts w:eastAsiaTheme="minorEastAsia" w:cs="Times New Roman"/>
        </w:rPr>
        <w:t>OCE</w:t>
      </w:r>
      <w:r w:rsidR="004815B6" w:rsidRPr="00120E45">
        <w:rPr>
          <w:rFonts w:eastAsiaTheme="minorEastAsia" w:cs="Times New Roman" w:hint="eastAsia"/>
        </w:rPr>
        <w:t xml:space="preserve"> </w:t>
      </w:r>
      <w:r w:rsidRPr="00120E45">
        <w:rPr>
          <w:rFonts w:eastAsiaTheme="minorEastAsia" w:cs="Times New Roman"/>
        </w:rPr>
        <w:t>|</w:t>
      </w:r>
      <w:r w:rsidR="004815B6" w:rsidRPr="00120E45">
        <w:rPr>
          <w:rFonts w:eastAsiaTheme="minorEastAsia" w:cs="Times New Roman" w:hint="eastAsia"/>
        </w:rPr>
        <w:t xml:space="preserve"> </w:t>
      </w:r>
      <w:r w:rsidRPr="00120E45">
        <w:rPr>
          <w:rFonts w:eastAsiaTheme="minorEastAsia" w:cs="Times New Roman"/>
        </w:rPr>
        <w:t xml:space="preserve">Li configuration using 10 mm Li foils. To improve interfacial contact, 5 </w:t>
      </w:r>
      <m:oMath>
        <m:r>
          <w:rPr>
            <w:rFonts w:ascii="Cambria Math" w:eastAsiaTheme="minorEastAsia" w:hAnsi="Cambria Math" w:cs="Times New Roman"/>
          </w:rPr>
          <m:t>μ</m:t>
        </m:r>
      </m:oMath>
      <w:r w:rsidRPr="00120E45">
        <w:rPr>
          <w:rFonts w:eastAsiaTheme="minorEastAsia" w:cs="Times New Roman"/>
        </w:rPr>
        <w:t>L of 1 M LiPF</w:t>
      </w:r>
      <w:r w:rsidRPr="00120E45">
        <w:rPr>
          <w:rFonts w:eastAsiaTheme="minorEastAsia" w:cs="Times New Roman" w:hint="eastAsia"/>
          <w:vertAlign w:val="subscript"/>
        </w:rPr>
        <w:t>6</w:t>
      </w:r>
      <w:r w:rsidRPr="00120E45">
        <w:rPr>
          <w:rFonts w:eastAsiaTheme="minorEastAsia" w:cs="Times New Roman"/>
        </w:rPr>
        <w:t xml:space="preserve"> in DMC:EC (1:1</w:t>
      </w:r>
      <w:r w:rsidRPr="00120E45">
        <w:rPr>
          <w:rFonts w:eastAsiaTheme="minorEastAsia" w:cs="Times New Roman" w:hint="eastAsia"/>
        </w:rPr>
        <w:t xml:space="preserve"> </w:t>
      </w:r>
      <w:r w:rsidRPr="00120E45">
        <w:rPr>
          <w:rFonts w:eastAsiaTheme="minorEastAsia" w:cs="Times New Roman"/>
        </w:rPr>
        <w:t>vol%) with 5% FEC was used to wet the interface.</w:t>
      </w:r>
    </w:p>
    <w:p w14:paraId="055F3D34" w14:textId="1D2294A4" w:rsidR="004F5A3B" w:rsidRPr="00120E45" w:rsidRDefault="004F5A3B" w:rsidP="00DE0B87">
      <w:pPr>
        <w:pStyle w:val="ab"/>
        <w:numPr>
          <w:ilvl w:val="0"/>
          <w:numId w:val="4"/>
        </w:numPr>
        <w:spacing w:beforeLines="50" w:before="163" w:afterLines="50" w:after="163" w:line="240" w:lineRule="auto"/>
        <w:ind w:left="442" w:firstLine="480"/>
        <w:rPr>
          <w:rFonts w:eastAsiaTheme="minorEastAsia" w:cs="Times New Roman"/>
        </w:rPr>
      </w:pPr>
      <w:r w:rsidRPr="00120E45">
        <w:rPr>
          <w:rFonts w:eastAsiaTheme="minorEastAsia" w:cs="Times New Roman"/>
        </w:rPr>
        <w:t>Blocking cells: Au</w:t>
      </w:r>
      <w:r w:rsidR="004815B6" w:rsidRPr="00120E45">
        <w:rPr>
          <w:rFonts w:eastAsiaTheme="minorEastAsia" w:cs="Times New Roman" w:hint="eastAsia"/>
        </w:rPr>
        <w:t xml:space="preserve"> </w:t>
      </w:r>
      <w:r w:rsidR="00B077C2" w:rsidRPr="00120E45">
        <w:rPr>
          <w:rFonts w:eastAsiaTheme="minorEastAsia" w:cs="Times New Roman"/>
        </w:rPr>
        <w:t>|</w:t>
      </w:r>
      <w:r w:rsidR="004815B6" w:rsidRPr="00120E45">
        <w:rPr>
          <w:rFonts w:eastAsiaTheme="minorEastAsia" w:cs="Times New Roman" w:hint="eastAsia"/>
        </w:rPr>
        <w:t xml:space="preserve"> </w:t>
      </w:r>
      <w:r w:rsidRPr="00120E45">
        <w:rPr>
          <w:rFonts w:eastAsiaTheme="minorEastAsia" w:cs="Times New Roman"/>
        </w:rPr>
        <w:t>OCE</w:t>
      </w:r>
      <w:r w:rsidR="004815B6" w:rsidRPr="00120E45">
        <w:rPr>
          <w:rFonts w:eastAsiaTheme="minorEastAsia" w:cs="Times New Roman" w:hint="eastAsia"/>
        </w:rPr>
        <w:t xml:space="preserve"> </w:t>
      </w:r>
      <w:r w:rsidRPr="00120E45">
        <w:rPr>
          <w:rFonts w:eastAsiaTheme="minorEastAsia" w:cs="Times New Roman"/>
        </w:rPr>
        <w:t>|</w:t>
      </w:r>
      <w:r w:rsidR="004815B6" w:rsidRPr="00120E45">
        <w:rPr>
          <w:rFonts w:eastAsiaTheme="minorEastAsia" w:cs="Times New Roman" w:hint="eastAsia"/>
        </w:rPr>
        <w:t xml:space="preserve"> </w:t>
      </w:r>
      <w:r w:rsidRPr="00120E45">
        <w:rPr>
          <w:rFonts w:eastAsiaTheme="minorEastAsia" w:cs="Times New Roman"/>
        </w:rPr>
        <w:t>Au with 500 nm sputtered gold electrodes.</w:t>
      </w:r>
    </w:p>
    <w:p w14:paraId="20E32C72" w14:textId="364A2493" w:rsidR="00E72EF2" w:rsidRPr="00120E45" w:rsidRDefault="004F5A3B" w:rsidP="00DE0B87">
      <w:pPr>
        <w:pStyle w:val="ab"/>
        <w:numPr>
          <w:ilvl w:val="0"/>
          <w:numId w:val="4"/>
        </w:numPr>
        <w:spacing w:beforeLines="50" w:before="163" w:afterLines="50" w:after="163" w:line="240" w:lineRule="auto"/>
        <w:ind w:left="442" w:firstLine="480"/>
        <w:rPr>
          <w:rFonts w:eastAsiaTheme="minorEastAsia" w:cs="Times New Roman"/>
        </w:rPr>
      </w:pPr>
      <w:r w:rsidRPr="00120E45">
        <w:rPr>
          <w:rFonts w:eastAsiaTheme="minorEastAsia" w:cs="Times New Roman"/>
        </w:rPr>
        <w:t>Soft-pouch cells: Cells (nominal 0.5 Ah capacity) were assembled by stacking two cathodes (LCO, areal loading: 38 mg cm</w:t>
      </w:r>
      <w:r w:rsidRPr="00120E45">
        <w:rPr>
          <w:rFonts w:eastAsiaTheme="minorEastAsia" w:cs="Times New Roman"/>
          <w:vertAlign w:val="superscript"/>
        </w:rPr>
        <w:t>-2</w:t>
      </w:r>
      <w:r w:rsidRPr="00120E45">
        <w:rPr>
          <w:rFonts w:eastAsiaTheme="minorEastAsia" w:cs="Times New Roman"/>
        </w:rPr>
        <w:t xml:space="preserve">) and three anodes (20 </w:t>
      </w:r>
      <m:oMath>
        <m:r>
          <w:rPr>
            <w:rFonts w:ascii="Cambria Math" w:eastAsiaTheme="minorEastAsia" w:hAnsi="Cambria Math" w:cs="Times New Roman"/>
          </w:rPr>
          <m:t>μm</m:t>
        </m:r>
      </m:oMath>
      <w:r w:rsidRPr="00120E45">
        <w:rPr>
          <w:rFonts w:eastAsiaTheme="minorEastAsia" w:cs="Times New Roman"/>
        </w:rPr>
        <w:t xml:space="preserve"> thick lithium foil) within aluminum-laminated pouches. 5 wt% commercial electrolyte (DoDoChem, LB-726) was injected prior to sealing.</w:t>
      </w:r>
    </w:p>
    <w:p w14:paraId="2D1D3250" w14:textId="6C4EC5AC" w:rsidR="00930809" w:rsidRPr="00996F4E" w:rsidRDefault="0032495B"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hint="eastAsia"/>
          <w:b/>
          <w:kern w:val="0"/>
        </w:rPr>
        <w:t>S1.</w:t>
      </w:r>
      <w:r w:rsidR="00996F4E" w:rsidRPr="00996F4E">
        <w:rPr>
          <w:rFonts w:eastAsiaTheme="minorEastAsia" w:cs="Times New Roman" w:hint="eastAsia"/>
          <w:b/>
          <w:kern w:val="0"/>
        </w:rPr>
        <w:t>2</w:t>
      </w:r>
      <w:r w:rsidRPr="00996F4E">
        <w:rPr>
          <w:rFonts w:eastAsiaTheme="minorEastAsia" w:cs="Times New Roman" w:hint="eastAsia"/>
          <w:b/>
          <w:kern w:val="0"/>
        </w:rPr>
        <w:t xml:space="preserve"> </w:t>
      </w:r>
      <w:r w:rsidR="009B26C8" w:rsidRPr="00996F4E">
        <w:rPr>
          <w:rFonts w:eastAsiaTheme="minorEastAsia" w:cs="Times New Roman"/>
          <w:b/>
          <w:kern w:val="0"/>
        </w:rPr>
        <w:t>Electrochemical testing protocol</w:t>
      </w:r>
    </w:p>
    <w:p w14:paraId="5C6A4961" w14:textId="0844B8B2" w:rsidR="00224D83" w:rsidRPr="00120E45" w:rsidRDefault="00510141" w:rsidP="00DE0B87">
      <w:pPr>
        <w:spacing w:beforeLines="50" w:before="163" w:afterLines="50" w:after="163" w:line="240" w:lineRule="auto"/>
        <w:ind w:firstLine="480"/>
        <w:rPr>
          <w:rFonts w:cs="Times New Roman"/>
        </w:rPr>
      </w:pPr>
      <w:r w:rsidRPr="00120E45">
        <w:rPr>
          <w:rFonts w:cs="Times New Roman"/>
        </w:rPr>
        <w:t>The ionic conductivity of different OCEs was measured using EIS in Au</w:t>
      </w:r>
      <w:r w:rsidRPr="00120E45">
        <w:rPr>
          <w:rFonts w:eastAsiaTheme="minorEastAsia" w:cs="Times New Roman" w:hint="eastAsia"/>
        </w:rPr>
        <w:t xml:space="preserve"> </w:t>
      </w:r>
      <w:r w:rsidRPr="00120E45">
        <w:rPr>
          <w:rFonts w:cs="Times New Roman"/>
        </w:rPr>
        <w:t>|</w:t>
      </w:r>
      <w:r w:rsidRPr="00120E45">
        <w:rPr>
          <w:rFonts w:eastAsiaTheme="minorEastAsia" w:cs="Times New Roman" w:hint="eastAsia"/>
        </w:rPr>
        <w:t xml:space="preserve"> </w:t>
      </w:r>
      <w:r w:rsidRPr="00120E45">
        <w:rPr>
          <w:rFonts w:cs="Times New Roman"/>
        </w:rPr>
        <w:t>OCE</w:t>
      </w:r>
      <w:r w:rsidRPr="00120E45">
        <w:rPr>
          <w:rFonts w:eastAsiaTheme="minorEastAsia" w:cs="Times New Roman" w:hint="eastAsia"/>
        </w:rPr>
        <w:t xml:space="preserve"> </w:t>
      </w:r>
      <w:r w:rsidRPr="00120E45">
        <w:rPr>
          <w:rFonts w:cs="Times New Roman"/>
        </w:rPr>
        <w:t>|</w:t>
      </w:r>
      <w:r w:rsidRPr="00120E45">
        <w:rPr>
          <w:rFonts w:eastAsiaTheme="minorEastAsia" w:cs="Times New Roman" w:hint="eastAsia"/>
        </w:rPr>
        <w:t xml:space="preserve"> </w:t>
      </w:r>
      <w:r w:rsidRPr="00120E45">
        <w:rPr>
          <w:rFonts w:cs="Times New Roman"/>
        </w:rPr>
        <w:t xml:space="preserve">Au blocking cells. The EIS measurement </w:t>
      </w:r>
      <w:r w:rsidR="000A6119" w:rsidRPr="00120E45">
        <w:rPr>
          <w:rFonts w:cs="Times New Roman"/>
        </w:rPr>
        <w:t>was</w:t>
      </w:r>
      <w:r w:rsidRPr="00120E45">
        <w:rPr>
          <w:rFonts w:cs="Times New Roman"/>
        </w:rPr>
        <w:t xml:space="preserve"> performed with a PARSTAT electrochemical workstation over a frequency range of 0.1 Hz to 1 MHz and an alternating current (AC) amplitude of 10 mV.</w:t>
      </w:r>
    </w:p>
    <w:p w14:paraId="5DC08A82" w14:textId="1D713DA1" w:rsidR="00224D83" w:rsidRPr="00120E45" w:rsidRDefault="000B5DC7" w:rsidP="00DE0B87">
      <w:pPr>
        <w:spacing w:beforeLines="50" w:before="163" w:afterLines="50" w:after="163" w:line="240" w:lineRule="auto"/>
        <w:ind w:firstLine="480"/>
        <w:rPr>
          <w:rFonts w:eastAsiaTheme="minorEastAsia" w:cs="Times New Roman"/>
        </w:rPr>
      </w:pPr>
      <w:r w:rsidRPr="00120E45">
        <w:rPr>
          <w:rFonts w:cs="Times New Roman"/>
        </w:rPr>
        <w:t>The electronic conductivity (</w:t>
      </w:r>
      <m:oMath>
        <m:r>
          <w:rPr>
            <w:rFonts w:ascii="Cambria Math" w:hAnsi="Cambria Math" w:cs="Times New Roman"/>
          </w:rPr>
          <m:t>σ</m:t>
        </m:r>
      </m:oMath>
      <w:r w:rsidRPr="00120E45">
        <w:rPr>
          <w:rFonts w:cs="Times New Roman"/>
          <w:vertAlign w:val="subscript"/>
        </w:rPr>
        <w:t>e</w:t>
      </w:r>
      <w:r w:rsidRPr="00120E45">
        <w:rPr>
          <w:rFonts w:cs="Times New Roman"/>
        </w:rPr>
        <w:t>) was determined using Au</w:t>
      </w:r>
      <w:r w:rsidRPr="00120E45">
        <w:rPr>
          <w:rFonts w:eastAsiaTheme="minorEastAsia" w:cs="Times New Roman" w:hint="eastAsia"/>
        </w:rPr>
        <w:t xml:space="preserve"> </w:t>
      </w:r>
      <w:r w:rsidRPr="00120E45">
        <w:rPr>
          <w:rFonts w:cs="Times New Roman"/>
        </w:rPr>
        <w:t>|</w:t>
      </w:r>
      <w:r w:rsidRPr="00120E45">
        <w:rPr>
          <w:rFonts w:eastAsiaTheme="minorEastAsia" w:cs="Times New Roman" w:hint="eastAsia"/>
        </w:rPr>
        <w:t xml:space="preserve"> </w:t>
      </w:r>
      <w:r w:rsidRPr="00120E45">
        <w:rPr>
          <w:rFonts w:cs="Times New Roman"/>
        </w:rPr>
        <w:t>OCE</w:t>
      </w:r>
      <w:r w:rsidRPr="00120E45">
        <w:rPr>
          <w:rFonts w:eastAsiaTheme="minorEastAsia" w:cs="Times New Roman" w:hint="eastAsia"/>
        </w:rPr>
        <w:t xml:space="preserve"> </w:t>
      </w:r>
      <w:r w:rsidRPr="00120E45">
        <w:rPr>
          <w:rFonts w:cs="Times New Roman"/>
        </w:rPr>
        <w:t xml:space="preserve">| </w:t>
      </w:r>
      <w:r w:rsidR="00A834A2" w:rsidRPr="00120E45">
        <w:rPr>
          <w:rFonts w:eastAsiaTheme="minorEastAsia" w:cs="Times New Roman" w:hint="eastAsia"/>
        </w:rPr>
        <w:t xml:space="preserve">Au </w:t>
      </w:r>
      <w:r w:rsidRPr="00120E45">
        <w:rPr>
          <w:rFonts w:cs="Times New Roman"/>
        </w:rPr>
        <w:t xml:space="preserve">blocking cells. The value was calculated using the following </w:t>
      </w:r>
      <w:r w:rsidR="00762D3E" w:rsidRPr="00120E45">
        <w:rPr>
          <w:rFonts w:cs="Times New Roman"/>
        </w:rPr>
        <w:t>equation</w:t>
      </w:r>
      <w:r w:rsidRPr="00120E45">
        <w:rPr>
          <w:rFonts w:cs="Times New Roman"/>
        </w:rPr>
        <w:t>:</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0A0B0BEC" w14:textId="77777777" w:rsidTr="00B077C2">
        <w:tc>
          <w:tcPr>
            <w:tcW w:w="851" w:type="dxa"/>
            <w:vAlign w:val="center"/>
          </w:tcPr>
          <w:p w14:paraId="1861120D"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6804" w:type="dxa"/>
            <w:vAlign w:val="center"/>
          </w:tcPr>
          <w:p w14:paraId="5EFE3032" w14:textId="77A1D729" w:rsidR="00B077C2" w:rsidRPr="00120E45" w:rsidRDefault="002D0734" w:rsidP="00DE0B87">
            <w:pPr>
              <w:widowControl/>
              <w:spacing w:after="200" w:line="240" w:lineRule="auto"/>
              <w:ind w:firstLineChars="0" w:firstLine="0"/>
              <w:jc w:val="center"/>
              <w:rPr>
                <w:rFonts w:eastAsiaTheme="minorEastAsia" w:cs="Times New Roman"/>
              </w:rPr>
            </w:pPr>
            <m:oMathPara>
              <m:oMath>
                <m:sSub>
                  <m:sSubPr>
                    <m:ctrlPr>
                      <w:rPr>
                        <w:rFonts w:ascii="Cambria Math" w:hAnsi="Cambria Math"/>
                      </w:rPr>
                    </m:ctrlPr>
                  </m:sSubPr>
                  <m:e>
                    <m:r>
                      <w:rPr>
                        <w:rFonts w:ascii="Cambria Math" w:eastAsia="Cambria Math" w:hAnsi="Cambria Math" w:cs="Cambria Math"/>
                      </w:rPr>
                      <m:t>σ</m:t>
                    </m:r>
                  </m:e>
                  <m:sub>
                    <m:r>
                      <w:rPr>
                        <w:rFonts w:ascii="Cambria Math" w:eastAsia="Cambria Math" w:hAnsi="Cambria Math" w:cs="Cambria Math"/>
                      </w:rPr>
                      <m:t>e</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ρ</m:t>
                    </m:r>
                  </m:den>
                </m:f>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I</m:t>
                        </m:r>
                      </m:e>
                      <m:sub>
                        <m:r>
                          <w:rPr>
                            <w:rFonts w:ascii="Cambria Math" w:eastAsia="Cambria Math" w:hAnsi="Cambria Math" w:cs="Cambria Math"/>
                          </w:rPr>
                          <m:t>ss</m:t>
                        </m:r>
                      </m:sub>
                    </m:sSub>
                    <m:r>
                      <w:rPr>
                        <w:rFonts w:ascii="Cambria Math" w:eastAsia="Cambria Math" w:hAnsi="Cambria Math" w:cs="Cambria Math"/>
                      </w:rPr>
                      <m:t>l</m:t>
                    </m:r>
                  </m:num>
                  <m:den>
                    <m:r>
                      <w:rPr>
                        <w:rFonts w:ascii="Cambria Math" w:eastAsia="Cambria Math" w:hAnsi="Cambria Math" w:cs="Cambria Math"/>
                      </w:rPr>
                      <m:t>US</m:t>
                    </m:r>
                  </m:den>
                </m:f>
              </m:oMath>
            </m:oMathPara>
          </w:p>
        </w:tc>
        <w:tc>
          <w:tcPr>
            <w:tcW w:w="851" w:type="dxa"/>
            <w:vAlign w:val="center"/>
          </w:tcPr>
          <w:p w14:paraId="588BE633" w14:textId="77777777"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S1</w:t>
            </w:r>
          </w:p>
        </w:tc>
      </w:tr>
    </w:tbl>
    <w:p w14:paraId="26D3AF79" w14:textId="79311FC2" w:rsidR="00FE7E36" w:rsidRPr="00120E45" w:rsidRDefault="00762D3E" w:rsidP="00DE0B87">
      <w:pPr>
        <w:spacing w:beforeLines="50" w:before="163" w:afterLines="50" w:after="163" w:line="240" w:lineRule="auto"/>
        <w:ind w:firstLine="480"/>
        <w:rPr>
          <w:rFonts w:eastAsiaTheme="minorEastAsia" w:cs="Times New Roman"/>
        </w:rPr>
      </w:pPr>
      <w:r w:rsidRPr="00120E45">
        <w:rPr>
          <w:rFonts w:cs="Times New Roman"/>
        </w:rPr>
        <w:t xml:space="preserve">where </w:t>
      </w:r>
      <w:proofErr w:type="spellStart"/>
      <w:r w:rsidRPr="00120E45">
        <w:rPr>
          <w:rFonts w:cs="Times New Roman"/>
          <w:i/>
          <w:iCs/>
        </w:rPr>
        <w:t>I</w:t>
      </w:r>
      <w:r w:rsidRPr="00120E45">
        <w:rPr>
          <w:rFonts w:cs="Times New Roman"/>
          <w:vertAlign w:val="subscript"/>
        </w:rPr>
        <w:t>ss</w:t>
      </w:r>
      <w:proofErr w:type="spellEnd"/>
      <w:r w:rsidRPr="00120E45">
        <w:rPr>
          <w:rFonts w:cs="Times New Roman"/>
        </w:rPr>
        <w:t xml:space="preserve"> denotes the steady-state current, </w:t>
      </w:r>
      <w:r w:rsidRPr="00120E45">
        <w:rPr>
          <w:rFonts w:cs="Times New Roman"/>
          <w:i/>
          <w:iCs/>
        </w:rPr>
        <w:t>l</w:t>
      </w:r>
      <w:r w:rsidRPr="00120E45">
        <w:rPr>
          <w:rFonts w:cs="Times New Roman"/>
        </w:rPr>
        <w:t xml:space="preserve"> represents the pellet thickness of the OCE, </w:t>
      </w:r>
      <w:r w:rsidRPr="00120E45">
        <w:rPr>
          <w:rFonts w:cs="Times New Roman"/>
          <w:i/>
          <w:iCs/>
        </w:rPr>
        <w:t>U</w:t>
      </w:r>
      <w:r w:rsidRPr="00120E45">
        <w:rPr>
          <w:rFonts w:cs="Times New Roman"/>
        </w:rPr>
        <w:t xml:space="preserve"> indicates the applied voltage (150 mV), and </w:t>
      </w:r>
      <w:r w:rsidRPr="00120E45">
        <w:rPr>
          <w:rFonts w:cs="Times New Roman"/>
          <w:i/>
          <w:iCs/>
        </w:rPr>
        <w:t>S</w:t>
      </w:r>
      <w:r w:rsidRPr="00120E45">
        <w:rPr>
          <w:rFonts w:cs="Times New Roman"/>
        </w:rPr>
        <w:t xml:space="preserve"> corresponds to the effective contact surface area.</w:t>
      </w:r>
      <w:bookmarkStart w:id="19" w:name="_Hlk219797105"/>
    </w:p>
    <w:p w14:paraId="31E9852B" w14:textId="77777777" w:rsidR="00762D3E" w:rsidRPr="00120E45" w:rsidRDefault="00762D3E" w:rsidP="00DE0B87">
      <w:pPr>
        <w:spacing w:beforeLines="50" w:before="163" w:afterLines="50" w:after="163" w:line="240" w:lineRule="auto"/>
        <w:ind w:firstLine="480"/>
        <w:rPr>
          <w:rFonts w:eastAsiaTheme="minorEastAsia" w:cs="Times New Roman"/>
        </w:rPr>
      </w:pPr>
      <w:r w:rsidRPr="00120E45">
        <w:rPr>
          <w:rFonts w:eastAsiaTheme="minorEastAsia" w:cs="Times New Roman"/>
        </w:rPr>
        <w:t>The critical current density (CCD) was determined using an initial current density of 0.05 mA cm</w:t>
      </w:r>
      <w:r w:rsidRPr="00120E45">
        <w:rPr>
          <w:rFonts w:eastAsiaTheme="minorEastAsia" w:cs="Times New Roman"/>
          <w:vertAlign w:val="superscript"/>
        </w:rPr>
        <w:t>–2</w:t>
      </w:r>
      <w:r w:rsidRPr="00120E45">
        <w:rPr>
          <w:rFonts w:eastAsiaTheme="minorEastAsia" w:cs="Times New Roman"/>
        </w:rPr>
        <w:t>, incrementing by 0.05 mA cm</w:t>
      </w:r>
      <w:r w:rsidRPr="00120E45">
        <w:rPr>
          <w:rFonts w:eastAsiaTheme="minorEastAsia" w:cs="Times New Roman"/>
          <w:vertAlign w:val="superscript"/>
        </w:rPr>
        <w:t>–2</w:t>
      </w:r>
      <w:r w:rsidRPr="00120E45">
        <w:rPr>
          <w:rFonts w:eastAsiaTheme="minorEastAsia" w:cs="Times New Roman"/>
        </w:rPr>
        <w:t xml:space="preserve"> per step at room temperature. Each charge/discharge step lasted 30 minutes. Galvanostatic cycling (including cycle performance and rate capability testing) and the CCD measurements were performed on a LAND battery test system.</w:t>
      </w:r>
    </w:p>
    <w:p w14:paraId="66A6A0E1" w14:textId="798DBB4B" w:rsidR="00762D3E" w:rsidRPr="00120E45" w:rsidRDefault="00762D3E" w:rsidP="00DE0B87">
      <w:pPr>
        <w:spacing w:beforeLines="50" w:before="163" w:afterLines="50" w:after="163" w:line="240" w:lineRule="auto"/>
        <w:ind w:firstLine="480"/>
        <w:rPr>
          <w:rFonts w:eastAsiaTheme="minorEastAsia" w:cs="Times New Roman"/>
        </w:rPr>
      </w:pPr>
      <w:r w:rsidRPr="00120E45">
        <w:rPr>
          <w:rFonts w:eastAsiaTheme="minorEastAsia" w:cs="Times New Roman"/>
          <w:i/>
          <w:iCs/>
        </w:rPr>
        <w:t>In situ</w:t>
      </w:r>
      <w:r w:rsidRPr="00120E45">
        <w:rPr>
          <w:rFonts w:eastAsiaTheme="minorEastAsia" w:cs="Times New Roman"/>
        </w:rPr>
        <w:t xml:space="preserve"> galvanostatic current electrochemical impedance spectroscopy (GEIS) testing was performed on a PARSTAT electrochemical workstation by setting a loop program to perform impedance testing once every hour during a galvanostatic charge-discharge process at 0.1 C. The obtained impedance spectrum from the testing was then analyzed using EISART software (developed by Tsinghua University) for relaxation time distribution (DRT) fitting analysis</w:t>
      </w:r>
      <w:r w:rsidR="00B077C2" w:rsidRPr="00120E45">
        <w:rPr>
          <w:rFonts w:eastAsiaTheme="minorEastAsia" w:cs="Times New Roman" w:hint="eastAsia"/>
        </w:rPr>
        <w:t xml:space="preserve"> </w:t>
      </w:r>
      <w:r w:rsidR="00D94290" w:rsidRPr="00120E45">
        <w:rPr>
          <w:rFonts w:eastAsiaTheme="minorEastAsia" w:hint="eastAsia"/>
        </w:rPr>
        <w:t>[</w:t>
      </w:r>
      <w:r w:rsidR="00B077C2" w:rsidRPr="00120E45">
        <w:rPr>
          <w:rFonts w:eastAsiaTheme="minorEastAsia" w:hint="eastAsia"/>
        </w:rPr>
        <w:t>S</w:t>
      </w:r>
      <w:r w:rsidR="00996F4E">
        <w:rPr>
          <w:rFonts w:eastAsiaTheme="minorEastAsia" w:hint="eastAsia"/>
        </w:rPr>
        <w:t>1</w:t>
      </w:r>
      <w:r w:rsidR="00D94290" w:rsidRPr="00120E45">
        <w:rPr>
          <w:rFonts w:eastAsiaTheme="minorEastAsia" w:hint="eastAsia"/>
        </w:rPr>
        <w:t>]</w:t>
      </w:r>
      <w:r w:rsidRPr="00120E45">
        <w:rPr>
          <w:rFonts w:eastAsiaTheme="minorEastAsia" w:cs="Times New Roman"/>
        </w:rPr>
        <w:t>.</w:t>
      </w:r>
    </w:p>
    <w:bookmarkEnd w:id="19"/>
    <w:p w14:paraId="3FAA8882" w14:textId="61338300" w:rsidR="00930809" w:rsidRPr="00996F4E" w:rsidRDefault="0032495B"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hint="eastAsia"/>
          <w:b/>
          <w:kern w:val="0"/>
        </w:rPr>
        <w:t>S1.</w:t>
      </w:r>
      <w:r w:rsidR="00996F4E" w:rsidRPr="00996F4E">
        <w:rPr>
          <w:rFonts w:eastAsiaTheme="minorEastAsia" w:cs="Times New Roman" w:hint="eastAsia"/>
          <w:b/>
          <w:kern w:val="0"/>
        </w:rPr>
        <w:t>3</w:t>
      </w:r>
      <w:r w:rsidRPr="00996F4E">
        <w:rPr>
          <w:rFonts w:eastAsiaTheme="minorEastAsia" w:cs="Times New Roman" w:hint="eastAsia"/>
          <w:b/>
          <w:kern w:val="0"/>
        </w:rPr>
        <w:t xml:space="preserve"> </w:t>
      </w:r>
      <w:r w:rsidR="00762D3E" w:rsidRPr="00996F4E">
        <w:rPr>
          <w:rFonts w:eastAsiaTheme="minorEastAsia" w:cs="Times New Roman"/>
          <w:b/>
          <w:kern w:val="0"/>
        </w:rPr>
        <w:t>Materials characterization</w:t>
      </w:r>
    </w:p>
    <w:p w14:paraId="7CEF0290" w14:textId="0D440D09" w:rsidR="00296F91" w:rsidRPr="00120E45" w:rsidRDefault="00762D3E" w:rsidP="00DE0B87">
      <w:pPr>
        <w:spacing w:beforeLines="50" w:before="163" w:afterLines="50" w:after="163" w:line="240" w:lineRule="auto"/>
        <w:ind w:firstLine="480"/>
        <w:rPr>
          <w:rFonts w:cs="Times New Roman"/>
          <w:shd w:val="pct15" w:color="auto" w:fill="FFFFFF"/>
        </w:rPr>
      </w:pPr>
      <w:r w:rsidRPr="00120E45">
        <w:rPr>
          <w:rFonts w:eastAsiaTheme="minorEastAsia" w:cs="Times New Roman"/>
        </w:rPr>
        <w:t xml:space="preserve">Microstructure and morphology of samples were characterized by using: Scanning electron microscopy (SEM, JEOL-7100F) and Transmission electron microscopy (TEM, Titan Themis G2 300). Tunneling atomic force microscopy (AFM, Bruker) for surface roughness and conductivity of OCEs. Crystal structure analysis was performed using X-ray diffraction (XRD, </w:t>
      </w:r>
      <w:proofErr w:type="spellStart"/>
      <w:r w:rsidRPr="00120E45">
        <w:rPr>
          <w:rFonts w:eastAsiaTheme="minorEastAsia" w:cs="Times New Roman"/>
        </w:rPr>
        <w:t>PANalytical</w:t>
      </w:r>
      <w:proofErr w:type="spellEnd"/>
      <w:r w:rsidRPr="00120E45">
        <w:rPr>
          <w:rFonts w:eastAsiaTheme="minorEastAsia" w:cs="Times New Roman"/>
        </w:rPr>
        <w:t xml:space="preserve">) with </w:t>
      </w:r>
      <m:oMath>
        <m:r>
          <m:rPr>
            <m:sty m:val="p"/>
          </m:rPr>
          <w:rPr>
            <w:rFonts w:ascii="Cambria Math" w:eastAsiaTheme="minorEastAsia" w:hAnsi="Cambria Math" w:cs="Times New Roman"/>
          </w:rPr>
          <m:t>2</m:t>
        </m:r>
        <m:r>
          <w:rPr>
            <w:rFonts w:ascii="Cambria Math" w:eastAsiaTheme="minorEastAsia" w:hAnsi="Cambria Math" w:cs="Times New Roman"/>
          </w:rPr>
          <m:t>θ</m:t>
        </m:r>
      </m:oMath>
      <w:r w:rsidRPr="00120E45">
        <w:rPr>
          <w:rFonts w:eastAsiaTheme="minorEastAsia" w:cs="Times New Roman"/>
        </w:rPr>
        <w:t xml:space="preserve"> scanning </w:t>
      </w:r>
      <w:r w:rsidR="00B077C2" w:rsidRPr="00120E45">
        <w:rPr>
          <w:rFonts w:eastAsiaTheme="minorEastAsia" w:cs="Times New Roman"/>
        </w:rPr>
        <w:t>ranges</w:t>
      </w:r>
      <w:r w:rsidRPr="00120E45">
        <w:rPr>
          <w:rFonts w:eastAsiaTheme="minorEastAsia" w:cs="Times New Roman"/>
        </w:rPr>
        <w:t xml:space="preserve"> from 10° to 80°. Molecular structure information was confirmed by Raman spectroscopy (HORIBA </w:t>
      </w:r>
      <w:proofErr w:type="spellStart"/>
      <w:r w:rsidRPr="00120E45">
        <w:rPr>
          <w:rFonts w:eastAsiaTheme="minorEastAsia" w:cs="Times New Roman"/>
        </w:rPr>
        <w:t>LabRAM</w:t>
      </w:r>
      <w:proofErr w:type="spellEnd"/>
      <w:r w:rsidRPr="00120E45">
        <w:rPr>
          <w:rFonts w:eastAsiaTheme="minorEastAsia" w:cs="Times New Roman"/>
        </w:rPr>
        <w:t xml:space="preserve"> Odyssey). Mechanical properties tested by nanoindentation technology (Bruker </w:t>
      </w:r>
      <w:proofErr w:type="spellStart"/>
      <w:r w:rsidRPr="00120E45">
        <w:rPr>
          <w:rFonts w:eastAsiaTheme="minorEastAsia" w:cs="Times New Roman"/>
        </w:rPr>
        <w:t>Hysitron</w:t>
      </w:r>
      <w:proofErr w:type="spellEnd"/>
      <w:r w:rsidRPr="00120E45">
        <w:rPr>
          <w:rFonts w:eastAsiaTheme="minorEastAsia" w:cs="Times New Roman"/>
        </w:rPr>
        <w:t xml:space="preserve"> TI 980). Post-cycling near-surface</w:t>
      </w:r>
      <w:r w:rsidR="004F7925" w:rsidRPr="00120E45">
        <w:rPr>
          <w:rFonts w:eastAsiaTheme="minorEastAsia" w:cs="Times New Roman"/>
        </w:rPr>
        <w:t xml:space="preserve"> Li</w:t>
      </w:r>
      <w:r w:rsidR="004F7925" w:rsidRPr="00120E45">
        <w:rPr>
          <w:rFonts w:eastAsiaTheme="minorEastAsia" w:cs="Times New Roman"/>
          <w:vertAlign w:val="superscript"/>
        </w:rPr>
        <w:t>+</w:t>
      </w:r>
      <w:r w:rsidRPr="00120E45">
        <w:rPr>
          <w:rFonts w:eastAsiaTheme="minorEastAsia" w:cs="Times New Roman"/>
        </w:rPr>
        <w:t xml:space="preserve"> distribution in OCEs was </w:t>
      </w:r>
      <w:r w:rsidR="00B077C2" w:rsidRPr="00120E45">
        <w:rPr>
          <w:rFonts w:eastAsiaTheme="minorEastAsia" w:cs="Times New Roman"/>
        </w:rPr>
        <w:t>characterized by</w:t>
      </w:r>
      <w:r w:rsidRPr="00120E45">
        <w:rPr>
          <w:rFonts w:eastAsiaTheme="minorEastAsia" w:cs="Times New Roman"/>
        </w:rPr>
        <w:t xml:space="preserve"> using time-of-flight secondary ion mass spectrometry (ToF-SIMS, IONTOF M6), </w:t>
      </w:r>
      <w:r w:rsidRPr="00120E45">
        <w:rPr>
          <w:rFonts w:eastAsiaTheme="minorEastAsia" w:cs="Times New Roman"/>
        </w:rPr>
        <w:lastRenderedPageBreak/>
        <w:t>with a sputter rate of 2.0 nm/s on SiO</w:t>
      </w:r>
      <w:r w:rsidRPr="00120E45">
        <w:rPr>
          <w:rFonts w:eastAsiaTheme="minorEastAsia" w:cs="Times New Roman"/>
          <w:vertAlign w:val="subscript"/>
        </w:rPr>
        <w:t>2</w:t>
      </w:r>
      <w:r w:rsidRPr="00120E45">
        <w:rPr>
          <w:rFonts w:eastAsiaTheme="minorEastAsia" w:cs="Times New Roman"/>
        </w:rPr>
        <w:t xml:space="preserve">. Lithium metal inside the OCEs was observed by Auger Electron Spectroscopy (AES, PHI 710). </w:t>
      </w:r>
      <w:r w:rsidRPr="00120E45">
        <w:rPr>
          <w:rFonts w:eastAsiaTheme="minorEastAsia" w:cs="Times New Roman"/>
          <w:i/>
          <w:iCs/>
        </w:rPr>
        <w:t>In situ</w:t>
      </w:r>
      <w:r w:rsidRPr="00120E45">
        <w:rPr>
          <w:rFonts w:eastAsiaTheme="minorEastAsia" w:cs="Times New Roman"/>
        </w:rPr>
        <w:t xml:space="preserve"> differential electrochemical mass spectrometry (DEMS) was measured using a </w:t>
      </w:r>
      <w:proofErr w:type="spellStart"/>
      <w:r w:rsidRPr="00120E45">
        <w:rPr>
          <w:rFonts w:eastAsiaTheme="minorEastAsia" w:cs="Times New Roman"/>
        </w:rPr>
        <w:t>Hiden</w:t>
      </w:r>
      <w:proofErr w:type="spellEnd"/>
      <w:r w:rsidRPr="00120E45">
        <w:rPr>
          <w:rFonts w:eastAsiaTheme="minorEastAsia" w:cs="Times New Roman"/>
        </w:rPr>
        <w:t xml:space="preserve"> HPR-40 system with argon as the carrier gas. </w:t>
      </w:r>
      <w:r w:rsidRPr="00120E45">
        <w:rPr>
          <w:rFonts w:eastAsiaTheme="minorEastAsia" w:cs="Times New Roman"/>
          <w:i/>
          <w:iCs/>
        </w:rPr>
        <w:t>In situ</w:t>
      </w:r>
      <w:r w:rsidRPr="00120E45">
        <w:rPr>
          <w:rFonts w:eastAsiaTheme="minorEastAsia" w:cs="Times New Roman"/>
        </w:rPr>
        <w:t xml:space="preserve"> optical microscopy was operated using an optical microscope (OM, Leica).</w:t>
      </w:r>
    </w:p>
    <w:p w14:paraId="60755983" w14:textId="6EDD46C4" w:rsidR="00774373" w:rsidRPr="00996F4E" w:rsidRDefault="00EA604B"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hint="eastAsia"/>
          <w:b/>
          <w:kern w:val="0"/>
        </w:rPr>
        <w:t>S1.</w:t>
      </w:r>
      <w:r w:rsidR="00996F4E" w:rsidRPr="00996F4E">
        <w:rPr>
          <w:rFonts w:eastAsiaTheme="minorEastAsia" w:cs="Times New Roman" w:hint="eastAsia"/>
          <w:b/>
          <w:kern w:val="0"/>
        </w:rPr>
        <w:t>4</w:t>
      </w:r>
      <w:r w:rsidRPr="00996F4E">
        <w:rPr>
          <w:rFonts w:eastAsiaTheme="minorEastAsia" w:cs="Times New Roman" w:hint="eastAsia"/>
          <w:b/>
          <w:kern w:val="0"/>
        </w:rPr>
        <w:t xml:space="preserve"> </w:t>
      </w:r>
      <w:r w:rsidR="004F7925" w:rsidRPr="00996F4E">
        <w:rPr>
          <w:rFonts w:eastAsiaTheme="minorEastAsia" w:cs="Times New Roman"/>
          <w:b/>
          <w:kern w:val="0"/>
        </w:rPr>
        <w:t>DFT calculation</w:t>
      </w:r>
    </w:p>
    <w:p w14:paraId="75C04CF1" w14:textId="6A41F8EF" w:rsidR="004F7925" w:rsidRPr="00120E45" w:rsidRDefault="004F7925" w:rsidP="00DE0B87">
      <w:pPr>
        <w:spacing w:beforeLines="50" w:before="163" w:afterLines="50" w:after="163" w:line="240" w:lineRule="auto"/>
        <w:ind w:firstLine="480"/>
        <w:rPr>
          <w:rFonts w:cs="Times New Roman"/>
        </w:rPr>
      </w:pPr>
      <w:r w:rsidRPr="00120E45">
        <w:rPr>
          <w:rFonts w:cs="Times New Roman"/>
        </w:rPr>
        <w:t xml:space="preserve">All computational work in this study was conducted employing the Vienna </w:t>
      </w:r>
      <w:r w:rsidRPr="00120E45">
        <w:rPr>
          <w:rFonts w:cs="Times New Roman"/>
          <w:i/>
          <w:iCs/>
        </w:rPr>
        <w:t>ab initio</w:t>
      </w:r>
      <w:r w:rsidRPr="00120E45">
        <w:rPr>
          <w:rFonts w:cs="Times New Roman"/>
        </w:rPr>
        <w:t xml:space="preserve"> simulation package (VASP) within the density functional theory (DFT) framework</w:t>
      </w:r>
      <w:r w:rsidR="00B077C2" w:rsidRPr="00120E45">
        <w:rPr>
          <w:rFonts w:eastAsiaTheme="minorEastAsia" w:cs="Times New Roman" w:hint="eastAsia"/>
        </w:rPr>
        <w:t xml:space="preserve"> [S</w:t>
      </w:r>
      <w:r w:rsidR="00996F4E">
        <w:rPr>
          <w:rFonts w:eastAsiaTheme="minorEastAsia" w:cs="Times New Roman" w:hint="eastAsia"/>
        </w:rPr>
        <w:t>2</w:t>
      </w:r>
      <w:r w:rsidR="00B077C2" w:rsidRPr="00120E45">
        <w:rPr>
          <w:rFonts w:eastAsiaTheme="minorEastAsia" w:cs="Times New Roman" w:hint="eastAsia"/>
        </w:rPr>
        <w:t>]</w:t>
      </w:r>
      <w:r w:rsidRPr="00120E45">
        <w:rPr>
          <w:rFonts w:cs="Times New Roman"/>
        </w:rPr>
        <w:t xml:space="preserve">. We utilized projector augmented wave (PAW) pseudopotentials combined with the </w:t>
      </w:r>
      <w:proofErr w:type="spellStart"/>
      <w:r w:rsidRPr="00120E45">
        <w:rPr>
          <w:rFonts w:cs="Times New Roman"/>
        </w:rPr>
        <w:t>Perdew</w:t>
      </w:r>
      <w:proofErr w:type="spellEnd"/>
      <w:r w:rsidRPr="00120E45">
        <w:rPr>
          <w:rFonts w:cs="Times New Roman"/>
        </w:rPr>
        <w:t>-Burke-</w:t>
      </w:r>
      <w:proofErr w:type="spellStart"/>
      <w:r w:rsidRPr="00120E45">
        <w:rPr>
          <w:rFonts w:cs="Times New Roman"/>
        </w:rPr>
        <w:t>Ernzerhof</w:t>
      </w:r>
      <w:proofErr w:type="spellEnd"/>
      <w:r w:rsidRPr="00120E45">
        <w:rPr>
          <w:rFonts w:eastAsiaTheme="minorEastAsia" w:cs="Times New Roman"/>
        </w:rPr>
        <w:t xml:space="preserve"> (</w:t>
      </w:r>
      <w:r w:rsidRPr="00120E45">
        <w:rPr>
          <w:rFonts w:cs="Times New Roman"/>
        </w:rPr>
        <w:t>PBE) generalized gradient approximation (GGA) for exchange-correlation energy</w:t>
      </w:r>
      <w:r w:rsidR="00B077C2" w:rsidRPr="00120E45">
        <w:rPr>
          <w:rFonts w:eastAsiaTheme="minorEastAsia" w:cs="Times New Roman" w:hint="eastAsia"/>
        </w:rPr>
        <w:t xml:space="preserve"> </w:t>
      </w:r>
      <w:r w:rsidR="00D94290"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3</w:t>
      </w:r>
      <w:r w:rsidR="00D94290" w:rsidRPr="00120E45">
        <w:rPr>
          <w:rFonts w:eastAsiaTheme="minorEastAsia" w:cs="Times New Roman"/>
        </w:rPr>
        <w:t>]</w:t>
      </w:r>
      <w:r w:rsidRPr="00120E45">
        <w:rPr>
          <w:rFonts w:cs="Times New Roman"/>
        </w:rPr>
        <w:t>. To accurately account for long-range van der Waals (</w:t>
      </w:r>
      <w:proofErr w:type="spellStart"/>
      <w:r w:rsidRPr="00120E45">
        <w:rPr>
          <w:rFonts w:cs="Times New Roman"/>
        </w:rPr>
        <w:t>vdW</w:t>
      </w:r>
      <w:proofErr w:type="spellEnd"/>
      <w:r w:rsidRPr="00120E45">
        <w:rPr>
          <w:rFonts w:cs="Times New Roman"/>
        </w:rPr>
        <w:t>) interactions, the empirical dispersion-corrected DFT-D3 method was implemented</w:t>
      </w:r>
      <w:r w:rsidR="00B077C2" w:rsidRPr="00120E45">
        <w:rPr>
          <w:rFonts w:eastAsiaTheme="minorEastAsia" w:cs="Times New Roman" w:hint="eastAsia"/>
        </w:rPr>
        <w:t xml:space="preserve"> </w:t>
      </w:r>
      <w:r w:rsidR="00D94290"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4</w:t>
      </w:r>
      <w:r w:rsidR="00D94290" w:rsidRPr="00120E45">
        <w:rPr>
          <w:rFonts w:eastAsiaTheme="minorEastAsia" w:cs="Times New Roman"/>
        </w:rPr>
        <w:t>]</w:t>
      </w:r>
      <w:r w:rsidRPr="00120E45">
        <w:rPr>
          <w:rFonts w:cs="Times New Roman"/>
        </w:rPr>
        <w:t>. The calculations employed a plane-wave energy cutoff of 500</w:t>
      </w:r>
      <w:r w:rsidRPr="00120E45">
        <w:rPr>
          <w:rFonts w:eastAsiaTheme="minorEastAsia" w:cs="Times New Roman"/>
        </w:rPr>
        <w:t xml:space="preserve"> </w:t>
      </w:r>
      <w:r w:rsidRPr="00120E45">
        <w:rPr>
          <w:rFonts w:cs="Times New Roman"/>
        </w:rPr>
        <w:t>eV and a self-consistent field (SCF) convergence threshold of 1</w:t>
      </w:r>
      <w:r w:rsidRPr="00120E45">
        <w:rPr>
          <w:rFonts w:eastAsiaTheme="minorEastAsia" w:cs="Times New Roman"/>
        </w:rPr>
        <w:t xml:space="preserve"> </w:t>
      </w:r>
      <w:r w:rsidRPr="00120E45">
        <w:rPr>
          <w:rFonts w:cs="Times New Roman"/>
        </w:rPr>
        <w:t>×</w:t>
      </w:r>
      <w:r w:rsidRPr="00120E45">
        <w:rPr>
          <w:rFonts w:eastAsiaTheme="minorEastAsia" w:cs="Times New Roman"/>
        </w:rPr>
        <w:t xml:space="preserve"> </w:t>
      </w:r>
      <w:r w:rsidRPr="00120E45">
        <w:rPr>
          <w:rFonts w:cs="Times New Roman"/>
        </w:rPr>
        <w:t>10</w:t>
      </w:r>
      <w:r w:rsidR="00B077C2" w:rsidRPr="00120E45">
        <w:rPr>
          <w:rFonts w:cs="Times New Roman"/>
          <w:vertAlign w:val="superscript"/>
        </w:rPr>
        <w:t>-</w:t>
      </w:r>
      <w:r w:rsidRPr="00120E45">
        <w:rPr>
          <w:rFonts w:cs="Times New Roman"/>
          <w:vertAlign w:val="superscript"/>
        </w:rPr>
        <w:t>5</w:t>
      </w:r>
      <w:r w:rsidRPr="00120E45">
        <w:rPr>
          <w:rFonts w:eastAsiaTheme="minorEastAsia" w:cs="Times New Roman"/>
        </w:rPr>
        <w:t xml:space="preserve"> </w:t>
      </w:r>
      <w:r w:rsidRPr="00120E45">
        <w:rPr>
          <w:rFonts w:cs="Times New Roman"/>
        </w:rPr>
        <w:t>eV. Structural optimizations were performed using the conjugate gradient algorithm with atomic force convergence criteria set below 0.05</w:t>
      </w:r>
      <w:r w:rsidRPr="00120E45">
        <w:rPr>
          <w:rFonts w:eastAsiaTheme="minorEastAsia" w:cs="Times New Roman"/>
        </w:rPr>
        <w:t xml:space="preserve"> </w:t>
      </w:r>
      <w:r w:rsidRPr="00120E45">
        <w:rPr>
          <w:rFonts w:cs="Times New Roman"/>
        </w:rPr>
        <w:t>eV</w:t>
      </w:r>
      <w:r w:rsidRPr="00120E45">
        <w:rPr>
          <w:rFonts w:eastAsiaTheme="minorEastAsia" w:cs="Times New Roman"/>
        </w:rPr>
        <w:t xml:space="preserve"> </w:t>
      </w:r>
      <w:r w:rsidRPr="00120E45">
        <w:rPr>
          <w:rFonts w:cs="Times New Roman"/>
        </w:rPr>
        <w:t>Å</w:t>
      </w:r>
      <w:r w:rsidR="00B077C2" w:rsidRPr="00120E45">
        <w:rPr>
          <w:rFonts w:cs="Times New Roman"/>
          <w:vertAlign w:val="superscript"/>
        </w:rPr>
        <w:t>-</w:t>
      </w:r>
      <w:r w:rsidRPr="00120E45">
        <w:rPr>
          <w:rFonts w:cs="Times New Roman"/>
          <w:vertAlign w:val="superscript"/>
        </w:rPr>
        <w:t>1</w:t>
      </w:r>
      <w:r w:rsidRPr="00120E45">
        <w:rPr>
          <w:rFonts w:cs="Times New Roman"/>
        </w:rPr>
        <w:t>. Brillouin zone integrations used a Gamma-centered</w:t>
      </w:r>
      <w:r w:rsidRPr="00120E45">
        <w:rPr>
          <w:rFonts w:eastAsiaTheme="minorEastAsia" w:cs="Times New Roman"/>
        </w:rPr>
        <w:t xml:space="preserve"> </w:t>
      </w:r>
      <w:r w:rsidRPr="00120E45">
        <w:rPr>
          <w:rFonts w:cs="Times New Roman"/>
        </w:rPr>
        <w:t>1</w:t>
      </w:r>
      <w:r w:rsidRPr="00120E45">
        <w:rPr>
          <w:rFonts w:eastAsiaTheme="minorEastAsia" w:cs="Times New Roman"/>
        </w:rPr>
        <w:t xml:space="preserve"> </w:t>
      </w:r>
      <w:r w:rsidRPr="00120E45">
        <w:rPr>
          <w:rFonts w:cs="Times New Roman"/>
        </w:rPr>
        <w:t>×</w:t>
      </w:r>
      <w:r w:rsidRPr="00120E45">
        <w:rPr>
          <w:rFonts w:eastAsiaTheme="minorEastAsia" w:cs="Times New Roman"/>
        </w:rPr>
        <w:t xml:space="preserve"> </w:t>
      </w:r>
      <w:r w:rsidRPr="00120E45">
        <w:rPr>
          <w:rFonts w:cs="Times New Roman"/>
        </w:rPr>
        <w:t>1</w:t>
      </w:r>
      <w:r w:rsidRPr="00120E45">
        <w:rPr>
          <w:rFonts w:eastAsiaTheme="minorEastAsia" w:cs="Times New Roman"/>
        </w:rPr>
        <w:t xml:space="preserve"> </w:t>
      </w:r>
      <w:r w:rsidRPr="00120E45">
        <w:rPr>
          <w:rFonts w:cs="Times New Roman"/>
        </w:rPr>
        <w:t>×</w:t>
      </w:r>
      <w:r w:rsidRPr="00120E45">
        <w:rPr>
          <w:rFonts w:eastAsiaTheme="minorEastAsia" w:cs="Times New Roman"/>
        </w:rPr>
        <w:t xml:space="preserve"> 1 </w:t>
      </w:r>
      <w:r w:rsidRPr="00120E45">
        <w:rPr>
          <w:rFonts w:cs="Times New Roman"/>
          <w:i/>
          <w:iCs/>
        </w:rPr>
        <w:t>k</w:t>
      </w:r>
      <w:r w:rsidRPr="00120E45">
        <w:rPr>
          <w:rFonts w:cs="Times New Roman"/>
        </w:rPr>
        <w:t>-point mesh. The convergence threshold for the iteration in the self-consistent field (SCF) was set as ×</w:t>
      </w:r>
      <w:r w:rsidRPr="00120E45">
        <w:rPr>
          <w:rFonts w:eastAsiaTheme="minorEastAsia" w:cs="Times New Roman"/>
        </w:rPr>
        <w:t xml:space="preserve"> </w:t>
      </w:r>
      <w:r w:rsidRPr="00120E45">
        <w:rPr>
          <w:rFonts w:cs="Times New Roman"/>
        </w:rPr>
        <w:t>10</w:t>
      </w:r>
      <w:r w:rsidR="00B077C2" w:rsidRPr="00120E45">
        <w:rPr>
          <w:rFonts w:cs="Times New Roman"/>
          <w:vertAlign w:val="superscript"/>
        </w:rPr>
        <w:t>-</w:t>
      </w:r>
      <w:r w:rsidRPr="00120E45">
        <w:rPr>
          <w:rFonts w:cs="Times New Roman"/>
          <w:vertAlign w:val="superscript"/>
        </w:rPr>
        <w:t>5</w:t>
      </w:r>
      <w:r w:rsidRPr="00120E45">
        <w:rPr>
          <w:rFonts w:eastAsiaTheme="minorEastAsia" w:cs="Times New Roman"/>
        </w:rPr>
        <w:t xml:space="preserve"> </w:t>
      </w:r>
      <w:r w:rsidRPr="00120E45">
        <w:rPr>
          <w:rFonts w:cs="Times New Roman"/>
        </w:rPr>
        <w:t>eV. Geometry optimization within the conjugate gradient method was performed with forces on each atom less than 0.05</w:t>
      </w:r>
      <w:r w:rsidRPr="00120E45">
        <w:rPr>
          <w:rFonts w:eastAsiaTheme="minorEastAsia" w:cs="Times New Roman"/>
        </w:rPr>
        <w:t xml:space="preserve"> </w:t>
      </w:r>
      <w:r w:rsidRPr="00120E45">
        <w:rPr>
          <w:rFonts w:cs="Times New Roman"/>
        </w:rPr>
        <w:t>eV</w:t>
      </w:r>
      <w:r w:rsidRPr="00120E45">
        <w:rPr>
          <w:rFonts w:eastAsiaTheme="minorEastAsia" w:cs="Times New Roman"/>
        </w:rPr>
        <w:t xml:space="preserve"> </w:t>
      </w:r>
      <w:r w:rsidRPr="00120E45">
        <w:rPr>
          <w:rFonts w:cs="Times New Roman"/>
        </w:rPr>
        <w:t>Å</w:t>
      </w:r>
      <w:r w:rsidR="00B077C2" w:rsidRPr="00120E45">
        <w:rPr>
          <w:rFonts w:cs="Times New Roman"/>
          <w:vertAlign w:val="superscript"/>
        </w:rPr>
        <w:t>-</w:t>
      </w:r>
      <w:r w:rsidRPr="00120E45">
        <w:rPr>
          <w:rFonts w:cs="Times New Roman"/>
          <w:vertAlign w:val="superscript"/>
        </w:rPr>
        <w:t>1</w:t>
      </w:r>
      <w:r w:rsidRPr="00120E45">
        <w:rPr>
          <w:rFonts w:cs="Times New Roman"/>
        </w:rPr>
        <w:t xml:space="preserve">. A </w:t>
      </w:r>
      <w:r w:rsidR="00B077C2" w:rsidRPr="00120E45">
        <w:rPr>
          <w:rFonts w:cs="Times New Roman"/>
        </w:rPr>
        <w:t>1</w:t>
      </w:r>
      <w:r w:rsidR="00B077C2" w:rsidRPr="00120E45">
        <w:rPr>
          <w:rFonts w:eastAsiaTheme="minorEastAsia" w:cs="Times New Roman"/>
        </w:rPr>
        <w:t xml:space="preserve"> </w:t>
      </w:r>
      <w:r w:rsidR="00B077C2" w:rsidRPr="00120E45">
        <w:rPr>
          <w:rFonts w:cs="Times New Roman"/>
        </w:rPr>
        <w:t>×</w:t>
      </w:r>
      <w:r w:rsidR="00B077C2" w:rsidRPr="00120E45">
        <w:rPr>
          <w:rFonts w:eastAsiaTheme="minorEastAsia" w:cs="Times New Roman"/>
        </w:rPr>
        <w:t xml:space="preserve"> </w:t>
      </w:r>
      <w:r w:rsidR="00B077C2" w:rsidRPr="00120E45">
        <w:rPr>
          <w:rFonts w:cs="Times New Roman"/>
        </w:rPr>
        <w:t>1</w:t>
      </w:r>
      <w:r w:rsidR="00B077C2" w:rsidRPr="00120E45">
        <w:rPr>
          <w:rFonts w:eastAsiaTheme="minorEastAsia" w:cs="Times New Roman"/>
        </w:rPr>
        <w:t xml:space="preserve"> </w:t>
      </w:r>
      <w:r w:rsidR="00B077C2" w:rsidRPr="00120E45">
        <w:rPr>
          <w:rFonts w:cs="Times New Roman"/>
        </w:rPr>
        <w:t>×</w:t>
      </w:r>
      <w:r w:rsidR="00B077C2" w:rsidRPr="00120E45">
        <w:rPr>
          <w:rFonts w:eastAsiaTheme="minorEastAsia" w:cs="Times New Roman"/>
        </w:rPr>
        <w:t xml:space="preserve"> 1 </w:t>
      </w:r>
      <w:r w:rsidRPr="00120E45">
        <w:rPr>
          <w:rFonts w:cs="Times New Roman"/>
        </w:rPr>
        <w:t xml:space="preserve">Gamma </w:t>
      </w:r>
      <w:r w:rsidRPr="00120E45">
        <w:rPr>
          <w:rFonts w:cs="Times New Roman"/>
          <w:i/>
          <w:iCs/>
        </w:rPr>
        <w:t>k</w:t>
      </w:r>
      <w:r w:rsidRPr="00120E45">
        <w:rPr>
          <w:rFonts w:cs="Times New Roman"/>
        </w:rPr>
        <w:t xml:space="preserve">-point mesh was used for the </w:t>
      </w:r>
      <w:r w:rsidRPr="00120E45">
        <w:rPr>
          <w:rFonts w:cs="Times New Roman"/>
          <w:i/>
          <w:iCs/>
        </w:rPr>
        <w:t>k</w:t>
      </w:r>
      <w:r w:rsidRPr="00120E45">
        <w:rPr>
          <w:rFonts w:cs="Times New Roman"/>
        </w:rPr>
        <w:t xml:space="preserve">-space integration. The heterojunction model built from crystalline </w:t>
      </w:r>
      <w:proofErr w:type="gramStart"/>
      <w:r w:rsidRPr="00120E45">
        <w:rPr>
          <w:rFonts w:cs="Times New Roman"/>
        </w:rPr>
        <w:t>LATP(</w:t>
      </w:r>
      <w:proofErr w:type="gramEnd"/>
      <w:r w:rsidRPr="00120E45">
        <w:rPr>
          <w:rFonts w:cs="Times New Roman"/>
        </w:rPr>
        <w:t xml:space="preserve">113) and Li(110) comprised 67 Li atoms, 2 Al atoms, 10 Ti atoms, 18 P atoms and 73 O atoms. The </w:t>
      </w:r>
      <w:proofErr w:type="gramStart"/>
      <w:r w:rsidRPr="00120E45">
        <w:rPr>
          <w:rFonts w:cs="Times New Roman"/>
        </w:rPr>
        <w:t>Li(</w:t>
      </w:r>
      <w:proofErr w:type="gramEnd"/>
      <w:r w:rsidRPr="00120E45">
        <w:rPr>
          <w:rFonts w:cs="Times New Roman"/>
        </w:rPr>
        <w:t xml:space="preserve">110) slab consisted of four layers while each layer contained 15 Li atoms. The heterojunction model constructed from amorphous </w:t>
      </w:r>
      <w:proofErr w:type="gramStart"/>
      <w:r w:rsidRPr="00120E45">
        <w:rPr>
          <w:rFonts w:cs="Times New Roman"/>
        </w:rPr>
        <w:t>LATP(</w:t>
      </w:r>
      <w:proofErr w:type="gramEnd"/>
      <w:r w:rsidRPr="00120E45">
        <w:rPr>
          <w:rFonts w:cs="Times New Roman"/>
        </w:rPr>
        <w:t>113) and Li(110) retained the same atomic count while the crystalline LATP(113) was first rendered disordered using AIMD method and then interfaced with the Li(110) surface.</w:t>
      </w:r>
    </w:p>
    <w:p w14:paraId="6D54AD76" w14:textId="1F33478E" w:rsidR="004F7925" w:rsidRPr="00120E45" w:rsidRDefault="004F7925" w:rsidP="00DE0B87">
      <w:pPr>
        <w:spacing w:beforeLines="50" w:before="163" w:afterLines="50" w:after="163" w:line="240" w:lineRule="auto"/>
        <w:ind w:firstLine="480"/>
        <w:rPr>
          <w:rFonts w:cs="Times New Roman"/>
        </w:rPr>
      </w:pPr>
      <w:r w:rsidRPr="00120E45">
        <w:rPr>
          <w:rFonts w:cs="Times New Roman"/>
        </w:rPr>
        <w:t xml:space="preserve">For self-consistent calculations, the cutoff energy matched that in structural optimization, and the </w:t>
      </w:r>
      <w:r w:rsidRPr="00120E45">
        <w:rPr>
          <w:rFonts w:cs="Times New Roman"/>
          <w:i/>
          <w:iCs/>
        </w:rPr>
        <w:t>k</w:t>
      </w:r>
      <w:r w:rsidRPr="00120E45">
        <w:rPr>
          <w:rFonts w:cs="Times New Roman"/>
        </w:rPr>
        <w:t xml:space="preserve">-point density was doubled in all three dimensions. The GGA+U method was employed with an effective </w:t>
      </w:r>
      <m:oMath>
        <m:r>
          <w:rPr>
            <w:rFonts w:ascii="Cambria Math" w:hAnsi="Cambria Math" w:cs="Times New Roman"/>
          </w:rPr>
          <m:t>U</m:t>
        </m:r>
        <m:r>
          <m:rPr>
            <m:sty m:val="p"/>
          </m:rPr>
          <w:rPr>
            <w:rFonts w:ascii="Cambria Math" w:hAnsi="Cambria Math" w:cs="Times New Roman"/>
          </w:rPr>
          <m:t>=</m:t>
        </m:r>
        <m:r>
          <w:rPr>
            <w:rFonts w:ascii="Cambria Math" w:hAnsi="Cambria Math" w:cs="Times New Roman"/>
          </w:rPr>
          <m:t>4.0 eV</m:t>
        </m:r>
      </m:oMath>
      <w:r w:rsidRPr="00120E45">
        <w:rPr>
          <w:rFonts w:cs="Times New Roman"/>
        </w:rPr>
        <w:t xml:space="preserve"> applied to Ti ions. The density of states (DOS), electrostatic potential distribution along the </w:t>
      </w:r>
      <m:oMath>
        <m:r>
          <w:rPr>
            <w:rFonts w:ascii="Cambria Math" w:hAnsi="Cambria Math" w:cs="Times New Roman"/>
          </w:rPr>
          <m:t>c</m:t>
        </m:r>
      </m:oMath>
      <w:r w:rsidRPr="00120E45">
        <w:rPr>
          <w:rFonts w:cs="Times New Roman"/>
        </w:rPr>
        <w:t>-axis, charge density difference, and radial distribution function (RDF) between Li atoms were extracted using vaspkit</w:t>
      </w:r>
      <w:r w:rsidR="00B077C2" w:rsidRPr="00120E45">
        <w:rPr>
          <w:rFonts w:eastAsiaTheme="minorEastAsia" w:cs="Times New Roman" w:hint="eastAsia"/>
        </w:rPr>
        <w:t xml:space="preserve"> </w:t>
      </w:r>
      <w:r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5</w:t>
      </w:r>
      <w:r w:rsidRPr="00120E45">
        <w:rPr>
          <w:rFonts w:eastAsiaTheme="minorEastAsia" w:cs="Times New Roman"/>
        </w:rPr>
        <w:t>]</w:t>
      </w:r>
      <w:r w:rsidRPr="00120E45">
        <w:rPr>
          <w:rFonts w:cs="Times New Roman"/>
        </w:rPr>
        <w:t>. Bader charge calculations</w:t>
      </w:r>
      <w:r w:rsidR="00B077C2" w:rsidRPr="00120E45">
        <w:rPr>
          <w:rFonts w:eastAsiaTheme="minorEastAsia" w:cs="Times New Roman" w:hint="eastAsia"/>
        </w:rPr>
        <w:t xml:space="preserve"> </w:t>
      </w:r>
      <w:r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6</w:t>
      </w:r>
      <w:r w:rsidRPr="00120E45">
        <w:rPr>
          <w:rFonts w:eastAsiaTheme="minorEastAsia" w:cs="Times New Roman"/>
        </w:rPr>
        <w:t>]</w:t>
      </w:r>
      <w:r w:rsidRPr="00120E45">
        <w:rPr>
          <w:rFonts w:cs="Times New Roman"/>
        </w:rPr>
        <w:t xml:space="preserve"> used the same </w:t>
      </w:r>
      <w:r w:rsidRPr="00120E45">
        <w:rPr>
          <w:rFonts w:cs="Times New Roman"/>
          <w:i/>
          <w:iCs/>
        </w:rPr>
        <w:t>k</w:t>
      </w:r>
      <w:r w:rsidRPr="00120E45">
        <w:rPr>
          <w:rFonts w:cs="Times New Roman"/>
        </w:rPr>
        <w:t>-point density as structural optimization.</w:t>
      </w:r>
    </w:p>
    <w:p w14:paraId="648F8811" w14:textId="598FF4DB" w:rsidR="004F7925" w:rsidRPr="00120E45" w:rsidRDefault="004F7925" w:rsidP="00DE0B87">
      <w:pPr>
        <w:spacing w:beforeLines="50" w:before="163" w:afterLines="50" w:after="163" w:line="240" w:lineRule="auto"/>
        <w:ind w:firstLine="480"/>
        <w:rPr>
          <w:rFonts w:cs="Times New Roman"/>
        </w:rPr>
      </w:pPr>
      <w:r w:rsidRPr="00120E45">
        <w:rPr>
          <w:rFonts w:cs="Times New Roman"/>
        </w:rPr>
        <w:t xml:space="preserve">The amorphous </w:t>
      </w:r>
      <w:proofErr w:type="gramStart"/>
      <w:r w:rsidRPr="00120E45">
        <w:rPr>
          <w:rFonts w:cs="Times New Roman"/>
        </w:rPr>
        <w:t>LATP(</w:t>
      </w:r>
      <w:proofErr w:type="gramEnd"/>
      <w:r w:rsidRPr="00120E45">
        <w:rPr>
          <w:rFonts w:cs="Times New Roman"/>
        </w:rPr>
        <w:t xml:space="preserve">113) surface was prepared using </w:t>
      </w:r>
      <w:r w:rsidRPr="00120E45">
        <w:rPr>
          <w:rFonts w:cs="Times New Roman"/>
          <w:i/>
          <w:iCs/>
        </w:rPr>
        <w:t>ab initio</w:t>
      </w:r>
      <w:r w:rsidRPr="00120E45">
        <w:rPr>
          <w:rFonts w:cs="Times New Roman"/>
        </w:rPr>
        <w:t xml:space="preserve"> molecular dynamics (AIMD) simulations. First, AIMD was performed in the NVT ensemble with Nosé-Hoover thermostats at 2500</w:t>
      </w:r>
      <w:r w:rsidRPr="00120E45">
        <w:rPr>
          <w:rFonts w:eastAsiaTheme="minorEastAsia" w:cs="Times New Roman"/>
        </w:rPr>
        <w:t xml:space="preserve"> </w:t>
      </w:r>
      <w:r w:rsidRPr="00120E45">
        <w:rPr>
          <w:rFonts w:cs="Times New Roman"/>
        </w:rPr>
        <w:t>K</w:t>
      </w:r>
      <w:r w:rsidR="00B077C2" w:rsidRPr="00120E45">
        <w:rPr>
          <w:rFonts w:eastAsiaTheme="minorEastAsia" w:cs="Times New Roman" w:hint="eastAsia"/>
        </w:rPr>
        <w:t xml:space="preserve"> </w:t>
      </w:r>
      <w:r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7</w:t>
      </w:r>
      <w:r w:rsidRPr="00120E45">
        <w:rPr>
          <w:rFonts w:eastAsiaTheme="minorEastAsia" w:cs="Times New Roman"/>
        </w:rPr>
        <w:t>]</w:t>
      </w:r>
      <w:r w:rsidRPr="00120E45">
        <w:rPr>
          <w:rFonts w:cs="Times New Roman"/>
        </w:rPr>
        <w:t>.</w:t>
      </w:r>
      <w:r w:rsidRPr="00120E45">
        <w:rPr>
          <w:rFonts w:eastAsiaTheme="minorEastAsia" w:cs="Times New Roman"/>
        </w:rPr>
        <w:t xml:space="preserve"> </w:t>
      </w:r>
      <w:r w:rsidRPr="00120E45">
        <w:rPr>
          <w:rFonts w:cs="Times New Roman"/>
        </w:rPr>
        <w:t>The trajectory spanned 5000 steps (</w:t>
      </w:r>
      <m:oMath>
        <m:r>
          <m:rPr>
            <m:sty m:val="p"/>
          </m:rPr>
          <w:rPr>
            <w:rFonts w:ascii="Cambria Math" w:hAnsi="Cambria Math" w:cs="Times New Roman"/>
          </w:rPr>
          <m:t>Δ</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1 fs</m:t>
        </m:r>
      </m:oMath>
      <w:r w:rsidRPr="00120E45">
        <w:rPr>
          <w:rFonts w:cs="Times New Roman"/>
        </w:rPr>
        <w:t>), totaling 5</w:t>
      </w:r>
      <w:r w:rsidRPr="00120E45">
        <w:rPr>
          <w:rFonts w:eastAsiaTheme="minorEastAsia" w:cs="Times New Roman"/>
        </w:rPr>
        <w:t xml:space="preserve"> </w:t>
      </w:r>
      <w:r w:rsidRPr="00120E45">
        <w:rPr>
          <w:rFonts w:cs="Times New Roman"/>
        </w:rPr>
        <w:t>ps. The system was then quenched from 2500</w:t>
      </w:r>
      <w:r w:rsidR="002D3A71" w:rsidRPr="00120E45">
        <w:rPr>
          <w:rFonts w:eastAsiaTheme="minorEastAsia" w:cs="Times New Roman" w:hint="eastAsia"/>
        </w:rPr>
        <w:t xml:space="preserve"> </w:t>
      </w:r>
      <w:r w:rsidRPr="00120E45">
        <w:rPr>
          <w:rFonts w:cs="Times New Roman"/>
        </w:rPr>
        <w:t>K to 300</w:t>
      </w:r>
      <w:r w:rsidRPr="00120E45">
        <w:rPr>
          <w:rFonts w:eastAsiaTheme="minorEastAsia" w:cs="Times New Roman"/>
        </w:rPr>
        <w:t xml:space="preserve"> </w:t>
      </w:r>
      <w:r w:rsidRPr="00120E45">
        <w:rPr>
          <w:rFonts w:cs="Times New Roman"/>
        </w:rPr>
        <w:t>K over 1</w:t>
      </w:r>
      <w:r w:rsidRPr="00120E45">
        <w:rPr>
          <w:rFonts w:eastAsiaTheme="minorEastAsia" w:cs="Times New Roman"/>
        </w:rPr>
        <w:t xml:space="preserve"> </w:t>
      </w:r>
      <w:proofErr w:type="spellStart"/>
      <w:r w:rsidRPr="00120E45">
        <w:rPr>
          <w:rFonts w:cs="Times New Roman"/>
        </w:rPr>
        <w:t>ps</w:t>
      </w:r>
      <w:proofErr w:type="spellEnd"/>
      <w:r w:rsidRPr="00120E45">
        <w:rPr>
          <w:rFonts w:cs="Times New Roman"/>
        </w:rPr>
        <w:t xml:space="preserve"> (</w:t>
      </w:r>
      <m:oMath>
        <m:r>
          <m:rPr>
            <m:sty m:val="p"/>
          </m:rPr>
          <w:rPr>
            <w:rFonts w:ascii="Cambria Math" w:hAnsi="Cambria Math" w:cs="Times New Roman"/>
          </w:rPr>
          <m:t>Δ</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1 fs</m:t>
        </m:r>
      </m:oMath>
      <w:r w:rsidRPr="00120E45">
        <w:rPr>
          <w:rFonts w:cs="Times New Roman"/>
        </w:rPr>
        <w:t>) to obtain the amorphous structure.</w:t>
      </w:r>
    </w:p>
    <w:p w14:paraId="427CD43E" w14:textId="6AAF6627" w:rsidR="004F7925" w:rsidRPr="00120E45" w:rsidRDefault="004F7925" w:rsidP="00DE0B87">
      <w:pPr>
        <w:spacing w:beforeLines="50" w:before="163" w:afterLines="50" w:after="163" w:line="240" w:lineRule="auto"/>
        <w:ind w:firstLine="480"/>
        <w:rPr>
          <w:rFonts w:eastAsiaTheme="minorEastAsia" w:cs="Times New Roman"/>
        </w:rPr>
      </w:pPr>
      <w:r w:rsidRPr="00120E45">
        <w:rPr>
          <w:rFonts w:eastAsiaTheme="minorEastAsia" w:cs="Times New Roman"/>
        </w:rPr>
        <w:t>Li</w:t>
      </w:r>
      <w:r w:rsidRPr="00120E45">
        <w:rPr>
          <w:rFonts w:eastAsiaTheme="minorEastAsia" w:cs="Times New Roman"/>
          <w:vertAlign w:val="superscript"/>
        </w:rPr>
        <w:t>+</w:t>
      </w:r>
      <w:r w:rsidRPr="00120E45">
        <w:rPr>
          <w:rFonts w:eastAsiaTheme="minorEastAsia" w:cs="Times New Roman"/>
        </w:rPr>
        <w:t xml:space="preserve"> </w:t>
      </w:r>
      <w:r w:rsidRPr="00120E45">
        <w:rPr>
          <w:rFonts w:cs="Times New Roman"/>
        </w:rPr>
        <w:t>diffusion properties in both samples were investigated using climbing-image nudged elastic band (CI-NEB) calculations</w:t>
      </w:r>
      <w:r w:rsidR="00B077C2" w:rsidRPr="00120E45">
        <w:rPr>
          <w:rFonts w:eastAsiaTheme="minorEastAsia" w:cs="Times New Roman" w:hint="eastAsia"/>
        </w:rPr>
        <w:t xml:space="preserve"> </w:t>
      </w:r>
      <w:r w:rsidRPr="00120E45">
        <w:rPr>
          <w:rFonts w:eastAsiaTheme="minorEastAsia" w:cs="Times New Roman"/>
        </w:rPr>
        <w:t>[</w:t>
      </w:r>
      <w:r w:rsidR="00B077C2" w:rsidRPr="00120E45">
        <w:rPr>
          <w:rFonts w:eastAsiaTheme="minorEastAsia" w:cs="Times New Roman" w:hint="eastAsia"/>
        </w:rPr>
        <w:t>S</w:t>
      </w:r>
      <w:r w:rsidR="00996F4E">
        <w:rPr>
          <w:rFonts w:eastAsiaTheme="minorEastAsia" w:cs="Times New Roman" w:hint="eastAsia"/>
        </w:rPr>
        <w:t>8</w:t>
      </w:r>
      <w:r w:rsidRPr="00120E45">
        <w:rPr>
          <w:rFonts w:eastAsiaTheme="minorEastAsia" w:cs="Times New Roman"/>
        </w:rPr>
        <w:t>]</w:t>
      </w:r>
      <w:r w:rsidRPr="00120E45">
        <w:rPr>
          <w:rFonts w:cs="Times New Roman"/>
        </w:rPr>
        <w:t>. Parameters matched those in structural optimization.</w:t>
      </w:r>
    </w:p>
    <w:p w14:paraId="0F059F93" w14:textId="6167759B" w:rsidR="00D32D61" w:rsidRPr="00120E45" w:rsidRDefault="00EA604B" w:rsidP="00DE0B87">
      <w:pPr>
        <w:pStyle w:val="2"/>
        <w:numPr>
          <w:ilvl w:val="0"/>
          <w:numId w:val="0"/>
        </w:numPr>
        <w:spacing w:beforeLines="50" w:before="163" w:afterLines="50" w:after="163" w:line="240" w:lineRule="auto"/>
        <w:rPr>
          <w:rFonts w:cs="Times New Roman"/>
        </w:rPr>
      </w:pPr>
      <w:r w:rsidRPr="00120E45">
        <w:rPr>
          <w:rFonts w:cs="Times New Roman"/>
        </w:rPr>
        <w:t>S1.</w:t>
      </w:r>
      <w:r w:rsidR="00996F4E">
        <w:rPr>
          <w:rFonts w:cs="Times New Roman" w:hint="eastAsia"/>
        </w:rPr>
        <w:t>5</w:t>
      </w:r>
      <w:r w:rsidRPr="00120E45">
        <w:rPr>
          <w:rFonts w:cs="Times New Roman"/>
        </w:rPr>
        <w:t xml:space="preserve"> </w:t>
      </w:r>
      <w:r w:rsidR="00856F4A" w:rsidRPr="00120E45">
        <w:rPr>
          <w:rFonts w:cs="Times New Roman"/>
        </w:rPr>
        <w:t>Numerical simulation method</w:t>
      </w:r>
    </w:p>
    <w:p w14:paraId="0C497FE3" w14:textId="6C5C9ABA" w:rsidR="00856F4A" w:rsidRPr="00120E45" w:rsidRDefault="00856F4A" w:rsidP="00DE0B87">
      <w:pPr>
        <w:spacing w:beforeLines="50" w:before="163" w:afterLines="50" w:after="163" w:line="240" w:lineRule="auto"/>
        <w:ind w:firstLine="480"/>
        <w:rPr>
          <w:rFonts w:eastAsiaTheme="minorEastAsia" w:cs="Times New Roman"/>
        </w:rPr>
      </w:pPr>
      <w:bookmarkStart w:id="20" w:name="_Hlk219899290"/>
      <w:r w:rsidRPr="00120E45">
        <w:rPr>
          <w:rFonts w:cs="Times New Roman"/>
        </w:rPr>
        <w:t xml:space="preserve">The numerical simulation was implemented using COMSOL Multiphysics®. The simulation </w:t>
      </w:r>
      <w:r w:rsidRPr="00120E45">
        <w:t>utilized</w:t>
      </w:r>
      <w:r w:rsidRPr="00120E45">
        <w:rPr>
          <w:rFonts w:cs="Times New Roman"/>
        </w:rPr>
        <w:t xml:space="preserve"> the following interfaces:</w:t>
      </w:r>
      <w:r w:rsidRPr="00120E45">
        <w:rPr>
          <w:rFonts w:eastAsiaTheme="minorEastAsia" w:cs="Times New Roman"/>
        </w:rPr>
        <w:t xml:space="preserve"> </w:t>
      </w:r>
    </w:p>
    <w:p w14:paraId="0946F91F" w14:textId="77777777" w:rsidR="00856F4A" w:rsidRPr="00120E45" w:rsidRDefault="00856F4A" w:rsidP="00DE0B87">
      <w:pPr>
        <w:numPr>
          <w:ilvl w:val="0"/>
          <w:numId w:val="3"/>
        </w:numPr>
        <w:spacing w:beforeLines="50" w:before="163" w:afterLines="50" w:after="163" w:line="240" w:lineRule="auto"/>
        <w:ind w:firstLine="480"/>
        <w:rPr>
          <w:rFonts w:eastAsiaTheme="minorEastAsia" w:cs="Times New Roman"/>
        </w:rPr>
      </w:pPr>
      <w:r w:rsidRPr="00120E45">
        <w:rPr>
          <w:rFonts w:eastAsiaTheme="minorEastAsia" w:cs="Times New Roman"/>
        </w:rPr>
        <w:t>Level set multiphase flow interface</w:t>
      </w:r>
    </w:p>
    <w:p w14:paraId="02CFCD97" w14:textId="77777777" w:rsidR="00856F4A" w:rsidRPr="00120E45" w:rsidRDefault="00856F4A" w:rsidP="00DE0B87">
      <w:pPr>
        <w:numPr>
          <w:ilvl w:val="0"/>
          <w:numId w:val="3"/>
        </w:numPr>
        <w:spacing w:beforeLines="50" w:before="163" w:afterLines="50" w:after="163" w:line="240" w:lineRule="auto"/>
        <w:ind w:firstLine="480"/>
        <w:rPr>
          <w:rFonts w:eastAsiaTheme="minorEastAsia" w:cs="Times New Roman"/>
        </w:rPr>
      </w:pPr>
      <w:r w:rsidRPr="00120E45">
        <w:rPr>
          <w:rFonts w:eastAsiaTheme="minorEastAsia" w:cs="Times New Roman"/>
        </w:rPr>
        <w:t>Dilute species transport interface</w:t>
      </w:r>
    </w:p>
    <w:p w14:paraId="1FD54B8C" w14:textId="66BF85BF" w:rsidR="00856F4A" w:rsidRPr="00120E45" w:rsidRDefault="00856F4A" w:rsidP="00DE0B87">
      <w:pPr>
        <w:numPr>
          <w:ilvl w:val="0"/>
          <w:numId w:val="3"/>
        </w:numPr>
        <w:spacing w:beforeLines="50" w:before="163" w:afterLines="50" w:after="163" w:line="240" w:lineRule="auto"/>
        <w:ind w:firstLine="480"/>
        <w:rPr>
          <w:rFonts w:eastAsiaTheme="minorEastAsia" w:cs="Times New Roman"/>
        </w:rPr>
      </w:pPr>
      <w:r w:rsidRPr="00120E45">
        <w:rPr>
          <w:rFonts w:eastAsiaTheme="minorEastAsia" w:cs="Times New Roman"/>
        </w:rPr>
        <w:lastRenderedPageBreak/>
        <w:t>Electric field interface</w:t>
      </w:r>
    </w:p>
    <w:p w14:paraId="729ACBF7" w14:textId="0157907D" w:rsidR="00856F4A" w:rsidRPr="00120E45" w:rsidRDefault="00856F4A" w:rsidP="00DE0B87">
      <w:pPr>
        <w:spacing w:beforeLines="50" w:before="163" w:afterLines="50" w:after="163" w:line="240" w:lineRule="auto"/>
        <w:ind w:firstLine="480"/>
        <w:rPr>
          <w:rFonts w:eastAsiaTheme="minorEastAsia" w:cs="Times New Roman"/>
        </w:rPr>
      </w:pPr>
      <w:r w:rsidRPr="00120E45">
        <w:rPr>
          <w:rFonts w:cs="Times New Roman"/>
        </w:rPr>
        <w:t>The simulation model established a rectangular domain measuring 100</w:t>
      </w:r>
      <w:r w:rsidRPr="00120E45">
        <w:rPr>
          <w:rFonts w:eastAsiaTheme="minorEastAsia" w:cs="Times New Roman"/>
        </w:rPr>
        <w:t xml:space="preserve"> </w:t>
      </w:r>
      <w:proofErr w:type="spellStart"/>
      <w:r w:rsidRPr="00120E45">
        <w:rPr>
          <w:rFonts w:cs="Times New Roman"/>
        </w:rPr>
        <w:t>μm</w:t>
      </w:r>
      <w:proofErr w:type="spellEnd"/>
      <w:r w:rsidR="00B077C2" w:rsidRPr="00120E45">
        <w:rPr>
          <w:rFonts w:eastAsiaTheme="minorEastAsia" w:cs="Times New Roman"/>
        </w:rPr>
        <w:t xml:space="preserve"> </w:t>
      </w:r>
      <w:r w:rsidR="00B077C2" w:rsidRPr="00120E45">
        <w:rPr>
          <w:rFonts w:cs="Times New Roman"/>
        </w:rPr>
        <w:t>×</w:t>
      </w:r>
      <w:r w:rsidR="00B077C2" w:rsidRPr="00120E45">
        <w:rPr>
          <w:rFonts w:eastAsiaTheme="minorEastAsia" w:cs="Times New Roman"/>
        </w:rPr>
        <w:t xml:space="preserve"> </w:t>
      </w:r>
      <w:r w:rsidRPr="00120E45">
        <w:rPr>
          <w:rFonts w:cs="Times New Roman"/>
        </w:rPr>
        <w:t>100</w:t>
      </w:r>
      <w:r w:rsidRPr="00120E45">
        <w:rPr>
          <w:rFonts w:eastAsiaTheme="minorEastAsia" w:cs="Times New Roman"/>
        </w:rPr>
        <w:t xml:space="preserve"> </w:t>
      </w:r>
      <w:proofErr w:type="spellStart"/>
      <w:r w:rsidRPr="00120E45">
        <w:rPr>
          <w:rFonts w:cs="Times New Roman"/>
        </w:rPr>
        <w:t>μm</w:t>
      </w:r>
      <w:proofErr w:type="spellEnd"/>
      <w:r w:rsidRPr="00120E45">
        <w:rPr>
          <w:rFonts w:cs="Times New Roman"/>
        </w:rPr>
        <w:t>. This domain was partitioned into:</w:t>
      </w:r>
      <w:r w:rsidRPr="00120E45">
        <w:rPr>
          <w:rFonts w:eastAsiaTheme="minorEastAsia" w:cs="Times New Roman"/>
        </w:rPr>
        <w:t xml:space="preserve"> </w:t>
      </w:r>
    </w:p>
    <w:bookmarkEnd w:id="20"/>
    <w:p w14:paraId="7F903001" w14:textId="77777777" w:rsidR="00856F4A" w:rsidRPr="00120E45" w:rsidRDefault="00856F4A" w:rsidP="00DE0B87">
      <w:pPr>
        <w:widowControl/>
        <w:numPr>
          <w:ilvl w:val="0"/>
          <w:numId w:val="3"/>
        </w:numPr>
        <w:spacing w:after="200" w:line="240" w:lineRule="auto"/>
        <w:ind w:firstLineChars="0" w:firstLine="480"/>
        <w:rPr>
          <w:rFonts w:cs="Times New Roman"/>
        </w:rPr>
      </w:pPr>
      <w:r w:rsidRPr="00120E45">
        <w:rPr>
          <w:rFonts w:cs="Times New Roman"/>
        </w:rPr>
        <w:t>Crystal regions</w:t>
      </w:r>
    </w:p>
    <w:p w14:paraId="67E33026" w14:textId="4B64391A" w:rsidR="00856F4A" w:rsidRPr="00120E45" w:rsidRDefault="00856F4A" w:rsidP="00DE0B87">
      <w:pPr>
        <w:widowControl/>
        <w:numPr>
          <w:ilvl w:val="0"/>
          <w:numId w:val="3"/>
        </w:numPr>
        <w:spacing w:after="200" w:line="240" w:lineRule="auto"/>
        <w:ind w:firstLineChars="0" w:firstLine="480"/>
        <w:rPr>
          <w:rFonts w:cs="Times New Roman"/>
        </w:rPr>
      </w:pPr>
      <w:r w:rsidRPr="00120E45">
        <w:rPr>
          <w:rFonts w:cs="Times New Roman"/>
        </w:rPr>
        <w:t>GB regions</w:t>
      </w:r>
    </w:p>
    <w:p w14:paraId="235865AD" w14:textId="5626E6AC" w:rsidR="00856F4A" w:rsidRPr="00120E45" w:rsidRDefault="00856F4A" w:rsidP="00DE0B87">
      <w:pPr>
        <w:widowControl/>
        <w:spacing w:after="200" w:line="240" w:lineRule="auto"/>
        <w:ind w:firstLineChars="0" w:firstLine="0"/>
        <w:rPr>
          <w:rFonts w:eastAsiaTheme="minorEastAsia" w:cs="Times New Roman"/>
        </w:rPr>
      </w:pPr>
      <w:r w:rsidRPr="00120E45">
        <w:rPr>
          <w:rFonts w:eastAsiaTheme="minorEastAsia" w:cs="Times New Roman"/>
        </w:rPr>
        <w:t xml:space="preserve">with an average GB edge length of approximately 12 </w:t>
      </w:r>
      <w:proofErr w:type="spellStart"/>
      <w:r w:rsidRPr="00120E45">
        <w:rPr>
          <w:rFonts w:eastAsiaTheme="minorEastAsia" w:cs="Times New Roman"/>
        </w:rPr>
        <w:t>μm</w:t>
      </w:r>
      <w:proofErr w:type="spellEnd"/>
      <w:r w:rsidRPr="00120E45">
        <w:rPr>
          <w:rFonts w:eastAsiaTheme="minorEastAsia" w:cs="Times New Roman"/>
        </w:rPr>
        <w:t>. The left boundary of the model was designated as the initial deposition boundary for dendrite formation.</w:t>
      </w:r>
    </w:p>
    <w:p w14:paraId="137DF02C" w14:textId="3F5A5286" w:rsidR="00856F4A" w:rsidRPr="00120E45" w:rsidRDefault="002D3A71" w:rsidP="00DE0B87">
      <w:pPr>
        <w:widowControl/>
        <w:spacing w:after="200" w:line="240" w:lineRule="auto"/>
        <w:ind w:firstLineChars="0" w:firstLine="0"/>
        <w:rPr>
          <w:rFonts w:eastAsiaTheme="minorEastAsia" w:cs="Times New Roman"/>
          <w:b/>
          <w:bCs/>
        </w:rPr>
      </w:pPr>
      <w:r w:rsidRPr="00120E45">
        <w:rPr>
          <w:rFonts w:cs="Times New Roman"/>
          <w:b/>
          <w:bCs/>
        </w:rPr>
        <w:t>Dendrite simulation</w:t>
      </w:r>
    </w:p>
    <w:p w14:paraId="6FED1651" w14:textId="50E428A2"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 xml:space="preserve">Specifically, similar to a simplified phase field method, the author simplifies the deposition and diffusion of dendrites along the GB direction into a two-phase flow problem, where a volume fraction of </w:t>
      </w:r>
      <m:oMath>
        <m:r>
          <w:rPr>
            <w:rFonts w:ascii="Cambria Math" w:eastAsiaTheme="minorEastAsia" w:hAnsi="Cambria Math" w:cs="Times New Roman"/>
          </w:rPr>
          <m:t>ϕ</m:t>
        </m:r>
        <m:r>
          <m:rPr>
            <m:sty m:val="p"/>
          </m:rPr>
          <w:rPr>
            <w:rFonts w:ascii="Cambria Math" w:eastAsiaTheme="minorEastAsia" w:hAnsi="Cambria Math" w:cs="Times New Roman"/>
          </w:rPr>
          <m:t>=</m:t>
        </m:r>
        <m:r>
          <w:rPr>
            <w:rFonts w:ascii="Cambria Math" w:eastAsiaTheme="minorEastAsia" w:hAnsi="Cambria Math" w:cs="Times New Roman"/>
          </w:rPr>
          <m:t>1</m:t>
        </m:r>
      </m:oMath>
      <w:r w:rsidRPr="00120E45">
        <w:rPr>
          <w:rFonts w:eastAsiaTheme="minorEastAsia" w:cs="Times New Roman"/>
        </w:rPr>
        <w:t xml:space="preserve"> indicates the presence of dendrites and a volume fraction </w:t>
      </w:r>
      <m:oMath>
        <m:r>
          <w:rPr>
            <w:rFonts w:ascii="Cambria Math" w:eastAsiaTheme="minorEastAsia" w:hAnsi="Cambria Math" w:cs="Times New Roman"/>
          </w:rPr>
          <m:t>ϕ</m:t>
        </m:r>
        <m:r>
          <m:rPr>
            <m:sty m:val="p"/>
          </m:rPr>
          <w:rPr>
            <w:rFonts w:ascii="Cambria Math" w:eastAsiaTheme="minorEastAsia" w:hAnsi="Cambria Math" w:cs="Times New Roman"/>
          </w:rPr>
          <m:t>&lt;</m:t>
        </m:r>
        <m:r>
          <w:rPr>
            <w:rFonts w:ascii="Cambria Math" w:eastAsiaTheme="minorEastAsia" w:hAnsi="Cambria Math" w:cs="Times New Roman"/>
          </w:rPr>
          <m:t>0.95</m:t>
        </m:r>
      </m:oMath>
      <w:r w:rsidRPr="00120E45">
        <w:rPr>
          <w:rFonts w:eastAsiaTheme="minorEastAsia" w:cs="Times New Roman"/>
        </w:rPr>
        <w:t xml:space="preserve"> indicates their absence. Below are the theoretical equations used for the level set two-phase flow simulation:</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073AC512" w14:textId="77777777" w:rsidTr="00B077C2">
        <w:tc>
          <w:tcPr>
            <w:tcW w:w="851" w:type="dxa"/>
            <w:vAlign w:val="center"/>
          </w:tcPr>
          <w:p w14:paraId="788738B7"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6804" w:type="dxa"/>
            <w:vAlign w:val="center"/>
          </w:tcPr>
          <w:p w14:paraId="7697C787" w14:textId="0F384D43" w:rsidR="00B077C2" w:rsidRPr="00120E45" w:rsidRDefault="002D0734" w:rsidP="00DE0B87">
            <w:pPr>
              <w:widowControl/>
              <w:spacing w:after="200" w:line="240" w:lineRule="auto"/>
              <w:ind w:firstLineChars="0" w:firstLine="0"/>
              <w:jc w:val="center"/>
              <w:rPr>
                <w:rFonts w:eastAsiaTheme="minorEastAsia" w:cs="Times New Roman"/>
              </w:rPr>
            </w:pPr>
            <m:oMathPara>
              <m:oMath>
                <m:f>
                  <m:fPr>
                    <m:ctrlPr>
                      <w:rPr>
                        <w:rFonts w:ascii="Cambria Math" w:hAnsi="Cambria Math" w:cs="Times New Roman"/>
                      </w:rPr>
                    </m:ctrlPr>
                  </m:fPr>
                  <m:num>
                    <m:r>
                      <m:rPr>
                        <m:sty m:val="p"/>
                      </m:rPr>
                      <w:rPr>
                        <w:rFonts w:ascii="Cambria Math" w:hAnsi="Cambria Math" w:cs="Times New Roman"/>
                      </w:rPr>
                      <m:t>∂</m:t>
                    </m:r>
                    <m:r>
                      <w:rPr>
                        <w:rFonts w:ascii="Cambria Math" w:hAnsi="Cambria Math" w:cs="Times New Roman"/>
                      </w:rPr>
                      <m:t>ϕ</m:t>
                    </m:r>
                  </m:num>
                  <m:den>
                    <m:r>
                      <m:rPr>
                        <m:sty m:val="p"/>
                      </m:rPr>
                      <w:rPr>
                        <w:rFonts w:ascii="Cambria Math" w:hAnsi="Cambria Math" w:cs="Times New Roman"/>
                      </w:rPr>
                      <m:t>∂</m:t>
                    </m:r>
                    <m:r>
                      <w:rPr>
                        <w:rFonts w:ascii="Cambria Math" w:hAnsi="Cambria Math" w:cs="Times New Roman"/>
                      </w:rPr>
                      <m:t>t</m:t>
                    </m:r>
                  </m:den>
                </m:f>
                <m:r>
                  <m:rPr>
                    <m:sty m:val="p"/>
                  </m:rPr>
                  <w:rPr>
                    <w:rFonts w:ascii="Cambria Math" w:hAnsi="Cambria Math" w:cs="Times New Roman"/>
                  </w:rPr>
                  <m:t>+</m:t>
                </m:r>
                <m:r>
                  <w:rPr>
                    <w:rFonts w:ascii="Cambria Math" w:hAnsi="Cambria Math" w:cs="Times New Roman"/>
                  </w:rPr>
                  <m:t>u</m:t>
                </m:r>
                <m:r>
                  <m:rPr>
                    <m:sty m:val="p"/>
                  </m:rPr>
                  <w:rPr>
                    <w:rFonts w:ascii="Cambria Math" w:hAnsi="Cambria Math" w:cs="Times New Roman"/>
                  </w:rPr>
                  <m:t>⋅▽</m:t>
                </m:r>
                <m:r>
                  <w:rPr>
                    <w:rFonts w:ascii="Cambria Math" w:hAnsi="Cambria Math" w:cs="Times New Roman"/>
                  </w:rPr>
                  <m:t>ϕ</m:t>
                </m:r>
                <m:r>
                  <m:rPr>
                    <m:sty m:val="p"/>
                  </m:rPr>
                  <w:rPr>
                    <w:rFonts w:ascii="Cambria Math" w:hAnsi="Cambria Math" w:cs="Times New Roman"/>
                  </w:rPr>
                  <m:t>=</m:t>
                </m:r>
                <m:r>
                  <w:rPr>
                    <w:rFonts w:ascii="Cambria Math" w:hAnsi="Cambria Math" w:cs="Times New Roman"/>
                  </w:rPr>
                  <m:t>γ</m:t>
                </m:r>
                <m:r>
                  <m:rPr>
                    <m:sty m:val="p"/>
                  </m:rPr>
                  <w:rPr>
                    <w:rFonts w:ascii="Cambria Math" w:hAnsi="Cambria Math" w:cs="Times New Roman"/>
                  </w:rPr>
                  <m:t>▽⋅</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ls</m:t>
                        </m:r>
                      </m:sub>
                    </m:sSub>
                    <m:r>
                      <m:rPr>
                        <m:sty m:val="p"/>
                      </m:rPr>
                      <w:rPr>
                        <w:rFonts w:ascii="Cambria Math" w:hAnsi="Cambria Math" w:cs="Times New Roman"/>
                      </w:rPr>
                      <m:t>▽</m:t>
                    </m:r>
                    <m:r>
                      <w:rPr>
                        <w:rFonts w:ascii="Cambria Math" w:hAnsi="Cambria Math" w:cs="Times New Roman"/>
                      </w:rPr>
                      <m:t>ϕ</m:t>
                    </m:r>
                    <m:r>
                      <m:rPr>
                        <m:sty m:val="p"/>
                      </m:rPr>
                      <w:rPr>
                        <w:rFonts w:ascii="Cambria Math" w:hAnsi="Cambria Math" w:cs="Times New Roman"/>
                      </w:rPr>
                      <m:t>-</m:t>
                    </m:r>
                    <m:r>
                      <w:rPr>
                        <w:rFonts w:ascii="Cambria Math" w:hAnsi="Cambria Math" w:cs="Times New Roman"/>
                      </w:rPr>
                      <m:t>ϕ</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r>
                          <w:rPr>
                            <w:rFonts w:ascii="Cambria Math" w:hAnsi="Cambria Math" w:cs="Times New Roman"/>
                          </w:rPr>
                          <m:t>ϕ</m:t>
                        </m:r>
                      </m:e>
                    </m:d>
                    <m:f>
                      <m:fPr>
                        <m:ctrlPr>
                          <w:rPr>
                            <w:rFonts w:ascii="Cambria Math" w:hAnsi="Cambria Math" w:cs="Times New Roman"/>
                          </w:rPr>
                        </m:ctrlPr>
                      </m:fPr>
                      <m:num>
                        <m:r>
                          <w:rPr>
                            <w:rFonts w:ascii="Cambria Math" w:hAnsi="Cambria Math" w:cs="Times New Roman"/>
                          </w:rPr>
                          <m:t>ϕ</m:t>
                        </m:r>
                      </m:num>
                      <m:den>
                        <m:d>
                          <m:dPr>
                            <m:begChr m:val="|"/>
                            <m:endChr m:val="|"/>
                            <m:ctrlPr>
                              <w:rPr>
                                <w:rFonts w:ascii="Cambria Math" w:hAnsi="Cambria Math" w:cs="Times New Roman"/>
                              </w:rPr>
                            </m:ctrlPr>
                          </m:dPr>
                          <m:e>
                            <m:r>
                              <w:rPr>
                                <w:rFonts w:ascii="Cambria Math" w:hAnsi="Cambria Math" w:cs="Times New Roman"/>
                              </w:rPr>
                              <m:t>ϕ</m:t>
                            </m:r>
                          </m:e>
                        </m:d>
                      </m:den>
                    </m:f>
                  </m:e>
                </m:d>
              </m:oMath>
            </m:oMathPara>
          </w:p>
        </w:tc>
        <w:tc>
          <w:tcPr>
            <w:tcW w:w="851" w:type="dxa"/>
            <w:vAlign w:val="center"/>
          </w:tcPr>
          <w:p w14:paraId="37CE7A68" w14:textId="4853CF91"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S2</w:t>
            </w:r>
          </w:p>
        </w:tc>
      </w:tr>
    </w:tbl>
    <w:p w14:paraId="1B4BA27A" w14:textId="77777777"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The key parameters in the level set method are defined as follows:</w:t>
      </w:r>
    </w:p>
    <w:p w14:paraId="3FA4DE7D" w14:textId="1FC240CC"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ϕ</m:t>
        </m:r>
      </m:oMath>
      <w:r w:rsidRPr="00120E45">
        <w:rPr>
          <w:rFonts w:eastAsiaTheme="minorEastAsia" w:cs="Times New Roman"/>
        </w:rPr>
        <w:t xml:space="preserve">: Level set function (dimensionless), where </w:t>
      </w:r>
      <m:oMath>
        <m:r>
          <w:rPr>
            <w:rFonts w:ascii="Cambria Math" w:eastAsiaTheme="minorEastAsia" w:hAnsi="Cambria Math" w:cs="Times New Roman"/>
          </w:rPr>
          <m:t>ϕ</m:t>
        </m:r>
        <m:r>
          <m:rPr>
            <m:sty m:val="p"/>
          </m:rPr>
          <w:rPr>
            <w:rFonts w:ascii="Cambria Math" w:eastAsiaTheme="minorEastAsia" w:hAnsi="Cambria Math" w:cs="Times New Roman"/>
          </w:rPr>
          <m:t>=</m:t>
        </m:r>
        <m:r>
          <w:rPr>
            <w:rFonts w:ascii="Cambria Math" w:eastAsiaTheme="minorEastAsia" w:hAnsi="Cambria Math" w:cs="Times New Roman"/>
          </w:rPr>
          <m:t>0.95</m:t>
        </m:r>
      </m:oMath>
      <w:r w:rsidRPr="00120E45">
        <w:rPr>
          <w:rFonts w:eastAsiaTheme="minorEastAsia" w:cs="Times New Roman"/>
        </w:rPr>
        <w:t xml:space="preserve"> defines the interface location.</w:t>
      </w:r>
    </w:p>
    <w:tbl>
      <w:tblPr>
        <w:tblW w:w="0" w:type="auto"/>
        <w:tblInd w:w="720" w:type="dxa"/>
        <w:tblLook w:val="0000" w:firstRow="0" w:lastRow="0" w:firstColumn="0" w:lastColumn="0" w:noHBand="0" w:noVBand="0"/>
      </w:tblPr>
      <w:tblGrid>
        <w:gridCol w:w="1440"/>
        <w:gridCol w:w="1643"/>
      </w:tblGrid>
      <w:tr w:rsidR="002D3A71" w:rsidRPr="00120E45" w14:paraId="2125201C" w14:textId="77777777" w:rsidTr="00B4551E">
        <w:tc>
          <w:tcPr>
            <w:tcW w:w="0" w:type="auto"/>
          </w:tcPr>
          <w:p w14:paraId="32F835C8" w14:textId="6561D556" w:rsidR="002D3A71" w:rsidRPr="00120E45" w:rsidRDefault="002D3A71" w:rsidP="00DE0B87">
            <w:pPr>
              <w:widowControl/>
              <w:spacing w:after="200" w:line="240" w:lineRule="auto"/>
              <w:ind w:firstLineChars="0" w:firstLine="0"/>
              <w:rPr>
                <w:rFonts w:eastAsiaTheme="minorEastAsia" w:cs="Times New Roman"/>
              </w:rPr>
            </w:pPr>
            <m:oMath>
              <m:r>
                <m:rPr>
                  <m:sty m:val="p"/>
                </m:rPr>
                <w:rPr>
                  <w:rFonts w:ascii="Cambria Math" w:eastAsiaTheme="minorEastAsia" w:hAnsi="Cambria Math" w:cs="Times New Roman"/>
                </w:rPr>
                <m:t>•</m:t>
              </m:r>
            </m:oMath>
            <w:r w:rsidRPr="00120E45">
              <w:rPr>
                <w:rFonts w:eastAsiaTheme="minorEastAsia" w:cs="Times New Roman"/>
              </w:rPr>
              <w:t xml:space="preserve"> </w:t>
            </w:r>
            <m:oMath>
              <m:r>
                <w:rPr>
                  <w:rFonts w:ascii="Cambria Math" w:eastAsiaTheme="minorEastAsia" w:hAnsi="Cambria Math" w:cs="Times New Roman"/>
                </w:rPr>
                <m:t>ϕ</m:t>
              </m:r>
              <m:r>
                <m:rPr>
                  <m:sty m:val="p"/>
                </m:rPr>
                <w:rPr>
                  <w:rFonts w:ascii="Cambria Math" w:eastAsiaTheme="minorEastAsia" w:hAnsi="Cambria Math" w:cs="Times New Roman"/>
                </w:rPr>
                <m:t>=</m:t>
              </m:r>
              <m:r>
                <w:rPr>
                  <w:rFonts w:ascii="Cambria Math" w:eastAsiaTheme="minorEastAsia" w:hAnsi="Cambria Math" w:cs="Times New Roman"/>
                </w:rPr>
                <m:t>1</m:t>
              </m:r>
            </m:oMath>
            <w:r w:rsidRPr="00120E45">
              <w:rPr>
                <w:rFonts w:eastAsiaTheme="minorEastAsia" w:cs="Times New Roman"/>
              </w:rPr>
              <w:t>:</w:t>
            </w:r>
          </w:p>
        </w:tc>
        <w:tc>
          <w:tcPr>
            <w:tcW w:w="0" w:type="auto"/>
          </w:tcPr>
          <w:p w14:paraId="7734015C" w14:textId="77777777"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Lithium metal.</w:t>
            </w:r>
          </w:p>
        </w:tc>
      </w:tr>
      <w:tr w:rsidR="002D3A71" w:rsidRPr="00120E45" w14:paraId="3904BB16" w14:textId="77777777" w:rsidTr="00B4551E">
        <w:tc>
          <w:tcPr>
            <w:tcW w:w="0" w:type="auto"/>
          </w:tcPr>
          <w:p w14:paraId="284D850D" w14:textId="1DEC3510" w:rsidR="002D3A71" w:rsidRPr="00120E45" w:rsidRDefault="002D3A71" w:rsidP="00DE0B87">
            <w:pPr>
              <w:widowControl/>
              <w:spacing w:after="200" w:line="240" w:lineRule="auto"/>
              <w:ind w:firstLineChars="0" w:firstLine="0"/>
              <w:rPr>
                <w:rFonts w:eastAsiaTheme="minorEastAsia" w:cs="Times New Roman"/>
              </w:rPr>
            </w:pPr>
            <m:oMath>
              <m:r>
                <m:rPr>
                  <m:sty m:val="p"/>
                </m:rPr>
                <w:rPr>
                  <w:rFonts w:ascii="Cambria Math" w:eastAsiaTheme="minorEastAsia" w:hAnsi="Cambria Math" w:cs="Times New Roman"/>
                </w:rPr>
                <m:t>•</m:t>
              </m:r>
            </m:oMath>
            <w:r w:rsidRPr="00120E45">
              <w:rPr>
                <w:rFonts w:eastAsiaTheme="minorEastAsia" w:cs="Times New Roman"/>
              </w:rPr>
              <w:t xml:space="preserve"> </w:t>
            </w:r>
            <m:oMath>
              <m:r>
                <w:rPr>
                  <w:rFonts w:ascii="Cambria Math" w:eastAsiaTheme="minorEastAsia" w:hAnsi="Cambria Math" w:cs="Times New Roman"/>
                </w:rPr>
                <m:t>ϕ</m:t>
              </m:r>
              <m:r>
                <m:rPr>
                  <m:sty m:val="p"/>
                </m:rPr>
                <w:rPr>
                  <w:rFonts w:ascii="Cambria Math" w:eastAsiaTheme="minorEastAsia" w:hAnsi="Cambria Math" w:cs="Times New Roman"/>
                </w:rPr>
                <m:t>&lt;</m:t>
              </m:r>
              <m:r>
                <w:rPr>
                  <w:rFonts w:ascii="Cambria Math" w:eastAsiaTheme="minorEastAsia" w:hAnsi="Cambria Math" w:cs="Times New Roman"/>
                </w:rPr>
                <m:t>0.95</m:t>
              </m:r>
            </m:oMath>
            <w:r w:rsidRPr="00120E45">
              <w:rPr>
                <w:rFonts w:eastAsiaTheme="minorEastAsia" w:cs="Times New Roman"/>
              </w:rPr>
              <w:t>:</w:t>
            </w:r>
          </w:p>
        </w:tc>
        <w:tc>
          <w:tcPr>
            <w:tcW w:w="0" w:type="auto"/>
          </w:tcPr>
          <w:p w14:paraId="40F60403" w14:textId="77777777"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Electrolyte.</w:t>
            </w:r>
          </w:p>
        </w:tc>
      </w:tr>
    </w:tbl>
    <w:p w14:paraId="058A0639" w14:textId="4395CF05" w:rsidR="002D3A71" w:rsidRPr="00120E45" w:rsidRDefault="002D3A71" w:rsidP="00DE0B87">
      <w:pPr>
        <w:widowControl/>
        <w:numPr>
          <w:ilvl w:val="0"/>
          <w:numId w:val="3"/>
        </w:numPr>
        <w:spacing w:after="200" w:line="240" w:lineRule="auto"/>
        <w:ind w:firstLineChars="0"/>
        <w:rPr>
          <w:rFonts w:eastAsiaTheme="minorEastAsia" w:cs="Times New Roman"/>
        </w:rPr>
      </w:pPr>
      <m:oMath>
        <m:r>
          <m:rPr>
            <m:sty m:val="b"/>
          </m:rPr>
          <w:rPr>
            <w:rFonts w:ascii="Cambria Math" w:eastAsiaTheme="minorEastAsia" w:hAnsi="Cambria Math" w:cs="Times New Roman"/>
          </w:rPr>
          <m:t>u</m:t>
        </m:r>
      </m:oMath>
      <w:r w:rsidRPr="00120E45">
        <w:rPr>
          <w:rFonts w:eastAsiaTheme="minorEastAsia" w:cs="Times New Roman"/>
        </w:rPr>
        <w:t>: Interface velocity (m s</w:t>
      </w:r>
      <w:r w:rsidR="00B077C2" w:rsidRPr="00120E45">
        <w:rPr>
          <w:rFonts w:eastAsiaTheme="minorEastAsia" w:cs="Times New Roman"/>
          <w:vertAlign w:val="superscript"/>
        </w:rPr>
        <w:t>-</w:t>
      </w:r>
      <w:r w:rsidRPr="00120E45">
        <w:rPr>
          <w:rFonts w:eastAsiaTheme="minorEastAsia" w:cs="Times New Roman"/>
          <w:vertAlign w:val="superscript"/>
        </w:rPr>
        <w:t>1</w:t>
      </w:r>
      <w:r w:rsidRPr="00120E45">
        <w:rPr>
          <w:rFonts w:eastAsiaTheme="minorEastAsia" w:cs="Times New Roman"/>
        </w:rPr>
        <w:t>), derived from electrochemical reaction kinetics.</w:t>
      </w:r>
    </w:p>
    <w:p w14:paraId="74515436" w14:textId="77777777"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γ</m:t>
        </m:r>
      </m:oMath>
      <w:r w:rsidRPr="00120E45">
        <w:rPr>
          <w:rFonts w:eastAsiaTheme="minorEastAsia" w:cs="Times New Roman"/>
        </w:rPr>
        <w:t xml:space="preserve">: Reinitialization parameter (stabilizes </w:t>
      </w:r>
      <m:oMath>
        <m:r>
          <w:rPr>
            <w:rFonts w:ascii="Cambria Math" w:eastAsiaTheme="minorEastAsia" w:hAnsi="Cambria Math" w:cs="Times New Roman"/>
          </w:rPr>
          <m:t>ϕ</m:t>
        </m:r>
      </m:oMath>
      <w:r w:rsidRPr="00120E45">
        <w:rPr>
          <w:rFonts w:eastAsiaTheme="minorEastAsia" w:cs="Times New Roman"/>
        </w:rPr>
        <w:t xml:space="preserve"> as a signed distance function) </w:t>
      </w:r>
    </w:p>
    <w:p w14:paraId="1766BE24" w14:textId="67925846" w:rsidR="002D3A71" w:rsidRPr="00120E45" w:rsidRDefault="002D0734" w:rsidP="00DE0B87">
      <w:pPr>
        <w:widowControl/>
        <w:numPr>
          <w:ilvl w:val="0"/>
          <w:numId w:val="3"/>
        </w:numPr>
        <w:spacing w:after="200" w:line="240" w:lineRule="auto"/>
        <w:ind w:firstLineChars="0"/>
        <w:rPr>
          <w:rFonts w:eastAsiaTheme="minorEastAsia"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ϵ</m:t>
            </m:r>
          </m:e>
          <m:sub>
            <m:r>
              <m:rPr>
                <m:nor/>
              </m:rPr>
              <w:rPr>
                <w:rFonts w:eastAsiaTheme="minorEastAsia" w:cs="Times New Roman"/>
              </w:rPr>
              <m:t>ls</m:t>
            </m:r>
          </m:sub>
        </m:sSub>
      </m:oMath>
      <w:r w:rsidR="002D3A71" w:rsidRPr="00120E45">
        <w:rPr>
          <w:rFonts w:eastAsiaTheme="minorEastAsia" w:cs="Times New Roman"/>
        </w:rPr>
        <w:t>: Interface thickness control parameter (m)</w:t>
      </w:r>
    </w:p>
    <w:p w14:paraId="5B99394D" w14:textId="77777777"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where lithium deposition velocity (Interface Motion) is defined as:</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66DED2CC" w14:textId="77777777" w:rsidTr="00B077C2">
        <w:tc>
          <w:tcPr>
            <w:tcW w:w="851" w:type="dxa"/>
            <w:vAlign w:val="center"/>
          </w:tcPr>
          <w:p w14:paraId="7D495ED7"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6804" w:type="dxa"/>
            <w:vAlign w:val="center"/>
          </w:tcPr>
          <w:p w14:paraId="02C85146" w14:textId="5FAF6708" w:rsidR="00B077C2" w:rsidRPr="00120E45" w:rsidRDefault="00B077C2" w:rsidP="00DE0B87">
            <w:pPr>
              <w:widowControl/>
              <w:spacing w:after="200" w:line="240" w:lineRule="auto"/>
              <w:ind w:firstLineChars="0" w:firstLine="0"/>
              <w:jc w:val="center"/>
              <w:rPr>
                <w:rFonts w:eastAsiaTheme="minorEastAsia" w:cs="Times New Roman"/>
              </w:rPr>
            </w:pPr>
            <m:oMathPara>
              <m:oMath>
                <m:r>
                  <w:rPr>
                    <w:rFonts w:ascii="Cambria Math" w:hAnsi="Cambria Math" w:cs="Times New Roman"/>
                  </w:rPr>
                  <m:t>u</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i</m:t>
                    </m:r>
                  </m:num>
                  <m:den>
                    <m:r>
                      <w:rPr>
                        <w:rFonts w:ascii="Cambria Math" w:hAnsi="Cambria Math" w:cs="Times New Roman"/>
                      </w:rPr>
                      <m:t>nF</m:t>
                    </m:r>
                  </m:den>
                </m:f>
                <m:r>
                  <m:rPr>
                    <m:sty m:val="p"/>
                  </m:rPr>
                  <w:rPr>
                    <w:rFonts w:ascii="Cambria Math" w:hAnsi="Cambria Math" w:cs="Times New Roman"/>
                  </w:rPr>
                  <m:t>+</m:t>
                </m:r>
                <m:r>
                  <w:rPr>
                    <w:rFonts w:ascii="Cambria Math" w:hAnsi="Cambria Math" w:cs="Times New Roman"/>
                  </w:rPr>
                  <m:t>μκn</m:t>
                </m:r>
              </m:oMath>
            </m:oMathPara>
          </w:p>
        </w:tc>
        <w:tc>
          <w:tcPr>
            <w:tcW w:w="851" w:type="dxa"/>
            <w:vAlign w:val="center"/>
          </w:tcPr>
          <w:p w14:paraId="59E2A4F3" w14:textId="7E642555"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S3</w:t>
            </w:r>
          </w:p>
        </w:tc>
      </w:tr>
    </w:tbl>
    <w:p w14:paraId="1CD407D6" w14:textId="7BE00F96" w:rsidR="002D3A71" w:rsidRPr="00120E45" w:rsidRDefault="002D3A71" w:rsidP="00DE0B87">
      <w:pPr>
        <w:widowControl/>
        <w:spacing w:after="200" w:line="240" w:lineRule="auto"/>
        <w:ind w:firstLineChars="0" w:firstLine="0"/>
        <w:rPr>
          <w:rFonts w:eastAsiaTheme="minorEastAsia" w:cs="Times New Roman"/>
        </w:rPr>
      </w:pPr>
    </w:p>
    <w:p w14:paraId="72A1D891" w14:textId="77777777" w:rsidR="002D3A71" w:rsidRPr="00120E45" w:rsidRDefault="002D3A71" w:rsidP="00DE0B87">
      <w:pPr>
        <w:pStyle w:val="ab"/>
        <w:widowControl/>
        <w:numPr>
          <w:ilvl w:val="0"/>
          <w:numId w:val="3"/>
        </w:numPr>
        <w:spacing w:after="200" w:line="240" w:lineRule="auto"/>
        <w:ind w:firstLineChars="0"/>
        <w:jc w:val="left"/>
        <w:rPr>
          <w:rFonts w:cs="Times New Roman"/>
        </w:rPr>
      </w:pPr>
      <m:oMath>
        <m:r>
          <w:rPr>
            <w:rFonts w:ascii="Cambria Math" w:hAnsi="Cambria Math" w:cs="Times New Roman"/>
          </w:rPr>
          <m:t>μ</m:t>
        </m:r>
      </m:oMath>
      <w:r w:rsidRPr="00120E45">
        <w:rPr>
          <w:rFonts w:cs="Times New Roman"/>
        </w:rPr>
        <w:t>: Surface energy mobility (dimensionless parameter controlling interface evolution)</w:t>
      </w:r>
    </w:p>
    <w:p w14:paraId="7D690FEE" w14:textId="1086CBF7" w:rsidR="002D3A71" w:rsidRPr="00120E45" w:rsidRDefault="002D3A71" w:rsidP="00DE0B87">
      <w:pPr>
        <w:pStyle w:val="ab"/>
        <w:numPr>
          <w:ilvl w:val="0"/>
          <w:numId w:val="3"/>
        </w:numPr>
        <w:spacing w:line="240" w:lineRule="auto"/>
        <w:ind w:firstLineChars="0"/>
        <w:rPr>
          <w:rFonts w:eastAsiaTheme="minorEastAsia" w:cs="Times New Roman"/>
        </w:rPr>
      </w:pPr>
      <m:oMath>
        <m:r>
          <w:rPr>
            <w:rFonts w:ascii="Cambria Math" w:hAnsi="Cambria Math" w:cs="Times New Roman"/>
          </w:rPr>
          <m:t>i</m:t>
        </m:r>
      </m:oMath>
      <w:r w:rsidRPr="00120E45">
        <w:rPr>
          <w:rFonts w:eastAsiaTheme="minorEastAsia" w:cs="Times New Roman"/>
        </w:rPr>
        <w:t>: Exchange current density (A m</w:t>
      </w:r>
      <w:r w:rsidR="00B077C2" w:rsidRPr="00120E45">
        <w:rPr>
          <w:rFonts w:eastAsiaTheme="minorEastAsia" w:cs="Times New Roman"/>
          <w:vertAlign w:val="superscript"/>
        </w:rPr>
        <w:t>-</w:t>
      </w:r>
      <w:r w:rsidRPr="00120E45">
        <w:rPr>
          <w:rFonts w:eastAsiaTheme="minorEastAsia" w:cs="Times New Roman"/>
          <w:vertAlign w:val="superscript"/>
        </w:rPr>
        <w:t>2</w:t>
      </w:r>
      <w:r w:rsidRPr="00120E45">
        <w:rPr>
          <w:rFonts w:eastAsiaTheme="minorEastAsia" w:cs="Times New Roman"/>
        </w:rPr>
        <w:t>), quantifying electrochemical reaction rate</w:t>
      </w:r>
    </w:p>
    <w:p w14:paraId="1B1D7A46" w14:textId="35CF618C"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hAnsi="Cambria Math" w:cs="Times New Roman"/>
          </w:rPr>
          <m:t>κ</m:t>
        </m:r>
      </m:oMath>
      <w:r w:rsidRPr="00120E45">
        <w:rPr>
          <w:rFonts w:cs="Times New Roman"/>
        </w:rPr>
        <w:t>: Interface curvature (</w:t>
      </w:r>
      <m:oMath>
        <m:r>
          <w:rPr>
            <w:rFonts w:ascii="Cambria Math" w:hAnsi="Cambria Math" w:cs="Times New Roman"/>
          </w:rPr>
          <m:t>κ</m:t>
        </m:r>
        <m:r>
          <m:rPr>
            <m:sty m:val="p"/>
          </m:rPr>
          <w:rPr>
            <w:rFonts w:ascii="Cambria Math" w:hAnsi="Cambria Math" w:cs="Times New Roman"/>
          </w:rPr>
          <m:t>=∇⋅</m:t>
        </m:r>
        <m:r>
          <m:rPr>
            <m:sty m:val="b"/>
          </m:rPr>
          <w:rPr>
            <w:rFonts w:ascii="Cambria Math" w:hAnsi="Cambria Math" w:cs="Times New Roman"/>
          </w:rPr>
          <m:t>n</m:t>
        </m:r>
      </m:oMath>
      <w:r w:rsidRPr="00120E45">
        <w:rPr>
          <w:rFonts w:cs="Times New Roman"/>
        </w:rPr>
        <w:t>).</w:t>
      </w:r>
    </w:p>
    <w:p w14:paraId="6D34BD36" w14:textId="4BC85676" w:rsidR="002D3A71" w:rsidRPr="00120E45" w:rsidRDefault="002D3A71" w:rsidP="00DE0B87">
      <w:pPr>
        <w:widowControl/>
        <w:spacing w:after="200" w:line="240" w:lineRule="auto"/>
        <w:ind w:firstLineChars="0" w:firstLine="0"/>
        <w:rPr>
          <w:rFonts w:eastAsiaTheme="minorEastAsia" w:cs="Times New Roman"/>
          <w:b/>
          <w:bCs/>
        </w:rPr>
      </w:pPr>
      <w:r w:rsidRPr="00120E45">
        <w:rPr>
          <w:rFonts w:cs="Times New Roman"/>
          <w:b/>
          <w:bCs/>
        </w:rPr>
        <w:t>Electric field equation</w:t>
      </w:r>
    </w:p>
    <w:p w14:paraId="466E37BA" w14:textId="2887D793"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The conservation equation of charge can be expressed as:</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3B064FF1" w14:textId="77777777" w:rsidTr="00B077C2">
        <w:tc>
          <w:tcPr>
            <w:tcW w:w="851" w:type="dxa"/>
            <w:vAlign w:val="center"/>
          </w:tcPr>
          <w:p w14:paraId="25D47179"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6804" w:type="dxa"/>
            <w:vAlign w:val="center"/>
          </w:tcPr>
          <w:p w14:paraId="6211F65D" w14:textId="4A7C3462" w:rsidR="00B077C2" w:rsidRPr="00120E45" w:rsidRDefault="00B077C2" w:rsidP="00DE0B87">
            <w:pPr>
              <w:widowControl/>
              <w:spacing w:after="200" w:line="240" w:lineRule="auto"/>
              <w:ind w:firstLineChars="0" w:firstLine="0"/>
              <w:jc w:val="center"/>
              <w:rPr>
                <w:rFonts w:eastAsiaTheme="minorEastAsia" w:cs="Times New Roman"/>
              </w:rPr>
            </w:pPr>
            <m:oMathPara>
              <m:oMath>
                <m:r>
                  <m:rPr>
                    <m:sty m:val="p"/>
                  </m:rPr>
                  <w:rPr>
                    <w:rFonts w:ascii="Cambria Math" w:hAnsi="Cambria Math" w:cs="Times New Roman"/>
                  </w:rPr>
                  <m:t>▽⋅</m:t>
                </m:r>
                <m:r>
                  <w:rPr>
                    <w:rFonts w:ascii="Cambria Math" w:hAnsi="Cambria Math" w:cs="Times New Roman"/>
                  </w:rPr>
                  <m:t>J</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j</m:t>
                    </m:r>
                  </m:sub>
                </m:sSub>
              </m:oMath>
            </m:oMathPara>
          </w:p>
        </w:tc>
        <w:tc>
          <w:tcPr>
            <w:tcW w:w="851" w:type="dxa"/>
            <w:vAlign w:val="center"/>
          </w:tcPr>
          <w:p w14:paraId="66252B98" w14:textId="08FA14F4"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S4</w:t>
            </w:r>
          </w:p>
        </w:tc>
      </w:tr>
    </w:tbl>
    <w:p w14:paraId="5E76A40D" w14:textId="735B3AA0"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J</m:t>
        </m:r>
      </m:oMath>
      <w:r w:rsidRPr="00120E45">
        <w:rPr>
          <w:rFonts w:eastAsiaTheme="minorEastAsia" w:cs="Times New Roman"/>
        </w:rPr>
        <w:t>: Current density (A</w:t>
      </w:r>
      <w:r w:rsidR="00B077C2" w:rsidRPr="00120E45">
        <w:rPr>
          <w:rFonts w:eastAsiaTheme="minorEastAsia" w:cs="Times New Roman" w:hint="eastAsia"/>
        </w:rPr>
        <w:t xml:space="preserve"> </w:t>
      </w:r>
      <w:r w:rsidRPr="00120E45">
        <w:rPr>
          <w:rFonts w:eastAsiaTheme="minorEastAsia" w:cs="Times New Roman"/>
        </w:rPr>
        <w:t>m</w:t>
      </w:r>
      <w:r w:rsidR="00B077C2" w:rsidRPr="00120E45">
        <w:rPr>
          <w:rFonts w:eastAsiaTheme="minorEastAsia" w:cs="Times New Roman"/>
          <w:vertAlign w:val="superscript"/>
        </w:rPr>
        <w:t>-</w:t>
      </w:r>
      <w:r w:rsidRPr="00120E45">
        <w:rPr>
          <w:rFonts w:eastAsiaTheme="minorEastAsia" w:cs="Times New Roman"/>
          <w:vertAlign w:val="superscript"/>
        </w:rPr>
        <w:t>2</w:t>
      </w:r>
      <w:r w:rsidRPr="00120E45">
        <w:rPr>
          <w:rFonts w:eastAsiaTheme="minorEastAsia" w:cs="Times New Roman"/>
        </w:rPr>
        <w:t>)</w:t>
      </w:r>
    </w:p>
    <w:p w14:paraId="08806ECD" w14:textId="26AF48EC" w:rsidR="002D3A71" w:rsidRPr="00120E45" w:rsidRDefault="002D0734" w:rsidP="00DE0B87">
      <w:pPr>
        <w:widowControl/>
        <w:numPr>
          <w:ilvl w:val="0"/>
          <w:numId w:val="3"/>
        </w:numPr>
        <w:spacing w:after="200" w:line="240" w:lineRule="auto"/>
        <w:ind w:firstLineChars="0"/>
        <w:rPr>
          <w:rFonts w:eastAsiaTheme="minorEastAsia"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Q</m:t>
            </m:r>
          </m:e>
          <m:sub>
            <m:r>
              <w:rPr>
                <w:rFonts w:ascii="Cambria Math" w:eastAsiaTheme="minorEastAsia" w:hAnsi="Cambria Math" w:cs="Times New Roman"/>
              </w:rPr>
              <m:t>j</m:t>
            </m:r>
          </m:sub>
        </m:sSub>
      </m:oMath>
      <w:r w:rsidR="002D3A71" w:rsidRPr="00120E45">
        <w:rPr>
          <w:rFonts w:eastAsiaTheme="minorEastAsia" w:cs="Times New Roman"/>
        </w:rPr>
        <w:t>: Current source term (A</w:t>
      </w:r>
      <w:r w:rsidR="00B077C2" w:rsidRPr="00120E45">
        <w:rPr>
          <w:rFonts w:eastAsiaTheme="minorEastAsia" w:cs="Times New Roman" w:hint="eastAsia"/>
        </w:rPr>
        <w:t xml:space="preserve"> </w:t>
      </w:r>
      <w:r w:rsidR="002D3A71" w:rsidRPr="00120E45">
        <w:rPr>
          <w:rFonts w:eastAsiaTheme="minorEastAsia" w:cs="Times New Roman"/>
        </w:rPr>
        <w:t>m</w:t>
      </w:r>
      <w:r w:rsidR="00B077C2" w:rsidRPr="00120E45">
        <w:rPr>
          <w:rFonts w:eastAsiaTheme="minorEastAsia" w:cs="Times New Roman"/>
          <w:vertAlign w:val="superscript"/>
        </w:rPr>
        <w:t>-</w:t>
      </w:r>
      <w:r w:rsidR="002D3A71" w:rsidRPr="00120E45">
        <w:rPr>
          <w:rFonts w:eastAsiaTheme="minorEastAsia" w:cs="Times New Roman"/>
          <w:vertAlign w:val="superscript"/>
        </w:rPr>
        <w:t>3</w:t>
      </w:r>
      <w:r w:rsidR="002D3A71" w:rsidRPr="00120E45">
        <w:rPr>
          <w:rFonts w:eastAsiaTheme="minorEastAsia" w:cs="Times New Roman"/>
        </w:rPr>
        <w:t>)</w:t>
      </w:r>
    </w:p>
    <w:p w14:paraId="42276D6A" w14:textId="77777777" w:rsidR="002D3A71" w:rsidRPr="00120E45" w:rsidRDefault="002D3A71" w:rsidP="00DE0B87">
      <w:pPr>
        <w:widowControl/>
        <w:spacing w:after="200" w:line="240" w:lineRule="auto"/>
        <w:ind w:firstLineChars="0" w:firstLine="0"/>
        <w:rPr>
          <w:rFonts w:eastAsiaTheme="minorEastAsia" w:cs="Times New Roman"/>
        </w:rPr>
      </w:pPr>
      <w:r w:rsidRPr="00120E45">
        <w:rPr>
          <w:rFonts w:eastAsiaTheme="minorEastAsia" w:cs="Times New Roman"/>
        </w:rPr>
        <w:t>And the associated the constitutive relation (Ohm’s Law) can be written as:</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6DAB474E" w14:textId="77777777" w:rsidTr="00B077C2">
        <w:tc>
          <w:tcPr>
            <w:tcW w:w="964" w:type="dxa"/>
            <w:vAlign w:val="center"/>
          </w:tcPr>
          <w:p w14:paraId="37CAFCB7"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1" w:type="dxa"/>
            <w:vAlign w:val="center"/>
          </w:tcPr>
          <w:p w14:paraId="014DB840" w14:textId="04934E94" w:rsidR="00B077C2" w:rsidRPr="00120E45" w:rsidRDefault="00B077C2" w:rsidP="00DE0B87">
            <w:pPr>
              <w:widowControl/>
              <w:spacing w:after="200" w:line="240" w:lineRule="auto"/>
              <w:ind w:firstLineChars="0" w:firstLine="0"/>
              <w:jc w:val="center"/>
              <w:rPr>
                <w:rFonts w:eastAsiaTheme="minorEastAsia" w:cs="Times New Roman"/>
              </w:rPr>
            </w:pPr>
            <m:oMathPara>
              <m:oMath>
                <m:r>
                  <w:rPr>
                    <w:rFonts w:ascii="Cambria Math" w:eastAsiaTheme="minorEastAsia" w:hAnsi="Cambria Math" w:cs="Times New Roman"/>
                  </w:rPr>
                  <m:t>J</m:t>
                </m:r>
                <m:r>
                  <m:rPr>
                    <m:sty m:val="p"/>
                  </m:rPr>
                  <w:rPr>
                    <w:rFonts w:ascii="Cambria Math" w:eastAsiaTheme="minorEastAsia" w:hAnsi="Cambria Math" w:cs="Times New Roman"/>
                  </w:rPr>
                  <m:t>=</m:t>
                </m:r>
                <m:r>
                  <w:rPr>
                    <w:rFonts w:ascii="Cambria Math" w:eastAsiaTheme="minorEastAsia" w:hAnsi="Cambria Math" w:cs="Times New Roman"/>
                  </w:rPr>
                  <m:t>σE</m:t>
                </m:r>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w:rPr>
                        <w:rFonts w:ascii="Cambria Math" w:eastAsiaTheme="minorEastAsia" w:hAnsi="Cambria Math" w:cs="Times New Roman"/>
                      </w:rPr>
                      <m:t>J</m:t>
                    </m:r>
                  </m:e>
                  <m:sub>
                    <m:r>
                      <w:rPr>
                        <w:rFonts w:ascii="Cambria Math" w:eastAsiaTheme="minorEastAsia" w:hAnsi="Cambria Math" w:cs="Times New Roman"/>
                      </w:rPr>
                      <m:t>e</m:t>
                    </m:r>
                  </m:sub>
                </m:sSub>
              </m:oMath>
            </m:oMathPara>
          </w:p>
        </w:tc>
        <w:tc>
          <w:tcPr>
            <w:tcW w:w="963" w:type="dxa"/>
            <w:vAlign w:val="center"/>
          </w:tcPr>
          <w:p w14:paraId="1DA21278" w14:textId="2E0CFB35"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S5</w:t>
            </w:r>
          </w:p>
        </w:tc>
      </w:tr>
      <w:tr w:rsidR="00B077C2" w:rsidRPr="00120E45" w14:paraId="088C0614" w14:textId="77777777" w:rsidTr="00B077C2">
        <w:tc>
          <w:tcPr>
            <w:tcW w:w="964" w:type="dxa"/>
          </w:tcPr>
          <w:p w14:paraId="15DCE6E1"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1" w:type="dxa"/>
          </w:tcPr>
          <w:p w14:paraId="5691FEAF" w14:textId="4184A9DE" w:rsidR="00B077C2" w:rsidRPr="00120E45" w:rsidRDefault="00B077C2" w:rsidP="00DE0B87">
            <w:pPr>
              <w:widowControl/>
              <w:spacing w:after="200" w:line="240" w:lineRule="auto"/>
              <w:ind w:firstLineChars="0" w:firstLine="0"/>
              <w:jc w:val="center"/>
              <w:rPr>
                <w:rFonts w:eastAsiaTheme="minorEastAsia" w:cs="Times New Roman"/>
              </w:rPr>
            </w:pPr>
            <m:oMathPara>
              <m:oMath>
                <m:r>
                  <w:rPr>
                    <w:rFonts w:ascii="Cambria Math" w:eastAsiaTheme="minorEastAsia" w:hAnsi="Cambria Math" w:cs="Times New Roman"/>
                  </w:rPr>
                  <m:t>E</m:t>
                </m:r>
                <m:r>
                  <m:rPr>
                    <m:sty m:val="p"/>
                  </m:rPr>
                  <w:rPr>
                    <w:rFonts w:ascii="Cambria Math" w:eastAsiaTheme="minorEastAsia" w:hAnsi="Cambria Math" w:cs="Times New Roman"/>
                  </w:rPr>
                  <m:t>=-▽</m:t>
                </m:r>
                <m:r>
                  <w:rPr>
                    <w:rFonts w:ascii="Cambria Math" w:eastAsiaTheme="minorEastAsia" w:hAnsi="Cambria Math" w:cs="Times New Roman"/>
                  </w:rPr>
                  <m:t>V</m:t>
                </m:r>
              </m:oMath>
            </m:oMathPara>
          </w:p>
        </w:tc>
        <w:tc>
          <w:tcPr>
            <w:tcW w:w="963" w:type="dxa"/>
          </w:tcPr>
          <w:p w14:paraId="39E45B36" w14:textId="4BD7C8DE"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S6</w:t>
            </w:r>
          </w:p>
        </w:tc>
      </w:tr>
    </w:tbl>
    <w:p w14:paraId="7D5CEC84" w14:textId="1E0F3BD6"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σ</m:t>
        </m:r>
      </m:oMath>
      <w:r w:rsidRPr="00120E45">
        <w:rPr>
          <w:rFonts w:eastAsiaTheme="minorEastAsia" w:cs="Times New Roman"/>
        </w:rPr>
        <w:t>: Electronic conductivity (S</w:t>
      </w:r>
      <w:r w:rsidR="00B077C2" w:rsidRPr="00120E45">
        <w:rPr>
          <w:rFonts w:eastAsiaTheme="minorEastAsia" w:cs="Times New Roman" w:hint="eastAsia"/>
        </w:rPr>
        <w:t xml:space="preserve"> </w:t>
      </w:r>
      <w:r w:rsidRPr="00120E45">
        <w:rPr>
          <w:rFonts w:eastAsiaTheme="minorEastAsia" w:cs="Times New Roman"/>
        </w:rPr>
        <w:t>m</w:t>
      </w:r>
      <w:r w:rsidR="00B077C2" w:rsidRPr="00120E45">
        <w:rPr>
          <w:rFonts w:eastAsiaTheme="minorEastAsia" w:cs="Times New Roman"/>
          <w:vertAlign w:val="superscript"/>
        </w:rPr>
        <w:t>-</w:t>
      </w:r>
      <w:r w:rsidRPr="00120E45">
        <w:rPr>
          <w:rFonts w:eastAsiaTheme="minorEastAsia" w:cs="Times New Roman"/>
          <w:vertAlign w:val="superscript"/>
        </w:rPr>
        <w:t>1</w:t>
      </w:r>
      <w:r w:rsidRPr="00120E45">
        <w:rPr>
          <w:rFonts w:eastAsiaTheme="minorEastAsia" w:cs="Times New Roman"/>
        </w:rPr>
        <w:t>)</w:t>
      </w:r>
    </w:p>
    <w:p w14:paraId="70EA8248" w14:textId="7CCD7D81"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E</m:t>
        </m:r>
      </m:oMath>
      <w:r w:rsidRPr="00120E45">
        <w:rPr>
          <w:rFonts w:eastAsiaTheme="minorEastAsia" w:cs="Times New Roman"/>
        </w:rPr>
        <w:t>: Electric field (V</w:t>
      </w:r>
      <w:r w:rsidR="00B077C2" w:rsidRPr="00120E45">
        <w:rPr>
          <w:rFonts w:eastAsiaTheme="minorEastAsia" w:cs="Times New Roman" w:hint="eastAsia"/>
        </w:rPr>
        <w:t xml:space="preserve"> </w:t>
      </w:r>
      <w:r w:rsidRPr="00120E45">
        <w:rPr>
          <w:rFonts w:eastAsiaTheme="minorEastAsia" w:cs="Times New Roman"/>
        </w:rPr>
        <w:t>m</w:t>
      </w:r>
      <w:r w:rsidR="00B077C2" w:rsidRPr="00120E45">
        <w:rPr>
          <w:rFonts w:eastAsiaTheme="minorEastAsia" w:cs="Times New Roman"/>
          <w:vertAlign w:val="superscript"/>
        </w:rPr>
        <w:t>-</w:t>
      </w:r>
      <w:r w:rsidRPr="00120E45">
        <w:rPr>
          <w:rFonts w:eastAsiaTheme="minorEastAsia" w:cs="Times New Roman"/>
          <w:vertAlign w:val="superscript"/>
        </w:rPr>
        <w:t>1</w:t>
      </w:r>
      <w:r w:rsidRPr="00120E45">
        <w:rPr>
          <w:rFonts w:eastAsiaTheme="minorEastAsia" w:cs="Times New Roman"/>
        </w:rPr>
        <w:t>)</w:t>
      </w:r>
    </w:p>
    <w:p w14:paraId="6F94E795" w14:textId="37688B5F" w:rsidR="002D3A71" w:rsidRPr="00120E45" w:rsidRDefault="002D0734" w:rsidP="00DE0B87">
      <w:pPr>
        <w:widowControl/>
        <w:numPr>
          <w:ilvl w:val="0"/>
          <w:numId w:val="3"/>
        </w:numPr>
        <w:spacing w:after="200" w:line="240" w:lineRule="auto"/>
        <w:ind w:firstLineChars="0"/>
        <w:rPr>
          <w:rFonts w:eastAsiaTheme="minorEastAsia"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J</m:t>
            </m:r>
          </m:e>
          <m:sub>
            <m:r>
              <w:rPr>
                <w:rFonts w:ascii="Cambria Math" w:eastAsiaTheme="minorEastAsia" w:hAnsi="Cambria Math" w:cs="Times New Roman"/>
              </w:rPr>
              <m:t>e</m:t>
            </m:r>
          </m:sub>
        </m:sSub>
      </m:oMath>
      <w:r w:rsidR="002D3A71" w:rsidRPr="00120E45">
        <w:rPr>
          <w:rFonts w:eastAsiaTheme="minorEastAsia" w:cs="Times New Roman"/>
        </w:rPr>
        <w:t>: External current density (A</w:t>
      </w:r>
      <w:r w:rsidR="00B077C2" w:rsidRPr="00120E45">
        <w:rPr>
          <w:rFonts w:eastAsiaTheme="minorEastAsia" w:cs="Times New Roman" w:hint="eastAsia"/>
        </w:rPr>
        <w:t xml:space="preserve"> </w:t>
      </w:r>
      <w:r w:rsidR="002D3A71" w:rsidRPr="00120E45">
        <w:rPr>
          <w:rFonts w:eastAsiaTheme="minorEastAsia" w:cs="Times New Roman"/>
        </w:rPr>
        <w:t>m</w:t>
      </w:r>
      <w:r w:rsidR="00B077C2" w:rsidRPr="00120E45">
        <w:rPr>
          <w:rFonts w:eastAsiaTheme="minorEastAsia" w:cs="Times New Roman"/>
          <w:vertAlign w:val="superscript"/>
        </w:rPr>
        <w:t>-</w:t>
      </w:r>
      <w:r w:rsidR="002D3A71" w:rsidRPr="00120E45">
        <w:rPr>
          <w:rFonts w:eastAsiaTheme="minorEastAsia" w:cs="Times New Roman"/>
          <w:vertAlign w:val="superscript"/>
        </w:rPr>
        <w:t>2</w:t>
      </w:r>
      <w:r w:rsidR="002D3A71" w:rsidRPr="00120E45">
        <w:rPr>
          <w:rFonts w:eastAsiaTheme="minorEastAsia" w:cs="Times New Roman"/>
        </w:rPr>
        <w:t>)</w:t>
      </w:r>
    </w:p>
    <w:p w14:paraId="3E8540D5" w14:textId="611B9594" w:rsidR="002D3A71" w:rsidRPr="00120E45" w:rsidRDefault="002D3A71" w:rsidP="00DE0B87">
      <w:pPr>
        <w:widowControl/>
        <w:numPr>
          <w:ilvl w:val="0"/>
          <w:numId w:val="3"/>
        </w:numPr>
        <w:spacing w:after="200" w:line="240" w:lineRule="auto"/>
        <w:ind w:firstLineChars="0"/>
        <w:rPr>
          <w:rFonts w:eastAsiaTheme="minorEastAsia" w:cs="Times New Roman"/>
        </w:rPr>
      </w:pPr>
      <m:oMath>
        <m:r>
          <w:rPr>
            <w:rFonts w:ascii="Cambria Math" w:eastAsiaTheme="minorEastAsia" w:hAnsi="Cambria Math" w:cs="Times New Roman"/>
          </w:rPr>
          <m:t>V</m:t>
        </m:r>
      </m:oMath>
      <w:r w:rsidRPr="00120E45">
        <w:rPr>
          <w:rFonts w:eastAsiaTheme="minorEastAsia" w:cs="Times New Roman"/>
        </w:rPr>
        <w:t>: Electric potential (V)</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7819F3FB" w14:textId="77777777" w:rsidTr="00B077C2">
        <w:tc>
          <w:tcPr>
            <w:tcW w:w="965" w:type="dxa"/>
            <w:vAlign w:val="center"/>
          </w:tcPr>
          <w:p w14:paraId="56CA1D95"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9" w:type="dxa"/>
            <w:vAlign w:val="center"/>
          </w:tcPr>
          <w:p w14:paraId="22DDB971" w14:textId="07098392" w:rsidR="00B077C2" w:rsidRPr="00120E45" w:rsidRDefault="00B077C2" w:rsidP="00DE0B87">
            <w:pPr>
              <w:widowControl/>
              <w:spacing w:after="200" w:line="240" w:lineRule="auto"/>
              <w:ind w:firstLineChars="0" w:firstLine="0"/>
              <w:jc w:val="center"/>
              <w:rPr>
                <w:rFonts w:eastAsiaTheme="minorEastAsia" w:cs="Times New Roman"/>
              </w:rPr>
            </w:pPr>
            <m:oMathPara>
              <m:oMath>
                <m:r>
                  <m:rPr>
                    <m:sty m:val="p"/>
                  </m:rPr>
                  <w:rPr>
                    <w:rFonts w:ascii="Cambria Math" w:eastAsiaTheme="minorEastAsia" w:hAnsi="Cambria Math" w:cs="Times New Roman"/>
                  </w:rPr>
                  <m:t>▽⋅</m:t>
                </m:r>
                <m:d>
                  <m:dPr>
                    <m:ctrlPr>
                      <w:rPr>
                        <w:rFonts w:ascii="Cambria Math" w:eastAsiaTheme="minorEastAsia" w:hAnsi="Cambria Math" w:cs="Times New Roman"/>
                      </w:rPr>
                    </m:ctrlPr>
                  </m:dPr>
                  <m:e>
                    <m:r>
                      <w:rPr>
                        <w:rFonts w:ascii="Cambria Math" w:eastAsiaTheme="minorEastAsia" w:hAnsi="Cambria Math" w:cs="Times New Roman"/>
                      </w:rPr>
                      <m:t>σ</m:t>
                    </m:r>
                    <m:r>
                      <m:rPr>
                        <m:sty m:val="p"/>
                      </m:rPr>
                      <w:rPr>
                        <w:rFonts w:ascii="Cambria Math" w:eastAsiaTheme="minorEastAsia" w:hAnsi="Cambria Math" w:cs="Times New Roman"/>
                      </w:rPr>
                      <m:t>▽</m:t>
                    </m:r>
                    <m:r>
                      <w:rPr>
                        <w:rFonts w:ascii="Cambria Math" w:eastAsiaTheme="minorEastAsia" w:hAnsi="Cambria Math" w:cs="Times New Roman"/>
                      </w:rPr>
                      <m:t>V</m:t>
                    </m:r>
                  </m:e>
                </m:d>
                <m:r>
                  <m:rPr>
                    <m:sty m:val="p"/>
                  </m:rPr>
                  <w:rPr>
                    <w:rFonts w:ascii="Cambria Math" w:eastAsiaTheme="minorEastAsia" w:hAnsi="Cambria Math" w:cs="Times New Roman"/>
                  </w:rPr>
                  <m:t>=-</m:t>
                </m:r>
                <m:sSub>
                  <m:sSubPr>
                    <m:ctrlPr>
                      <w:rPr>
                        <w:rFonts w:ascii="Cambria Math" w:eastAsiaTheme="minorEastAsia" w:hAnsi="Cambria Math" w:cs="Times New Roman"/>
                      </w:rPr>
                    </m:ctrlPr>
                  </m:sSubPr>
                  <m:e>
                    <m:r>
                      <w:rPr>
                        <w:rFonts w:ascii="Cambria Math" w:eastAsiaTheme="minorEastAsia" w:hAnsi="Cambria Math" w:cs="Times New Roman"/>
                      </w:rPr>
                      <m:t>Q</m:t>
                    </m:r>
                  </m:e>
                  <m:sub>
                    <m:r>
                      <w:rPr>
                        <w:rFonts w:ascii="Cambria Math" w:eastAsiaTheme="minorEastAsia" w:hAnsi="Cambria Math" w:cs="Times New Roman"/>
                      </w:rPr>
                      <m:t>j</m:t>
                    </m:r>
                  </m:sub>
                </m:sSub>
              </m:oMath>
            </m:oMathPara>
          </w:p>
        </w:tc>
        <w:tc>
          <w:tcPr>
            <w:tcW w:w="964" w:type="dxa"/>
            <w:vAlign w:val="center"/>
          </w:tcPr>
          <w:p w14:paraId="2F1FF580" w14:textId="690E7467"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S7</w:t>
            </w:r>
          </w:p>
        </w:tc>
      </w:tr>
    </w:tbl>
    <w:p w14:paraId="29D3F448" w14:textId="7D4088D8" w:rsidR="00962773" w:rsidRPr="00120E45" w:rsidRDefault="002D3A71" w:rsidP="00CD0888">
      <w:pPr>
        <w:widowControl/>
        <w:spacing w:after="200" w:line="240" w:lineRule="auto"/>
        <w:ind w:firstLineChars="0" w:firstLine="0"/>
        <w:rPr>
          <w:rFonts w:eastAsiaTheme="minorEastAsia"/>
          <w:b/>
          <w:bCs/>
        </w:rPr>
      </w:pPr>
      <w:r w:rsidRPr="00120E45">
        <w:rPr>
          <w:rFonts w:eastAsiaTheme="minorEastAsia" w:cs="Times New Roman"/>
        </w:rPr>
        <w:t>By solving the above system of equations, the electric field equation can be satisfied.</w:t>
      </w:r>
      <w:r w:rsidR="00CD0888">
        <w:rPr>
          <w:rFonts w:eastAsiaTheme="minorEastAsia" w:cs="Times New Roman"/>
        </w:rPr>
        <w:t xml:space="preserve"> </w:t>
      </w:r>
    </w:p>
    <w:p w14:paraId="3AAC4FBD" w14:textId="73687EF0" w:rsidR="00962773" w:rsidRPr="00120E45" w:rsidRDefault="00962773" w:rsidP="00DE0B87">
      <w:pPr>
        <w:pStyle w:val="1"/>
        <w:numPr>
          <w:ilvl w:val="0"/>
          <w:numId w:val="0"/>
        </w:numPr>
        <w:spacing w:beforeLines="100" w:before="326" w:afterLines="100" w:after="326" w:line="240" w:lineRule="auto"/>
        <w:rPr>
          <w:b/>
          <w:bCs w:val="0"/>
          <w:sz w:val="28"/>
          <w:szCs w:val="40"/>
        </w:rPr>
      </w:pPr>
      <w:r w:rsidRPr="00120E45">
        <w:rPr>
          <w:rFonts w:hint="eastAsia"/>
          <w:b/>
          <w:bCs w:val="0"/>
          <w:sz w:val="28"/>
          <w:szCs w:val="40"/>
        </w:rPr>
        <w:t>S2 Su</w:t>
      </w:r>
      <w:r w:rsidRPr="00120E45">
        <w:rPr>
          <w:b/>
          <w:bCs w:val="0"/>
          <w:sz w:val="28"/>
          <w:szCs w:val="40"/>
        </w:rPr>
        <w:t xml:space="preserve">pplementary </w:t>
      </w:r>
      <w:r w:rsidRPr="00120E45">
        <w:rPr>
          <w:rFonts w:hint="eastAsia"/>
          <w:b/>
          <w:bCs w:val="0"/>
          <w:sz w:val="28"/>
          <w:szCs w:val="40"/>
        </w:rPr>
        <w:t>Text</w:t>
      </w:r>
    </w:p>
    <w:p w14:paraId="3B42C49E" w14:textId="2A358B68" w:rsidR="00962773" w:rsidRPr="00996F4E" w:rsidRDefault="00962773"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b/>
          <w:kern w:val="0"/>
        </w:rPr>
        <w:t>S</w:t>
      </w:r>
      <w:r w:rsidRPr="00996F4E">
        <w:rPr>
          <w:rFonts w:eastAsiaTheme="minorEastAsia" w:cs="Times New Roman" w:hint="eastAsia"/>
          <w:b/>
          <w:kern w:val="0"/>
        </w:rPr>
        <w:t>2</w:t>
      </w:r>
      <w:r w:rsidRPr="00996F4E">
        <w:rPr>
          <w:rFonts w:eastAsiaTheme="minorEastAsia" w:cs="Times New Roman"/>
          <w:b/>
          <w:kern w:val="0"/>
        </w:rPr>
        <w:t>.</w:t>
      </w:r>
      <w:r w:rsidRPr="00996F4E">
        <w:rPr>
          <w:rFonts w:eastAsiaTheme="minorEastAsia" w:cs="Times New Roman" w:hint="eastAsia"/>
          <w:b/>
          <w:kern w:val="0"/>
        </w:rPr>
        <w:t>1</w:t>
      </w:r>
      <w:r w:rsidRPr="00996F4E">
        <w:rPr>
          <w:rFonts w:eastAsiaTheme="minorEastAsia" w:cs="Times New Roman"/>
          <w:b/>
          <w:kern w:val="0"/>
        </w:rPr>
        <w:t xml:space="preserve"> Supplementary Note </w:t>
      </w:r>
      <w:r w:rsidR="00CD0888">
        <w:rPr>
          <w:rFonts w:eastAsiaTheme="minorEastAsia" w:cs="Times New Roman"/>
          <w:b/>
          <w:kern w:val="0"/>
        </w:rPr>
        <w:t>S</w:t>
      </w:r>
      <w:r w:rsidRPr="00996F4E">
        <w:rPr>
          <w:rFonts w:eastAsiaTheme="minorEastAsia" w:cs="Times New Roman"/>
          <w:b/>
          <w:kern w:val="0"/>
        </w:rPr>
        <w:t>1</w:t>
      </w:r>
    </w:p>
    <w:p w14:paraId="0F203496" w14:textId="3892D108" w:rsidR="00962773" w:rsidRPr="00120E45" w:rsidRDefault="00962773" w:rsidP="00DE0B87">
      <w:pPr>
        <w:pStyle w:val="1"/>
        <w:numPr>
          <w:ilvl w:val="0"/>
          <w:numId w:val="0"/>
        </w:numPr>
        <w:spacing w:beforeLines="100" w:before="326" w:afterLines="100" w:after="326" w:line="240" w:lineRule="auto"/>
        <w:ind w:firstLineChars="200" w:firstLine="480"/>
        <w:rPr>
          <w:rFonts w:eastAsiaTheme="minorEastAsia" w:cs="Times New Roman"/>
          <w:bCs w:val="0"/>
          <w:kern w:val="2"/>
          <w:sz w:val="24"/>
          <w:szCs w:val="24"/>
        </w:rPr>
      </w:pPr>
      <w:r w:rsidRPr="00120E45">
        <w:rPr>
          <w:rFonts w:eastAsia="Times New Roman" w:cs="Times New Roman"/>
          <w:bCs w:val="0"/>
          <w:kern w:val="2"/>
          <w:sz w:val="24"/>
          <w:szCs w:val="24"/>
        </w:rPr>
        <w:t>Based on the classical theory of laser-material interaction and our previous work</w:t>
      </w:r>
      <w:r w:rsidR="00996F4E">
        <w:rPr>
          <w:rFonts w:eastAsiaTheme="minorEastAsia" w:cs="Times New Roman" w:hint="eastAsia"/>
          <w:bCs w:val="0"/>
          <w:kern w:val="2"/>
          <w:sz w:val="24"/>
          <w:szCs w:val="24"/>
        </w:rPr>
        <w:t xml:space="preserve"> [S</w:t>
      </w:r>
      <w:proofErr w:type="gramStart"/>
      <w:r w:rsidR="00996F4E">
        <w:rPr>
          <w:rFonts w:eastAsiaTheme="minorEastAsia" w:cs="Times New Roman" w:hint="eastAsia"/>
          <w:bCs w:val="0"/>
          <w:kern w:val="2"/>
          <w:sz w:val="24"/>
          <w:szCs w:val="24"/>
        </w:rPr>
        <w:t>9,S</w:t>
      </w:r>
      <w:proofErr w:type="gramEnd"/>
      <w:r w:rsidR="00996F4E">
        <w:rPr>
          <w:rFonts w:eastAsiaTheme="minorEastAsia" w:cs="Times New Roman" w:hint="eastAsia"/>
          <w:bCs w:val="0"/>
          <w:kern w:val="2"/>
          <w:sz w:val="24"/>
          <w:szCs w:val="24"/>
        </w:rPr>
        <w:t>10]</w:t>
      </w:r>
      <w:r w:rsidRPr="00120E45">
        <w:rPr>
          <w:rFonts w:eastAsia="Times New Roman" w:cs="Times New Roman"/>
          <w:bCs w:val="0"/>
          <w:kern w:val="2"/>
          <w:sz w:val="24"/>
          <w:szCs w:val="24"/>
        </w:rPr>
        <w:t xml:space="preserve">, the transient rising temperature </w:t>
      </w:r>
      <m:oMath>
        <m:r>
          <m:rPr>
            <m:sty m:val="p"/>
          </m:rPr>
          <w:rPr>
            <w:rFonts w:ascii="Cambria Math" w:eastAsia="Times New Roman" w:hAnsi="Cambria Math" w:cs="Times New Roman"/>
            <w:kern w:val="2"/>
            <w:sz w:val="24"/>
            <w:szCs w:val="24"/>
          </w:rPr>
          <m:t>Δ</m:t>
        </m:r>
        <m:r>
          <w:rPr>
            <w:rFonts w:ascii="Cambria Math" w:eastAsia="Times New Roman" w:hAnsi="Cambria Math" w:cs="Times New Roman"/>
            <w:kern w:val="2"/>
            <w:sz w:val="24"/>
            <w:szCs w:val="24"/>
          </w:rPr>
          <m:t>T</m:t>
        </m:r>
      </m:oMath>
      <w:r w:rsidRPr="00120E45">
        <w:rPr>
          <w:rFonts w:eastAsia="Times New Roman" w:cs="Times New Roman"/>
          <w:bCs w:val="0"/>
          <w:kern w:val="2"/>
          <w:sz w:val="24"/>
          <w:szCs w:val="24"/>
        </w:rPr>
        <w:t xml:space="preserve"> can be theoretically </w:t>
      </w:r>
      <w:r w:rsidR="00B077C2" w:rsidRPr="00120E45">
        <w:rPr>
          <w:rFonts w:eastAsia="Times New Roman" w:cs="Times New Roman"/>
          <w:bCs w:val="0"/>
          <w:kern w:val="2"/>
          <w:sz w:val="24"/>
          <w:szCs w:val="24"/>
        </w:rPr>
        <w:t>calculated</w:t>
      </w:r>
      <w:r w:rsidRPr="00120E45">
        <w:rPr>
          <w:rFonts w:eastAsia="Times New Roman" w:cs="Times New Roman"/>
          <w:bCs w:val="0"/>
          <w:kern w:val="2"/>
          <w:sz w:val="24"/>
          <w:szCs w:val="24"/>
        </w:rPr>
        <w:t xml:space="preserve"> by</w:t>
      </w:r>
      <w:r w:rsidRPr="00120E45">
        <w:rPr>
          <w:rFonts w:eastAsiaTheme="minorEastAsia" w:cs="Times New Roman" w:hint="eastAsia"/>
          <w:bCs w:val="0"/>
          <w:kern w:val="2"/>
          <w:sz w:val="24"/>
          <w:szCs w:val="24"/>
        </w:rPr>
        <w:t xml:space="preserve"> the following</w:t>
      </w:r>
      <w:r w:rsidRPr="00120E45">
        <w:rPr>
          <w:rFonts w:eastAsia="Times New Roman" w:cs="Times New Roman"/>
          <w:bCs w:val="0"/>
          <w:kern w:val="2"/>
          <w:sz w:val="24"/>
          <w:szCs w:val="24"/>
        </w:rPr>
        <w:t xml:space="preserve"> Equation about the radial distance from the center of laser beam (r), the irradiated depth on LATP pellet (z), and processing time (t):</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4850C16B" w14:textId="77777777" w:rsidTr="00B4551E">
        <w:tc>
          <w:tcPr>
            <w:tcW w:w="965" w:type="dxa"/>
            <w:vAlign w:val="center"/>
          </w:tcPr>
          <w:p w14:paraId="28872DF4"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9" w:type="dxa"/>
            <w:vAlign w:val="center"/>
          </w:tcPr>
          <w:p w14:paraId="64FAAAD4" w14:textId="79569786" w:rsidR="00B077C2" w:rsidRPr="00120E45" w:rsidRDefault="00B077C2" w:rsidP="00DE0B87">
            <w:pPr>
              <w:widowControl/>
              <w:spacing w:after="200" w:line="240" w:lineRule="auto"/>
              <w:ind w:firstLineChars="0" w:firstLine="0"/>
              <w:jc w:val="center"/>
              <w:rPr>
                <w:rFonts w:eastAsiaTheme="minorEastAsia" w:cs="Times New Roman"/>
              </w:rPr>
            </w:pPr>
            <m:oMathPara>
              <m:oMath>
                <m:r>
                  <m:rPr>
                    <m:sty m:val="p"/>
                  </m:rPr>
                  <w:rPr>
                    <w:rFonts w:ascii="Cambria Math" w:hAnsi="Cambria Math"/>
                  </w:rPr>
                  <m:t>Δ</m:t>
                </m:r>
                <m:r>
                  <w:rPr>
                    <w:rFonts w:ascii="Cambria Math" w:hAnsi="Cambria Math"/>
                  </w:rPr>
                  <m:t>T</m:t>
                </m:r>
                <m:d>
                  <m:dPr>
                    <m:ctrlPr>
                      <w:rPr>
                        <w:rFonts w:ascii="Cambria Math" w:hAnsi="Cambria Math"/>
                      </w:rPr>
                    </m:ctrlPr>
                  </m:dPr>
                  <m:e>
                    <m:r>
                      <w:rPr>
                        <w:rFonts w:ascii="Cambria Math" w:hAnsi="Cambria Math"/>
                      </w:rPr>
                      <m:t>r</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max</m:t>
                        </m:r>
                      </m:sub>
                    </m:sSub>
                    <m:r>
                      <w:rPr>
                        <w:rFonts w:ascii="Cambria Math" w:hAnsi="Cambria Math"/>
                      </w:rPr>
                      <m:t>α</m:t>
                    </m:r>
                    <m:rad>
                      <m:radPr>
                        <m:degHide m:val="1"/>
                        <m:ctrlPr>
                          <w:rPr>
                            <w:rFonts w:ascii="Cambria Math" w:hAnsi="Cambria Math"/>
                          </w:rPr>
                        </m:ctrlPr>
                      </m:radPr>
                      <m:deg/>
                      <m:e>
                        <m:r>
                          <w:rPr>
                            <w:rFonts w:ascii="Cambria Math" w:hAnsi="Cambria Math"/>
                          </w:rPr>
                          <m:t>K</m:t>
                        </m:r>
                      </m:e>
                    </m:rad>
                  </m:num>
                  <m:den>
                    <m:rad>
                      <m:radPr>
                        <m:degHide m:val="1"/>
                        <m:ctrlPr>
                          <w:rPr>
                            <w:rFonts w:ascii="Cambria Math" w:hAnsi="Cambria Math"/>
                          </w:rPr>
                        </m:ctrlPr>
                      </m:radPr>
                      <m:deg/>
                      <m:e>
                        <m:r>
                          <w:rPr>
                            <w:rFonts w:ascii="Cambria Math" w:hAnsi="Cambria Math"/>
                          </w:rPr>
                          <m:t>π</m:t>
                        </m:r>
                      </m:e>
                    </m:rad>
                    <m:r>
                      <w:rPr>
                        <w:rFonts w:ascii="Cambria Math" w:hAnsi="Cambria Math"/>
                      </w:rPr>
                      <m:t>γ</m:t>
                    </m:r>
                  </m:den>
                </m:f>
                <m:nary>
                  <m:naryPr>
                    <m:limLoc m:val="subSup"/>
                    <m:ctrlPr>
                      <w:rPr>
                        <w:rFonts w:ascii="Cambria Math" w:hAnsi="Cambria Math"/>
                      </w:rPr>
                    </m:ctrlPr>
                  </m:naryPr>
                  <m:sub>
                    <m:r>
                      <w:rPr>
                        <w:rFonts w:ascii="Cambria Math" w:hAnsi="Cambria Math"/>
                      </w:rPr>
                      <m:t>0</m:t>
                    </m:r>
                  </m:sub>
                  <m:sup>
                    <m:r>
                      <w:rPr>
                        <w:rFonts w:ascii="Cambria Math" w:hAnsi="Cambria Math"/>
                      </w:rPr>
                      <m:t>τ</m:t>
                    </m:r>
                  </m:sup>
                  <m:e>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τ</m:t>
                            </m:r>
                            <m:r>
                              <m:rPr>
                                <m:sty m:val="p"/>
                              </m:rPr>
                              <w:rPr>
                                <w:rFonts w:ascii="Cambria Math" w:hAnsi="Cambria Math"/>
                              </w:rPr>
                              <m:t>-</m:t>
                            </m:r>
                            <m:r>
                              <w:rPr>
                                <w:rFonts w:ascii="Cambria Math" w:hAnsi="Cambria Math"/>
                              </w:rPr>
                              <m:t>t</m:t>
                            </m:r>
                          </m:e>
                        </m:d>
                      </m:num>
                      <m:den>
                        <m:rad>
                          <m:radPr>
                            <m:degHide m:val="1"/>
                            <m:ctrlPr>
                              <w:rPr>
                                <w:rFonts w:ascii="Cambria Math" w:hAnsi="Cambria Math"/>
                              </w:rPr>
                            </m:ctrlPr>
                          </m:radPr>
                          <m:deg/>
                          <m:e>
                            <m:r>
                              <w:rPr>
                                <w:rFonts w:ascii="Cambria Math" w:hAnsi="Cambria Math"/>
                              </w:rPr>
                              <m:t>t</m:t>
                            </m:r>
                          </m:e>
                        </m:rad>
                        <m:d>
                          <m:dPr>
                            <m:begChr m:val="["/>
                            <m:endChr m:val="]"/>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8Kt</m:t>
                                </m:r>
                              </m:num>
                              <m:den>
                                <m:sSup>
                                  <m:sSupPr>
                                    <m:ctrlPr>
                                      <w:rPr>
                                        <w:rFonts w:ascii="Cambria Math" w:hAnsi="Cambria Math"/>
                                      </w:rPr>
                                    </m:ctrlPr>
                                  </m:sSupPr>
                                  <m:e>
                                    <m:r>
                                      <w:rPr>
                                        <w:rFonts w:ascii="Cambria Math" w:hAnsi="Cambria Math"/>
                                      </w:rPr>
                                      <m:t>W</m:t>
                                    </m:r>
                                  </m:e>
                                  <m:sup>
                                    <m:r>
                                      <w:rPr>
                                        <w:rFonts w:ascii="Cambria Math" w:hAnsi="Cambria Math"/>
                                      </w:rPr>
                                      <m:t>2</m:t>
                                    </m:r>
                                  </m:sup>
                                </m:sSup>
                              </m:den>
                            </m:f>
                          </m:e>
                        </m:d>
                      </m:den>
                    </m:f>
                  </m:e>
                </m:nary>
                <m:r>
                  <m:rPr>
                    <m:sty m:val="p"/>
                  </m:rPr>
                  <w:rPr>
                    <w:rFonts w:ascii="Cambria Math" w:hAnsi="Cambria Math"/>
                  </w:rPr>
                  <m:t>exp</m:t>
                </m:r>
                <m:d>
                  <m:dPr>
                    <m:begChr m:val="["/>
                    <m:endChr m:val="]"/>
                    <m:ctrlPr>
                      <w:rPr>
                        <w:rFonts w:ascii="Cambria Math" w:hAnsi="Cambria Math"/>
                      </w:rPr>
                    </m:ctrlPr>
                  </m:dPr>
                  <m:e>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z</m:t>
                            </m:r>
                          </m:e>
                          <m:sup>
                            <m:r>
                              <w:rPr>
                                <w:rFonts w:ascii="Cambria Math" w:hAnsi="Cambria Math"/>
                              </w:rPr>
                              <m:t>2</m:t>
                            </m:r>
                          </m:sup>
                        </m:sSup>
                      </m:num>
                      <m:den>
                        <m:r>
                          <w:rPr>
                            <w:rFonts w:ascii="Cambria Math" w:hAnsi="Cambria Math"/>
                          </w:rPr>
                          <m:t>4Kt</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r</m:t>
                            </m:r>
                          </m:e>
                          <m:sup>
                            <m:r>
                              <w:rPr>
                                <w:rFonts w:ascii="Cambria Math" w:hAnsi="Cambria Math"/>
                              </w:rPr>
                              <m:t>2</m:t>
                            </m:r>
                          </m:sup>
                        </m:sSup>
                      </m:num>
                      <m:den>
                        <m:r>
                          <w:rPr>
                            <w:rFonts w:ascii="Cambria Math" w:hAnsi="Cambria Math"/>
                          </w:rPr>
                          <m:t>4Kt</m:t>
                        </m:r>
                        <m:r>
                          <m:rPr>
                            <m:sty m:val="p"/>
                          </m:rPr>
                          <w:rPr>
                            <w:rFonts w:ascii="Cambria Math" w:hAnsi="Cambria Math"/>
                          </w:rPr>
                          <m:t>+</m:t>
                        </m:r>
                        <m:r>
                          <w:rPr>
                            <w:rFonts w:ascii="Cambria Math" w:hAnsi="Cambria Math"/>
                          </w:rPr>
                          <m:t>0.5</m:t>
                        </m:r>
                        <m:sSup>
                          <m:sSupPr>
                            <m:ctrlPr>
                              <w:rPr>
                                <w:rFonts w:ascii="Cambria Math" w:hAnsi="Cambria Math"/>
                              </w:rPr>
                            </m:ctrlPr>
                          </m:sSupPr>
                          <m:e>
                            <m:r>
                              <w:rPr>
                                <w:rFonts w:ascii="Cambria Math" w:hAnsi="Cambria Math"/>
                              </w:rPr>
                              <m:t>W</m:t>
                            </m:r>
                          </m:e>
                          <m:sup>
                            <m:r>
                              <w:rPr>
                                <w:rFonts w:ascii="Cambria Math" w:hAnsi="Cambria Math"/>
                              </w:rPr>
                              <m:t>2</m:t>
                            </m:r>
                          </m:sup>
                        </m:sSup>
                      </m:den>
                    </m:f>
                  </m:e>
                </m:d>
                <m:r>
                  <w:rPr>
                    <w:rFonts w:ascii="Cambria Math" w:hAnsi="Cambria Math"/>
                  </w:rPr>
                  <m:t>dt</m:t>
                </m:r>
              </m:oMath>
            </m:oMathPara>
          </w:p>
        </w:tc>
        <w:tc>
          <w:tcPr>
            <w:tcW w:w="964" w:type="dxa"/>
            <w:vAlign w:val="center"/>
          </w:tcPr>
          <w:p w14:paraId="7F7861E6" w14:textId="3BB0B6B1"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S8</w:t>
            </w:r>
          </w:p>
        </w:tc>
      </w:tr>
    </w:tbl>
    <w:p w14:paraId="06C573A0" w14:textId="6DE9A023" w:rsidR="00962773" w:rsidRPr="00120E45" w:rsidRDefault="00B077C2" w:rsidP="00DE0B87">
      <w:pPr>
        <w:spacing w:line="240" w:lineRule="auto"/>
        <w:ind w:firstLine="480"/>
        <w:rPr>
          <w:rFonts w:eastAsiaTheme="minorEastAsia"/>
        </w:rPr>
      </w:pPr>
      <w:r w:rsidRPr="00120E45">
        <w:rPr>
          <w:rFonts w:eastAsiaTheme="minorEastAsia"/>
        </w:rPr>
        <w:t>The temperature profile at the irradiation center (r = 0) can be approximated using a simplified form of Equation</w:t>
      </w:r>
      <w:r w:rsidRPr="00120E45">
        <w:rPr>
          <w:rFonts w:eastAsiaTheme="minorEastAsia" w:hint="eastAsia"/>
        </w:rPr>
        <w:t xml:space="preserve"> S9</w:t>
      </w:r>
      <w:r w:rsidRPr="00120E45">
        <w:rPr>
          <w:rFonts w:eastAsiaTheme="minorEastAsia"/>
        </w:rPr>
        <w:t xml:space="preserve">, where </w:t>
      </w:r>
      <m:oMath>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max</m:t>
            </m:r>
          </m:sub>
        </m:sSub>
      </m:oMath>
      <w:r w:rsidRPr="00120E45">
        <w:rPr>
          <w:rFonts w:eastAsiaTheme="minorEastAsia"/>
        </w:rPr>
        <w:t xml:space="preserve"> (W m</w:t>
      </w:r>
      <w:r w:rsidRPr="00120E45">
        <w:rPr>
          <w:rFonts w:eastAsiaTheme="minorEastAsia"/>
          <w:vertAlign w:val="superscript"/>
        </w:rPr>
        <w:t>-2</w:t>
      </w:r>
      <w:r w:rsidRPr="00120E45">
        <w:rPr>
          <w:rFonts w:eastAsiaTheme="minorEastAsia"/>
        </w:rPr>
        <w:t xml:space="preserve">) represents the peak laser intensity, </w:t>
      </w:r>
      <m:oMath>
        <m:r>
          <w:rPr>
            <w:rFonts w:ascii="Cambria Math" w:eastAsiaTheme="minorEastAsia" w:hAnsi="Cambria Math"/>
          </w:rPr>
          <m:t>α</m:t>
        </m:r>
      </m:oMath>
      <w:r w:rsidRPr="00120E45">
        <w:rPr>
          <w:rFonts w:eastAsiaTheme="minorEastAsia"/>
        </w:rPr>
        <w:t xml:space="preserve"> denotes the material’s optical absorption coefficient, K (m</w:t>
      </w:r>
      <w:r w:rsidRPr="00120E45">
        <w:rPr>
          <w:rFonts w:eastAsiaTheme="minorEastAsia"/>
          <w:vertAlign w:val="superscript"/>
        </w:rPr>
        <w:t>2</w:t>
      </w:r>
      <w:r w:rsidRPr="00120E45">
        <w:rPr>
          <w:rFonts w:eastAsiaTheme="minorEastAsia"/>
        </w:rPr>
        <w:t xml:space="preserve"> s</w:t>
      </w:r>
      <w:r w:rsidRPr="00120E45">
        <w:rPr>
          <w:rFonts w:eastAsiaTheme="minorEastAsia"/>
          <w:vertAlign w:val="superscript"/>
        </w:rPr>
        <w:t>-1</w:t>
      </w:r>
      <w:r w:rsidRPr="00120E45">
        <w:rPr>
          <w:rFonts w:eastAsiaTheme="minorEastAsia"/>
        </w:rPr>
        <w:t xml:space="preserve">) indicates thermal diffusivity, </w:t>
      </w:r>
      <m:oMath>
        <m:r>
          <w:rPr>
            <w:rFonts w:ascii="Cambria Math" w:eastAsiaTheme="minorEastAsia" w:hAnsi="Cambria Math"/>
          </w:rPr>
          <m:t>γ</m:t>
        </m:r>
      </m:oMath>
      <w:r w:rsidRPr="00120E45">
        <w:rPr>
          <w:rFonts w:eastAsiaTheme="minorEastAsia"/>
        </w:rPr>
        <w:t xml:space="preserve"> (W K</w:t>
      </w:r>
      <w:r w:rsidRPr="00120E45">
        <w:rPr>
          <w:rFonts w:eastAsiaTheme="minorEastAsia"/>
          <w:vertAlign w:val="superscript"/>
        </w:rPr>
        <w:t>-1</w:t>
      </w:r>
      <w:r w:rsidRPr="00120E45">
        <w:rPr>
          <w:rFonts w:eastAsiaTheme="minorEastAsia"/>
        </w:rPr>
        <w:t xml:space="preserve"> m</w:t>
      </w:r>
      <w:r w:rsidRPr="00120E45">
        <w:rPr>
          <w:rFonts w:eastAsiaTheme="minorEastAsia"/>
          <w:vertAlign w:val="superscript"/>
        </w:rPr>
        <w:t>-1</w:t>
      </w:r>
      <w:r w:rsidRPr="00120E45">
        <w:rPr>
          <w:rFonts w:eastAsiaTheme="minorEastAsia"/>
        </w:rPr>
        <w:t xml:space="preserve">) stands for thermal conductivity, </w:t>
      </w:r>
      <m:oMath>
        <m:r>
          <w:rPr>
            <w:rFonts w:ascii="Cambria Math" w:eastAsiaTheme="minorEastAsia" w:hAnsi="Cambria Math"/>
          </w:rPr>
          <m:t>τ</m:t>
        </m:r>
        <m:r>
          <m:rPr>
            <m:sty m:val="p"/>
          </m:rPr>
          <w:rPr>
            <w:rFonts w:ascii="Cambria Math" w:eastAsiaTheme="minorEastAsia" w:hAnsi="Cambria Math"/>
          </w:rPr>
          <m:t>(</m:t>
        </m:r>
        <m:r>
          <w:rPr>
            <w:rFonts w:ascii="Cambria Math" w:eastAsiaTheme="minorEastAsia" w:hAnsi="Cambria Math"/>
          </w:rPr>
          <m:t>s</m:t>
        </m:r>
        <m:r>
          <m:rPr>
            <m:sty m:val="p"/>
          </m:rPr>
          <w:rPr>
            <w:rFonts w:ascii="Cambria Math" w:eastAsiaTheme="minorEastAsia" w:hAnsi="Cambria Math"/>
          </w:rPr>
          <m:t>)</m:t>
        </m:r>
      </m:oMath>
      <w:r w:rsidRPr="00120E45">
        <w:rPr>
          <w:rFonts w:eastAsiaTheme="minorEastAsia"/>
        </w:rPr>
        <w:t xml:space="preserve"> corresponds to pulse duration, and W (m) characterizes the beam’s mode field diameter. In this formulation, the temporal dependence of pulse intensity </w:t>
      </w:r>
      <m:oMath>
        <m:r>
          <w:rPr>
            <w:rFonts w:ascii="Cambria Math" w:eastAsiaTheme="minorEastAsia" w:hAnsi="Cambria Math"/>
          </w:rPr>
          <m:t>p</m:t>
        </m:r>
        <m:d>
          <m:dPr>
            <m:ctrlPr>
              <w:rPr>
                <w:rFonts w:ascii="Cambria Math" w:eastAsiaTheme="minorEastAsia" w:hAnsi="Cambria Math"/>
              </w:rPr>
            </m:ctrlPr>
          </m:dPr>
          <m:e>
            <m:r>
              <w:rPr>
                <w:rFonts w:ascii="Cambria Math" w:eastAsiaTheme="minorEastAsia" w:hAnsi="Cambria Math"/>
              </w:rPr>
              <m:t>t</m:t>
            </m:r>
          </m:e>
        </m:d>
      </m:oMath>
      <w:r w:rsidRPr="00120E45">
        <w:rPr>
          <w:rFonts w:eastAsiaTheme="minorEastAsia"/>
        </w:rPr>
        <w:t xml:space="preserve"> is assumed to remain constant during analysis. This approach enables temperature estimation across varying absorption depths within the material under pulsed laser irradiation. As illustrated in Figure S1 the absorbance of LATP pellets under a UV laser at 355 nm was measured at 0.105. The relevant physical parameters of LATP are summarized in Table S4. Based on the Gaussian distribution of laser energy, the laser beam spacing of 5 </w:t>
      </w:r>
      <m:oMath>
        <m:r>
          <w:rPr>
            <w:rFonts w:ascii="Cambria Math" w:eastAsiaTheme="minorEastAsia" w:hAnsi="Cambria Math"/>
          </w:rPr>
          <m:t> μs</m:t>
        </m:r>
      </m:oMath>
      <w:r w:rsidRPr="00120E45">
        <w:rPr>
          <w:rFonts w:eastAsiaTheme="minorEastAsia"/>
        </w:rPr>
        <w:t xml:space="preserve"> was set to process the surfaces of the LATP pellets to obtain the optimal uniform energy distribution. The surface of LATP pellets were processed by progressively increasing the laser power through adjusting the laser frequency to 50, 40, and 30 kHz, the </w:t>
      </w:r>
      <w:r w:rsidRPr="00120E45">
        <w:rPr>
          <w:rFonts w:eastAsiaTheme="minorEastAsia"/>
        </w:rPr>
        <w:lastRenderedPageBreak/>
        <w:t>corresponding parameters about theoretically calculated instantaneous temperature is shown in Table S5.</w:t>
      </w:r>
    </w:p>
    <w:p w14:paraId="55B8FED6" w14:textId="0A8B5EBE" w:rsidR="00B077C2" w:rsidRPr="00996F4E" w:rsidRDefault="00B077C2" w:rsidP="00DE0B87">
      <w:pPr>
        <w:widowControl/>
        <w:spacing w:before="120" w:after="120" w:line="240" w:lineRule="auto"/>
        <w:ind w:firstLineChars="0" w:firstLine="0"/>
        <w:rPr>
          <w:rFonts w:eastAsiaTheme="minorEastAsia" w:cs="Times New Roman"/>
          <w:b/>
          <w:kern w:val="0"/>
        </w:rPr>
      </w:pPr>
      <w:r w:rsidRPr="00996F4E">
        <w:rPr>
          <w:rFonts w:eastAsiaTheme="minorEastAsia" w:cs="Times New Roman"/>
          <w:b/>
          <w:kern w:val="0"/>
        </w:rPr>
        <w:t>S</w:t>
      </w:r>
      <w:r w:rsidRPr="00996F4E">
        <w:rPr>
          <w:rFonts w:eastAsiaTheme="minorEastAsia" w:cs="Times New Roman" w:hint="eastAsia"/>
          <w:b/>
          <w:kern w:val="0"/>
        </w:rPr>
        <w:t>2</w:t>
      </w:r>
      <w:r w:rsidRPr="00996F4E">
        <w:rPr>
          <w:rFonts w:eastAsiaTheme="minorEastAsia" w:cs="Times New Roman"/>
          <w:b/>
          <w:kern w:val="0"/>
        </w:rPr>
        <w:t>.</w:t>
      </w:r>
      <w:r w:rsidRPr="00996F4E">
        <w:rPr>
          <w:rFonts w:eastAsiaTheme="minorEastAsia" w:cs="Times New Roman" w:hint="eastAsia"/>
          <w:b/>
          <w:kern w:val="0"/>
        </w:rPr>
        <w:t>2</w:t>
      </w:r>
      <w:r w:rsidRPr="00996F4E">
        <w:rPr>
          <w:rFonts w:eastAsiaTheme="minorEastAsia" w:cs="Times New Roman"/>
          <w:b/>
          <w:kern w:val="0"/>
        </w:rPr>
        <w:t xml:space="preserve"> Supplementary Note </w:t>
      </w:r>
      <w:r w:rsidR="00CD0888">
        <w:rPr>
          <w:rFonts w:eastAsiaTheme="minorEastAsia" w:cs="Times New Roman"/>
          <w:b/>
          <w:kern w:val="0"/>
        </w:rPr>
        <w:t>S</w:t>
      </w:r>
      <w:r w:rsidRPr="00996F4E">
        <w:rPr>
          <w:rFonts w:eastAsiaTheme="minorEastAsia" w:cs="Times New Roman" w:hint="eastAsia"/>
          <w:b/>
          <w:kern w:val="0"/>
        </w:rPr>
        <w:t>2</w:t>
      </w:r>
    </w:p>
    <w:p w14:paraId="44CD2BBE" w14:textId="4DE545B4" w:rsidR="00B077C2" w:rsidRPr="00120E45" w:rsidRDefault="00B077C2" w:rsidP="00DE0B87">
      <w:pPr>
        <w:spacing w:line="240" w:lineRule="auto"/>
        <w:ind w:firstLine="480"/>
        <w:rPr>
          <w:rFonts w:eastAsiaTheme="minorEastAsia"/>
        </w:rPr>
      </w:pPr>
      <w:r w:rsidRPr="00120E45">
        <w:rPr>
          <w:rFonts w:eastAsiaTheme="minorEastAsia"/>
        </w:rPr>
        <w:t>The pulse energy fluence (</w:t>
      </w:r>
      <m:oMath>
        <m:r>
          <w:rPr>
            <w:rFonts w:ascii="Cambria Math" w:eastAsiaTheme="minorEastAsia" w:hAnsi="Cambria Math"/>
          </w:rPr>
          <m:t>F</m:t>
        </m:r>
      </m:oMath>
      <w:r w:rsidRPr="00120E45">
        <w:rPr>
          <w:rFonts w:eastAsiaTheme="minorEastAsia"/>
        </w:rPr>
        <w:t>) and the light intensity (</w:t>
      </w:r>
      <m:oMath>
        <m:r>
          <w:rPr>
            <w:rFonts w:ascii="Cambria Math" w:eastAsiaTheme="minorEastAsia" w:hAnsi="Cambria Math"/>
          </w:rPr>
          <m:t>I</m:t>
        </m:r>
      </m:oMath>
      <w:r w:rsidRPr="00120E45">
        <w:rPr>
          <w:rFonts w:eastAsiaTheme="minorEastAsia"/>
        </w:rPr>
        <w:t>) can be calculated using Equations</w:t>
      </w:r>
      <w:r w:rsidRPr="00120E45">
        <w:rPr>
          <w:rFonts w:eastAsiaTheme="minorEastAsia" w:hint="eastAsia"/>
        </w:rPr>
        <w:t xml:space="preserve"> S9</w:t>
      </w:r>
      <w:r w:rsidRPr="00120E45">
        <w:rPr>
          <w:rFonts w:eastAsiaTheme="minorEastAsia"/>
        </w:rPr>
        <w:t xml:space="preserve"> and</w:t>
      </w:r>
      <w:r w:rsidRPr="00120E45">
        <w:rPr>
          <w:rFonts w:eastAsiaTheme="minorEastAsia" w:hint="eastAsia"/>
        </w:rPr>
        <w:t xml:space="preserve"> </w:t>
      </w:r>
      <w:r w:rsidRPr="00120E45">
        <w:rPr>
          <w:rFonts w:eastAsiaTheme="minorEastAsia"/>
        </w:rPr>
        <w:t>S</w:t>
      </w:r>
      <w:r w:rsidRPr="00120E45">
        <w:rPr>
          <w:rFonts w:eastAsiaTheme="minorEastAsia" w:hint="eastAsia"/>
        </w:rPr>
        <w:t>10</w:t>
      </w:r>
      <w:r w:rsidRPr="00120E45">
        <w:rPr>
          <w:rFonts w:eastAsiaTheme="minorEastAsia"/>
        </w:rPr>
        <w:t>, respectively:</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7709"/>
        <w:gridCol w:w="964"/>
      </w:tblGrid>
      <w:tr w:rsidR="00B077C2" w:rsidRPr="00120E45" w14:paraId="588E1EC5" w14:textId="77777777" w:rsidTr="00B4551E">
        <w:tc>
          <w:tcPr>
            <w:tcW w:w="965" w:type="dxa"/>
            <w:vAlign w:val="center"/>
          </w:tcPr>
          <w:p w14:paraId="5A0F3C2A"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9" w:type="dxa"/>
            <w:vAlign w:val="center"/>
          </w:tcPr>
          <w:p w14:paraId="1583F7C5" w14:textId="1BA012EA" w:rsidR="00B077C2" w:rsidRPr="00120E45" w:rsidRDefault="00B077C2" w:rsidP="00DE0B87">
            <w:pPr>
              <w:widowControl/>
              <w:spacing w:after="200" w:line="240" w:lineRule="auto"/>
              <w:ind w:firstLineChars="0" w:firstLine="0"/>
              <w:jc w:val="center"/>
              <w:rPr>
                <w:rFonts w:eastAsiaTheme="minorEastAsia" w:cs="Times New Roman"/>
              </w:rPr>
            </w:pPr>
            <m:oMathPara>
              <m:oMath>
                <m:r>
                  <w:rPr>
                    <w:rFonts w:ascii="Cambria Math" w:eastAsiaTheme="minorEastAsia" w:hAnsi="Cambria Math" w:cs="Times New Roman"/>
                  </w:rPr>
                  <m:t>F=</m:t>
                </m:r>
                <m:f>
                  <m:fPr>
                    <m:ctrlPr>
                      <w:rPr>
                        <w:rFonts w:ascii="Cambria Math" w:eastAsiaTheme="minorEastAsia" w:hAnsi="Cambria Math" w:cs="Times New Roman"/>
                      </w:rPr>
                    </m:ctrlPr>
                  </m:fPr>
                  <m:num>
                    <m:r>
                      <w:rPr>
                        <w:rFonts w:ascii="Cambria Math" w:eastAsiaTheme="minorEastAsia" w:hAnsi="Cambria Math" w:cs="Times New Roman"/>
                      </w:rPr>
                      <m:t>4P</m:t>
                    </m:r>
                  </m:num>
                  <m:den>
                    <m:r>
                      <w:rPr>
                        <w:rFonts w:ascii="Cambria Math" w:eastAsiaTheme="minorEastAsia" w:hAnsi="Cambria Math" w:cs="Times New Roman"/>
                      </w:rPr>
                      <m:t>π</m:t>
                    </m:r>
                    <m:sSub>
                      <m:sSubPr>
                        <m:ctrlPr>
                          <w:rPr>
                            <w:rFonts w:ascii="Cambria Math" w:eastAsiaTheme="minorEastAsia" w:hAnsi="Cambria Math" w:cs="Times New Roman"/>
                          </w:rPr>
                        </m:ctrlPr>
                      </m:sSubPr>
                      <m:e>
                        <m:r>
                          <w:rPr>
                            <w:rFonts w:ascii="Cambria Math" w:eastAsiaTheme="minorEastAsia" w:hAnsi="Cambria Math" w:cs="Times New Roman"/>
                          </w:rPr>
                          <m:t>f</m:t>
                        </m:r>
                      </m:e>
                      <m:sub>
                        <m:r>
                          <w:rPr>
                            <w:rFonts w:ascii="Cambria Math" w:eastAsiaTheme="minorEastAsia" w:hAnsi="Cambria Math" w:cs="Times New Roman"/>
                          </w:rPr>
                          <m:t>L</m:t>
                        </m:r>
                      </m:sub>
                    </m:sSub>
                    <m:sSubSup>
                      <m:sSubSupPr>
                        <m:ctrlPr>
                          <w:rPr>
                            <w:rFonts w:ascii="Cambria Math" w:eastAsiaTheme="minorEastAsia" w:hAnsi="Cambria Math" w:cs="Times New Roman"/>
                          </w:rPr>
                        </m:ctrlPr>
                      </m:sSubSupPr>
                      <m:e>
                        <m:r>
                          <w:rPr>
                            <w:rFonts w:ascii="Cambria Math" w:eastAsiaTheme="minorEastAsia" w:hAnsi="Cambria Math" w:cs="Times New Roman"/>
                          </w:rPr>
                          <m:t>D</m:t>
                        </m:r>
                      </m:e>
                      <m:sub>
                        <m:r>
                          <w:rPr>
                            <w:rFonts w:ascii="Cambria Math" w:eastAsiaTheme="minorEastAsia" w:hAnsi="Cambria Math" w:cs="Times New Roman"/>
                          </w:rPr>
                          <m:t>L</m:t>
                        </m:r>
                      </m:sub>
                      <m:sup>
                        <m:r>
                          <w:rPr>
                            <w:rFonts w:ascii="Cambria Math" w:eastAsiaTheme="minorEastAsia" w:hAnsi="Cambria Math" w:cs="Times New Roman"/>
                          </w:rPr>
                          <m:t>2</m:t>
                        </m:r>
                      </m:sup>
                    </m:sSubSup>
                  </m:den>
                </m:f>
              </m:oMath>
            </m:oMathPara>
          </w:p>
        </w:tc>
        <w:tc>
          <w:tcPr>
            <w:tcW w:w="964" w:type="dxa"/>
            <w:vAlign w:val="center"/>
          </w:tcPr>
          <w:p w14:paraId="02C4F23F" w14:textId="1C9829F4"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S9</w:t>
            </w:r>
          </w:p>
        </w:tc>
      </w:tr>
      <w:tr w:rsidR="00B077C2" w:rsidRPr="00120E45" w14:paraId="4F7BDA49" w14:textId="77777777" w:rsidTr="00B077C2">
        <w:tc>
          <w:tcPr>
            <w:tcW w:w="965" w:type="dxa"/>
          </w:tcPr>
          <w:p w14:paraId="5F62187E" w14:textId="77777777" w:rsidR="00B077C2" w:rsidRPr="00120E45" w:rsidRDefault="00B077C2" w:rsidP="00DE0B87">
            <w:pPr>
              <w:widowControl/>
              <w:spacing w:after="200" w:line="240" w:lineRule="auto"/>
              <w:ind w:firstLineChars="0" w:firstLine="0"/>
              <w:jc w:val="left"/>
              <w:rPr>
                <w:rFonts w:eastAsiaTheme="minorEastAsia" w:cs="Times New Roman"/>
              </w:rPr>
            </w:pPr>
          </w:p>
        </w:tc>
        <w:tc>
          <w:tcPr>
            <w:tcW w:w="7709" w:type="dxa"/>
          </w:tcPr>
          <w:p w14:paraId="515295C7" w14:textId="1DB8725C" w:rsidR="00B077C2" w:rsidRPr="00120E45" w:rsidRDefault="00B077C2" w:rsidP="00DE0B87">
            <w:pPr>
              <w:widowControl/>
              <w:spacing w:after="200" w:line="240" w:lineRule="auto"/>
              <w:ind w:firstLineChars="0" w:firstLine="0"/>
              <w:jc w:val="center"/>
              <w:rPr>
                <w:rFonts w:eastAsiaTheme="minorEastAsia" w:cs="Times New Roman"/>
              </w:rPr>
            </w:pPr>
            <m:oMathPara>
              <m:oMath>
                <m:r>
                  <w:rPr>
                    <w:rFonts w:ascii="Cambria Math" w:eastAsiaTheme="minorEastAsia" w:hAnsi="Cambria Math" w:cs="Times New Roman"/>
                  </w:rPr>
                  <m:t>I=</m:t>
                </m:r>
                <m:f>
                  <m:fPr>
                    <m:ctrlPr>
                      <w:rPr>
                        <w:rFonts w:ascii="Cambria Math" w:eastAsiaTheme="minorEastAsia" w:hAnsi="Cambria Math" w:cs="Times New Roman"/>
                      </w:rPr>
                    </m:ctrlPr>
                  </m:fPr>
                  <m:num>
                    <m:r>
                      <w:rPr>
                        <w:rFonts w:ascii="Cambria Math" w:eastAsiaTheme="minorEastAsia" w:hAnsi="Cambria Math" w:cs="Times New Roman"/>
                      </w:rPr>
                      <m:t>F</m:t>
                    </m:r>
                  </m:num>
                  <m:den>
                    <m:sSub>
                      <m:sSubPr>
                        <m:ctrlPr>
                          <w:rPr>
                            <w:rFonts w:ascii="Cambria Math" w:eastAsiaTheme="minorEastAsia" w:hAnsi="Cambria Math" w:cs="Times New Roman"/>
                          </w:rPr>
                        </m:ctrlPr>
                      </m:sSubPr>
                      <m:e>
                        <m:r>
                          <w:rPr>
                            <w:rFonts w:ascii="Cambria Math" w:eastAsiaTheme="minorEastAsia" w:hAnsi="Cambria Math" w:cs="Times New Roman"/>
                          </w:rPr>
                          <m:t>τ</m:t>
                        </m:r>
                      </m:e>
                      <m:sub>
                        <m:r>
                          <w:rPr>
                            <w:rFonts w:ascii="Cambria Math" w:eastAsiaTheme="minorEastAsia" w:hAnsi="Cambria Math" w:cs="Times New Roman"/>
                          </w:rPr>
                          <m:t>L</m:t>
                        </m:r>
                      </m:sub>
                    </m:sSub>
                  </m:den>
                </m:f>
                <m:r>
                  <w:rPr>
                    <w:rFonts w:ascii="Cambria Math" w:eastAsiaTheme="minorEastAsia" w:hAnsi="Cambria Math" w:cs="Times New Roman"/>
                  </w:rPr>
                  <m:t>=</m:t>
                </m:r>
                <m:f>
                  <m:fPr>
                    <m:ctrlPr>
                      <w:rPr>
                        <w:rFonts w:ascii="Cambria Math" w:eastAsiaTheme="minorEastAsia" w:hAnsi="Cambria Math" w:cs="Times New Roman"/>
                      </w:rPr>
                    </m:ctrlPr>
                  </m:fPr>
                  <m:num>
                    <m:r>
                      <w:rPr>
                        <w:rFonts w:ascii="Cambria Math" w:eastAsiaTheme="minorEastAsia" w:hAnsi="Cambria Math" w:cs="Times New Roman"/>
                      </w:rPr>
                      <m:t>4P</m:t>
                    </m:r>
                  </m:num>
                  <m:den>
                    <m:r>
                      <w:rPr>
                        <w:rFonts w:ascii="Cambria Math" w:eastAsiaTheme="minorEastAsia" w:hAnsi="Cambria Math" w:cs="Times New Roman"/>
                      </w:rPr>
                      <m:t>π</m:t>
                    </m:r>
                    <m:sSub>
                      <m:sSubPr>
                        <m:ctrlPr>
                          <w:rPr>
                            <w:rFonts w:ascii="Cambria Math" w:eastAsiaTheme="minorEastAsia" w:hAnsi="Cambria Math" w:cs="Times New Roman"/>
                          </w:rPr>
                        </m:ctrlPr>
                      </m:sSubPr>
                      <m:e>
                        <m:r>
                          <w:rPr>
                            <w:rFonts w:ascii="Cambria Math" w:eastAsiaTheme="minorEastAsia" w:hAnsi="Cambria Math" w:cs="Times New Roman"/>
                          </w:rPr>
                          <m:t>f</m:t>
                        </m:r>
                      </m:e>
                      <m:sub>
                        <m:r>
                          <w:rPr>
                            <w:rFonts w:ascii="Cambria Math" w:eastAsiaTheme="minorEastAsia" w:hAnsi="Cambria Math" w:cs="Times New Roman"/>
                          </w:rPr>
                          <m:t>L</m:t>
                        </m:r>
                      </m:sub>
                    </m:sSub>
                    <m:sSub>
                      <m:sSubPr>
                        <m:ctrlPr>
                          <w:rPr>
                            <w:rFonts w:ascii="Cambria Math" w:eastAsiaTheme="minorEastAsia" w:hAnsi="Cambria Math" w:cs="Times New Roman"/>
                          </w:rPr>
                        </m:ctrlPr>
                      </m:sSubPr>
                      <m:e>
                        <m:r>
                          <w:rPr>
                            <w:rFonts w:ascii="Cambria Math" w:eastAsiaTheme="minorEastAsia" w:hAnsi="Cambria Math" w:cs="Times New Roman"/>
                          </w:rPr>
                          <m:t>τ</m:t>
                        </m:r>
                      </m:e>
                      <m:sub>
                        <m:r>
                          <w:rPr>
                            <w:rFonts w:ascii="Cambria Math" w:eastAsiaTheme="minorEastAsia" w:hAnsi="Cambria Math" w:cs="Times New Roman"/>
                          </w:rPr>
                          <m:t>L</m:t>
                        </m:r>
                      </m:sub>
                    </m:sSub>
                    <m:sSubSup>
                      <m:sSubSupPr>
                        <m:ctrlPr>
                          <w:rPr>
                            <w:rFonts w:ascii="Cambria Math" w:eastAsiaTheme="minorEastAsia" w:hAnsi="Cambria Math" w:cs="Times New Roman"/>
                          </w:rPr>
                        </m:ctrlPr>
                      </m:sSubSupPr>
                      <m:e>
                        <m:r>
                          <w:rPr>
                            <w:rFonts w:ascii="Cambria Math" w:eastAsiaTheme="minorEastAsia" w:hAnsi="Cambria Math" w:cs="Times New Roman"/>
                          </w:rPr>
                          <m:t>D</m:t>
                        </m:r>
                      </m:e>
                      <m:sub>
                        <m:r>
                          <w:rPr>
                            <w:rFonts w:ascii="Cambria Math" w:eastAsiaTheme="minorEastAsia" w:hAnsi="Cambria Math" w:cs="Times New Roman"/>
                          </w:rPr>
                          <m:t>L</m:t>
                        </m:r>
                      </m:sub>
                      <m:sup>
                        <m:r>
                          <w:rPr>
                            <w:rFonts w:ascii="Cambria Math" w:eastAsiaTheme="minorEastAsia" w:hAnsi="Cambria Math" w:cs="Times New Roman"/>
                          </w:rPr>
                          <m:t>2</m:t>
                        </m:r>
                      </m:sup>
                    </m:sSubSup>
                  </m:den>
                </m:f>
              </m:oMath>
            </m:oMathPara>
          </w:p>
        </w:tc>
        <w:tc>
          <w:tcPr>
            <w:tcW w:w="964" w:type="dxa"/>
          </w:tcPr>
          <w:p w14:paraId="6848E4BB" w14:textId="29D20BC9" w:rsidR="00B077C2" w:rsidRPr="00120E45" w:rsidRDefault="00B077C2" w:rsidP="00DE0B87">
            <w:pPr>
              <w:widowControl/>
              <w:spacing w:after="200" w:line="240" w:lineRule="auto"/>
              <w:ind w:firstLineChars="0" w:firstLine="0"/>
              <w:jc w:val="right"/>
              <w:rPr>
                <w:rFonts w:eastAsiaTheme="minorEastAsia" w:cs="Times New Roman"/>
              </w:rPr>
            </w:pPr>
            <w:r w:rsidRPr="00120E45">
              <w:rPr>
                <w:rFonts w:eastAsiaTheme="minorEastAsia" w:cs="Times New Roman" w:hint="eastAsia"/>
              </w:rPr>
              <w:t>S10</w:t>
            </w:r>
          </w:p>
        </w:tc>
      </w:tr>
    </w:tbl>
    <w:p w14:paraId="79047292" w14:textId="5808029A" w:rsidR="00962773" w:rsidRPr="00120E45" w:rsidRDefault="00B077C2" w:rsidP="00DE0B87">
      <w:pPr>
        <w:spacing w:line="240" w:lineRule="auto"/>
        <w:ind w:firstLineChars="0" w:firstLine="0"/>
        <w:rPr>
          <w:rFonts w:eastAsiaTheme="minorEastAsia"/>
        </w:rPr>
      </w:pPr>
      <w:r w:rsidRPr="00120E45">
        <w:rPr>
          <w:rFonts w:eastAsiaTheme="minorEastAsia"/>
        </w:rPr>
        <w:t xml:space="preserve">where </w:t>
      </w:r>
      <m:oMath>
        <m:r>
          <w:rPr>
            <w:rFonts w:ascii="Cambria Math" w:eastAsiaTheme="minorEastAsia" w:hAnsi="Cambria Math"/>
          </w:rPr>
          <m:t>P</m:t>
        </m:r>
      </m:oMath>
      <w:r w:rsidRPr="00120E45">
        <w:rPr>
          <w:rFonts w:eastAsiaTheme="minorEastAsia"/>
        </w:rPr>
        <w:t xml:space="preserve"> denotes the actual laser power incident on the substrate surface, as measured by a laser power meter; </w:t>
      </w:r>
      <m:oMath>
        <m:sSub>
          <m:sSubPr>
            <m:ctrlPr>
              <w:rPr>
                <w:rFonts w:ascii="Cambria Math" w:eastAsiaTheme="minorEastAsia" w:hAnsi="Cambria Math"/>
              </w:rPr>
            </m:ctrlPr>
          </m:sSubPr>
          <m:e>
            <m:r>
              <w:rPr>
                <w:rFonts w:ascii="Cambria Math" w:eastAsiaTheme="minorEastAsia" w:hAnsi="Cambria Math"/>
              </w:rPr>
              <m:t>f</m:t>
            </m:r>
          </m:e>
          <m:sub>
            <m:r>
              <w:rPr>
                <w:rFonts w:ascii="Cambria Math" w:eastAsiaTheme="minorEastAsia" w:hAnsi="Cambria Math"/>
              </w:rPr>
              <m:t>L</m:t>
            </m:r>
          </m:sub>
        </m:sSub>
      </m:oMath>
      <w:r w:rsidRPr="00120E45">
        <w:rPr>
          <w:rFonts w:eastAsiaTheme="minorEastAsia"/>
        </w:rPr>
        <w:t xml:space="preserve"> corresponds to the laser pulse frequency; </w:t>
      </w:r>
      <m:oMath>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L</m:t>
            </m:r>
          </m:sub>
        </m:sSub>
      </m:oMath>
      <w:r w:rsidRPr="00120E45">
        <w:rPr>
          <w:rFonts w:eastAsiaTheme="minorEastAsia"/>
        </w:rPr>
        <w:t xml:space="preserve"> represents the radius of the laser spot, maintained constant at 20</w:t>
      </w:r>
      <m:oMath>
        <m:r>
          <w:rPr>
            <w:rFonts w:ascii="Cambria Math" w:eastAsiaTheme="minorEastAsia" w:hAnsi="Cambria Math"/>
          </w:rPr>
          <m:t> μm</m:t>
        </m:r>
      </m:oMath>
      <w:r w:rsidRPr="00120E45">
        <w:rPr>
          <w:rFonts w:eastAsiaTheme="minorEastAsia"/>
        </w:rPr>
        <w:t xml:space="preserve">; and </w:t>
      </w:r>
      <m:oMath>
        <m:sSub>
          <m:sSubPr>
            <m:ctrlPr>
              <w:rPr>
                <w:rFonts w:ascii="Cambria Math" w:eastAsiaTheme="minorEastAsia" w:hAnsi="Cambria Math"/>
              </w:rPr>
            </m:ctrlPr>
          </m:sSubPr>
          <m:e>
            <m:r>
              <w:rPr>
                <w:rFonts w:ascii="Cambria Math" w:eastAsiaTheme="minorEastAsia" w:hAnsi="Cambria Math"/>
              </w:rPr>
              <m:t>τ</m:t>
            </m:r>
          </m:e>
          <m:sub>
            <m:r>
              <w:rPr>
                <w:rFonts w:ascii="Cambria Math" w:eastAsiaTheme="minorEastAsia" w:hAnsi="Cambria Math"/>
              </w:rPr>
              <m:t>L</m:t>
            </m:r>
          </m:sub>
        </m:sSub>
      </m:oMath>
      <w:r w:rsidRPr="00120E45">
        <w:rPr>
          <w:rFonts w:eastAsiaTheme="minorEastAsia"/>
        </w:rPr>
        <w:t xml:space="preserve"> refers to the pulse duration, which is also held constant at 1</w:t>
      </w:r>
      <m:oMath>
        <m:r>
          <w:rPr>
            <w:rFonts w:ascii="Cambria Math" w:eastAsiaTheme="minorEastAsia" w:hAnsi="Cambria Math"/>
          </w:rPr>
          <m:t xml:space="preserve"> μs</m:t>
        </m:r>
      </m:oMath>
      <w:r w:rsidRPr="00120E45">
        <w:rPr>
          <w:rFonts w:eastAsiaTheme="minorEastAsia"/>
        </w:rPr>
        <w:t>.</w:t>
      </w:r>
    </w:p>
    <w:p w14:paraId="198AB188" w14:textId="37D748BF" w:rsidR="00B077C2" w:rsidRPr="00120E45" w:rsidRDefault="00B077C2" w:rsidP="00CD0888">
      <w:pPr>
        <w:spacing w:line="240" w:lineRule="auto"/>
        <w:ind w:firstLineChars="0" w:firstLine="0"/>
        <w:rPr>
          <w:rFonts w:eastAsiaTheme="minorEastAsia"/>
        </w:rPr>
      </w:pPr>
      <w:r w:rsidRPr="00120E45">
        <w:rPr>
          <w:rFonts w:eastAsiaTheme="minorEastAsia"/>
        </w:rPr>
        <w:t>As delineated in Table S4, for a fixed set power and pulse width, the measured output power (</w:t>
      </w:r>
      <m:oMath>
        <m:r>
          <w:rPr>
            <w:rFonts w:ascii="Cambria Math" w:eastAsiaTheme="minorEastAsia" w:hAnsi="Cambria Math"/>
          </w:rPr>
          <m:t>P</m:t>
        </m:r>
      </m:oMath>
      <w:r w:rsidRPr="00120E45">
        <w:rPr>
          <w:rFonts w:eastAsiaTheme="minorEastAsia"/>
        </w:rPr>
        <w:t>), along with the corresponding calculated values for pulse energy density (</w:t>
      </w:r>
      <m:oMath>
        <m:r>
          <w:rPr>
            <w:rFonts w:ascii="Cambria Math" w:eastAsiaTheme="minorEastAsia" w:hAnsi="Cambria Math"/>
          </w:rPr>
          <m:t>F</m:t>
        </m:r>
      </m:oMath>
      <w:r w:rsidRPr="00120E45">
        <w:rPr>
          <w:rFonts w:eastAsiaTheme="minorEastAsia"/>
        </w:rPr>
        <w:t>) and light intensity (</w:t>
      </w:r>
      <m:oMath>
        <m:r>
          <w:rPr>
            <w:rFonts w:ascii="Cambria Math" w:eastAsiaTheme="minorEastAsia" w:hAnsi="Cambria Math"/>
          </w:rPr>
          <m:t>I</m:t>
        </m:r>
      </m:oMath>
      <w:r w:rsidRPr="00120E45">
        <w:rPr>
          <w:rFonts w:eastAsiaTheme="minorEastAsia"/>
        </w:rPr>
        <w:t>), exhibits a clear dependence on the pulse frequency (</w:t>
      </w:r>
      <m:oMath>
        <m:sSub>
          <m:sSubPr>
            <m:ctrlPr>
              <w:rPr>
                <w:rFonts w:ascii="Cambria Math" w:eastAsiaTheme="minorEastAsia" w:hAnsi="Cambria Math"/>
              </w:rPr>
            </m:ctrlPr>
          </m:sSubPr>
          <m:e>
            <m:r>
              <w:rPr>
                <w:rFonts w:ascii="Cambria Math" w:eastAsiaTheme="minorEastAsia" w:hAnsi="Cambria Math"/>
              </w:rPr>
              <m:t>f</m:t>
            </m:r>
          </m:e>
          <m:sub>
            <m:r>
              <w:rPr>
                <w:rFonts w:ascii="Cambria Math" w:eastAsiaTheme="minorEastAsia" w:hAnsi="Cambria Math"/>
              </w:rPr>
              <m:t>L</m:t>
            </m:r>
          </m:sub>
        </m:sSub>
      </m:oMath>
      <w:r w:rsidRPr="00120E45">
        <w:rPr>
          <w:rFonts w:eastAsiaTheme="minorEastAsia"/>
        </w:rPr>
        <w:t>).</w:t>
      </w:r>
      <w:r w:rsidR="00CD0888">
        <w:rPr>
          <w:rFonts w:eastAsiaTheme="minorEastAsia"/>
        </w:rPr>
        <w:t xml:space="preserve">  </w:t>
      </w:r>
    </w:p>
    <w:p w14:paraId="6DE1F5EA" w14:textId="59433D82" w:rsidR="0096008A" w:rsidRPr="006549FA" w:rsidRDefault="002E39BE" w:rsidP="00DE0B87">
      <w:pPr>
        <w:pStyle w:val="1"/>
        <w:numPr>
          <w:ilvl w:val="0"/>
          <w:numId w:val="0"/>
        </w:numPr>
        <w:spacing w:beforeLines="100" w:before="326" w:afterLines="100" w:after="326" w:line="240" w:lineRule="auto"/>
        <w:rPr>
          <w:b/>
          <w:bCs w:val="0"/>
          <w:sz w:val="28"/>
          <w:szCs w:val="40"/>
        </w:rPr>
      </w:pPr>
      <w:r w:rsidRPr="00120E45">
        <w:rPr>
          <w:rFonts w:hint="eastAsia"/>
          <w:b/>
          <w:bCs w:val="0"/>
          <w:sz w:val="28"/>
          <w:szCs w:val="40"/>
        </w:rPr>
        <w:t>S</w:t>
      </w:r>
      <w:r w:rsidR="00B077C2" w:rsidRPr="00120E45">
        <w:rPr>
          <w:rFonts w:hint="eastAsia"/>
          <w:b/>
          <w:bCs w:val="0"/>
          <w:sz w:val="28"/>
          <w:szCs w:val="40"/>
        </w:rPr>
        <w:t>3</w:t>
      </w:r>
      <w:r w:rsidRPr="00120E45">
        <w:rPr>
          <w:rFonts w:hint="eastAsia"/>
          <w:b/>
          <w:bCs w:val="0"/>
          <w:sz w:val="28"/>
          <w:szCs w:val="40"/>
        </w:rPr>
        <w:t xml:space="preserve"> </w:t>
      </w:r>
      <w:r w:rsidR="0096008A" w:rsidRPr="00120E45">
        <w:rPr>
          <w:rFonts w:hint="eastAsia"/>
          <w:b/>
          <w:bCs w:val="0"/>
          <w:sz w:val="28"/>
          <w:szCs w:val="40"/>
        </w:rPr>
        <w:t>Su</w:t>
      </w:r>
      <w:r w:rsidR="0096008A" w:rsidRPr="006549FA">
        <w:rPr>
          <w:b/>
          <w:bCs w:val="0"/>
          <w:sz w:val="28"/>
          <w:szCs w:val="40"/>
        </w:rPr>
        <w:t xml:space="preserve">pplementary </w:t>
      </w:r>
      <w:r w:rsidR="00EA604B" w:rsidRPr="006549FA">
        <w:rPr>
          <w:rFonts w:hint="eastAsia"/>
          <w:b/>
          <w:bCs w:val="0"/>
          <w:sz w:val="28"/>
          <w:szCs w:val="40"/>
        </w:rPr>
        <w:t>F</w:t>
      </w:r>
      <w:r w:rsidR="0096008A" w:rsidRPr="006549FA">
        <w:rPr>
          <w:rFonts w:hint="eastAsia"/>
          <w:b/>
          <w:bCs w:val="0"/>
          <w:sz w:val="28"/>
          <w:szCs w:val="40"/>
        </w:rPr>
        <w:t>i</w:t>
      </w:r>
      <w:r w:rsidR="0096008A" w:rsidRPr="006549FA">
        <w:rPr>
          <w:b/>
          <w:bCs w:val="0"/>
          <w:sz w:val="28"/>
          <w:szCs w:val="40"/>
        </w:rPr>
        <w:t>gures</w:t>
      </w:r>
    </w:p>
    <w:p w14:paraId="35CD1173" w14:textId="0B69453D" w:rsidR="00266BA7" w:rsidRPr="006549FA" w:rsidRDefault="00266BA7" w:rsidP="00DE0B87">
      <w:pPr>
        <w:pStyle w:val="a9"/>
        <w:spacing w:before="163" w:after="163" w:line="240" w:lineRule="auto"/>
        <w:rPr>
          <w:rFonts w:eastAsiaTheme="minorEastAsia"/>
        </w:rPr>
      </w:pPr>
      <w:r w:rsidRPr="006549FA">
        <w:rPr>
          <w:rFonts w:eastAsiaTheme="minorEastAsia"/>
          <w:noProof/>
        </w:rPr>
        <w:drawing>
          <wp:inline distT="0" distB="0" distL="0" distR="0" wp14:anchorId="6091DC32" wp14:editId="2762C9D7">
            <wp:extent cx="3060000" cy="2268136"/>
            <wp:effectExtent l="0" t="0" r="7620" b="0"/>
            <wp:docPr id="77221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123" name="图片 6"/>
                    <pic:cNvPicPr/>
                  </pic:nvPicPr>
                  <pic:blipFill rotWithShape="1">
                    <a:blip r:embed="rId10"/>
                    <a:srcRect t="3176" r="-2"/>
                    <a:stretch>
                      <a:fillRect/>
                    </a:stretch>
                  </pic:blipFill>
                  <pic:spPr bwMode="auto">
                    <a:xfrm>
                      <a:off x="0" y="0"/>
                      <a:ext cx="3060000" cy="2268136"/>
                    </a:xfrm>
                    <a:prstGeom prst="rect">
                      <a:avLst/>
                    </a:prstGeom>
                    <a:ln>
                      <a:noFill/>
                    </a:ln>
                    <a:extLst>
                      <a:ext uri="{53640926-AAD7-44D8-BBD7-CCE9431645EC}">
                        <a14:shadowObscured xmlns:a14="http://schemas.microsoft.com/office/drawing/2010/main"/>
                      </a:ext>
                    </a:extLst>
                  </pic:spPr>
                </pic:pic>
              </a:graphicData>
            </a:graphic>
          </wp:inline>
        </w:drawing>
      </w:r>
    </w:p>
    <w:p w14:paraId="4E45B912" w14:textId="590E9B9B" w:rsidR="00266BA7" w:rsidRPr="006549FA" w:rsidRDefault="00266BA7" w:rsidP="00DE0B87">
      <w:pPr>
        <w:pStyle w:val="a9"/>
        <w:spacing w:before="163" w:after="163" w:line="240" w:lineRule="auto"/>
        <w:jc w:val="both"/>
        <w:rPr>
          <w:rFonts w:eastAsiaTheme="minorEastAsia"/>
        </w:rPr>
      </w:pPr>
      <w:r w:rsidRPr="006549FA">
        <w:rPr>
          <w:rFonts w:hint="eastAsia"/>
          <w:b/>
          <w:bCs/>
        </w:rPr>
        <w:t>F</w:t>
      </w:r>
      <w:r w:rsidRPr="006549FA">
        <w:rPr>
          <w:b/>
          <w:bCs/>
        </w:rPr>
        <w:t xml:space="preserve">ig. S1 </w:t>
      </w:r>
      <w:r w:rsidR="00B077C2" w:rsidRPr="006549FA">
        <w:rPr>
          <w:rFonts w:eastAsiaTheme="minorEastAsia"/>
          <w:b/>
          <w:bCs/>
        </w:rPr>
        <w:t>Absorbance spectrum of LATP pellets.</w:t>
      </w:r>
      <w:r w:rsidR="00B077C2" w:rsidRPr="006549FA">
        <w:rPr>
          <w:rFonts w:eastAsiaTheme="minorEastAsia"/>
        </w:rPr>
        <w:t xml:space="preserve"> Calculated temperature versus depth of near surface samples of LATP pellets. (</w:t>
      </w:r>
      <w:proofErr w:type="gramStart"/>
      <w:r w:rsidR="00B077C2" w:rsidRPr="006549FA">
        <w:rPr>
          <w:rFonts w:eastAsiaTheme="minorEastAsia"/>
        </w:rPr>
        <w:t>the</w:t>
      </w:r>
      <w:proofErr w:type="gramEnd"/>
      <w:r w:rsidR="00B077C2" w:rsidRPr="006549FA">
        <w:rPr>
          <w:rFonts w:eastAsiaTheme="minorEastAsia"/>
        </w:rPr>
        <w:t xml:space="preserve"> details of calculation see Supplementary Note </w:t>
      </w:r>
      <w:r w:rsidR="00CD0888">
        <w:rPr>
          <w:rFonts w:eastAsiaTheme="minorEastAsia"/>
        </w:rPr>
        <w:t>S</w:t>
      </w:r>
      <w:r w:rsidR="00B077C2" w:rsidRPr="006549FA">
        <w:rPr>
          <w:rFonts w:eastAsiaTheme="minorEastAsia"/>
        </w:rPr>
        <w:t>1)</w:t>
      </w:r>
      <w:r w:rsidR="00B077C2" w:rsidRPr="006549FA">
        <w:rPr>
          <w:rFonts w:eastAsiaTheme="minorEastAsia" w:hint="eastAsia"/>
        </w:rPr>
        <w:t>.</w:t>
      </w:r>
    </w:p>
    <w:p w14:paraId="49A7E395" w14:textId="77777777" w:rsidR="00B077C2" w:rsidRPr="006549FA" w:rsidRDefault="00B077C2" w:rsidP="00DE0B87">
      <w:pPr>
        <w:pStyle w:val="a9"/>
        <w:spacing w:before="163" w:after="163" w:line="240" w:lineRule="auto"/>
        <w:jc w:val="both"/>
        <w:rPr>
          <w:rFonts w:eastAsiaTheme="minorEastAsia"/>
        </w:rPr>
      </w:pPr>
    </w:p>
    <w:p w14:paraId="42106050" w14:textId="02569821" w:rsidR="000A7D48" w:rsidRPr="00120E45" w:rsidRDefault="00B077C2" w:rsidP="00DE0B87">
      <w:pPr>
        <w:pStyle w:val="a9"/>
        <w:spacing w:before="163" w:after="163" w:line="240" w:lineRule="auto"/>
        <w:rPr>
          <w:rFonts w:eastAsiaTheme="minorEastAsia"/>
        </w:rPr>
      </w:pPr>
      <w:r w:rsidRPr="00120E45">
        <w:rPr>
          <w:rFonts w:eastAsiaTheme="minorEastAsia"/>
          <w:noProof/>
        </w:rPr>
        <w:lastRenderedPageBreak/>
        <w:drawing>
          <wp:inline distT="0" distB="0" distL="0" distR="0" wp14:anchorId="4F16E302" wp14:editId="3CCDECED">
            <wp:extent cx="3060000" cy="2417112"/>
            <wp:effectExtent l="0" t="0" r="7620" b="2540"/>
            <wp:docPr id="791993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9326" name="图片 6"/>
                    <pic:cNvPicPr/>
                  </pic:nvPicPr>
                  <pic:blipFill rotWithShape="1">
                    <a:blip r:embed="rId11"/>
                    <a:srcRect l="5955" t="4896" r="1874"/>
                    <a:stretch>
                      <a:fillRect/>
                    </a:stretch>
                  </pic:blipFill>
                  <pic:spPr bwMode="auto">
                    <a:xfrm>
                      <a:off x="0" y="0"/>
                      <a:ext cx="3060000" cy="2417112"/>
                    </a:xfrm>
                    <a:prstGeom prst="rect">
                      <a:avLst/>
                    </a:prstGeom>
                    <a:ln>
                      <a:noFill/>
                    </a:ln>
                    <a:extLst>
                      <a:ext uri="{53640926-AAD7-44D8-BBD7-CCE9431645EC}">
                        <a14:shadowObscured xmlns:a14="http://schemas.microsoft.com/office/drawing/2010/main"/>
                      </a:ext>
                    </a:extLst>
                  </pic:spPr>
                </pic:pic>
              </a:graphicData>
            </a:graphic>
          </wp:inline>
        </w:drawing>
      </w:r>
    </w:p>
    <w:p w14:paraId="4398E656" w14:textId="0D6611C3" w:rsidR="000A7D48" w:rsidRPr="00120E45" w:rsidRDefault="000A7D48"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Pr="00120E45">
        <w:rPr>
          <w:rFonts w:eastAsiaTheme="minorEastAsia" w:hint="eastAsia"/>
          <w:b/>
          <w:bCs/>
        </w:rPr>
        <w:t xml:space="preserve">2 </w:t>
      </w:r>
      <w:r w:rsidR="00B077C2" w:rsidRPr="00120E45">
        <w:rPr>
          <w:b/>
          <w:bCs/>
        </w:rPr>
        <w:t>Calculated temperature versus depth profile for LATP pellets.</w:t>
      </w:r>
      <w:r w:rsidR="00B077C2" w:rsidRPr="00120E45">
        <w:t xml:space="preserve"> The absorbance of the LATP pellets was measured to be 0.105 using a 355 nm UV laser.</w:t>
      </w:r>
    </w:p>
    <w:p w14:paraId="24B618DC" w14:textId="13B33F11" w:rsidR="008D3402" w:rsidRPr="00120E45" w:rsidRDefault="008D3402" w:rsidP="00DE0B87">
      <w:pPr>
        <w:pStyle w:val="a9"/>
        <w:spacing w:before="163" w:after="163" w:line="240" w:lineRule="auto"/>
        <w:rPr>
          <w:rFonts w:eastAsiaTheme="minorEastAsia"/>
        </w:rPr>
      </w:pPr>
      <w:r w:rsidRPr="00120E45">
        <w:rPr>
          <w:rFonts w:eastAsiaTheme="minorEastAsia"/>
          <w:noProof/>
        </w:rPr>
        <w:drawing>
          <wp:inline distT="0" distB="0" distL="0" distR="0" wp14:anchorId="5E872FEA" wp14:editId="55ED3F81">
            <wp:extent cx="3060000" cy="2444089"/>
            <wp:effectExtent l="0" t="0" r="7620" b="0"/>
            <wp:docPr id="1158124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2417" name="图片 115812417"/>
                    <pic:cNvPicPr/>
                  </pic:nvPicPr>
                  <pic:blipFill rotWithShape="1">
                    <a:blip r:embed="rId12"/>
                    <a:srcRect t="6279" r="10225"/>
                    <a:stretch>
                      <a:fillRect/>
                    </a:stretch>
                  </pic:blipFill>
                  <pic:spPr bwMode="auto">
                    <a:xfrm>
                      <a:off x="0" y="0"/>
                      <a:ext cx="3060000" cy="2444089"/>
                    </a:xfrm>
                    <a:prstGeom prst="rect">
                      <a:avLst/>
                    </a:prstGeom>
                    <a:ln>
                      <a:noFill/>
                    </a:ln>
                    <a:extLst>
                      <a:ext uri="{53640926-AAD7-44D8-BBD7-CCE9431645EC}">
                        <a14:shadowObscured xmlns:a14="http://schemas.microsoft.com/office/drawing/2010/main"/>
                      </a:ext>
                    </a:extLst>
                  </pic:spPr>
                </pic:pic>
              </a:graphicData>
            </a:graphic>
          </wp:inline>
        </w:drawing>
      </w:r>
    </w:p>
    <w:p w14:paraId="7157FD17" w14:textId="55ADD601" w:rsidR="008D3402" w:rsidRPr="00120E45" w:rsidRDefault="008D3402" w:rsidP="00DE0B87">
      <w:pPr>
        <w:pStyle w:val="a9"/>
        <w:spacing w:before="163" w:after="163" w:line="240" w:lineRule="auto"/>
        <w:jc w:val="left"/>
        <w:rPr>
          <w:rFonts w:eastAsiaTheme="minorEastAsia"/>
          <w:iCs/>
        </w:rPr>
      </w:pPr>
      <w:r w:rsidRPr="00120E45">
        <w:rPr>
          <w:rFonts w:hint="eastAsia"/>
          <w:b/>
          <w:bCs/>
        </w:rPr>
        <w:t>F</w:t>
      </w:r>
      <w:r w:rsidRPr="00120E45">
        <w:rPr>
          <w:b/>
          <w:bCs/>
        </w:rPr>
        <w:t>ig. S</w:t>
      </w:r>
      <w:r w:rsidRPr="00120E45">
        <w:rPr>
          <w:rFonts w:eastAsiaTheme="minorEastAsia" w:hint="eastAsia"/>
          <w:b/>
          <w:bCs/>
        </w:rPr>
        <w:t>3</w:t>
      </w:r>
      <w:r w:rsidRPr="00120E45">
        <w:rPr>
          <w:b/>
          <w:bCs/>
          <w:iCs/>
        </w:rPr>
        <w:t xml:space="preserve"> </w:t>
      </w:r>
      <w:r w:rsidRPr="00120E45">
        <w:rPr>
          <w:rFonts w:eastAsiaTheme="minorEastAsia" w:hint="eastAsia"/>
          <w:b/>
          <w:bCs/>
          <w:iCs/>
        </w:rPr>
        <w:t>Q</w:t>
      </w:r>
      <w:r w:rsidRPr="00120E45">
        <w:rPr>
          <w:b/>
          <w:bCs/>
          <w:iCs/>
        </w:rPr>
        <w:t>uantitative porosity analysis on surface SEM images.</w:t>
      </w:r>
      <w:r w:rsidRPr="00120E45">
        <w:rPr>
          <w:iCs/>
        </w:rPr>
        <w:t xml:space="preserve"> </w:t>
      </w:r>
      <w:r w:rsidRPr="00120E45">
        <w:rPr>
          <w:bCs/>
          <w:iCs/>
        </w:rPr>
        <w:t>Statistical bar chart showing surface porosity values derived from ImageJ analysis.</w:t>
      </w:r>
    </w:p>
    <w:p w14:paraId="3CA560EB" w14:textId="7D0DB7C2" w:rsidR="00C467F1" w:rsidRPr="00120E45" w:rsidRDefault="00B077C2" w:rsidP="00DE0B87">
      <w:pPr>
        <w:pStyle w:val="a9"/>
        <w:spacing w:before="163" w:after="163" w:line="240" w:lineRule="auto"/>
        <w:rPr>
          <w:rFonts w:eastAsiaTheme="minorEastAsia"/>
        </w:rPr>
      </w:pPr>
      <w:r w:rsidRPr="00120E45">
        <w:rPr>
          <w:rFonts w:eastAsiaTheme="minorEastAsia"/>
          <w:noProof/>
        </w:rPr>
        <w:drawing>
          <wp:inline distT="0" distB="0" distL="0" distR="0" wp14:anchorId="124F81B2" wp14:editId="610E8CDE">
            <wp:extent cx="3060000" cy="2444357"/>
            <wp:effectExtent l="0" t="0" r="7620" b="0"/>
            <wp:docPr id="11830215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1523" name="图片 6"/>
                    <pic:cNvPicPr/>
                  </pic:nvPicPr>
                  <pic:blipFill rotWithShape="1">
                    <a:blip r:embed="rId13"/>
                    <a:srcRect t="5293" r="9236" b="1"/>
                    <a:stretch>
                      <a:fillRect/>
                    </a:stretch>
                  </pic:blipFill>
                  <pic:spPr bwMode="auto">
                    <a:xfrm>
                      <a:off x="0" y="0"/>
                      <a:ext cx="3060000" cy="2444357"/>
                    </a:xfrm>
                    <a:prstGeom prst="rect">
                      <a:avLst/>
                    </a:prstGeom>
                    <a:ln>
                      <a:noFill/>
                    </a:ln>
                    <a:extLst>
                      <a:ext uri="{53640926-AAD7-44D8-BBD7-CCE9431645EC}">
                        <a14:shadowObscured xmlns:a14="http://schemas.microsoft.com/office/drawing/2010/main"/>
                      </a:ext>
                    </a:extLst>
                  </pic:spPr>
                </pic:pic>
              </a:graphicData>
            </a:graphic>
          </wp:inline>
        </w:drawing>
      </w:r>
    </w:p>
    <w:p w14:paraId="44A83A87" w14:textId="1F65AFD1" w:rsidR="0006729B" w:rsidRPr="00120E45" w:rsidRDefault="00FB5BF6" w:rsidP="00DE0B87">
      <w:pPr>
        <w:pStyle w:val="a9"/>
        <w:spacing w:before="163" w:after="163" w:line="240" w:lineRule="auto"/>
        <w:jc w:val="left"/>
        <w:rPr>
          <w:rFonts w:eastAsiaTheme="minorEastAsia"/>
          <w:i/>
        </w:rPr>
      </w:pPr>
      <w:r w:rsidRPr="00120E45">
        <w:rPr>
          <w:rFonts w:hint="eastAsia"/>
          <w:b/>
          <w:bCs/>
        </w:rPr>
        <w:t>F</w:t>
      </w:r>
      <w:r w:rsidRPr="00120E45">
        <w:rPr>
          <w:b/>
          <w:bCs/>
        </w:rPr>
        <w:t>ig. S</w:t>
      </w:r>
      <w:r w:rsidR="008D3402" w:rsidRPr="00120E45">
        <w:rPr>
          <w:rFonts w:eastAsiaTheme="minorEastAsia" w:hint="eastAsia"/>
          <w:b/>
          <w:bCs/>
        </w:rPr>
        <w:t>4</w:t>
      </w:r>
      <w:r w:rsidRPr="00120E45">
        <w:rPr>
          <w:b/>
          <w:bCs/>
          <w:iCs/>
        </w:rPr>
        <w:t xml:space="preserve"> </w:t>
      </w:r>
      <w:r w:rsidR="00B077C2" w:rsidRPr="00120E45">
        <w:rPr>
          <w:b/>
          <w:bCs/>
          <w:iCs/>
        </w:rPr>
        <w:t>Ionic conductivity analysis.</w:t>
      </w:r>
      <w:r w:rsidR="00B077C2" w:rsidRPr="00120E45">
        <w:rPr>
          <w:iCs/>
        </w:rPr>
        <w:t xml:space="preserve"> EIS of pristine LATP pellet and LATP pellets treated with different laser parameters.</w:t>
      </w:r>
    </w:p>
    <w:p w14:paraId="0EF854AF" w14:textId="77777777" w:rsidR="00EA604B" w:rsidRPr="00120E45" w:rsidRDefault="00EA604B" w:rsidP="00DE0B87">
      <w:pPr>
        <w:pStyle w:val="a9"/>
        <w:spacing w:before="163" w:after="163" w:line="240" w:lineRule="auto"/>
        <w:jc w:val="left"/>
        <w:rPr>
          <w:rFonts w:eastAsiaTheme="minorEastAsia"/>
        </w:rPr>
      </w:pPr>
    </w:p>
    <w:p w14:paraId="615C34ED" w14:textId="5C1A663A" w:rsidR="000C43A0" w:rsidRPr="00120E45" w:rsidRDefault="00F60636" w:rsidP="00DE0B87">
      <w:pPr>
        <w:pStyle w:val="a9"/>
        <w:spacing w:before="163" w:after="163" w:line="240" w:lineRule="auto"/>
        <w:rPr>
          <w:rFonts w:eastAsiaTheme="minorEastAsia"/>
        </w:rPr>
      </w:pPr>
      <w:r w:rsidRPr="00120E45">
        <w:rPr>
          <w:rFonts w:eastAsiaTheme="minorEastAsia" w:hint="eastAsia"/>
          <w:noProof/>
        </w:rPr>
        <w:drawing>
          <wp:inline distT="0" distB="0" distL="0" distR="0" wp14:anchorId="7BD0B30E" wp14:editId="131CDF6A">
            <wp:extent cx="3060000" cy="2465462"/>
            <wp:effectExtent l="0" t="0" r="7620" b="0"/>
            <wp:docPr id="15508959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95987" name="图片 3"/>
                    <pic:cNvPicPr/>
                  </pic:nvPicPr>
                  <pic:blipFill rotWithShape="1">
                    <a:blip r:embed="rId14"/>
                    <a:srcRect l="5446" r="7417"/>
                    <a:stretch>
                      <a:fillRect/>
                    </a:stretch>
                  </pic:blipFill>
                  <pic:spPr bwMode="auto">
                    <a:xfrm>
                      <a:off x="0" y="0"/>
                      <a:ext cx="3060000" cy="2465462"/>
                    </a:xfrm>
                    <a:prstGeom prst="rect">
                      <a:avLst/>
                    </a:prstGeom>
                    <a:ln>
                      <a:noFill/>
                    </a:ln>
                    <a:extLst>
                      <a:ext uri="{53640926-AAD7-44D8-BBD7-CCE9431645EC}">
                        <a14:shadowObscured xmlns:a14="http://schemas.microsoft.com/office/drawing/2010/main"/>
                      </a:ext>
                    </a:extLst>
                  </pic:spPr>
                </pic:pic>
              </a:graphicData>
            </a:graphic>
          </wp:inline>
        </w:drawing>
      </w:r>
    </w:p>
    <w:p w14:paraId="0FC09A5B" w14:textId="30C61899" w:rsidR="00C26992" w:rsidRPr="00120E45" w:rsidRDefault="000C43A0"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008D3402" w:rsidRPr="00120E45">
        <w:rPr>
          <w:rFonts w:eastAsiaTheme="minorEastAsia" w:hint="eastAsia"/>
          <w:b/>
          <w:bCs/>
        </w:rPr>
        <w:t>5</w:t>
      </w:r>
      <w:r w:rsidRPr="00120E45">
        <w:rPr>
          <w:b/>
          <w:bCs/>
        </w:rPr>
        <w:t xml:space="preserve"> </w:t>
      </w:r>
      <w:r w:rsidR="00B077C2" w:rsidRPr="00120E45">
        <w:rPr>
          <w:rFonts w:eastAsiaTheme="minorEastAsia"/>
          <w:b/>
          <w:bCs/>
        </w:rPr>
        <w:t>Raman measurement.</w:t>
      </w:r>
      <w:r w:rsidR="00B077C2" w:rsidRPr="00120E45">
        <w:rPr>
          <w:rFonts w:eastAsiaTheme="minorEastAsia"/>
        </w:rPr>
        <w:t xml:space="preserve"> Raman spectra of LATP and </w:t>
      </w:r>
      <w:proofErr w:type="spellStart"/>
      <w:r w:rsidR="00B077C2" w:rsidRPr="00120E45">
        <w:rPr>
          <w:rFonts w:eastAsiaTheme="minorEastAsia"/>
        </w:rPr>
        <w:t>LATP@al</w:t>
      </w:r>
      <w:proofErr w:type="spellEnd"/>
      <w:r w:rsidR="00B077C2" w:rsidRPr="00120E45">
        <w:rPr>
          <w:rFonts w:eastAsiaTheme="minorEastAsia"/>
        </w:rPr>
        <w:t>.</w:t>
      </w:r>
    </w:p>
    <w:p w14:paraId="22A7B372" w14:textId="77777777" w:rsidR="00B077C2" w:rsidRPr="00120E45" w:rsidRDefault="00B077C2" w:rsidP="00DE0B87">
      <w:pPr>
        <w:pStyle w:val="a9"/>
        <w:spacing w:before="163" w:after="163" w:line="240" w:lineRule="auto"/>
        <w:jc w:val="left"/>
        <w:rPr>
          <w:rFonts w:eastAsiaTheme="minorEastAsia"/>
        </w:rPr>
      </w:pPr>
    </w:p>
    <w:p w14:paraId="1B851B42" w14:textId="39B31576" w:rsidR="00C26992" w:rsidRPr="00120E45" w:rsidRDefault="006017C4" w:rsidP="00DE0B87">
      <w:pPr>
        <w:pStyle w:val="a9"/>
        <w:spacing w:before="163" w:after="163" w:line="240" w:lineRule="auto"/>
        <w:rPr>
          <w:rStyle w:val="aa"/>
        </w:rPr>
      </w:pPr>
      <w:r w:rsidRPr="00120E45">
        <w:rPr>
          <w:rFonts w:eastAsiaTheme="minorEastAsia"/>
          <w:noProof/>
        </w:rPr>
        <w:drawing>
          <wp:inline distT="0" distB="0" distL="0" distR="0" wp14:anchorId="264B1F85" wp14:editId="43DCAB64">
            <wp:extent cx="5471157" cy="1502229"/>
            <wp:effectExtent l="0" t="0" r="0" b="3175"/>
            <wp:docPr id="46381980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19808" name="图片 14"/>
                    <pic:cNvPicPr/>
                  </pic:nvPicPr>
                  <pic:blipFill>
                    <a:blip r:embed="rId15"/>
                    <a:stretch>
                      <a:fillRect/>
                    </a:stretch>
                  </pic:blipFill>
                  <pic:spPr>
                    <a:xfrm>
                      <a:off x="0" y="0"/>
                      <a:ext cx="5484406" cy="1505867"/>
                    </a:xfrm>
                    <a:prstGeom prst="rect">
                      <a:avLst/>
                    </a:prstGeom>
                  </pic:spPr>
                </pic:pic>
              </a:graphicData>
            </a:graphic>
          </wp:inline>
        </w:drawing>
      </w:r>
    </w:p>
    <w:p w14:paraId="08D82917" w14:textId="3AE41887" w:rsidR="00B077C2" w:rsidRPr="00120E45" w:rsidRDefault="00C26992"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008D3402" w:rsidRPr="00120E45">
        <w:rPr>
          <w:rFonts w:eastAsiaTheme="minorEastAsia" w:hint="eastAsia"/>
          <w:b/>
          <w:bCs/>
        </w:rPr>
        <w:t>6</w:t>
      </w:r>
      <w:r w:rsidRPr="00120E45">
        <w:rPr>
          <w:rFonts w:eastAsiaTheme="minorEastAsia" w:hint="eastAsia"/>
          <w:b/>
          <w:bCs/>
        </w:rPr>
        <w:t xml:space="preserve"> </w:t>
      </w:r>
      <w:r w:rsidR="00B077C2" w:rsidRPr="00120E45">
        <w:rPr>
          <w:rFonts w:eastAsiaTheme="minorEastAsia"/>
          <w:b/>
          <w:bCs/>
        </w:rPr>
        <w:t>AFM measurement.</w:t>
      </w:r>
      <w:r w:rsidR="00B077C2" w:rsidRPr="00120E45">
        <w:rPr>
          <w:rFonts w:eastAsiaTheme="minorEastAsia"/>
        </w:rPr>
        <w:t xml:space="preserve"> 3D AFM image (2 </w:t>
      </w:r>
      <m:oMath>
        <m:r>
          <m:rPr>
            <m:sty m:val="p"/>
          </m:rPr>
          <w:rPr>
            <w:rFonts w:ascii="Cambria Math" w:eastAsiaTheme="minorEastAsia" w:hAnsi="Cambria Math"/>
          </w:rPr>
          <m:t> μm</m:t>
        </m:r>
      </m:oMath>
      <w:r w:rsidR="00B077C2" w:rsidRPr="00120E45">
        <w:rPr>
          <w:rFonts w:eastAsiaTheme="minorEastAsia"/>
        </w:rPr>
        <w:t xml:space="preserve"> </w:t>
      </w:r>
      <m:oMath>
        <m:r>
          <m:rPr>
            <m:sty m:val="p"/>
          </m:rPr>
          <w:rPr>
            <w:rFonts w:ascii="Cambria Math" w:eastAsiaTheme="minorEastAsia" w:hAnsi="Cambria Math"/>
          </w:rPr>
          <m:t> μm</m:t>
        </m:r>
      </m:oMath>
      <w:r w:rsidR="00B077C2" w:rsidRPr="00120E45">
        <w:rPr>
          <w:rFonts w:eastAsiaTheme="minorEastAsia"/>
        </w:rPr>
        <w:t>) of top surface of (A) LATP and (B) LATP@al.</w:t>
      </w:r>
    </w:p>
    <w:p w14:paraId="26AE35C2" w14:textId="77777777" w:rsidR="00EA604B" w:rsidRPr="00120E45" w:rsidRDefault="00EA604B" w:rsidP="00DE0B87">
      <w:pPr>
        <w:pStyle w:val="a9"/>
        <w:spacing w:before="163" w:after="163" w:line="240" w:lineRule="auto"/>
        <w:jc w:val="left"/>
        <w:rPr>
          <w:rFonts w:eastAsiaTheme="minorEastAsia"/>
        </w:rPr>
      </w:pPr>
    </w:p>
    <w:p w14:paraId="3F0F86BD" w14:textId="57B69158" w:rsidR="00C81FCD" w:rsidRPr="00120E45" w:rsidRDefault="006017C4" w:rsidP="00DE0B87">
      <w:pPr>
        <w:pStyle w:val="a9"/>
        <w:spacing w:before="163" w:after="163" w:line="240" w:lineRule="auto"/>
        <w:rPr>
          <w:rFonts w:eastAsiaTheme="minorEastAsia"/>
        </w:rPr>
      </w:pPr>
      <w:r w:rsidRPr="00120E45">
        <w:rPr>
          <w:rFonts w:eastAsiaTheme="minorEastAsia"/>
          <w:noProof/>
        </w:rPr>
        <w:drawing>
          <wp:inline distT="0" distB="0" distL="0" distR="0" wp14:anchorId="11F2C306" wp14:editId="1759688A">
            <wp:extent cx="5400000" cy="2019099"/>
            <wp:effectExtent l="0" t="0" r="0" b="635"/>
            <wp:docPr id="11674364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36431" name="图片 15"/>
                    <pic:cNvPicPr/>
                  </pic:nvPicPr>
                  <pic:blipFill rotWithShape="1">
                    <a:blip r:embed="rId16"/>
                    <a:srcRect l="6984" r="16259"/>
                    <a:stretch>
                      <a:fillRect/>
                    </a:stretch>
                  </pic:blipFill>
                  <pic:spPr bwMode="auto">
                    <a:xfrm>
                      <a:off x="0" y="0"/>
                      <a:ext cx="5400000" cy="2019099"/>
                    </a:xfrm>
                    <a:prstGeom prst="rect">
                      <a:avLst/>
                    </a:prstGeom>
                    <a:ln>
                      <a:noFill/>
                    </a:ln>
                    <a:extLst>
                      <a:ext uri="{53640926-AAD7-44D8-BBD7-CCE9431645EC}">
                        <a14:shadowObscured xmlns:a14="http://schemas.microsoft.com/office/drawing/2010/main"/>
                      </a:ext>
                    </a:extLst>
                  </pic:spPr>
                </pic:pic>
              </a:graphicData>
            </a:graphic>
          </wp:inline>
        </w:drawing>
      </w:r>
    </w:p>
    <w:p w14:paraId="1BCC0828" w14:textId="4D563BC1" w:rsidR="00EA604B" w:rsidRPr="00120E45" w:rsidRDefault="00C81FCD" w:rsidP="00DE0B87">
      <w:pPr>
        <w:pStyle w:val="21"/>
        <w:spacing w:line="240" w:lineRule="auto"/>
        <w:rPr>
          <w:rFonts w:eastAsiaTheme="minorEastAsia"/>
        </w:rPr>
      </w:pPr>
      <w:r w:rsidRPr="00120E45">
        <w:rPr>
          <w:rFonts w:hint="eastAsia"/>
          <w:b/>
          <w:bCs/>
        </w:rPr>
        <w:t>F</w:t>
      </w:r>
      <w:r w:rsidRPr="00120E45">
        <w:rPr>
          <w:b/>
          <w:bCs/>
        </w:rPr>
        <w:t>ig. S</w:t>
      </w:r>
      <w:r w:rsidR="008D3402" w:rsidRPr="00120E45">
        <w:rPr>
          <w:rFonts w:eastAsiaTheme="minorEastAsia" w:hint="eastAsia"/>
          <w:b/>
          <w:bCs/>
        </w:rPr>
        <w:t>7</w:t>
      </w:r>
      <w:r w:rsidRPr="00120E45">
        <w:rPr>
          <w:b/>
          <w:bCs/>
        </w:rPr>
        <w:t xml:space="preserve"> </w:t>
      </w:r>
      <w:r w:rsidR="00B077C2" w:rsidRPr="00120E45">
        <w:rPr>
          <w:b/>
          <w:bCs/>
        </w:rPr>
        <w:t>Rate performance.</w:t>
      </w:r>
      <w:r w:rsidR="00B077C2" w:rsidRPr="00120E45">
        <w:t xml:space="preserve"> Rate performances at current densities from 0.1 to 1.9 mA cm</w:t>
      </w:r>
      <w:r w:rsidR="00B077C2" w:rsidRPr="00120E45">
        <w:rPr>
          <w:vertAlign w:val="superscript"/>
        </w:rPr>
        <w:t>-2</w:t>
      </w:r>
      <w:r w:rsidR="00B077C2" w:rsidRPr="00120E45">
        <w:t>.</w:t>
      </w:r>
    </w:p>
    <w:p w14:paraId="372BC684" w14:textId="77777777" w:rsidR="00B077C2" w:rsidRPr="00120E45" w:rsidRDefault="00B077C2" w:rsidP="00DE0B87">
      <w:pPr>
        <w:pStyle w:val="21"/>
        <w:spacing w:line="240" w:lineRule="auto"/>
        <w:rPr>
          <w:rFonts w:eastAsiaTheme="minorEastAsia"/>
        </w:rPr>
      </w:pPr>
    </w:p>
    <w:p w14:paraId="0742A31E" w14:textId="0D6CFA68" w:rsidR="00C81FCD" w:rsidRPr="00120E45" w:rsidRDefault="006017C4" w:rsidP="00DE0B87">
      <w:pPr>
        <w:pStyle w:val="a9"/>
        <w:spacing w:before="163" w:after="163" w:line="240" w:lineRule="auto"/>
        <w:rPr>
          <w:rFonts w:eastAsiaTheme="minorEastAsia"/>
        </w:rPr>
      </w:pPr>
      <w:r w:rsidRPr="00120E45">
        <w:rPr>
          <w:rFonts w:eastAsiaTheme="minorEastAsia"/>
          <w:noProof/>
        </w:rPr>
        <w:lastRenderedPageBreak/>
        <w:drawing>
          <wp:inline distT="0" distB="0" distL="0" distR="0" wp14:anchorId="28CF1590" wp14:editId="21787A71">
            <wp:extent cx="5040000" cy="1846211"/>
            <wp:effectExtent l="0" t="0" r="8255" b="1905"/>
            <wp:docPr id="14041871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87173" name="图片 16"/>
                    <pic:cNvPicPr/>
                  </pic:nvPicPr>
                  <pic:blipFill>
                    <a:blip r:embed="rId17"/>
                    <a:stretch>
                      <a:fillRect/>
                    </a:stretch>
                  </pic:blipFill>
                  <pic:spPr>
                    <a:xfrm>
                      <a:off x="0" y="0"/>
                      <a:ext cx="5040000" cy="1846211"/>
                    </a:xfrm>
                    <a:prstGeom prst="rect">
                      <a:avLst/>
                    </a:prstGeom>
                  </pic:spPr>
                </pic:pic>
              </a:graphicData>
            </a:graphic>
          </wp:inline>
        </w:drawing>
      </w:r>
    </w:p>
    <w:p w14:paraId="22786BB3" w14:textId="7939049C" w:rsidR="00C81FCD" w:rsidRPr="00120E45" w:rsidRDefault="00C81FCD" w:rsidP="00DE0B87">
      <w:pPr>
        <w:pStyle w:val="21"/>
        <w:spacing w:line="240" w:lineRule="auto"/>
        <w:rPr>
          <w:rFonts w:eastAsiaTheme="minorEastAsia"/>
        </w:rPr>
      </w:pPr>
      <w:r w:rsidRPr="00120E45">
        <w:rPr>
          <w:rFonts w:hint="eastAsia"/>
          <w:b/>
          <w:bCs/>
        </w:rPr>
        <w:t>F</w:t>
      </w:r>
      <w:r w:rsidRPr="00120E45">
        <w:rPr>
          <w:b/>
          <w:bCs/>
        </w:rPr>
        <w:t>ig. S</w:t>
      </w:r>
      <w:r w:rsidR="008D3402" w:rsidRPr="00120E45">
        <w:rPr>
          <w:rFonts w:eastAsiaTheme="minorEastAsia" w:hint="eastAsia"/>
          <w:b/>
          <w:bCs/>
        </w:rPr>
        <w:t>8</w:t>
      </w:r>
      <w:r w:rsidRPr="00120E45">
        <w:rPr>
          <w:b/>
          <w:bCs/>
        </w:rPr>
        <w:t xml:space="preserve"> </w:t>
      </w:r>
      <w:r w:rsidR="00B077C2" w:rsidRPr="00120E45">
        <w:rPr>
          <w:b/>
          <w:bCs/>
        </w:rPr>
        <w:t>Construction of the DFT structural model.</w:t>
      </w:r>
      <w:r w:rsidR="00B077C2" w:rsidRPr="00120E45">
        <w:t xml:space="preserve"> The structure of (A) LATP</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 xml:space="preserve">Li and (B) </w:t>
      </w:r>
      <w:proofErr w:type="spellStart"/>
      <w:r w:rsidR="00B077C2" w:rsidRPr="00120E45">
        <w:t>LATP@al</w:t>
      </w:r>
      <w:proofErr w:type="spellEnd"/>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Li.</w:t>
      </w:r>
    </w:p>
    <w:p w14:paraId="3F2195E4" w14:textId="00F6A2FD" w:rsidR="009F1F7D" w:rsidRPr="00120E45" w:rsidRDefault="00B077C2" w:rsidP="00DE0B87">
      <w:pPr>
        <w:pStyle w:val="a9"/>
        <w:spacing w:before="163" w:after="163" w:line="240" w:lineRule="auto"/>
        <w:rPr>
          <w:rFonts w:eastAsia="宋体"/>
        </w:rPr>
      </w:pPr>
      <w:r w:rsidRPr="00120E45">
        <w:rPr>
          <w:rFonts w:eastAsiaTheme="minorEastAsia"/>
          <w:noProof/>
        </w:rPr>
        <w:drawing>
          <wp:inline distT="0" distB="0" distL="0" distR="0" wp14:anchorId="10D76867" wp14:editId="3ABF873B">
            <wp:extent cx="5400000" cy="2127272"/>
            <wp:effectExtent l="0" t="0" r="0" b="6350"/>
            <wp:docPr id="18950425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42553" name="图片 16"/>
                    <pic:cNvPicPr/>
                  </pic:nvPicPr>
                  <pic:blipFill>
                    <a:blip r:embed="rId18"/>
                    <a:stretch>
                      <a:fillRect/>
                    </a:stretch>
                  </pic:blipFill>
                  <pic:spPr>
                    <a:xfrm>
                      <a:off x="0" y="0"/>
                      <a:ext cx="5400000" cy="2127272"/>
                    </a:xfrm>
                    <a:prstGeom prst="rect">
                      <a:avLst/>
                    </a:prstGeom>
                  </pic:spPr>
                </pic:pic>
              </a:graphicData>
            </a:graphic>
          </wp:inline>
        </w:drawing>
      </w:r>
    </w:p>
    <w:p w14:paraId="5EE4B410" w14:textId="20746972" w:rsidR="009F1F7D" w:rsidRDefault="009F1F7D" w:rsidP="00DE0B87">
      <w:pPr>
        <w:pStyle w:val="a9"/>
        <w:spacing w:before="163" w:after="163" w:line="240" w:lineRule="auto"/>
        <w:jc w:val="left"/>
        <w:rPr>
          <w:rFonts w:eastAsia="宋体"/>
        </w:rPr>
      </w:pPr>
      <w:r w:rsidRPr="00120E45">
        <w:rPr>
          <w:rFonts w:eastAsia="宋体" w:hint="eastAsia"/>
          <w:b/>
          <w:bCs/>
        </w:rPr>
        <w:t>Fig. S</w:t>
      </w:r>
      <w:r w:rsidR="008D3402" w:rsidRPr="00120E45">
        <w:rPr>
          <w:rFonts w:eastAsia="宋体" w:hint="eastAsia"/>
          <w:b/>
          <w:bCs/>
        </w:rPr>
        <w:t>9</w:t>
      </w:r>
      <w:r w:rsidR="00A145FE" w:rsidRPr="00120E45">
        <w:t xml:space="preserve"> </w:t>
      </w:r>
      <w:r w:rsidR="00B077C2" w:rsidRPr="00120E45">
        <w:rPr>
          <w:rFonts w:eastAsia="宋体"/>
          <w:b/>
          <w:bCs/>
        </w:rPr>
        <w:t>The DOS of the corresponding interfaces.</w:t>
      </w:r>
      <w:r w:rsidR="00B077C2" w:rsidRPr="00120E45">
        <w:rPr>
          <w:rFonts w:eastAsia="宋体"/>
        </w:rPr>
        <w:t xml:space="preserve"> Magnified view of the density of states for the (A) LATP</w:t>
      </w:r>
      <w:r w:rsidR="00B077C2" w:rsidRPr="00120E45">
        <w:rPr>
          <w:rFonts w:eastAsia="宋体" w:hint="eastAsia"/>
        </w:rPr>
        <w:t xml:space="preserve"> </w:t>
      </w:r>
      <w:r w:rsidR="00B077C2" w:rsidRPr="00120E45">
        <w:rPr>
          <w:rFonts w:eastAsia="宋体"/>
        </w:rPr>
        <w:t>|</w:t>
      </w:r>
      <w:r w:rsidR="00B077C2" w:rsidRPr="00120E45">
        <w:rPr>
          <w:rFonts w:eastAsia="宋体" w:hint="eastAsia"/>
        </w:rPr>
        <w:t xml:space="preserve"> </w:t>
      </w:r>
      <w:r w:rsidR="00B077C2" w:rsidRPr="00120E45">
        <w:rPr>
          <w:rFonts w:eastAsia="宋体"/>
        </w:rPr>
        <w:t xml:space="preserve">Li and (B) </w:t>
      </w:r>
      <w:proofErr w:type="spellStart"/>
      <w:r w:rsidR="00B077C2" w:rsidRPr="00120E45">
        <w:rPr>
          <w:rFonts w:eastAsia="宋体"/>
        </w:rPr>
        <w:t>LATP@al</w:t>
      </w:r>
      <w:proofErr w:type="spellEnd"/>
      <w:r w:rsidR="00B077C2" w:rsidRPr="00120E45">
        <w:rPr>
          <w:rFonts w:eastAsia="宋体" w:hint="eastAsia"/>
        </w:rPr>
        <w:t xml:space="preserve"> </w:t>
      </w:r>
      <w:r w:rsidR="00B077C2" w:rsidRPr="00120E45">
        <w:rPr>
          <w:rFonts w:eastAsia="宋体"/>
        </w:rPr>
        <w:t>|</w:t>
      </w:r>
      <w:r w:rsidR="00B077C2" w:rsidRPr="00120E45">
        <w:rPr>
          <w:rFonts w:eastAsia="宋体" w:hint="eastAsia"/>
        </w:rPr>
        <w:t xml:space="preserve"> </w:t>
      </w:r>
      <w:r w:rsidR="00B077C2" w:rsidRPr="00120E45">
        <w:rPr>
          <w:rFonts w:eastAsia="宋体"/>
        </w:rPr>
        <w:t>Li interfaces.</w:t>
      </w:r>
    </w:p>
    <w:p w14:paraId="2C63C2F3" w14:textId="0CA4AAD7" w:rsidR="00BA503E" w:rsidRPr="00120E45" w:rsidRDefault="00B077C2" w:rsidP="00DE0B87">
      <w:pPr>
        <w:pStyle w:val="a9"/>
        <w:spacing w:before="163" w:after="163" w:line="240" w:lineRule="auto"/>
        <w:rPr>
          <w:rFonts w:eastAsiaTheme="minorEastAsia"/>
        </w:rPr>
      </w:pPr>
      <w:r w:rsidRPr="00120E45">
        <w:rPr>
          <w:rFonts w:eastAsiaTheme="minorEastAsia"/>
          <w:noProof/>
        </w:rPr>
        <w:drawing>
          <wp:inline distT="0" distB="0" distL="0" distR="0" wp14:anchorId="243AA8F0" wp14:editId="2698AEA5">
            <wp:extent cx="3659063" cy="2802576"/>
            <wp:effectExtent l="0" t="0" r="0" b="0"/>
            <wp:docPr id="13768925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92500" name="图片 16"/>
                    <pic:cNvPicPr/>
                  </pic:nvPicPr>
                  <pic:blipFill>
                    <a:blip r:embed="rId19"/>
                    <a:stretch>
                      <a:fillRect/>
                    </a:stretch>
                  </pic:blipFill>
                  <pic:spPr>
                    <a:xfrm>
                      <a:off x="0" y="0"/>
                      <a:ext cx="3674048" cy="2814053"/>
                    </a:xfrm>
                    <a:prstGeom prst="rect">
                      <a:avLst/>
                    </a:prstGeom>
                  </pic:spPr>
                </pic:pic>
              </a:graphicData>
            </a:graphic>
          </wp:inline>
        </w:drawing>
      </w:r>
    </w:p>
    <w:p w14:paraId="36F7E6D0" w14:textId="37E54C16" w:rsidR="00B077C2" w:rsidRPr="00120E45" w:rsidRDefault="00FB5BF6"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008D3402" w:rsidRPr="00120E45">
        <w:rPr>
          <w:rFonts w:eastAsiaTheme="minorEastAsia" w:hint="eastAsia"/>
          <w:b/>
          <w:bCs/>
        </w:rPr>
        <w:t>10</w:t>
      </w:r>
      <w:r w:rsidRPr="00120E45">
        <w:rPr>
          <w:b/>
          <w:bCs/>
        </w:rPr>
        <w:t xml:space="preserve"> </w:t>
      </w:r>
      <w:r w:rsidR="00B077C2" w:rsidRPr="00120E45">
        <w:rPr>
          <w:rFonts w:eastAsiaTheme="minorEastAsia"/>
          <w:b/>
          <w:bCs/>
          <w:i/>
          <w:iCs/>
        </w:rPr>
        <w:t>In situ</w:t>
      </w:r>
      <w:r w:rsidR="00B077C2" w:rsidRPr="00120E45">
        <w:rPr>
          <w:rFonts w:eastAsiaTheme="minorEastAsia"/>
          <w:b/>
          <w:bCs/>
        </w:rPr>
        <w:t xml:space="preserve"> optical monitoring for Li</w:t>
      </w:r>
      <w:r w:rsidR="00B077C2" w:rsidRPr="00120E45">
        <w:rPr>
          <w:rFonts w:eastAsiaTheme="minorEastAsia" w:hint="eastAsia"/>
          <w:b/>
          <w:bCs/>
        </w:rPr>
        <w:t xml:space="preserve"> </w:t>
      </w:r>
      <w:r w:rsidR="00B077C2" w:rsidRPr="00120E45">
        <w:rPr>
          <w:rFonts w:eastAsiaTheme="minorEastAsia"/>
          <w:b/>
          <w:bCs/>
        </w:rPr>
        <w:t>|</w:t>
      </w:r>
      <w:r w:rsidR="00B077C2" w:rsidRPr="00120E45">
        <w:rPr>
          <w:rFonts w:eastAsiaTheme="minorEastAsia" w:hint="eastAsia"/>
          <w:b/>
          <w:bCs/>
        </w:rPr>
        <w:t xml:space="preserve"> </w:t>
      </w:r>
      <w:r w:rsidR="00B077C2" w:rsidRPr="00120E45">
        <w:rPr>
          <w:rFonts w:eastAsiaTheme="minorEastAsia"/>
          <w:b/>
          <w:bCs/>
        </w:rPr>
        <w:t>LATP</w:t>
      </w:r>
      <w:r w:rsidR="00B077C2" w:rsidRPr="00120E45">
        <w:rPr>
          <w:rFonts w:eastAsiaTheme="minorEastAsia" w:hint="eastAsia"/>
          <w:b/>
          <w:bCs/>
        </w:rPr>
        <w:t xml:space="preserve"> </w:t>
      </w:r>
      <w:r w:rsidR="00B077C2" w:rsidRPr="00120E45">
        <w:rPr>
          <w:rFonts w:eastAsiaTheme="minorEastAsia"/>
          <w:b/>
          <w:bCs/>
        </w:rPr>
        <w:t>|</w:t>
      </w:r>
      <w:r w:rsidR="00B077C2" w:rsidRPr="00120E45">
        <w:rPr>
          <w:rFonts w:eastAsiaTheme="minorEastAsia" w:hint="eastAsia"/>
          <w:b/>
          <w:bCs/>
        </w:rPr>
        <w:t xml:space="preserve"> </w:t>
      </w:r>
      <w:r w:rsidR="00B077C2" w:rsidRPr="00120E45">
        <w:rPr>
          <w:rFonts w:eastAsiaTheme="minorEastAsia"/>
          <w:b/>
          <w:bCs/>
        </w:rPr>
        <w:t>Li.</w:t>
      </w:r>
      <w:r w:rsidR="00B077C2" w:rsidRPr="00120E45">
        <w:rPr>
          <w:rFonts w:eastAsiaTheme="minorEastAsia"/>
        </w:rPr>
        <w:t xml:space="preserve"> Operando optical observations for Li</w:t>
      </w:r>
      <w:r w:rsidR="00B077C2" w:rsidRPr="00120E45">
        <w:rPr>
          <w:rFonts w:eastAsiaTheme="minorEastAsia" w:hint="eastAsia"/>
        </w:rPr>
        <w:t xml:space="preserve"> </w:t>
      </w:r>
      <w:r w:rsidR="00B077C2" w:rsidRPr="00120E45">
        <w:rPr>
          <w:rFonts w:eastAsiaTheme="minorEastAsia"/>
        </w:rPr>
        <w:t>|</w:t>
      </w:r>
      <w:r w:rsidR="00B077C2" w:rsidRPr="00120E45">
        <w:rPr>
          <w:rFonts w:eastAsiaTheme="minorEastAsia" w:hint="eastAsia"/>
        </w:rPr>
        <w:t xml:space="preserve"> </w:t>
      </w:r>
      <w:r w:rsidR="00B077C2" w:rsidRPr="00120E45">
        <w:rPr>
          <w:rFonts w:eastAsiaTheme="minorEastAsia"/>
        </w:rPr>
        <w:t>LATP</w:t>
      </w:r>
      <w:r w:rsidR="00B077C2" w:rsidRPr="00120E45">
        <w:rPr>
          <w:rFonts w:eastAsiaTheme="minorEastAsia" w:hint="eastAsia"/>
        </w:rPr>
        <w:t xml:space="preserve"> </w:t>
      </w:r>
      <w:r w:rsidR="00B077C2" w:rsidRPr="00120E45">
        <w:rPr>
          <w:rFonts w:eastAsiaTheme="minorEastAsia"/>
        </w:rPr>
        <w:t>|</w:t>
      </w:r>
      <w:r w:rsidR="00B077C2" w:rsidRPr="00120E45">
        <w:rPr>
          <w:rFonts w:eastAsiaTheme="minorEastAsia" w:hint="eastAsia"/>
        </w:rPr>
        <w:t xml:space="preserve"> </w:t>
      </w:r>
      <w:r w:rsidR="00B077C2" w:rsidRPr="00120E45">
        <w:rPr>
          <w:rFonts w:eastAsiaTheme="minorEastAsia"/>
        </w:rPr>
        <w:t xml:space="preserve">Li </w:t>
      </w:r>
      <w:r w:rsidR="00B077C2" w:rsidRPr="00120E45">
        <w:rPr>
          <w:rFonts w:eastAsiaTheme="minorEastAsia" w:cs="Times New Roman"/>
        </w:rPr>
        <w:t>interface during continuous Li deposition at a current density of 6 mA cm</w:t>
      </w:r>
      <w:r w:rsidR="00B077C2" w:rsidRPr="00120E45">
        <w:rPr>
          <w:rFonts w:eastAsiaTheme="minorEastAsia" w:cs="Times New Roman"/>
          <w:vertAlign w:val="superscript"/>
        </w:rPr>
        <w:t>-2</w:t>
      </w:r>
      <w:r w:rsidR="00B077C2" w:rsidRPr="00120E45">
        <w:rPr>
          <w:rFonts w:eastAsiaTheme="minorEastAsia" w:cs="Times New Roman"/>
        </w:rPr>
        <w:t xml:space="preserve">. Scale bar = 100 </w:t>
      </w:r>
      <w:proofErr w:type="spellStart"/>
      <w:r w:rsidR="00B077C2" w:rsidRPr="00120E45">
        <w:rPr>
          <w:rFonts w:cs="Times New Roman"/>
        </w:rPr>
        <w:t>μm</w:t>
      </w:r>
      <w:proofErr w:type="spellEnd"/>
      <w:r w:rsidR="00B077C2" w:rsidRPr="00120E45">
        <w:rPr>
          <w:rFonts w:eastAsiaTheme="minorEastAsia" w:cs="Times New Roman" w:hint="eastAsia"/>
        </w:rPr>
        <w:t>.</w:t>
      </w:r>
    </w:p>
    <w:p w14:paraId="3A8E2EED" w14:textId="77777777" w:rsidR="00B077C2" w:rsidRPr="00120E45" w:rsidRDefault="00B077C2" w:rsidP="00DE0B87">
      <w:pPr>
        <w:pStyle w:val="a9"/>
        <w:spacing w:before="163" w:after="163" w:line="240" w:lineRule="auto"/>
        <w:rPr>
          <w:rFonts w:eastAsiaTheme="minorEastAsia"/>
        </w:rPr>
      </w:pPr>
      <w:r w:rsidRPr="00120E45">
        <w:rPr>
          <w:rFonts w:eastAsiaTheme="minorEastAsia"/>
          <w:noProof/>
        </w:rPr>
        <w:lastRenderedPageBreak/>
        <w:drawing>
          <wp:inline distT="0" distB="0" distL="0" distR="0" wp14:anchorId="6C345ADA" wp14:editId="4449F190">
            <wp:extent cx="2994338" cy="2275183"/>
            <wp:effectExtent l="0" t="0" r="0" b="0"/>
            <wp:docPr id="16752873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7337" name="图片 16"/>
                    <pic:cNvPicPr/>
                  </pic:nvPicPr>
                  <pic:blipFill>
                    <a:blip r:embed="rId20"/>
                    <a:stretch>
                      <a:fillRect/>
                    </a:stretch>
                  </pic:blipFill>
                  <pic:spPr>
                    <a:xfrm>
                      <a:off x="0" y="0"/>
                      <a:ext cx="2997483" cy="2277573"/>
                    </a:xfrm>
                    <a:prstGeom prst="rect">
                      <a:avLst/>
                    </a:prstGeom>
                  </pic:spPr>
                </pic:pic>
              </a:graphicData>
            </a:graphic>
          </wp:inline>
        </w:drawing>
      </w:r>
    </w:p>
    <w:p w14:paraId="0F76D796" w14:textId="3459A950" w:rsidR="00EA604B" w:rsidRPr="00120E45" w:rsidRDefault="00B077C2"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Pr="00120E45">
        <w:rPr>
          <w:rFonts w:eastAsiaTheme="minorEastAsia" w:hint="eastAsia"/>
          <w:b/>
          <w:bCs/>
        </w:rPr>
        <w:t>1</w:t>
      </w:r>
      <w:r w:rsidR="008D3402" w:rsidRPr="00120E45">
        <w:rPr>
          <w:rFonts w:eastAsiaTheme="minorEastAsia" w:hint="eastAsia"/>
          <w:b/>
          <w:bCs/>
        </w:rPr>
        <w:t>1</w:t>
      </w:r>
      <w:r w:rsidRPr="00120E45">
        <w:rPr>
          <w:b/>
          <w:bCs/>
        </w:rPr>
        <w:t xml:space="preserve"> </w:t>
      </w:r>
      <w:r w:rsidRPr="00120E45">
        <w:rPr>
          <w:rFonts w:eastAsiaTheme="minorEastAsia"/>
          <w:b/>
          <w:bCs/>
          <w:i/>
          <w:iCs/>
        </w:rPr>
        <w:t>In situ</w:t>
      </w:r>
      <w:r w:rsidRPr="00120E45">
        <w:rPr>
          <w:rFonts w:eastAsiaTheme="minorEastAsia"/>
          <w:b/>
          <w:bCs/>
        </w:rPr>
        <w:t xml:space="preserve"> optical monitoring for Li</w:t>
      </w:r>
      <w:r w:rsidRPr="00120E45">
        <w:rPr>
          <w:rFonts w:eastAsiaTheme="minorEastAsia" w:hint="eastAsia"/>
          <w:b/>
          <w:bCs/>
        </w:rPr>
        <w:t xml:space="preserve"> </w:t>
      </w:r>
      <w:r w:rsidRPr="00120E45">
        <w:rPr>
          <w:rFonts w:eastAsiaTheme="minorEastAsia"/>
          <w:b/>
          <w:bCs/>
        </w:rPr>
        <w:t>|</w:t>
      </w:r>
      <w:r w:rsidRPr="00120E45">
        <w:rPr>
          <w:rFonts w:eastAsiaTheme="minorEastAsia" w:hint="eastAsia"/>
          <w:b/>
          <w:bCs/>
        </w:rPr>
        <w:t xml:space="preserve"> </w:t>
      </w:r>
      <w:proofErr w:type="spellStart"/>
      <w:r w:rsidRPr="00120E45">
        <w:rPr>
          <w:rFonts w:eastAsiaTheme="minorEastAsia"/>
          <w:b/>
          <w:bCs/>
        </w:rPr>
        <w:t>LATP</w:t>
      </w:r>
      <w:r w:rsidRPr="00120E45">
        <w:rPr>
          <w:rFonts w:eastAsiaTheme="minorEastAsia" w:hint="eastAsia"/>
          <w:b/>
          <w:bCs/>
        </w:rPr>
        <w:t>@al</w:t>
      </w:r>
      <w:proofErr w:type="spellEnd"/>
      <w:r w:rsidRPr="00120E45">
        <w:rPr>
          <w:rFonts w:eastAsiaTheme="minorEastAsia" w:hint="eastAsia"/>
          <w:b/>
          <w:bCs/>
        </w:rPr>
        <w:t xml:space="preserve"> </w:t>
      </w:r>
      <w:r w:rsidRPr="00120E45">
        <w:rPr>
          <w:rFonts w:eastAsiaTheme="minorEastAsia"/>
          <w:b/>
          <w:bCs/>
        </w:rPr>
        <w:t>|</w:t>
      </w:r>
      <w:r w:rsidRPr="00120E45">
        <w:rPr>
          <w:rFonts w:eastAsiaTheme="minorEastAsia" w:hint="eastAsia"/>
          <w:b/>
          <w:bCs/>
        </w:rPr>
        <w:t xml:space="preserve"> </w:t>
      </w:r>
      <w:r w:rsidRPr="00120E45">
        <w:rPr>
          <w:rFonts w:eastAsiaTheme="minorEastAsia"/>
          <w:b/>
          <w:bCs/>
        </w:rPr>
        <w:t>Li.</w:t>
      </w:r>
      <w:r w:rsidRPr="00120E45">
        <w:rPr>
          <w:rFonts w:eastAsiaTheme="minorEastAsia"/>
        </w:rPr>
        <w:t xml:space="preserve"> Operando optical observations for Li</w:t>
      </w:r>
      <w:r w:rsidRPr="00120E45">
        <w:rPr>
          <w:rFonts w:eastAsiaTheme="minorEastAsia" w:hint="eastAsia"/>
        </w:rPr>
        <w:t xml:space="preserve"> </w:t>
      </w:r>
      <w:r w:rsidRPr="00120E45">
        <w:rPr>
          <w:rFonts w:eastAsiaTheme="minorEastAsia"/>
        </w:rPr>
        <w:t>|</w:t>
      </w:r>
      <w:r w:rsidRPr="00120E45">
        <w:rPr>
          <w:rFonts w:eastAsiaTheme="minorEastAsia" w:hint="eastAsia"/>
        </w:rPr>
        <w:t xml:space="preserve"> </w:t>
      </w:r>
      <w:proofErr w:type="spellStart"/>
      <w:r w:rsidRPr="00120E45">
        <w:rPr>
          <w:rFonts w:eastAsiaTheme="minorEastAsia"/>
        </w:rPr>
        <w:t>LATP</w:t>
      </w:r>
      <w:r w:rsidRPr="00120E45">
        <w:rPr>
          <w:rFonts w:eastAsiaTheme="minorEastAsia" w:hint="eastAsia"/>
        </w:rPr>
        <w:t>@al</w:t>
      </w:r>
      <w:proofErr w:type="spellEnd"/>
      <w:r w:rsidRPr="00120E45">
        <w:rPr>
          <w:rFonts w:eastAsiaTheme="minorEastAsia" w:hint="eastAsia"/>
        </w:rPr>
        <w:t xml:space="preserve"> </w:t>
      </w:r>
      <w:r w:rsidRPr="00120E45">
        <w:rPr>
          <w:rFonts w:eastAsiaTheme="minorEastAsia"/>
        </w:rPr>
        <w:t>|</w:t>
      </w:r>
      <w:r w:rsidRPr="00120E45">
        <w:rPr>
          <w:rFonts w:eastAsiaTheme="minorEastAsia" w:hint="eastAsia"/>
        </w:rPr>
        <w:t xml:space="preserve"> </w:t>
      </w:r>
      <w:r w:rsidRPr="00120E45">
        <w:rPr>
          <w:rFonts w:eastAsiaTheme="minorEastAsia"/>
        </w:rPr>
        <w:t xml:space="preserve">Li </w:t>
      </w:r>
      <w:r w:rsidRPr="00120E45">
        <w:rPr>
          <w:rFonts w:eastAsiaTheme="minorEastAsia" w:cs="Times New Roman"/>
        </w:rPr>
        <w:t>interface during continuous Li deposition at a current density of 6 mA cm</w:t>
      </w:r>
      <w:r w:rsidRPr="00120E45">
        <w:rPr>
          <w:rFonts w:eastAsiaTheme="minorEastAsia" w:cs="Times New Roman"/>
          <w:vertAlign w:val="superscript"/>
        </w:rPr>
        <w:t>-2</w:t>
      </w:r>
      <w:r w:rsidRPr="00120E45">
        <w:rPr>
          <w:rFonts w:eastAsiaTheme="minorEastAsia" w:cs="Times New Roman"/>
        </w:rPr>
        <w:t xml:space="preserve">. Scale bar = 100 </w:t>
      </w:r>
      <w:proofErr w:type="spellStart"/>
      <w:r w:rsidRPr="00120E45">
        <w:rPr>
          <w:rFonts w:cs="Times New Roman"/>
        </w:rPr>
        <w:t>μm</w:t>
      </w:r>
      <w:proofErr w:type="spellEnd"/>
      <w:r w:rsidRPr="00120E45">
        <w:rPr>
          <w:rFonts w:eastAsiaTheme="minorEastAsia" w:cs="Times New Roman" w:hint="eastAsia"/>
        </w:rPr>
        <w:t>.</w:t>
      </w:r>
    </w:p>
    <w:p w14:paraId="2E11C994" w14:textId="7CD24637" w:rsidR="00542289" w:rsidRPr="00120E45" w:rsidRDefault="00303A89" w:rsidP="00DE0B87">
      <w:pPr>
        <w:pStyle w:val="a9"/>
        <w:spacing w:before="163" w:after="163" w:line="240" w:lineRule="auto"/>
        <w:rPr>
          <w:rFonts w:eastAsiaTheme="minorEastAsia"/>
          <w:noProof/>
        </w:rPr>
      </w:pPr>
      <w:r w:rsidRPr="00120E45">
        <w:rPr>
          <w:rFonts w:eastAsiaTheme="minorEastAsia"/>
          <w:noProof/>
        </w:rPr>
        <w:drawing>
          <wp:inline distT="0" distB="0" distL="0" distR="0" wp14:anchorId="29DC98A1" wp14:editId="6D751B83">
            <wp:extent cx="4514045" cy="1674567"/>
            <wp:effectExtent l="0" t="0" r="1270" b="1905"/>
            <wp:docPr id="148052400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24003" name="图片 17"/>
                    <pic:cNvPicPr/>
                  </pic:nvPicPr>
                  <pic:blipFill rotWithShape="1">
                    <a:blip r:embed="rId21"/>
                    <a:srcRect l="775" r="-1"/>
                    <a:stretch>
                      <a:fillRect/>
                    </a:stretch>
                  </pic:blipFill>
                  <pic:spPr bwMode="auto">
                    <a:xfrm>
                      <a:off x="0" y="0"/>
                      <a:ext cx="4518410" cy="1676186"/>
                    </a:xfrm>
                    <a:prstGeom prst="rect">
                      <a:avLst/>
                    </a:prstGeom>
                    <a:ln>
                      <a:noFill/>
                    </a:ln>
                    <a:extLst>
                      <a:ext uri="{53640926-AAD7-44D8-BBD7-CCE9431645EC}">
                        <a14:shadowObscured xmlns:a14="http://schemas.microsoft.com/office/drawing/2010/main"/>
                      </a:ext>
                    </a:extLst>
                  </pic:spPr>
                </pic:pic>
              </a:graphicData>
            </a:graphic>
          </wp:inline>
        </w:drawing>
      </w:r>
    </w:p>
    <w:p w14:paraId="2D4D9B67" w14:textId="77777777" w:rsidR="00CD0888" w:rsidRDefault="00542289" w:rsidP="00CD0888">
      <w:pPr>
        <w:pStyle w:val="21"/>
        <w:spacing w:line="240" w:lineRule="auto"/>
        <w:rPr>
          <w:rFonts w:eastAsiaTheme="minorEastAsia" w:cs="Times New Roman"/>
        </w:rPr>
      </w:pPr>
      <w:r w:rsidRPr="00CD0888">
        <w:rPr>
          <w:rFonts w:hint="eastAsia"/>
          <w:b/>
          <w:bCs/>
        </w:rPr>
        <w:t>F</w:t>
      </w:r>
      <w:r w:rsidRPr="00CD0888">
        <w:rPr>
          <w:b/>
          <w:bCs/>
        </w:rPr>
        <w:t>ig. S</w:t>
      </w:r>
      <w:r w:rsidR="00C01944" w:rsidRPr="00CD0888">
        <w:rPr>
          <w:rFonts w:eastAsiaTheme="minorEastAsia" w:hint="eastAsia"/>
          <w:b/>
          <w:bCs/>
        </w:rPr>
        <w:t>1</w:t>
      </w:r>
      <w:r w:rsidR="00DB4394" w:rsidRPr="00CD0888">
        <w:rPr>
          <w:rFonts w:eastAsiaTheme="minorEastAsia" w:hint="eastAsia"/>
          <w:b/>
          <w:bCs/>
        </w:rPr>
        <w:t>2</w:t>
      </w:r>
      <w:r w:rsidRPr="00CD0888">
        <w:t xml:space="preserve"> </w:t>
      </w:r>
      <w:r w:rsidR="00B077C2" w:rsidRPr="00120E45">
        <w:rPr>
          <w:b/>
          <w:bCs/>
        </w:rPr>
        <w:t>SEM images.</w:t>
      </w:r>
      <w:r w:rsidR="00B077C2" w:rsidRPr="00120E45">
        <w:t xml:space="preserve"> SEM images for (A) LATP and (B) </w:t>
      </w:r>
      <w:proofErr w:type="spellStart"/>
      <w:r w:rsidR="00B077C2" w:rsidRPr="00120E45">
        <w:t>LATP@al</w:t>
      </w:r>
      <w:proofErr w:type="spellEnd"/>
      <w:r w:rsidR="00B077C2" w:rsidRPr="00120E45">
        <w:t xml:space="preserve"> surface after 200 h cycled in Li symmetric cell. Scale bar = 10</w:t>
      </w:r>
      <w:r w:rsidR="00B077C2" w:rsidRPr="00120E45">
        <w:rPr>
          <w:rFonts w:eastAsiaTheme="minorEastAsia" w:cs="Times New Roman"/>
        </w:rPr>
        <w:t xml:space="preserve"> </w:t>
      </w:r>
      <w:proofErr w:type="spellStart"/>
      <w:r w:rsidR="00B077C2" w:rsidRPr="00120E45">
        <w:rPr>
          <w:rFonts w:cs="Times New Roman"/>
        </w:rPr>
        <w:t>μm</w:t>
      </w:r>
      <w:proofErr w:type="spellEnd"/>
      <w:r w:rsidR="00B077C2" w:rsidRPr="00120E45">
        <w:rPr>
          <w:rFonts w:eastAsiaTheme="minorEastAsia" w:cs="Times New Roman" w:hint="eastAsia"/>
        </w:rPr>
        <w:t>.</w:t>
      </w:r>
    </w:p>
    <w:p w14:paraId="24D1A26A" w14:textId="27C435B8" w:rsidR="00774333" w:rsidRPr="00120E45" w:rsidRDefault="00774333" w:rsidP="00CD0888">
      <w:pPr>
        <w:pStyle w:val="21"/>
        <w:spacing w:line="240" w:lineRule="auto"/>
        <w:rPr>
          <w:rFonts w:eastAsiaTheme="minorEastAsia"/>
        </w:rPr>
      </w:pPr>
      <w:r w:rsidRPr="00120E45">
        <w:rPr>
          <w:rFonts w:eastAsiaTheme="minorEastAsia"/>
          <w:noProof/>
        </w:rPr>
        <w:drawing>
          <wp:inline distT="0" distB="0" distL="0" distR="0" wp14:anchorId="44032A51" wp14:editId="29D6D80D">
            <wp:extent cx="5327777" cy="2968831"/>
            <wp:effectExtent l="0" t="0" r="6350" b="3175"/>
            <wp:docPr id="20224885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88510" name="图片 13"/>
                    <pic:cNvPicPr>
                      <a:picLocks noChangeAspect="1" noChangeArrowheads="1"/>
                    </pic:cNvPicPr>
                  </pic:nvPicPr>
                  <pic:blipFill>
                    <a:blip r:embed="rId22"/>
                    <a:stretch>
                      <a:fillRect/>
                    </a:stretch>
                  </pic:blipFill>
                  <pic:spPr bwMode="auto">
                    <a:xfrm>
                      <a:off x="0" y="0"/>
                      <a:ext cx="5383502" cy="2999883"/>
                    </a:xfrm>
                    <a:prstGeom prst="rect">
                      <a:avLst/>
                    </a:prstGeom>
                    <a:noFill/>
                    <a:ln>
                      <a:noFill/>
                    </a:ln>
                  </pic:spPr>
                </pic:pic>
              </a:graphicData>
            </a:graphic>
          </wp:inline>
        </w:drawing>
      </w:r>
    </w:p>
    <w:p w14:paraId="71543622" w14:textId="1B2C7E2B" w:rsidR="00B077C2" w:rsidRPr="00120E45" w:rsidRDefault="00853434" w:rsidP="00DE0B87">
      <w:pPr>
        <w:pStyle w:val="a9"/>
        <w:spacing w:before="163" w:after="163" w:line="240" w:lineRule="auto"/>
        <w:jc w:val="left"/>
      </w:pPr>
      <w:bookmarkStart w:id="21" w:name="_Hlk220011537"/>
      <w:r w:rsidRPr="00CD0888">
        <w:rPr>
          <w:rFonts w:eastAsia="宋体" w:hint="eastAsia"/>
          <w:b/>
          <w:bCs/>
        </w:rPr>
        <w:t>Fig. S1</w:t>
      </w:r>
      <w:r w:rsidR="00CD0888" w:rsidRPr="00CD0888">
        <w:rPr>
          <w:rFonts w:eastAsia="宋体"/>
          <w:b/>
          <w:bCs/>
        </w:rPr>
        <w:t>3</w:t>
      </w:r>
      <w:r w:rsidRPr="00CD0888">
        <w:t xml:space="preserve"> </w:t>
      </w:r>
      <w:r w:rsidR="00B077C2" w:rsidRPr="00120E45">
        <w:rPr>
          <w:b/>
          <w:bCs/>
        </w:rPr>
        <w:t>Cross-sectional microstructural and elemental analysis of cycled LATP.</w:t>
      </w:r>
      <w:r w:rsidR="00B077C2" w:rsidRPr="00120E45">
        <w:t xml:space="preserve"> Cross-sectional SEM image and corresponding AES maps of O, P, Ti, Li, Al for LATP.</w:t>
      </w:r>
    </w:p>
    <w:p w14:paraId="20A50775" w14:textId="46AD9BCE" w:rsidR="00853434" w:rsidRPr="00120E45" w:rsidRDefault="00853434" w:rsidP="00DE0B87">
      <w:pPr>
        <w:pStyle w:val="a9"/>
        <w:spacing w:before="163" w:after="163" w:line="240" w:lineRule="auto"/>
        <w:jc w:val="left"/>
        <w:rPr>
          <w:rFonts w:eastAsiaTheme="minorEastAsia"/>
        </w:rPr>
      </w:pPr>
    </w:p>
    <w:p w14:paraId="2B2E7168" w14:textId="77777777" w:rsidR="00B077C2" w:rsidRPr="00120E45" w:rsidRDefault="00B077C2" w:rsidP="00DE0B87">
      <w:pPr>
        <w:pStyle w:val="a9"/>
        <w:spacing w:before="163" w:after="163" w:line="240" w:lineRule="auto"/>
        <w:rPr>
          <w:rFonts w:eastAsiaTheme="minorEastAsia"/>
        </w:rPr>
      </w:pPr>
      <w:r w:rsidRPr="00120E45">
        <w:rPr>
          <w:rFonts w:eastAsiaTheme="minorEastAsia"/>
          <w:noProof/>
        </w:rPr>
        <w:drawing>
          <wp:inline distT="0" distB="0" distL="0" distR="0" wp14:anchorId="2A1C30DD" wp14:editId="050195F1">
            <wp:extent cx="5312626" cy="2999883"/>
            <wp:effectExtent l="0" t="0" r="2540" b="0"/>
            <wp:docPr id="9792910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91000" name="图片 13"/>
                    <pic:cNvPicPr>
                      <a:picLocks noChangeAspect="1" noChangeArrowheads="1"/>
                    </pic:cNvPicPr>
                  </pic:nvPicPr>
                  <pic:blipFill>
                    <a:blip r:embed="rId23"/>
                    <a:stretch>
                      <a:fillRect/>
                    </a:stretch>
                  </pic:blipFill>
                  <pic:spPr bwMode="auto">
                    <a:xfrm>
                      <a:off x="0" y="0"/>
                      <a:ext cx="5312626" cy="2999883"/>
                    </a:xfrm>
                    <a:prstGeom prst="rect">
                      <a:avLst/>
                    </a:prstGeom>
                    <a:noFill/>
                    <a:ln>
                      <a:noFill/>
                    </a:ln>
                  </pic:spPr>
                </pic:pic>
              </a:graphicData>
            </a:graphic>
          </wp:inline>
        </w:drawing>
      </w:r>
    </w:p>
    <w:p w14:paraId="2FC16A6A" w14:textId="12A14751" w:rsidR="00B077C2" w:rsidRPr="00120E45" w:rsidRDefault="00B077C2" w:rsidP="00DE0B87">
      <w:pPr>
        <w:pStyle w:val="a9"/>
        <w:spacing w:before="163" w:after="163" w:line="240" w:lineRule="auto"/>
        <w:jc w:val="left"/>
        <w:rPr>
          <w:rFonts w:eastAsiaTheme="minorEastAsia"/>
        </w:rPr>
      </w:pPr>
      <w:r w:rsidRPr="00120E45">
        <w:rPr>
          <w:rFonts w:eastAsia="宋体" w:hint="eastAsia"/>
          <w:b/>
          <w:bCs/>
        </w:rPr>
        <w:t>Fig. S1</w:t>
      </w:r>
      <w:r w:rsidR="00DB4394" w:rsidRPr="00120E45">
        <w:rPr>
          <w:rFonts w:eastAsia="宋体" w:hint="eastAsia"/>
          <w:b/>
          <w:bCs/>
        </w:rPr>
        <w:t>4</w:t>
      </w:r>
      <w:r w:rsidRPr="00120E45">
        <w:t xml:space="preserve"> </w:t>
      </w:r>
      <w:r w:rsidRPr="00120E45">
        <w:rPr>
          <w:b/>
          <w:bCs/>
        </w:rPr>
        <w:t xml:space="preserve">Cross-sectional microstructural and elemental analysis of cycled </w:t>
      </w:r>
      <w:proofErr w:type="spellStart"/>
      <w:r w:rsidRPr="00120E45">
        <w:rPr>
          <w:b/>
          <w:bCs/>
        </w:rPr>
        <w:t>LATP</w:t>
      </w:r>
      <w:r w:rsidRPr="00120E45">
        <w:rPr>
          <w:rFonts w:eastAsiaTheme="minorEastAsia" w:hint="eastAsia"/>
          <w:b/>
          <w:bCs/>
        </w:rPr>
        <w:t>@al</w:t>
      </w:r>
      <w:proofErr w:type="spellEnd"/>
      <w:r w:rsidRPr="00120E45">
        <w:rPr>
          <w:b/>
          <w:bCs/>
        </w:rPr>
        <w:t>.</w:t>
      </w:r>
      <w:r w:rsidRPr="00120E45">
        <w:t xml:space="preserve"> Cross-sectional SEM image and corresponding AES maps of O, P, Ti, Li, Al for </w:t>
      </w:r>
      <w:proofErr w:type="spellStart"/>
      <w:r w:rsidRPr="00120E45">
        <w:t>LATP</w:t>
      </w:r>
      <w:r w:rsidRPr="00120E45">
        <w:rPr>
          <w:rFonts w:eastAsiaTheme="minorEastAsia" w:hint="eastAsia"/>
        </w:rPr>
        <w:t>@al</w:t>
      </w:r>
      <w:proofErr w:type="spellEnd"/>
      <w:r w:rsidRPr="00120E45">
        <w:t>.</w:t>
      </w:r>
    </w:p>
    <w:p w14:paraId="01DD7721" w14:textId="4DCA0E3A" w:rsidR="00542289" w:rsidRPr="00120E45" w:rsidRDefault="008A05BA" w:rsidP="00DE0B87">
      <w:pPr>
        <w:pStyle w:val="a9"/>
        <w:spacing w:before="163" w:after="163" w:line="240" w:lineRule="auto"/>
        <w:rPr>
          <w:sz w:val="22"/>
          <w:szCs w:val="22"/>
        </w:rPr>
      </w:pPr>
      <w:bookmarkStart w:id="22" w:name="_Hlk219967988"/>
      <w:bookmarkEnd w:id="21"/>
      <w:r w:rsidRPr="00120E45">
        <w:rPr>
          <w:noProof/>
          <w:sz w:val="22"/>
          <w:szCs w:val="22"/>
        </w:rPr>
        <w:drawing>
          <wp:inline distT="0" distB="0" distL="0" distR="0" wp14:anchorId="293312CF" wp14:editId="49FE1DB9">
            <wp:extent cx="4179194" cy="2006239"/>
            <wp:effectExtent l="0" t="0" r="0" b="0"/>
            <wp:docPr id="8571467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46729" name="图片 2"/>
                    <pic:cNvPicPr>
                      <a:picLocks noChangeAspect="1" noChangeArrowheads="1"/>
                    </pic:cNvPicPr>
                  </pic:nvPicPr>
                  <pic:blipFill>
                    <a:blip r:embed="rId24"/>
                    <a:stretch>
                      <a:fillRect/>
                    </a:stretch>
                  </pic:blipFill>
                  <pic:spPr bwMode="auto">
                    <a:xfrm>
                      <a:off x="0" y="0"/>
                      <a:ext cx="4215266" cy="2023555"/>
                    </a:xfrm>
                    <a:prstGeom prst="rect">
                      <a:avLst/>
                    </a:prstGeom>
                    <a:noFill/>
                    <a:ln>
                      <a:noFill/>
                    </a:ln>
                  </pic:spPr>
                </pic:pic>
              </a:graphicData>
            </a:graphic>
          </wp:inline>
        </w:drawing>
      </w:r>
    </w:p>
    <w:p w14:paraId="24D83ACB" w14:textId="4E808707" w:rsidR="001F7565" w:rsidRPr="00120E45" w:rsidRDefault="00542289" w:rsidP="00DE0B87">
      <w:pPr>
        <w:pStyle w:val="a9"/>
        <w:spacing w:before="163" w:after="163" w:line="240" w:lineRule="auto"/>
        <w:jc w:val="left"/>
        <w:rPr>
          <w:rFonts w:eastAsiaTheme="minorEastAsia"/>
        </w:rPr>
      </w:pPr>
      <w:r w:rsidRPr="00120E45">
        <w:rPr>
          <w:rFonts w:hint="eastAsia"/>
          <w:b/>
          <w:bCs/>
        </w:rPr>
        <w:t>F</w:t>
      </w:r>
      <w:r w:rsidRPr="00120E45">
        <w:rPr>
          <w:b/>
          <w:bCs/>
        </w:rPr>
        <w:t xml:space="preserve">ig. </w:t>
      </w:r>
      <w:r w:rsidRPr="00120E45">
        <w:rPr>
          <w:rFonts w:hint="eastAsia"/>
          <w:b/>
          <w:bCs/>
        </w:rPr>
        <w:t>S</w:t>
      </w:r>
      <w:r w:rsidR="005C1276" w:rsidRPr="00120E45">
        <w:rPr>
          <w:rFonts w:eastAsiaTheme="minorEastAsia" w:hint="eastAsia"/>
          <w:b/>
          <w:bCs/>
        </w:rPr>
        <w:t>1</w:t>
      </w:r>
      <w:r w:rsidR="00DB4394" w:rsidRPr="00120E45">
        <w:rPr>
          <w:rFonts w:eastAsiaTheme="minorEastAsia" w:hint="eastAsia"/>
          <w:b/>
          <w:bCs/>
        </w:rPr>
        <w:t>5</w:t>
      </w:r>
      <w:r w:rsidRPr="00120E45">
        <w:t xml:space="preserve"> </w:t>
      </w:r>
      <w:r w:rsidR="00B077C2" w:rsidRPr="00120E45">
        <w:rPr>
          <w:b/>
          <w:bCs/>
        </w:rPr>
        <w:t>EELS analysis.</w:t>
      </w:r>
      <w:r w:rsidR="00B077C2" w:rsidRPr="00120E45">
        <w:t xml:space="preserve"> The line scan regions of the EELS spectrum were marked on (</w:t>
      </w:r>
      <w:r w:rsidR="00B077C2" w:rsidRPr="00120E45">
        <w:rPr>
          <w:b/>
          <w:bCs/>
        </w:rPr>
        <w:t>A</w:t>
      </w:r>
      <w:r w:rsidR="00B077C2" w:rsidRPr="00120E45">
        <w:t>) LATP-based LCO and (</w:t>
      </w:r>
      <w:r w:rsidR="00B077C2" w:rsidRPr="00120E45">
        <w:rPr>
          <w:b/>
          <w:bCs/>
        </w:rPr>
        <w:t>B</w:t>
      </w:r>
      <w:r w:rsidR="00B077C2" w:rsidRPr="00120E45">
        <w:t xml:space="preserve">) </w:t>
      </w:r>
      <w:proofErr w:type="spellStart"/>
      <w:r w:rsidR="00B077C2" w:rsidRPr="00120E45">
        <w:t>LATP@al-based</w:t>
      </w:r>
      <w:proofErr w:type="spellEnd"/>
      <w:r w:rsidR="00B077C2" w:rsidRPr="00120E45">
        <w:t xml:space="preserve"> LCO, respectively.</w:t>
      </w:r>
    </w:p>
    <w:bookmarkEnd w:id="22"/>
    <w:p w14:paraId="53F2234C" w14:textId="356EF116" w:rsidR="001B22AC" w:rsidRPr="00120E45" w:rsidRDefault="00F76B1B" w:rsidP="00DE0B87">
      <w:pPr>
        <w:pStyle w:val="a9"/>
        <w:spacing w:before="163" w:after="163" w:line="240" w:lineRule="auto"/>
        <w:rPr>
          <w:rFonts w:eastAsiaTheme="minorEastAsia"/>
        </w:rPr>
      </w:pPr>
      <w:r w:rsidRPr="00120E45">
        <w:rPr>
          <w:rFonts w:eastAsiaTheme="minorEastAsia"/>
          <w:noProof/>
        </w:rPr>
        <w:drawing>
          <wp:inline distT="0" distB="0" distL="0" distR="0" wp14:anchorId="7C23B6B9" wp14:editId="72B9F862">
            <wp:extent cx="4906851" cy="1803810"/>
            <wp:effectExtent l="0" t="0" r="8255" b="6350"/>
            <wp:docPr id="19743018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01814" name="图片 18"/>
                    <pic:cNvPicPr/>
                  </pic:nvPicPr>
                  <pic:blipFill rotWithShape="1">
                    <a:blip r:embed="rId25"/>
                    <a:srcRect l="12563" r="9365"/>
                    <a:stretch>
                      <a:fillRect/>
                    </a:stretch>
                  </pic:blipFill>
                  <pic:spPr bwMode="auto">
                    <a:xfrm>
                      <a:off x="0" y="0"/>
                      <a:ext cx="4911060" cy="1805357"/>
                    </a:xfrm>
                    <a:prstGeom prst="rect">
                      <a:avLst/>
                    </a:prstGeom>
                    <a:ln>
                      <a:noFill/>
                    </a:ln>
                    <a:extLst>
                      <a:ext uri="{53640926-AAD7-44D8-BBD7-CCE9431645EC}">
                        <a14:shadowObscured xmlns:a14="http://schemas.microsoft.com/office/drawing/2010/main"/>
                      </a:ext>
                    </a:extLst>
                  </pic:spPr>
                </pic:pic>
              </a:graphicData>
            </a:graphic>
          </wp:inline>
        </w:drawing>
      </w:r>
    </w:p>
    <w:p w14:paraId="4151F46F" w14:textId="4776C3D3" w:rsidR="001B22AC" w:rsidRPr="00120E45" w:rsidRDefault="001B22AC" w:rsidP="00DE0B87">
      <w:pPr>
        <w:pStyle w:val="21"/>
        <w:spacing w:line="240" w:lineRule="auto"/>
        <w:rPr>
          <w:rFonts w:eastAsiaTheme="minorEastAsia"/>
        </w:rPr>
      </w:pPr>
      <w:r w:rsidRPr="00120E45">
        <w:rPr>
          <w:rFonts w:hint="eastAsia"/>
          <w:b/>
          <w:bCs/>
        </w:rPr>
        <w:t>F</w:t>
      </w:r>
      <w:r w:rsidRPr="00120E45">
        <w:rPr>
          <w:b/>
          <w:bCs/>
        </w:rPr>
        <w:t xml:space="preserve">ig. </w:t>
      </w:r>
      <w:r w:rsidRPr="00120E45">
        <w:rPr>
          <w:rFonts w:hint="eastAsia"/>
          <w:b/>
          <w:bCs/>
        </w:rPr>
        <w:t>S</w:t>
      </w:r>
      <w:r w:rsidR="005C1276" w:rsidRPr="00120E45">
        <w:rPr>
          <w:rFonts w:eastAsiaTheme="minorEastAsia" w:hint="eastAsia"/>
          <w:b/>
          <w:bCs/>
        </w:rPr>
        <w:t>1</w:t>
      </w:r>
      <w:r w:rsidR="00DB4394" w:rsidRPr="00120E45">
        <w:rPr>
          <w:rFonts w:eastAsiaTheme="minorEastAsia" w:hint="eastAsia"/>
          <w:b/>
          <w:bCs/>
        </w:rPr>
        <w:t>6</w:t>
      </w:r>
      <w:r w:rsidRPr="00120E45">
        <w:t xml:space="preserve"> </w:t>
      </w:r>
      <w:r w:rsidR="00B077C2" w:rsidRPr="00120E45">
        <w:rPr>
          <w:b/>
          <w:bCs/>
        </w:rPr>
        <w:t>The charge and discharge profiles.</w:t>
      </w:r>
      <w:r w:rsidR="00B077C2" w:rsidRPr="00120E45">
        <w:t xml:space="preserve"> The voltage profiles during the first two charge and discharge cycles of Li</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LATP</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LCO, with interruptions for impedance spectroscopy measurements.</w:t>
      </w:r>
    </w:p>
    <w:p w14:paraId="22B17B36" w14:textId="77777777" w:rsidR="00B077C2" w:rsidRPr="00120E45" w:rsidRDefault="00B077C2" w:rsidP="00DE0B87">
      <w:pPr>
        <w:pStyle w:val="21"/>
        <w:spacing w:line="240" w:lineRule="auto"/>
        <w:rPr>
          <w:rFonts w:eastAsiaTheme="minorEastAsia"/>
        </w:rPr>
      </w:pPr>
    </w:p>
    <w:p w14:paraId="14D08A71" w14:textId="77777777" w:rsidR="00B077C2" w:rsidRPr="00120E45" w:rsidRDefault="00B077C2" w:rsidP="00DE0B87">
      <w:pPr>
        <w:pStyle w:val="a9"/>
        <w:spacing w:before="163" w:after="163" w:line="240" w:lineRule="auto"/>
        <w:rPr>
          <w:rFonts w:eastAsiaTheme="minorEastAsia"/>
        </w:rPr>
      </w:pPr>
      <w:r w:rsidRPr="00120E45">
        <w:rPr>
          <w:rFonts w:eastAsiaTheme="minorEastAsia"/>
          <w:noProof/>
        </w:rPr>
        <w:drawing>
          <wp:inline distT="0" distB="0" distL="0" distR="0" wp14:anchorId="1E80E15D" wp14:editId="12888A7C">
            <wp:extent cx="5220000" cy="1918926"/>
            <wp:effectExtent l="0" t="0" r="0" b="5715"/>
            <wp:docPr id="16193699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69971" name="图片 18"/>
                    <pic:cNvPicPr/>
                  </pic:nvPicPr>
                  <pic:blipFill>
                    <a:blip r:embed="rId26"/>
                    <a:srcRect l="10964" r="10964"/>
                    <a:stretch>
                      <a:fillRect/>
                    </a:stretch>
                  </pic:blipFill>
                  <pic:spPr bwMode="auto">
                    <a:xfrm>
                      <a:off x="0" y="0"/>
                      <a:ext cx="5220000" cy="1918926"/>
                    </a:xfrm>
                    <a:prstGeom prst="rect">
                      <a:avLst/>
                    </a:prstGeom>
                    <a:ln>
                      <a:noFill/>
                    </a:ln>
                    <a:extLst>
                      <a:ext uri="{53640926-AAD7-44D8-BBD7-CCE9431645EC}">
                        <a14:shadowObscured xmlns:a14="http://schemas.microsoft.com/office/drawing/2010/main"/>
                      </a:ext>
                    </a:extLst>
                  </pic:spPr>
                </pic:pic>
              </a:graphicData>
            </a:graphic>
          </wp:inline>
        </w:drawing>
      </w:r>
    </w:p>
    <w:p w14:paraId="123EF884" w14:textId="5C8C8F17" w:rsidR="00B077C2" w:rsidRPr="00120E45" w:rsidRDefault="00B077C2" w:rsidP="00DE0B87">
      <w:pPr>
        <w:pStyle w:val="21"/>
        <w:spacing w:line="240" w:lineRule="auto"/>
        <w:rPr>
          <w:rFonts w:eastAsiaTheme="minorEastAsia"/>
        </w:rPr>
      </w:pPr>
      <w:r w:rsidRPr="00120E45">
        <w:rPr>
          <w:rFonts w:hint="eastAsia"/>
          <w:b/>
          <w:bCs/>
        </w:rPr>
        <w:t>F</w:t>
      </w:r>
      <w:r w:rsidRPr="00120E45">
        <w:rPr>
          <w:b/>
          <w:bCs/>
        </w:rPr>
        <w:t xml:space="preserve">ig. </w:t>
      </w:r>
      <w:r w:rsidRPr="00120E45">
        <w:rPr>
          <w:rFonts w:hint="eastAsia"/>
          <w:b/>
          <w:bCs/>
        </w:rPr>
        <w:t>S</w:t>
      </w:r>
      <w:r w:rsidRPr="00120E45">
        <w:rPr>
          <w:rFonts w:eastAsiaTheme="minorEastAsia" w:hint="eastAsia"/>
          <w:b/>
          <w:bCs/>
        </w:rPr>
        <w:t>1</w:t>
      </w:r>
      <w:r w:rsidR="00DB4394" w:rsidRPr="00120E45">
        <w:rPr>
          <w:rFonts w:eastAsiaTheme="minorEastAsia" w:hint="eastAsia"/>
          <w:b/>
          <w:bCs/>
        </w:rPr>
        <w:t>7</w:t>
      </w:r>
      <w:r w:rsidRPr="00120E45">
        <w:t xml:space="preserve"> </w:t>
      </w:r>
      <w:r w:rsidRPr="00120E45">
        <w:rPr>
          <w:b/>
          <w:bCs/>
        </w:rPr>
        <w:t>The charge and discharge profiles.</w:t>
      </w:r>
      <w:r w:rsidRPr="00120E45">
        <w:t xml:space="preserve"> The voltage profiles during the first two charge and discharge cycles of Li</w:t>
      </w:r>
      <w:r w:rsidRPr="00120E45">
        <w:rPr>
          <w:rFonts w:eastAsiaTheme="minorEastAsia" w:hint="eastAsia"/>
        </w:rPr>
        <w:t xml:space="preserve"> </w:t>
      </w:r>
      <w:r w:rsidRPr="00120E45">
        <w:t>|</w:t>
      </w:r>
      <w:r w:rsidRPr="00120E45">
        <w:rPr>
          <w:rFonts w:eastAsiaTheme="minorEastAsia" w:hint="eastAsia"/>
        </w:rPr>
        <w:t xml:space="preserve"> </w:t>
      </w:r>
      <w:proofErr w:type="spellStart"/>
      <w:r w:rsidRPr="00120E45">
        <w:t>LATP</w:t>
      </w:r>
      <w:r w:rsidRPr="00120E45">
        <w:rPr>
          <w:rFonts w:eastAsiaTheme="minorEastAsia" w:hint="eastAsia"/>
        </w:rPr>
        <w:t>@al</w:t>
      </w:r>
      <w:proofErr w:type="spellEnd"/>
      <w:r w:rsidRPr="00120E45">
        <w:rPr>
          <w:rFonts w:eastAsiaTheme="minorEastAsia" w:hint="eastAsia"/>
        </w:rPr>
        <w:t xml:space="preserve"> </w:t>
      </w:r>
      <w:r w:rsidRPr="00120E45">
        <w:t>|</w:t>
      </w:r>
      <w:r w:rsidRPr="00120E45">
        <w:rPr>
          <w:rFonts w:eastAsiaTheme="minorEastAsia" w:hint="eastAsia"/>
        </w:rPr>
        <w:t xml:space="preserve"> </w:t>
      </w:r>
      <w:r w:rsidRPr="00120E45">
        <w:t>LCO, with interruptions for impedance spectroscopy measurements.</w:t>
      </w:r>
    </w:p>
    <w:p w14:paraId="3448235E" w14:textId="77777777" w:rsidR="00B077C2" w:rsidRPr="00120E45" w:rsidRDefault="00B077C2" w:rsidP="00DE0B87">
      <w:pPr>
        <w:pStyle w:val="21"/>
        <w:spacing w:line="240" w:lineRule="auto"/>
        <w:rPr>
          <w:rFonts w:eastAsiaTheme="minorEastAsia"/>
        </w:rPr>
      </w:pPr>
    </w:p>
    <w:p w14:paraId="634B1823" w14:textId="537F29F2" w:rsidR="0068463A" w:rsidRPr="00120E45" w:rsidRDefault="008B452B" w:rsidP="00DE0B87">
      <w:pPr>
        <w:pStyle w:val="a9"/>
        <w:spacing w:before="163" w:after="163" w:line="240" w:lineRule="auto"/>
      </w:pPr>
      <w:r w:rsidRPr="00120E45">
        <w:rPr>
          <w:noProof/>
        </w:rPr>
        <w:drawing>
          <wp:inline distT="0" distB="0" distL="0" distR="0" wp14:anchorId="039B036C" wp14:editId="40762199">
            <wp:extent cx="5220000" cy="3102781"/>
            <wp:effectExtent l="0" t="0" r="0" b="2540"/>
            <wp:docPr id="1947085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85273" name="图片 1"/>
                    <pic:cNvPicPr>
                      <a:picLocks noChangeAspect="1" noChangeArrowheads="1"/>
                    </pic:cNvPicPr>
                  </pic:nvPicPr>
                  <pic:blipFill rotWithShape="1">
                    <a:blip r:embed="rId27"/>
                    <a:srcRect l="1311"/>
                    <a:stretch>
                      <a:fillRect/>
                    </a:stretch>
                  </pic:blipFill>
                  <pic:spPr bwMode="auto">
                    <a:xfrm>
                      <a:off x="0" y="0"/>
                      <a:ext cx="5220000" cy="3102781"/>
                    </a:xfrm>
                    <a:prstGeom prst="rect">
                      <a:avLst/>
                    </a:prstGeom>
                    <a:noFill/>
                    <a:ln>
                      <a:noFill/>
                    </a:ln>
                    <a:extLst>
                      <a:ext uri="{53640926-AAD7-44D8-BBD7-CCE9431645EC}">
                        <a14:shadowObscured xmlns:a14="http://schemas.microsoft.com/office/drawing/2010/main"/>
                      </a:ext>
                    </a:extLst>
                  </pic:spPr>
                </pic:pic>
              </a:graphicData>
            </a:graphic>
          </wp:inline>
        </w:drawing>
      </w:r>
    </w:p>
    <w:p w14:paraId="5E8A0094" w14:textId="53653AC6" w:rsidR="00B077C2" w:rsidRPr="00120E45" w:rsidRDefault="0068463A" w:rsidP="00DE0B87">
      <w:pPr>
        <w:pStyle w:val="a9"/>
        <w:spacing w:before="163" w:after="163" w:line="240" w:lineRule="auto"/>
        <w:jc w:val="both"/>
        <w:rPr>
          <w:sz w:val="22"/>
          <w:szCs w:val="22"/>
        </w:rPr>
      </w:pPr>
      <w:r w:rsidRPr="00120E45">
        <w:rPr>
          <w:rFonts w:hint="eastAsia"/>
          <w:b/>
          <w:bCs/>
        </w:rPr>
        <w:t>F</w:t>
      </w:r>
      <w:r w:rsidRPr="00120E45">
        <w:rPr>
          <w:b/>
          <w:bCs/>
        </w:rPr>
        <w:t xml:space="preserve">ig. </w:t>
      </w:r>
      <w:r w:rsidR="008D39E2" w:rsidRPr="00120E45">
        <w:rPr>
          <w:b/>
          <w:bCs/>
        </w:rPr>
        <w:t>S</w:t>
      </w:r>
      <w:r w:rsidR="000C43A0" w:rsidRPr="00120E45">
        <w:rPr>
          <w:rFonts w:eastAsiaTheme="minorEastAsia" w:hint="eastAsia"/>
          <w:b/>
          <w:bCs/>
        </w:rPr>
        <w:t>1</w:t>
      </w:r>
      <w:r w:rsidR="00DB4394" w:rsidRPr="00120E45">
        <w:rPr>
          <w:rFonts w:eastAsiaTheme="minorEastAsia" w:hint="eastAsia"/>
          <w:b/>
          <w:bCs/>
        </w:rPr>
        <w:t>8</w:t>
      </w:r>
      <w:r w:rsidRPr="00120E45">
        <w:t xml:space="preserve"> </w:t>
      </w:r>
      <w:r w:rsidR="00B077C2" w:rsidRPr="00120E45">
        <w:rPr>
          <w:b/>
          <w:bCs/>
          <w:sz w:val="22"/>
          <w:szCs w:val="22"/>
        </w:rPr>
        <w:t>Interpretation of DRT analysis for Li</w:t>
      </w:r>
      <w:r w:rsidR="00B077C2" w:rsidRPr="00120E45">
        <w:rPr>
          <w:rFonts w:eastAsiaTheme="minorEastAsia" w:hint="eastAsia"/>
          <w:b/>
          <w:bCs/>
          <w:sz w:val="22"/>
          <w:szCs w:val="22"/>
        </w:rPr>
        <w:t xml:space="preserve"> </w:t>
      </w:r>
      <w:r w:rsidR="00B077C2" w:rsidRPr="00120E45">
        <w:rPr>
          <w:b/>
          <w:bCs/>
          <w:sz w:val="22"/>
          <w:szCs w:val="22"/>
        </w:rPr>
        <w:t>|</w:t>
      </w:r>
      <w:r w:rsidR="00B077C2" w:rsidRPr="00120E45">
        <w:rPr>
          <w:rFonts w:eastAsiaTheme="minorEastAsia" w:hint="eastAsia"/>
          <w:b/>
          <w:bCs/>
          <w:sz w:val="22"/>
          <w:szCs w:val="22"/>
        </w:rPr>
        <w:t xml:space="preserve"> </w:t>
      </w:r>
      <w:r w:rsidR="00B077C2" w:rsidRPr="00120E45">
        <w:rPr>
          <w:b/>
          <w:bCs/>
          <w:sz w:val="22"/>
          <w:szCs w:val="22"/>
        </w:rPr>
        <w:t>Ses</w:t>
      </w:r>
      <w:r w:rsidR="00B077C2" w:rsidRPr="00120E45">
        <w:rPr>
          <w:rFonts w:eastAsiaTheme="minorEastAsia" w:hint="eastAsia"/>
          <w:b/>
          <w:bCs/>
          <w:sz w:val="22"/>
          <w:szCs w:val="22"/>
        </w:rPr>
        <w:t xml:space="preserve"> </w:t>
      </w:r>
      <w:r w:rsidR="00B077C2" w:rsidRPr="00120E45">
        <w:rPr>
          <w:b/>
          <w:bCs/>
          <w:sz w:val="22"/>
          <w:szCs w:val="22"/>
        </w:rPr>
        <w:t>|</w:t>
      </w:r>
      <w:r w:rsidR="00B077C2" w:rsidRPr="00120E45">
        <w:rPr>
          <w:rFonts w:eastAsiaTheme="minorEastAsia" w:hint="eastAsia"/>
          <w:b/>
          <w:bCs/>
          <w:sz w:val="22"/>
          <w:szCs w:val="22"/>
        </w:rPr>
        <w:t xml:space="preserve"> </w:t>
      </w:r>
      <w:r w:rsidR="00B077C2" w:rsidRPr="00120E45">
        <w:rPr>
          <w:b/>
          <w:bCs/>
          <w:sz w:val="22"/>
          <w:szCs w:val="22"/>
        </w:rPr>
        <w:t>LCO EIS spectra.</w:t>
      </w:r>
      <w:r w:rsidR="00B077C2" w:rsidRPr="00120E45">
        <w:rPr>
          <w:sz w:val="22"/>
          <w:szCs w:val="22"/>
        </w:rPr>
        <w:t xml:space="preserve"> (</w:t>
      </w:r>
      <w:r w:rsidR="00B077C2" w:rsidRPr="00120E45">
        <w:rPr>
          <w:b/>
          <w:bCs/>
          <w:sz w:val="22"/>
          <w:szCs w:val="22"/>
        </w:rPr>
        <w:t>A</w:t>
      </w:r>
      <w:r w:rsidR="00B077C2" w:rsidRPr="00120E45">
        <w:rPr>
          <w:sz w:val="22"/>
          <w:szCs w:val="22"/>
        </w:rPr>
        <w:t>) Representative EIS spectrum and fitting results for the Li</w:t>
      </w:r>
      <w:r w:rsidR="00B077C2" w:rsidRPr="00120E45">
        <w:rPr>
          <w:rFonts w:eastAsiaTheme="minorEastAsia" w:hint="eastAsia"/>
          <w:sz w:val="22"/>
          <w:szCs w:val="22"/>
        </w:rPr>
        <w:t xml:space="preserve"> </w:t>
      </w:r>
      <w:r w:rsidR="00B077C2" w:rsidRPr="00120E45">
        <w:rPr>
          <w:sz w:val="22"/>
          <w:szCs w:val="22"/>
        </w:rPr>
        <w:t>|</w:t>
      </w:r>
      <w:r w:rsidR="00B077C2" w:rsidRPr="00120E45">
        <w:rPr>
          <w:rFonts w:eastAsiaTheme="minorEastAsia" w:hint="eastAsia"/>
          <w:sz w:val="22"/>
          <w:szCs w:val="22"/>
        </w:rPr>
        <w:t xml:space="preserve"> </w:t>
      </w:r>
      <w:proofErr w:type="spellStart"/>
      <w:r w:rsidR="00B077C2" w:rsidRPr="00120E45">
        <w:rPr>
          <w:sz w:val="22"/>
          <w:szCs w:val="22"/>
        </w:rPr>
        <w:t>LATP@al</w:t>
      </w:r>
      <w:proofErr w:type="spellEnd"/>
      <w:r w:rsidR="00B077C2" w:rsidRPr="00120E45">
        <w:rPr>
          <w:rFonts w:eastAsiaTheme="minorEastAsia" w:hint="eastAsia"/>
          <w:sz w:val="22"/>
          <w:szCs w:val="22"/>
        </w:rPr>
        <w:t xml:space="preserve"> </w:t>
      </w:r>
      <w:r w:rsidR="00B077C2" w:rsidRPr="00120E45">
        <w:rPr>
          <w:sz w:val="22"/>
          <w:szCs w:val="22"/>
        </w:rPr>
        <w:t>|</w:t>
      </w:r>
      <w:r w:rsidR="00B077C2" w:rsidRPr="00120E45">
        <w:rPr>
          <w:rFonts w:eastAsiaTheme="minorEastAsia" w:hint="eastAsia"/>
          <w:sz w:val="22"/>
          <w:szCs w:val="22"/>
        </w:rPr>
        <w:t xml:space="preserve"> </w:t>
      </w:r>
      <w:r w:rsidR="00B077C2" w:rsidRPr="00120E45">
        <w:rPr>
          <w:sz w:val="22"/>
          <w:szCs w:val="22"/>
        </w:rPr>
        <w:t>LCO cell. (</w:t>
      </w:r>
      <w:r w:rsidR="00B077C2" w:rsidRPr="00120E45">
        <w:rPr>
          <w:b/>
          <w:bCs/>
          <w:sz w:val="22"/>
          <w:szCs w:val="22"/>
        </w:rPr>
        <w:t>B</w:t>
      </w:r>
      <w:r w:rsidR="00B077C2" w:rsidRPr="00120E45">
        <w:rPr>
          <w:sz w:val="22"/>
          <w:szCs w:val="22"/>
        </w:rPr>
        <w:t>) Equivalent circuit model for the Li</w:t>
      </w:r>
      <w:r w:rsidR="00B077C2" w:rsidRPr="00120E45">
        <w:rPr>
          <w:rFonts w:eastAsiaTheme="minorEastAsia" w:hint="eastAsia"/>
          <w:sz w:val="22"/>
          <w:szCs w:val="22"/>
        </w:rPr>
        <w:t xml:space="preserve"> </w:t>
      </w:r>
      <w:r w:rsidR="00B077C2" w:rsidRPr="00120E45">
        <w:rPr>
          <w:sz w:val="22"/>
          <w:szCs w:val="22"/>
        </w:rPr>
        <w:t>|</w:t>
      </w:r>
      <w:r w:rsidR="00B077C2" w:rsidRPr="00120E45">
        <w:rPr>
          <w:rFonts w:eastAsiaTheme="minorEastAsia" w:hint="eastAsia"/>
          <w:sz w:val="22"/>
          <w:szCs w:val="22"/>
        </w:rPr>
        <w:t xml:space="preserve"> </w:t>
      </w:r>
      <w:r w:rsidR="00B077C2" w:rsidRPr="00120E45">
        <w:rPr>
          <w:sz w:val="22"/>
          <w:szCs w:val="22"/>
        </w:rPr>
        <w:t>S</w:t>
      </w:r>
      <w:r w:rsidR="00B077C2" w:rsidRPr="00120E45">
        <w:rPr>
          <w:rFonts w:eastAsiaTheme="minorEastAsia" w:hint="eastAsia"/>
          <w:sz w:val="22"/>
          <w:szCs w:val="22"/>
        </w:rPr>
        <w:t>E</w:t>
      </w:r>
      <w:r w:rsidR="00B077C2" w:rsidRPr="00120E45">
        <w:rPr>
          <w:sz w:val="22"/>
          <w:szCs w:val="22"/>
        </w:rPr>
        <w:t>s</w:t>
      </w:r>
      <w:r w:rsidR="00B077C2" w:rsidRPr="00120E45">
        <w:rPr>
          <w:rFonts w:eastAsiaTheme="minorEastAsia" w:hint="eastAsia"/>
          <w:sz w:val="22"/>
          <w:szCs w:val="22"/>
        </w:rPr>
        <w:t xml:space="preserve"> </w:t>
      </w:r>
      <w:r w:rsidR="00B077C2" w:rsidRPr="00120E45">
        <w:rPr>
          <w:sz w:val="22"/>
          <w:szCs w:val="22"/>
        </w:rPr>
        <w:t>|</w:t>
      </w:r>
      <w:r w:rsidR="00B077C2" w:rsidRPr="00120E45">
        <w:rPr>
          <w:rFonts w:eastAsiaTheme="minorEastAsia" w:hint="eastAsia"/>
          <w:sz w:val="22"/>
          <w:szCs w:val="22"/>
        </w:rPr>
        <w:t xml:space="preserve"> </w:t>
      </w:r>
      <w:r w:rsidR="00B077C2" w:rsidRPr="00120E45">
        <w:rPr>
          <w:sz w:val="22"/>
          <w:szCs w:val="22"/>
        </w:rPr>
        <w:t>LCO cell.</w:t>
      </w:r>
    </w:p>
    <w:p w14:paraId="52E9D041" w14:textId="6F4518E9" w:rsidR="0068463A" w:rsidRPr="00120E45" w:rsidRDefault="0068463A" w:rsidP="00DE0B87">
      <w:pPr>
        <w:pStyle w:val="a9"/>
        <w:spacing w:before="163" w:after="163" w:line="240" w:lineRule="auto"/>
        <w:jc w:val="left"/>
        <w:rPr>
          <w:rFonts w:eastAsiaTheme="minorEastAsia"/>
        </w:rPr>
      </w:pPr>
    </w:p>
    <w:p w14:paraId="28E5D5F8" w14:textId="4752341B" w:rsidR="00062C01" w:rsidRPr="00120E45" w:rsidRDefault="001E7B78" w:rsidP="00DE0B87">
      <w:pPr>
        <w:pStyle w:val="a9"/>
        <w:spacing w:before="163" w:after="163" w:line="240" w:lineRule="auto"/>
        <w:rPr>
          <w:sz w:val="22"/>
          <w:szCs w:val="22"/>
        </w:rPr>
      </w:pPr>
      <w:r w:rsidRPr="00120E45">
        <w:rPr>
          <w:noProof/>
          <w:sz w:val="22"/>
          <w:szCs w:val="22"/>
        </w:rPr>
        <w:lastRenderedPageBreak/>
        <w:drawing>
          <wp:inline distT="0" distB="0" distL="0" distR="0" wp14:anchorId="6893DE7D" wp14:editId="1787BA4A">
            <wp:extent cx="3060000" cy="2319678"/>
            <wp:effectExtent l="0" t="0" r="7620" b="4445"/>
            <wp:docPr id="961620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2070" name="图片 3"/>
                    <pic:cNvPicPr>
                      <a:picLocks noChangeAspect="1" noChangeArrowheads="1"/>
                    </pic:cNvPicPr>
                  </pic:nvPicPr>
                  <pic:blipFill rotWithShape="1">
                    <a:blip r:embed="rId28"/>
                    <a:srcRect t="8842" r="7942"/>
                    <a:stretch>
                      <a:fillRect/>
                    </a:stretch>
                  </pic:blipFill>
                  <pic:spPr bwMode="auto">
                    <a:xfrm>
                      <a:off x="0" y="0"/>
                      <a:ext cx="3060000" cy="2319678"/>
                    </a:xfrm>
                    <a:prstGeom prst="rect">
                      <a:avLst/>
                    </a:prstGeom>
                    <a:noFill/>
                    <a:ln>
                      <a:noFill/>
                    </a:ln>
                    <a:extLst>
                      <a:ext uri="{53640926-AAD7-44D8-BBD7-CCE9431645EC}">
                        <a14:shadowObscured xmlns:a14="http://schemas.microsoft.com/office/drawing/2010/main"/>
                      </a:ext>
                    </a:extLst>
                  </pic:spPr>
                </pic:pic>
              </a:graphicData>
            </a:graphic>
          </wp:inline>
        </w:drawing>
      </w:r>
    </w:p>
    <w:p w14:paraId="728689B2" w14:textId="45104911" w:rsidR="00B077C2" w:rsidRPr="00120E45" w:rsidRDefault="00062C01" w:rsidP="00DE0B87">
      <w:pPr>
        <w:pStyle w:val="a9"/>
        <w:spacing w:before="163" w:after="163" w:line="240" w:lineRule="auto"/>
        <w:jc w:val="left"/>
        <w:rPr>
          <w:rFonts w:eastAsiaTheme="minorEastAsia"/>
        </w:rPr>
      </w:pPr>
      <w:r w:rsidRPr="00120E45">
        <w:rPr>
          <w:rFonts w:hint="eastAsia"/>
          <w:b/>
          <w:bCs/>
        </w:rPr>
        <w:t>F</w:t>
      </w:r>
      <w:r w:rsidRPr="00120E45">
        <w:rPr>
          <w:b/>
          <w:bCs/>
        </w:rPr>
        <w:t xml:space="preserve">ig. </w:t>
      </w:r>
      <w:r w:rsidR="008D39E2" w:rsidRPr="00120E45">
        <w:rPr>
          <w:b/>
          <w:bCs/>
        </w:rPr>
        <w:t>S</w:t>
      </w:r>
      <w:r w:rsidR="0052131D" w:rsidRPr="00120E45">
        <w:rPr>
          <w:rFonts w:eastAsiaTheme="minorEastAsia" w:hint="eastAsia"/>
          <w:b/>
          <w:bCs/>
        </w:rPr>
        <w:t>1</w:t>
      </w:r>
      <w:r w:rsidR="00DB4394" w:rsidRPr="00120E45">
        <w:rPr>
          <w:rFonts w:eastAsiaTheme="minorEastAsia" w:hint="eastAsia"/>
          <w:b/>
          <w:bCs/>
        </w:rPr>
        <w:t>9</w:t>
      </w:r>
      <w:r w:rsidR="00F82540" w:rsidRPr="00120E45">
        <w:rPr>
          <w:rFonts w:eastAsiaTheme="minorEastAsia" w:hint="eastAsia"/>
        </w:rPr>
        <w:t xml:space="preserve"> </w:t>
      </w:r>
      <w:r w:rsidR="00B077C2" w:rsidRPr="00120E45">
        <w:rPr>
          <w:rFonts w:eastAsiaTheme="minorEastAsia"/>
          <w:b/>
          <w:bCs/>
        </w:rPr>
        <w:t>Representative examples of DRT deconvolution results.</w:t>
      </w:r>
    </w:p>
    <w:p w14:paraId="39BF82E7" w14:textId="01BF4E6F" w:rsidR="00BF1B0F" w:rsidRPr="00120E45" w:rsidRDefault="00D81938" w:rsidP="00DE0B87">
      <w:pPr>
        <w:pStyle w:val="a9"/>
        <w:spacing w:before="163" w:after="163" w:line="240" w:lineRule="auto"/>
        <w:rPr>
          <w:rFonts w:eastAsiaTheme="minorEastAsia"/>
        </w:rPr>
      </w:pPr>
      <w:r w:rsidRPr="00120E45">
        <w:rPr>
          <w:rFonts w:eastAsiaTheme="minorEastAsia"/>
          <w:noProof/>
        </w:rPr>
        <w:drawing>
          <wp:inline distT="0" distB="0" distL="0" distR="0" wp14:anchorId="0D177587" wp14:editId="7452681D">
            <wp:extent cx="5220000" cy="2337989"/>
            <wp:effectExtent l="0" t="0" r="0" b="5715"/>
            <wp:docPr id="4060482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48275" name="图片 8"/>
                    <pic:cNvPicPr>
                      <a:picLocks noChangeAspect="1" noChangeArrowheads="1"/>
                    </pic:cNvPicPr>
                  </pic:nvPicPr>
                  <pic:blipFill>
                    <a:blip r:embed="rId29"/>
                    <a:stretch>
                      <a:fillRect/>
                    </a:stretch>
                  </pic:blipFill>
                  <pic:spPr bwMode="auto">
                    <a:xfrm>
                      <a:off x="0" y="0"/>
                      <a:ext cx="5220000" cy="2337989"/>
                    </a:xfrm>
                    <a:prstGeom prst="rect">
                      <a:avLst/>
                    </a:prstGeom>
                    <a:noFill/>
                    <a:ln>
                      <a:noFill/>
                    </a:ln>
                  </pic:spPr>
                </pic:pic>
              </a:graphicData>
            </a:graphic>
          </wp:inline>
        </w:drawing>
      </w:r>
    </w:p>
    <w:p w14:paraId="7B57AA68" w14:textId="5454432D" w:rsidR="00B077C2" w:rsidRPr="00120E45" w:rsidRDefault="00BF1B0F"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00DB4394" w:rsidRPr="00120E45">
        <w:rPr>
          <w:rFonts w:eastAsiaTheme="minorEastAsia" w:hint="eastAsia"/>
          <w:b/>
          <w:bCs/>
        </w:rPr>
        <w:t>20</w:t>
      </w:r>
      <w:r w:rsidRPr="00120E45">
        <w:t xml:space="preserve"> </w:t>
      </w:r>
      <w:r w:rsidR="00B077C2" w:rsidRPr="00120E45">
        <w:rPr>
          <w:rFonts w:eastAsiaTheme="minorEastAsia"/>
          <w:b/>
          <w:bCs/>
          <w:i/>
          <w:iCs/>
        </w:rPr>
        <w:t>In situ</w:t>
      </w:r>
      <w:r w:rsidR="00B077C2" w:rsidRPr="00120E45">
        <w:rPr>
          <w:rFonts w:eastAsiaTheme="minorEastAsia"/>
          <w:b/>
          <w:bCs/>
        </w:rPr>
        <w:t xml:space="preserve"> DRT results.</w:t>
      </w:r>
      <w:r w:rsidR="00B077C2" w:rsidRPr="00120E45">
        <w:rPr>
          <w:rFonts w:eastAsiaTheme="minorEastAsia"/>
        </w:rPr>
        <w:t xml:space="preserve"> </w:t>
      </w:r>
      <w:r w:rsidR="00B077C2" w:rsidRPr="00120E45">
        <w:rPr>
          <w:rFonts w:eastAsiaTheme="minorEastAsia"/>
          <w:i/>
          <w:iCs/>
        </w:rPr>
        <w:t>In situ</w:t>
      </w:r>
      <w:r w:rsidR="00B077C2" w:rsidRPr="00120E45">
        <w:rPr>
          <w:rFonts w:eastAsiaTheme="minorEastAsia"/>
        </w:rPr>
        <w:t xml:space="preserve"> DRT results for Li</w:t>
      </w:r>
      <w:r w:rsidR="00B077C2" w:rsidRPr="00120E45">
        <w:rPr>
          <w:rFonts w:eastAsiaTheme="minorEastAsia" w:hint="eastAsia"/>
        </w:rPr>
        <w:t xml:space="preserve"> </w:t>
      </w:r>
      <w:r w:rsidR="00B077C2" w:rsidRPr="00120E45">
        <w:rPr>
          <w:rFonts w:eastAsiaTheme="minorEastAsia"/>
        </w:rPr>
        <w:t>|</w:t>
      </w:r>
      <w:r w:rsidR="00B077C2" w:rsidRPr="00120E45">
        <w:rPr>
          <w:rFonts w:eastAsiaTheme="minorEastAsia" w:hint="eastAsia"/>
        </w:rPr>
        <w:t xml:space="preserve"> </w:t>
      </w:r>
      <w:r w:rsidR="00B077C2" w:rsidRPr="00120E45">
        <w:rPr>
          <w:rFonts w:eastAsiaTheme="minorEastAsia"/>
        </w:rPr>
        <w:t>LATP</w:t>
      </w:r>
      <w:r w:rsidR="00B077C2" w:rsidRPr="00120E45">
        <w:rPr>
          <w:rFonts w:eastAsiaTheme="minorEastAsia" w:hint="eastAsia"/>
        </w:rPr>
        <w:t xml:space="preserve"> </w:t>
      </w:r>
      <w:r w:rsidR="00B077C2" w:rsidRPr="00120E45">
        <w:rPr>
          <w:rFonts w:eastAsiaTheme="minorEastAsia"/>
        </w:rPr>
        <w:t>|</w:t>
      </w:r>
      <w:r w:rsidR="00B077C2" w:rsidRPr="00120E45">
        <w:rPr>
          <w:rFonts w:eastAsiaTheme="minorEastAsia" w:hint="eastAsia"/>
        </w:rPr>
        <w:t xml:space="preserve"> </w:t>
      </w:r>
      <w:r w:rsidR="00B077C2" w:rsidRPr="00120E45">
        <w:rPr>
          <w:rFonts w:eastAsiaTheme="minorEastAsia"/>
        </w:rPr>
        <w:t>LCO during the initial two galvanostatic cycles.</w:t>
      </w:r>
    </w:p>
    <w:p w14:paraId="16B6ECB1" w14:textId="77777777" w:rsidR="00B077C2" w:rsidRPr="00120E45" w:rsidRDefault="00B077C2" w:rsidP="00DE0B87">
      <w:pPr>
        <w:pStyle w:val="a9"/>
        <w:spacing w:before="163" w:after="163" w:line="240" w:lineRule="auto"/>
        <w:rPr>
          <w:rFonts w:eastAsiaTheme="minorEastAsia"/>
        </w:rPr>
      </w:pPr>
      <w:r w:rsidRPr="00120E45">
        <w:rPr>
          <w:rFonts w:eastAsiaTheme="minorEastAsia"/>
          <w:noProof/>
        </w:rPr>
        <w:drawing>
          <wp:inline distT="0" distB="0" distL="0" distR="0" wp14:anchorId="41AD1A1A" wp14:editId="448F209A">
            <wp:extent cx="5220000" cy="2368659"/>
            <wp:effectExtent l="0" t="0" r="0" b="0"/>
            <wp:docPr id="5692668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66867" name="图片 8"/>
                    <pic:cNvPicPr>
                      <a:picLocks noChangeAspect="1" noChangeArrowheads="1"/>
                    </pic:cNvPicPr>
                  </pic:nvPicPr>
                  <pic:blipFill>
                    <a:blip r:embed="rId30"/>
                    <a:stretch>
                      <a:fillRect/>
                    </a:stretch>
                  </pic:blipFill>
                  <pic:spPr bwMode="auto">
                    <a:xfrm>
                      <a:off x="0" y="0"/>
                      <a:ext cx="5220000" cy="2368659"/>
                    </a:xfrm>
                    <a:prstGeom prst="rect">
                      <a:avLst/>
                    </a:prstGeom>
                    <a:noFill/>
                    <a:ln>
                      <a:noFill/>
                    </a:ln>
                  </pic:spPr>
                </pic:pic>
              </a:graphicData>
            </a:graphic>
          </wp:inline>
        </w:drawing>
      </w:r>
    </w:p>
    <w:p w14:paraId="02A2FC13" w14:textId="42CF1132" w:rsidR="00B077C2" w:rsidRPr="00120E45" w:rsidRDefault="00B077C2" w:rsidP="00DE0B87">
      <w:pPr>
        <w:pStyle w:val="a9"/>
        <w:spacing w:before="163" w:after="163" w:line="240" w:lineRule="auto"/>
        <w:jc w:val="left"/>
        <w:rPr>
          <w:rFonts w:eastAsiaTheme="minorEastAsia"/>
        </w:rPr>
      </w:pPr>
      <w:r w:rsidRPr="00120E45">
        <w:rPr>
          <w:rFonts w:hint="eastAsia"/>
          <w:b/>
          <w:bCs/>
        </w:rPr>
        <w:t>F</w:t>
      </w:r>
      <w:r w:rsidRPr="00120E45">
        <w:rPr>
          <w:b/>
          <w:bCs/>
        </w:rPr>
        <w:t>ig. S</w:t>
      </w:r>
      <w:r w:rsidRPr="00120E45">
        <w:rPr>
          <w:rFonts w:eastAsiaTheme="minorEastAsia" w:hint="eastAsia"/>
          <w:b/>
          <w:bCs/>
        </w:rPr>
        <w:t>2</w:t>
      </w:r>
      <w:r w:rsidR="00DB4394" w:rsidRPr="00120E45">
        <w:rPr>
          <w:rFonts w:eastAsiaTheme="minorEastAsia" w:hint="eastAsia"/>
          <w:b/>
          <w:bCs/>
        </w:rPr>
        <w:t>1</w:t>
      </w:r>
      <w:r w:rsidRPr="00120E45">
        <w:t xml:space="preserve"> </w:t>
      </w:r>
      <w:r w:rsidRPr="00120E45">
        <w:rPr>
          <w:rFonts w:eastAsiaTheme="minorEastAsia"/>
          <w:b/>
          <w:bCs/>
          <w:i/>
          <w:iCs/>
        </w:rPr>
        <w:t>In situ</w:t>
      </w:r>
      <w:r w:rsidRPr="00120E45">
        <w:rPr>
          <w:rFonts w:eastAsiaTheme="minorEastAsia"/>
          <w:b/>
          <w:bCs/>
        </w:rPr>
        <w:t xml:space="preserve"> DRT results.</w:t>
      </w:r>
      <w:r w:rsidRPr="00120E45">
        <w:rPr>
          <w:rFonts w:eastAsiaTheme="minorEastAsia"/>
        </w:rPr>
        <w:t xml:space="preserve"> </w:t>
      </w:r>
      <w:r w:rsidRPr="00120E45">
        <w:rPr>
          <w:rFonts w:eastAsiaTheme="minorEastAsia"/>
          <w:i/>
          <w:iCs/>
        </w:rPr>
        <w:t>In situ</w:t>
      </w:r>
      <w:r w:rsidRPr="00120E45">
        <w:rPr>
          <w:rFonts w:eastAsiaTheme="minorEastAsia"/>
        </w:rPr>
        <w:t xml:space="preserve"> DRT results for Li</w:t>
      </w:r>
      <w:r w:rsidRPr="00120E45">
        <w:rPr>
          <w:rFonts w:eastAsiaTheme="minorEastAsia" w:hint="eastAsia"/>
        </w:rPr>
        <w:t xml:space="preserve"> </w:t>
      </w:r>
      <w:r w:rsidRPr="00120E45">
        <w:rPr>
          <w:rFonts w:eastAsiaTheme="minorEastAsia"/>
        </w:rPr>
        <w:t>|</w:t>
      </w:r>
      <w:r w:rsidRPr="00120E45">
        <w:rPr>
          <w:rFonts w:eastAsiaTheme="minorEastAsia" w:hint="eastAsia"/>
        </w:rPr>
        <w:t xml:space="preserve"> </w:t>
      </w:r>
      <w:proofErr w:type="spellStart"/>
      <w:r w:rsidRPr="00120E45">
        <w:rPr>
          <w:rFonts w:eastAsiaTheme="minorEastAsia"/>
        </w:rPr>
        <w:t>LATP</w:t>
      </w:r>
      <w:r w:rsidRPr="00120E45">
        <w:rPr>
          <w:rFonts w:eastAsiaTheme="minorEastAsia" w:hint="eastAsia"/>
        </w:rPr>
        <w:t>@al</w:t>
      </w:r>
      <w:proofErr w:type="spellEnd"/>
      <w:r w:rsidRPr="00120E45">
        <w:rPr>
          <w:rFonts w:eastAsiaTheme="minorEastAsia" w:hint="eastAsia"/>
        </w:rPr>
        <w:t xml:space="preserve"> </w:t>
      </w:r>
      <w:r w:rsidRPr="00120E45">
        <w:rPr>
          <w:rFonts w:eastAsiaTheme="minorEastAsia"/>
        </w:rPr>
        <w:t>|</w:t>
      </w:r>
      <w:r w:rsidRPr="00120E45">
        <w:rPr>
          <w:rFonts w:eastAsiaTheme="minorEastAsia" w:hint="eastAsia"/>
        </w:rPr>
        <w:t xml:space="preserve"> </w:t>
      </w:r>
      <w:r w:rsidRPr="00120E45">
        <w:rPr>
          <w:rFonts w:eastAsiaTheme="minorEastAsia"/>
        </w:rPr>
        <w:t>LCO during the initial two galvanostatic cycles.</w:t>
      </w:r>
    </w:p>
    <w:p w14:paraId="21C18F98" w14:textId="77777777" w:rsidR="00B077C2" w:rsidRPr="00120E45" w:rsidRDefault="00B077C2" w:rsidP="00DE0B87">
      <w:pPr>
        <w:pStyle w:val="a9"/>
        <w:spacing w:before="163" w:after="163" w:line="240" w:lineRule="auto"/>
        <w:jc w:val="left"/>
        <w:rPr>
          <w:rFonts w:eastAsiaTheme="minorEastAsia"/>
        </w:rPr>
      </w:pPr>
    </w:p>
    <w:p w14:paraId="2BA447A1" w14:textId="08BB697F" w:rsidR="007634B6" w:rsidRPr="00120E45" w:rsidRDefault="00BA68A2" w:rsidP="00DE0B87">
      <w:pPr>
        <w:pStyle w:val="a9"/>
        <w:spacing w:before="163" w:after="163" w:line="240" w:lineRule="auto"/>
        <w:rPr>
          <w:rFonts w:eastAsiaTheme="minorEastAsia"/>
          <w:vertAlign w:val="superscript"/>
        </w:rPr>
      </w:pPr>
      <w:r w:rsidRPr="00120E45">
        <w:rPr>
          <w:rFonts w:eastAsiaTheme="minorEastAsia"/>
          <w:noProof/>
          <w:vertAlign w:val="superscript"/>
        </w:rPr>
        <w:drawing>
          <wp:inline distT="0" distB="0" distL="0" distR="0" wp14:anchorId="78C28D12" wp14:editId="57C24FF9">
            <wp:extent cx="5160977" cy="3697357"/>
            <wp:effectExtent l="0" t="0" r="1905" b="0"/>
            <wp:docPr id="19618685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68571" name="图片 11"/>
                    <pic:cNvPicPr>
                      <a:picLocks noChangeAspect="1" noChangeArrowheads="1"/>
                    </pic:cNvPicPr>
                  </pic:nvPicPr>
                  <pic:blipFill>
                    <a:blip r:embed="rId31"/>
                    <a:stretch>
                      <a:fillRect/>
                    </a:stretch>
                  </pic:blipFill>
                  <pic:spPr bwMode="auto">
                    <a:xfrm>
                      <a:off x="0" y="0"/>
                      <a:ext cx="5189446" cy="3717752"/>
                    </a:xfrm>
                    <a:prstGeom prst="rect">
                      <a:avLst/>
                    </a:prstGeom>
                    <a:noFill/>
                    <a:ln>
                      <a:noFill/>
                    </a:ln>
                  </pic:spPr>
                </pic:pic>
              </a:graphicData>
            </a:graphic>
          </wp:inline>
        </w:drawing>
      </w:r>
    </w:p>
    <w:p w14:paraId="176A95F0" w14:textId="79184F3D" w:rsidR="00B077C2" w:rsidRPr="00120E45" w:rsidRDefault="00DB7322" w:rsidP="00DE0B87">
      <w:pPr>
        <w:pStyle w:val="a9"/>
        <w:spacing w:before="163" w:after="163" w:line="240" w:lineRule="auto"/>
        <w:jc w:val="left"/>
      </w:pPr>
      <w:r w:rsidRPr="00120E45">
        <w:rPr>
          <w:rFonts w:eastAsia="宋体" w:hint="eastAsia"/>
          <w:b/>
          <w:bCs/>
        </w:rPr>
        <w:t>Fig. S2</w:t>
      </w:r>
      <w:r w:rsidR="00DB4394" w:rsidRPr="00120E45">
        <w:rPr>
          <w:rFonts w:eastAsia="宋体" w:hint="eastAsia"/>
          <w:b/>
          <w:bCs/>
        </w:rPr>
        <w:t>2</w:t>
      </w:r>
      <w:r w:rsidR="00B077C2" w:rsidRPr="00120E45">
        <w:rPr>
          <w:rFonts w:asciiTheme="minorHAnsi" w:eastAsiaTheme="minorEastAsia" w:hAnsiTheme="minorHAnsi"/>
          <w:b/>
          <w:bCs/>
          <w:kern w:val="0"/>
          <w:lang w:eastAsia="en-US"/>
        </w:rPr>
        <w:t xml:space="preserve"> </w:t>
      </w:r>
      <w:r w:rsidR="00B077C2" w:rsidRPr="00120E45">
        <w:rPr>
          <w:b/>
          <w:bCs/>
        </w:rPr>
        <w:t>DRT evolution contrast.</w:t>
      </w:r>
      <w:r w:rsidR="00B077C2" w:rsidRPr="00120E45">
        <w:t xml:space="preserve"> Representative profiles at equidistant intervals during the initial two cycles for (</w:t>
      </w:r>
      <w:r w:rsidR="00B077C2" w:rsidRPr="00120E45">
        <w:rPr>
          <w:b/>
          <w:bCs/>
        </w:rPr>
        <w:t>A</w:t>
      </w:r>
      <w:r w:rsidR="00B077C2" w:rsidRPr="00120E45">
        <w:t xml:space="preserve">) </w:t>
      </w:r>
      <w:proofErr w:type="spellStart"/>
      <w:r w:rsidR="00B077C2" w:rsidRPr="00120E45">
        <w:t>LATP@al</w:t>
      </w:r>
      <w:proofErr w:type="spellEnd"/>
      <w:r w:rsidR="00B077C2" w:rsidRPr="00120E45">
        <w:t xml:space="preserve"> vs. (</w:t>
      </w:r>
      <w:r w:rsidR="00B077C2" w:rsidRPr="00120E45">
        <w:rPr>
          <w:b/>
          <w:bCs/>
        </w:rPr>
        <w:t>B</w:t>
      </w:r>
      <w:r w:rsidR="00B077C2" w:rsidRPr="00120E45">
        <w:t>) LATP.</w:t>
      </w:r>
    </w:p>
    <w:p w14:paraId="2EDE87C4" w14:textId="77777777" w:rsidR="00EA604B" w:rsidRPr="00120E45" w:rsidRDefault="00EA604B" w:rsidP="00DE0B87">
      <w:pPr>
        <w:pStyle w:val="a9"/>
        <w:spacing w:before="163" w:after="163" w:line="240" w:lineRule="auto"/>
        <w:jc w:val="left"/>
        <w:rPr>
          <w:rFonts w:eastAsiaTheme="minorEastAsia"/>
          <w:color w:val="0070C0"/>
        </w:rPr>
      </w:pPr>
    </w:p>
    <w:p w14:paraId="57F53815" w14:textId="4C18BF90" w:rsidR="00062C01" w:rsidRPr="00120E45" w:rsidRDefault="00445776" w:rsidP="00DE0B87">
      <w:pPr>
        <w:pStyle w:val="a9"/>
        <w:spacing w:before="163" w:after="163" w:line="240" w:lineRule="auto"/>
        <w:rPr>
          <w:rFonts w:cs="Times New Roman"/>
        </w:rPr>
      </w:pPr>
      <w:r w:rsidRPr="00120E45">
        <w:rPr>
          <w:rFonts w:cs="Times New Roman"/>
          <w:noProof/>
        </w:rPr>
        <w:drawing>
          <wp:inline distT="0" distB="0" distL="0" distR="0" wp14:anchorId="6C79D80B" wp14:editId="778DAED3">
            <wp:extent cx="3060000" cy="2391231"/>
            <wp:effectExtent l="0" t="0" r="7620" b="9525"/>
            <wp:docPr id="5867312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31224" name="图片 2"/>
                    <pic:cNvPicPr/>
                  </pic:nvPicPr>
                  <pic:blipFill rotWithShape="1">
                    <a:blip r:embed="rId32"/>
                    <a:srcRect t="3733" r="5692"/>
                    <a:stretch>
                      <a:fillRect/>
                    </a:stretch>
                  </pic:blipFill>
                  <pic:spPr bwMode="auto">
                    <a:xfrm>
                      <a:off x="0" y="0"/>
                      <a:ext cx="3060000" cy="2391231"/>
                    </a:xfrm>
                    <a:prstGeom prst="rect">
                      <a:avLst/>
                    </a:prstGeom>
                    <a:ln>
                      <a:noFill/>
                    </a:ln>
                    <a:extLst>
                      <a:ext uri="{53640926-AAD7-44D8-BBD7-CCE9431645EC}">
                        <a14:shadowObscured xmlns:a14="http://schemas.microsoft.com/office/drawing/2010/main"/>
                      </a:ext>
                    </a:extLst>
                  </pic:spPr>
                </pic:pic>
              </a:graphicData>
            </a:graphic>
          </wp:inline>
        </w:drawing>
      </w:r>
    </w:p>
    <w:p w14:paraId="1E10CA59" w14:textId="65A2B14F" w:rsidR="009B487F" w:rsidRPr="00120E45" w:rsidRDefault="009B487F" w:rsidP="00DE0B87">
      <w:pPr>
        <w:pStyle w:val="21"/>
        <w:spacing w:line="240" w:lineRule="auto"/>
        <w:rPr>
          <w:rFonts w:eastAsiaTheme="minorEastAsia"/>
        </w:rPr>
      </w:pPr>
      <w:r w:rsidRPr="00120E45">
        <w:rPr>
          <w:rFonts w:hint="eastAsia"/>
          <w:b/>
          <w:bCs/>
        </w:rPr>
        <w:t>Fig</w:t>
      </w:r>
      <w:r w:rsidRPr="00120E45">
        <w:rPr>
          <w:b/>
          <w:bCs/>
        </w:rPr>
        <w:t xml:space="preserve">. </w:t>
      </w:r>
      <w:r w:rsidRPr="00120E45">
        <w:rPr>
          <w:rFonts w:hint="eastAsia"/>
          <w:b/>
          <w:bCs/>
        </w:rPr>
        <w:t>S</w:t>
      </w:r>
      <w:r w:rsidR="00692FBE" w:rsidRPr="00120E45">
        <w:rPr>
          <w:rFonts w:eastAsiaTheme="minorEastAsia" w:hint="eastAsia"/>
          <w:b/>
          <w:bCs/>
        </w:rPr>
        <w:t>2</w:t>
      </w:r>
      <w:r w:rsidR="00DB4394" w:rsidRPr="00120E45">
        <w:rPr>
          <w:rFonts w:eastAsiaTheme="minorEastAsia" w:hint="eastAsia"/>
          <w:b/>
          <w:bCs/>
        </w:rPr>
        <w:t>3</w:t>
      </w:r>
      <w:r w:rsidRPr="00120E45">
        <w:rPr>
          <w:b/>
          <w:bCs/>
        </w:rPr>
        <w:t xml:space="preserve"> </w:t>
      </w:r>
      <w:r w:rsidR="00B077C2" w:rsidRPr="00120E45">
        <w:rPr>
          <w:b/>
          <w:bCs/>
        </w:rPr>
        <w:t>Full-cell performance.</w:t>
      </w:r>
      <w:r w:rsidR="00B077C2" w:rsidRPr="00120E45">
        <w:t xml:space="preserve"> The rate performance of Li | LATP | LCO and Li | </w:t>
      </w:r>
      <w:proofErr w:type="spellStart"/>
      <w:r w:rsidR="00B077C2" w:rsidRPr="00120E45">
        <w:t>LATP@al</w:t>
      </w:r>
      <w:proofErr w:type="spellEnd"/>
      <w:r w:rsidR="00B077C2" w:rsidRPr="00120E45">
        <w:t xml:space="preserve"> | LCO cells at 0.1, 0.2, 0.5, 1 and 2 C, respectively.</w:t>
      </w:r>
    </w:p>
    <w:p w14:paraId="4283E80E" w14:textId="77777777" w:rsidR="001517B8" w:rsidRPr="00120E45" w:rsidRDefault="001517B8" w:rsidP="00DE0B87">
      <w:pPr>
        <w:pStyle w:val="21"/>
        <w:spacing w:line="240" w:lineRule="auto"/>
        <w:rPr>
          <w:rFonts w:eastAsiaTheme="minorEastAsia"/>
        </w:rPr>
      </w:pPr>
    </w:p>
    <w:p w14:paraId="6A60BEB9" w14:textId="47438E1D" w:rsidR="001F2779" w:rsidRPr="00120E45" w:rsidRDefault="001B22AC" w:rsidP="00DE0B87">
      <w:pPr>
        <w:pStyle w:val="a9"/>
        <w:spacing w:before="163" w:after="163" w:line="240" w:lineRule="auto"/>
      </w:pPr>
      <w:r w:rsidRPr="00120E45">
        <w:rPr>
          <w:noProof/>
        </w:rPr>
        <w:lastRenderedPageBreak/>
        <w:drawing>
          <wp:inline distT="0" distB="0" distL="0" distR="0" wp14:anchorId="05AFDBF0" wp14:editId="5A6B3CC8">
            <wp:extent cx="6092032" cy="2003461"/>
            <wp:effectExtent l="0" t="0" r="4445" b="0"/>
            <wp:docPr id="29" name="图片 28">
              <a:extLst xmlns:a="http://schemas.openxmlformats.org/drawingml/2006/main">
                <a:ext uri="{FF2B5EF4-FFF2-40B4-BE49-F238E27FC236}">
                  <a16:creationId xmlns:a16="http://schemas.microsoft.com/office/drawing/2014/main" id="{8903672C-F14B-4546-EBC9-2C09CBDFF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8903672C-F14B-4546-EBC9-2C09CBDFFA7E}"/>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6193609" cy="2036866"/>
                    </a:xfrm>
                    <a:prstGeom prst="rect">
                      <a:avLst/>
                    </a:prstGeom>
                  </pic:spPr>
                </pic:pic>
              </a:graphicData>
            </a:graphic>
          </wp:inline>
        </w:drawing>
      </w:r>
    </w:p>
    <w:p w14:paraId="1FFB46DC" w14:textId="1A85D08D" w:rsidR="00B077C2" w:rsidRPr="00120E45" w:rsidRDefault="001F2779" w:rsidP="00DE0B87">
      <w:pPr>
        <w:spacing w:beforeLines="100" w:before="326" w:afterLines="100" w:after="326" w:line="240" w:lineRule="auto"/>
        <w:ind w:firstLineChars="0" w:firstLine="0"/>
        <w:rPr>
          <w:rFonts w:eastAsia="宋体"/>
          <w:bCs/>
        </w:rPr>
      </w:pPr>
      <w:r w:rsidRPr="00120E45">
        <w:rPr>
          <w:rFonts w:hint="eastAsia"/>
          <w:b/>
          <w:bCs/>
        </w:rPr>
        <w:t>F</w:t>
      </w:r>
      <w:r w:rsidRPr="00120E45">
        <w:rPr>
          <w:b/>
          <w:bCs/>
        </w:rPr>
        <w:t xml:space="preserve">ig. </w:t>
      </w:r>
      <w:r w:rsidR="008D39E2" w:rsidRPr="00120E45">
        <w:rPr>
          <w:b/>
          <w:bCs/>
        </w:rPr>
        <w:t>S</w:t>
      </w:r>
      <w:r w:rsidR="00692FBE" w:rsidRPr="00120E45">
        <w:rPr>
          <w:rFonts w:eastAsiaTheme="minorEastAsia" w:hint="eastAsia"/>
          <w:b/>
          <w:bCs/>
        </w:rPr>
        <w:t>2</w:t>
      </w:r>
      <w:r w:rsidR="00DB4394" w:rsidRPr="00120E45">
        <w:rPr>
          <w:rFonts w:eastAsiaTheme="minorEastAsia" w:hint="eastAsia"/>
          <w:b/>
          <w:bCs/>
        </w:rPr>
        <w:t>4</w:t>
      </w:r>
      <w:r w:rsidRPr="00120E45">
        <w:t xml:space="preserve"> </w:t>
      </w:r>
      <w:r w:rsidR="00B077C2" w:rsidRPr="00120E45">
        <w:rPr>
          <w:rFonts w:eastAsiaTheme="minorEastAsia"/>
          <w:b/>
          <w:bCs/>
        </w:rPr>
        <w:t>Nail penetration test.</w:t>
      </w:r>
      <w:r w:rsidR="00B077C2" w:rsidRPr="00120E45">
        <w:rPr>
          <w:rFonts w:eastAsiaTheme="minorEastAsia"/>
        </w:rPr>
        <w:t xml:space="preserve"> </w:t>
      </w:r>
      <w:r w:rsidR="00AB1270" w:rsidRPr="00120E45">
        <w:rPr>
          <w:rFonts w:eastAsiaTheme="minorEastAsia"/>
        </w:rPr>
        <w:t>(</w:t>
      </w:r>
      <w:r w:rsidR="00AB1270" w:rsidRPr="00120E45">
        <w:rPr>
          <w:rFonts w:eastAsiaTheme="minorEastAsia"/>
          <w:b/>
          <w:bCs/>
        </w:rPr>
        <w:t>A</w:t>
      </w:r>
      <w:r w:rsidR="00AB1270" w:rsidRPr="00120E45">
        <w:rPr>
          <w:rFonts w:eastAsiaTheme="minorEastAsia"/>
        </w:rPr>
        <w:t xml:space="preserve">) </w:t>
      </w:r>
      <w:r w:rsidR="00B56602" w:rsidRPr="00120E45">
        <w:rPr>
          <w:rFonts w:eastAsia="宋体"/>
        </w:rPr>
        <w:t>Nail penetration thermal response: solid-state</w:t>
      </w:r>
      <w:r w:rsidR="002F489A" w:rsidRPr="00120E45">
        <w:rPr>
          <w:rFonts w:eastAsia="宋体"/>
        </w:rPr>
        <w:t xml:space="preserve"> (</w:t>
      </w:r>
      <w:r w:rsidR="002F489A" w:rsidRPr="00120E45">
        <w:rPr>
          <w:rFonts w:eastAsiaTheme="minorEastAsia"/>
        </w:rPr>
        <w:t>LCO</w:t>
      </w:r>
      <w:r w:rsidR="002F489A" w:rsidRPr="00120E45">
        <w:rPr>
          <w:rFonts w:eastAsiaTheme="minorEastAsia" w:hint="eastAsia"/>
        </w:rPr>
        <w:t xml:space="preserve"> </w:t>
      </w:r>
      <w:r w:rsidR="002F489A" w:rsidRPr="00120E45">
        <w:rPr>
          <w:rFonts w:eastAsiaTheme="minorEastAsia"/>
        </w:rPr>
        <w:t>|</w:t>
      </w:r>
      <w:r w:rsidR="002F489A" w:rsidRPr="00120E45">
        <w:rPr>
          <w:rFonts w:eastAsiaTheme="minorEastAsia" w:hint="eastAsia"/>
        </w:rPr>
        <w:t xml:space="preserve"> </w:t>
      </w:r>
      <w:proofErr w:type="spellStart"/>
      <w:r w:rsidR="002F489A" w:rsidRPr="00120E45">
        <w:rPr>
          <w:rFonts w:eastAsiaTheme="minorEastAsia"/>
        </w:rPr>
        <w:t>LATP@al</w:t>
      </w:r>
      <w:proofErr w:type="spellEnd"/>
      <w:r w:rsidR="002F489A" w:rsidRPr="00120E45">
        <w:rPr>
          <w:rFonts w:eastAsiaTheme="minorEastAsia" w:hint="eastAsia"/>
        </w:rPr>
        <w:t xml:space="preserve"> </w:t>
      </w:r>
      <w:r w:rsidR="002F489A" w:rsidRPr="00120E45">
        <w:rPr>
          <w:rFonts w:eastAsiaTheme="minorEastAsia"/>
        </w:rPr>
        <w:t>|</w:t>
      </w:r>
      <w:r w:rsidR="002F489A" w:rsidRPr="00120E45">
        <w:rPr>
          <w:rFonts w:eastAsiaTheme="minorEastAsia" w:hint="eastAsia"/>
        </w:rPr>
        <w:t xml:space="preserve"> </w:t>
      </w:r>
      <w:r w:rsidR="002F489A" w:rsidRPr="00120E45">
        <w:rPr>
          <w:rFonts w:eastAsiaTheme="minorEastAsia"/>
        </w:rPr>
        <w:t>Li</w:t>
      </w:r>
      <w:r w:rsidR="002F489A" w:rsidRPr="00120E45">
        <w:rPr>
          <w:rFonts w:eastAsia="宋体"/>
        </w:rPr>
        <w:t>)</w:t>
      </w:r>
      <w:r w:rsidR="00B56602" w:rsidRPr="00120E45">
        <w:rPr>
          <w:rFonts w:eastAsia="宋体"/>
        </w:rPr>
        <w:t xml:space="preserve"> vs. liquid, </w:t>
      </w:r>
      <w:r w:rsidR="00C921BA" w:rsidRPr="00120E45">
        <w:rPr>
          <w:rFonts w:eastAsia="宋体"/>
        </w:rPr>
        <w:t>(</w:t>
      </w:r>
      <w:r w:rsidR="00C921BA" w:rsidRPr="00120E45">
        <w:rPr>
          <w:rFonts w:eastAsia="宋体"/>
          <w:b/>
          <w:bCs/>
        </w:rPr>
        <w:t>B</w:t>
      </w:r>
      <w:r w:rsidR="00C921BA" w:rsidRPr="00120E45">
        <w:rPr>
          <w:rFonts w:eastAsia="宋体"/>
        </w:rPr>
        <w:t>)</w:t>
      </w:r>
      <w:r w:rsidR="00B56602" w:rsidRPr="00120E45">
        <w:rPr>
          <w:rFonts w:eastAsia="宋体"/>
        </w:rPr>
        <w:t xml:space="preserve"> and corresponding images.</w:t>
      </w:r>
    </w:p>
    <w:p w14:paraId="65288E1E" w14:textId="542816C7" w:rsidR="0099147E" w:rsidRPr="00120E45" w:rsidRDefault="00AE638D" w:rsidP="00DE0B87">
      <w:pPr>
        <w:pStyle w:val="a9"/>
        <w:tabs>
          <w:tab w:val="center" w:pos="4819"/>
          <w:tab w:val="left" w:pos="8604"/>
        </w:tabs>
        <w:spacing w:before="163" w:after="163" w:line="240" w:lineRule="auto"/>
        <w:rPr>
          <w:rFonts w:eastAsiaTheme="minorEastAsia"/>
        </w:rPr>
      </w:pPr>
      <w:r w:rsidRPr="00120E45">
        <w:rPr>
          <w:rFonts w:eastAsiaTheme="minorEastAsia"/>
          <w:noProof/>
        </w:rPr>
        <w:drawing>
          <wp:inline distT="0" distB="0" distL="0" distR="0" wp14:anchorId="20FEA7E3" wp14:editId="444E1475">
            <wp:extent cx="5273898" cy="1963895"/>
            <wp:effectExtent l="0" t="0" r="3175" b="0"/>
            <wp:docPr id="3253548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54874" name=""/>
                    <pic:cNvPicPr/>
                  </pic:nvPicPr>
                  <pic:blipFill>
                    <a:blip r:embed="rId35"/>
                    <a:stretch>
                      <a:fillRect/>
                    </a:stretch>
                  </pic:blipFill>
                  <pic:spPr>
                    <a:xfrm>
                      <a:off x="0" y="0"/>
                      <a:ext cx="5293474" cy="1971185"/>
                    </a:xfrm>
                    <a:prstGeom prst="rect">
                      <a:avLst/>
                    </a:prstGeom>
                  </pic:spPr>
                </pic:pic>
              </a:graphicData>
            </a:graphic>
          </wp:inline>
        </w:drawing>
      </w:r>
    </w:p>
    <w:p w14:paraId="2AFEFCE2" w14:textId="34C71D65" w:rsidR="001B6159" w:rsidRPr="00120E45" w:rsidRDefault="00AE638D" w:rsidP="00DE0B87">
      <w:pPr>
        <w:pStyle w:val="a9"/>
        <w:tabs>
          <w:tab w:val="center" w:pos="4819"/>
          <w:tab w:val="left" w:pos="8604"/>
        </w:tabs>
        <w:spacing w:before="163" w:after="163" w:line="240" w:lineRule="auto"/>
        <w:jc w:val="left"/>
      </w:pPr>
      <w:r w:rsidRPr="00120E45">
        <w:rPr>
          <w:rFonts w:hint="eastAsia"/>
          <w:b/>
          <w:bCs/>
        </w:rPr>
        <w:t>F</w:t>
      </w:r>
      <w:r w:rsidRPr="00120E45">
        <w:rPr>
          <w:b/>
          <w:bCs/>
        </w:rPr>
        <w:t>ig. S</w:t>
      </w:r>
      <w:r w:rsidRPr="00120E45">
        <w:rPr>
          <w:rFonts w:eastAsiaTheme="minorEastAsia" w:hint="eastAsia"/>
          <w:b/>
          <w:bCs/>
        </w:rPr>
        <w:t>2</w:t>
      </w:r>
      <w:r w:rsidR="00DB4394" w:rsidRPr="00120E45">
        <w:rPr>
          <w:rFonts w:eastAsiaTheme="minorEastAsia" w:hint="eastAsia"/>
          <w:b/>
          <w:bCs/>
        </w:rPr>
        <w:t>5</w:t>
      </w:r>
      <w:r w:rsidR="008C74B7" w:rsidRPr="00120E45">
        <w:t xml:space="preserve"> XRD patterns of LLZO and LLTO before and after laser treatment. (</w:t>
      </w:r>
      <w:r w:rsidR="008F342B" w:rsidRPr="00120E45">
        <w:rPr>
          <w:b/>
          <w:bCs/>
        </w:rPr>
        <w:t>A</w:t>
      </w:r>
      <w:r w:rsidR="008C74B7" w:rsidRPr="00120E45">
        <w:t xml:space="preserve">) XRD patterns of LLZO and </w:t>
      </w:r>
      <w:proofErr w:type="spellStart"/>
      <w:r w:rsidR="008C74B7" w:rsidRPr="00120E45">
        <w:t>LLZO@al</w:t>
      </w:r>
      <w:proofErr w:type="spellEnd"/>
      <w:r w:rsidR="008C74B7" w:rsidRPr="00120E45">
        <w:t>. (</w:t>
      </w:r>
      <w:r w:rsidR="008F342B" w:rsidRPr="00120E45">
        <w:rPr>
          <w:b/>
          <w:bCs/>
        </w:rPr>
        <w:t>B</w:t>
      </w:r>
      <w:r w:rsidR="008C74B7" w:rsidRPr="00120E45">
        <w:t xml:space="preserve">) XRD patterns of LLTO and </w:t>
      </w:r>
      <w:proofErr w:type="spellStart"/>
      <w:r w:rsidR="008C74B7" w:rsidRPr="00120E45">
        <w:t>LLTO@al</w:t>
      </w:r>
      <w:proofErr w:type="spellEnd"/>
      <w:r w:rsidR="008C74B7" w:rsidRPr="00120E45">
        <w:t>.</w:t>
      </w:r>
    </w:p>
    <w:p w14:paraId="6F9C1158" w14:textId="272BF30D" w:rsidR="001B6159" w:rsidRPr="00120E45" w:rsidRDefault="003D33DB" w:rsidP="00DE0B87">
      <w:pPr>
        <w:pStyle w:val="a9"/>
        <w:tabs>
          <w:tab w:val="center" w:pos="4819"/>
          <w:tab w:val="left" w:pos="8604"/>
        </w:tabs>
        <w:spacing w:before="163" w:after="163" w:line="240" w:lineRule="auto"/>
      </w:pPr>
      <w:r w:rsidRPr="00120E45">
        <w:rPr>
          <w:noProof/>
        </w:rPr>
        <w:drawing>
          <wp:inline distT="0" distB="0" distL="0" distR="0" wp14:anchorId="5C17EFE5" wp14:editId="55A4B432">
            <wp:extent cx="4153436" cy="3068751"/>
            <wp:effectExtent l="0" t="0" r="0" b="0"/>
            <wp:docPr id="1710877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77722" name=""/>
                    <pic:cNvPicPr/>
                  </pic:nvPicPr>
                  <pic:blipFill>
                    <a:blip r:embed="rId36"/>
                    <a:stretch>
                      <a:fillRect/>
                    </a:stretch>
                  </pic:blipFill>
                  <pic:spPr>
                    <a:xfrm>
                      <a:off x="0" y="0"/>
                      <a:ext cx="4180211" cy="3088534"/>
                    </a:xfrm>
                    <a:prstGeom prst="rect">
                      <a:avLst/>
                    </a:prstGeom>
                  </pic:spPr>
                </pic:pic>
              </a:graphicData>
            </a:graphic>
          </wp:inline>
        </w:drawing>
      </w:r>
    </w:p>
    <w:p w14:paraId="2FF06667" w14:textId="0F620350" w:rsidR="00066D94" w:rsidRPr="00120E45" w:rsidRDefault="00066D94" w:rsidP="00DE0B87">
      <w:pPr>
        <w:pStyle w:val="a9"/>
        <w:tabs>
          <w:tab w:val="center" w:pos="4819"/>
          <w:tab w:val="left" w:pos="8604"/>
        </w:tabs>
        <w:spacing w:before="163" w:after="163" w:line="240" w:lineRule="auto"/>
        <w:jc w:val="left"/>
      </w:pPr>
      <w:r w:rsidRPr="00120E45">
        <w:rPr>
          <w:rFonts w:hint="eastAsia"/>
          <w:b/>
          <w:bCs/>
        </w:rPr>
        <w:t>F</w:t>
      </w:r>
      <w:r w:rsidRPr="00120E45">
        <w:rPr>
          <w:b/>
          <w:bCs/>
        </w:rPr>
        <w:t>ig. S</w:t>
      </w:r>
      <w:r w:rsidRPr="00120E45">
        <w:rPr>
          <w:rFonts w:eastAsiaTheme="minorEastAsia" w:hint="eastAsia"/>
          <w:b/>
          <w:bCs/>
        </w:rPr>
        <w:t>2</w:t>
      </w:r>
      <w:r w:rsidR="00DB4394" w:rsidRPr="00120E45">
        <w:rPr>
          <w:rFonts w:eastAsiaTheme="minorEastAsia" w:hint="eastAsia"/>
          <w:b/>
          <w:bCs/>
        </w:rPr>
        <w:t>6</w:t>
      </w:r>
      <w:r w:rsidRPr="00120E45">
        <w:t xml:space="preserve"> </w:t>
      </w:r>
      <w:r w:rsidR="001826FE" w:rsidRPr="00120E45">
        <w:t xml:space="preserve">SEM images </w:t>
      </w:r>
      <w:r w:rsidRPr="00120E45">
        <w:t>of LLZO and LLTO before and after laser treatment. (</w:t>
      </w:r>
      <w:r w:rsidRPr="00120E45">
        <w:rPr>
          <w:b/>
          <w:bCs/>
        </w:rPr>
        <w:t>A</w:t>
      </w:r>
      <w:r w:rsidRPr="00120E45">
        <w:t xml:space="preserve">) </w:t>
      </w:r>
      <w:r w:rsidR="001826FE" w:rsidRPr="00120E45">
        <w:t xml:space="preserve">SEM images of LLZO and </w:t>
      </w:r>
      <w:proofErr w:type="spellStart"/>
      <w:r w:rsidR="001826FE" w:rsidRPr="00120E45">
        <w:t>LLZO@al</w:t>
      </w:r>
      <w:proofErr w:type="spellEnd"/>
      <w:r w:rsidR="001826FE" w:rsidRPr="00120E45">
        <w:t xml:space="preserve">. </w:t>
      </w:r>
      <w:r w:rsidRPr="00120E45">
        <w:t>(</w:t>
      </w:r>
      <w:r w:rsidRPr="00120E45">
        <w:rPr>
          <w:b/>
          <w:bCs/>
        </w:rPr>
        <w:t>B</w:t>
      </w:r>
      <w:r w:rsidRPr="00120E45">
        <w:t xml:space="preserve">) </w:t>
      </w:r>
      <w:r w:rsidR="001826FE" w:rsidRPr="00120E45">
        <w:t xml:space="preserve">SEM images of LLTO and </w:t>
      </w:r>
      <w:proofErr w:type="spellStart"/>
      <w:r w:rsidR="001826FE" w:rsidRPr="00120E45">
        <w:t>LLTO@al</w:t>
      </w:r>
      <w:proofErr w:type="spellEnd"/>
      <w:r w:rsidR="001826FE" w:rsidRPr="00120E45">
        <w:t>.</w:t>
      </w:r>
    </w:p>
    <w:p w14:paraId="4CE6066F" w14:textId="77777777" w:rsidR="00AE638D" w:rsidRPr="00365A98" w:rsidRDefault="00AE638D" w:rsidP="00DE0B87">
      <w:pPr>
        <w:pStyle w:val="a9"/>
        <w:tabs>
          <w:tab w:val="center" w:pos="4819"/>
          <w:tab w:val="left" w:pos="8604"/>
        </w:tabs>
        <w:spacing w:before="163" w:after="163" w:line="240" w:lineRule="auto"/>
        <w:jc w:val="left"/>
        <w:rPr>
          <w:rFonts w:eastAsiaTheme="minorEastAsia"/>
        </w:rPr>
      </w:pPr>
    </w:p>
    <w:p w14:paraId="1AED78FE" w14:textId="77777777" w:rsidR="00E26389" w:rsidRPr="00365A98" w:rsidRDefault="00E26389" w:rsidP="00DE0B87">
      <w:pPr>
        <w:pStyle w:val="a9"/>
        <w:spacing w:before="163" w:after="163" w:line="240" w:lineRule="auto"/>
        <w:rPr>
          <w:rFonts w:eastAsiaTheme="minorEastAsia"/>
        </w:rPr>
      </w:pPr>
      <w:r w:rsidRPr="00365A98">
        <w:rPr>
          <w:rFonts w:eastAsiaTheme="minorEastAsia"/>
          <w:noProof/>
        </w:rPr>
        <w:drawing>
          <wp:inline distT="0" distB="0" distL="0" distR="0" wp14:anchorId="0463BD3E" wp14:editId="562866F5">
            <wp:extent cx="5202022" cy="1855651"/>
            <wp:effectExtent l="0" t="0" r="0" b="0"/>
            <wp:docPr id="8" name="图片 7">
              <a:extLst xmlns:a="http://schemas.openxmlformats.org/drawingml/2006/main">
                <a:ext uri="{FF2B5EF4-FFF2-40B4-BE49-F238E27FC236}">
                  <a16:creationId xmlns:a16="http://schemas.microsoft.com/office/drawing/2014/main" id="{E939CFD1-FB34-E112-B8F9-1B27497C5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E939CFD1-FB34-E112-B8F9-1B27497C5DC2}"/>
                        </a:ext>
                      </a:extLst>
                    </pic:cNvPr>
                    <pic:cNvPicPr>
                      <a:picLocks noChangeAspect="1"/>
                    </pic:cNvPicPr>
                  </pic:nvPicPr>
                  <pic:blipFill rotWithShape="1">
                    <a:blip r:embed="rId37"/>
                    <a:srcRect l="12522" t="4125" r="10340"/>
                    <a:stretch>
                      <a:fillRect/>
                    </a:stretch>
                  </pic:blipFill>
                  <pic:spPr bwMode="auto">
                    <a:xfrm>
                      <a:off x="0" y="0"/>
                      <a:ext cx="5204648" cy="1856588"/>
                    </a:xfrm>
                    <a:prstGeom prst="rect">
                      <a:avLst/>
                    </a:prstGeom>
                    <a:ln>
                      <a:noFill/>
                    </a:ln>
                    <a:effectLst>
                      <a:softEdge rad="25400"/>
                    </a:effectLst>
                    <a:extLst>
                      <a:ext uri="{53640926-AAD7-44D8-BBD7-CCE9431645EC}">
                        <a14:shadowObscured xmlns:a14="http://schemas.microsoft.com/office/drawing/2010/main"/>
                      </a:ext>
                    </a:extLst>
                  </pic:spPr>
                </pic:pic>
              </a:graphicData>
            </a:graphic>
          </wp:inline>
        </w:drawing>
      </w:r>
    </w:p>
    <w:p w14:paraId="5E11C4C5" w14:textId="491FF96B" w:rsidR="00B077C2" w:rsidRPr="00365A98" w:rsidRDefault="00E26389" w:rsidP="00DE0B87">
      <w:pPr>
        <w:pStyle w:val="a9"/>
        <w:spacing w:before="163" w:after="163" w:line="240" w:lineRule="auto"/>
        <w:jc w:val="left"/>
      </w:pPr>
      <w:r w:rsidRPr="00365A98">
        <w:rPr>
          <w:rFonts w:hint="eastAsia"/>
          <w:b/>
          <w:bCs/>
        </w:rPr>
        <w:t>F</w:t>
      </w:r>
      <w:r w:rsidRPr="00365A98">
        <w:rPr>
          <w:b/>
          <w:bCs/>
        </w:rPr>
        <w:t>ig. S</w:t>
      </w:r>
      <w:r w:rsidR="00692FBE" w:rsidRPr="00365A98">
        <w:rPr>
          <w:rFonts w:eastAsiaTheme="minorEastAsia" w:hint="eastAsia"/>
          <w:b/>
          <w:bCs/>
        </w:rPr>
        <w:t>2</w:t>
      </w:r>
      <w:r w:rsidR="00DB4394" w:rsidRPr="00365A98">
        <w:rPr>
          <w:rFonts w:eastAsiaTheme="minorEastAsia" w:hint="eastAsia"/>
          <w:b/>
          <w:bCs/>
        </w:rPr>
        <w:t>7</w:t>
      </w:r>
      <w:r w:rsidRPr="00365A98">
        <w:rPr>
          <w:rFonts w:eastAsiaTheme="minorEastAsia" w:hint="eastAsia"/>
          <w:b/>
          <w:bCs/>
        </w:rPr>
        <w:t xml:space="preserve"> </w:t>
      </w:r>
      <w:r w:rsidR="00B077C2" w:rsidRPr="00365A98">
        <w:rPr>
          <w:b/>
          <w:bCs/>
        </w:rPr>
        <w:t>Interface stability assessment in LLZO system.</w:t>
      </w:r>
      <w:r w:rsidR="00B077C2" w:rsidRPr="00365A98">
        <w:t xml:space="preserve"> Durability comparison of LLZO and </w:t>
      </w:r>
      <w:proofErr w:type="spellStart"/>
      <w:r w:rsidR="00B077C2" w:rsidRPr="00365A98">
        <w:t>LLZO@al</w:t>
      </w:r>
      <w:proofErr w:type="spellEnd"/>
      <w:r w:rsidR="00B077C2" w:rsidRPr="00365A98">
        <w:t xml:space="preserve"> under Li symmetric cell configuration. </w:t>
      </w:r>
    </w:p>
    <w:p w14:paraId="23476112" w14:textId="6AB6908E" w:rsidR="00E26389" w:rsidRPr="00365A98" w:rsidRDefault="00E26389" w:rsidP="00DE0B87">
      <w:pPr>
        <w:pStyle w:val="a9"/>
        <w:spacing w:before="163" w:after="163" w:line="240" w:lineRule="auto"/>
        <w:jc w:val="left"/>
        <w:rPr>
          <w:rFonts w:eastAsiaTheme="minorEastAsia"/>
        </w:rPr>
      </w:pPr>
    </w:p>
    <w:p w14:paraId="6081EBCA" w14:textId="77777777" w:rsidR="00B077C2" w:rsidRPr="00365A98" w:rsidRDefault="00B077C2" w:rsidP="00DE0B87">
      <w:pPr>
        <w:pStyle w:val="a9"/>
        <w:spacing w:before="163" w:after="163" w:line="240" w:lineRule="auto"/>
        <w:rPr>
          <w:rFonts w:eastAsiaTheme="minorEastAsia"/>
        </w:rPr>
      </w:pPr>
      <w:r w:rsidRPr="00365A98">
        <w:rPr>
          <w:rFonts w:eastAsiaTheme="minorEastAsia"/>
          <w:noProof/>
        </w:rPr>
        <w:drawing>
          <wp:inline distT="0" distB="0" distL="0" distR="0" wp14:anchorId="67F0CA52" wp14:editId="179A5791">
            <wp:extent cx="5261428" cy="1892219"/>
            <wp:effectExtent l="0" t="0" r="0" b="0"/>
            <wp:docPr id="1782833017" name="图片 7">
              <a:extLst xmlns:a="http://schemas.openxmlformats.org/drawingml/2006/main">
                <a:ext uri="{FF2B5EF4-FFF2-40B4-BE49-F238E27FC236}">
                  <a16:creationId xmlns:a16="http://schemas.microsoft.com/office/drawing/2014/main" id="{E939CFD1-FB34-E112-B8F9-1B27497C5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33017" name="图片 7">
                      <a:extLst>
                        <a:ext uri="{FF2B5EF4-FFF2-40B4-BE49-F238E27FC236}">
                          <a16:creationId xmlns:a16="http://schemas.microsoft.com/office/drawing/2014/main" id="{E939CFD1-FB34-E112-B8F9-1B27497C5DC2}"/>
                        </a:ext>
                      </a:extLst>
                    </pic:cNvPr>
                    <pic:cNvPicPr>
                      <a:picLocks noChangeAspect="1"/>
                    </pic:cNvPicPr>
                  </pic:nvPicPr>
                  <pic:blipFill rotWithShape="1">
                    <a:blip r:embed="rId38"/>
                    <a:srcRect l="11813" t="2250" r="10179"/>
                    <a:stretch>
                      <a:fillRect/>
                    </a:stretch>
                  </pic:blipFill>
                  <pic:spPr bwMode="auto">
                    <a:xfrm>
                      <a:off x="0" y="0"/>
                      <a:ext cx="5263337" cy="1892906"/>
                    </a:xfrm>
                    <a:prstGeom prst="rect">
                      <a:avLst/>
                    </a:prstGeom>
                    <a:ln>
                      <a:noFill/>
                    </a:ln>
                    <a:effectLst>
                      <a:softEdge rad="25400"/>
                    </a:effectLst>
                    <a:extLst>
                      <a:ext uri="{53640926-AAD7-44D8-BBD7-CCE9431645EC}">
                        <a14:shadowObscured xmlns:a14="http://schemas.microsoft.com/office/drawing/2010/main"/>
                      </a:ext>
                    </a:extLst>
                  </pic:spPr>
                </pic:pic>
              </a:graphicData>
            </a:graphic>
          </wp:inline>
        </w:drawing>
      </w:r>
    </w:p>
    <w:p w14:paraId="733F8C28" w14:textId="0ADC8A63" w:rsidR="00B077C2" w:rsidRPr="00365A98" w:rsidRDefault="00B077C2" w:rsidP="00DE0B87">
      <w:pPr>
        <w:pStyle w:val="a9"/>
        <w:spacing w:before="163" w:after="163" w:line="240" w:lineRule="auto"/>
        <w:jc w:val="left"/>
      </w:pPr>
      <w:r w:rsidRPr="00365A98">
        <w:rPr>
          <w:rFonts w:hint="eastAsia"/>
          <w:b/>
          <w:bCs/>
        </w:rPr>
        <w:t>F</w:t>
      </w:r>
      <w:r w:rsidRPr="00365A98">
        <w:rPr>
          <w:b/>
          <w:bCs/>
        </w:rPr>
        <w:t>ig. S</w:t>
      </w:r>
      <w:r w:rsidRPr="00365A98">
        <w:rPr>
          <w:rFonts w:eastAsiaTheme="minorEastAsia" w:hint="eastAsia"/>
          <w:b/>
          <w:bCs/>
        </w:rPr>
        <w:t>2</w:t>
      </w:r>
      <w:r w:rsidR="00DB4394" w:rsidRPr="00365A98">
        <w:rPr>
          <w:rFonts w:eastAsiaTheme="minorEastAsia" w:hint="eastAsia"/>
          <w:b/>
          <w:bCs/>
        </w:rPr>
        <w:t>8</w:t>
      </w:r>
      <w:r w:rsidRPr="00365A98">
        <w:rPr>
          <w:rFonts w:eastAsiaTheme="minorEastAsia" w:hint="eastAsia"/>
          <w:b/>
          <w:bCs/>
        </w:rPr>
        <w:t xml:space="preserve"> </w:t>
      </w:r>
      <w:r w:rsidRPr="00365A98">
        <w:rPr>
          <w:b/>
          <w:bCs/>
        </w:rPr>
        <w:t>Interface stability assessment in LL</w:t>
      </w:r>
      <w:r w:rsidRPr="00365A98">
        <w:rPr>
          <w:rFonts w:eastAsiaTheme="minorEastAsia" w:hint="eastAsia"/>
          <w:b/>
          <w:bCs/>
        </w:rPr>
        <w:t>T</w:t>
      </w:r>
      <w:r w:rsidRPr="00365A98">
        <w:rPr>
          <w:b/>
          <w:bCs/>
        </w:rPr>
        <w:t>O system.</w:t>
      </w:r>
      <w:r w:rsidRPr="00365A98">
        <w:t xml:space="preserve"> Durability comparison of LL</w:t>
      </w:r>
      <w:r w:rsidRPr="00365A98">
        <w:rPr>
          <w:rFonts w:eastAsiaTheme="minorEastAsia" w:hint="eastAsia"/>
        </w:rPr>
        <w:t>T</w:t>
      </w:r>
      <w:r w:rsidRPr="00365A98">
        <w:t xml:space="preserve">O and </w:t>
      </w:r>
      <w:proofErr w:type="spellStart"/>
      <w:r w:rsidRPr="00365A98">
        <w:t>LL</w:t>
      </w:r>
      <w:r w:rsidRPr="00365A98">
        <w:rPr>
          <w:rFonts w:eastAsiaTheme="minorEastAsia" w:hint="eastAsia"/>
        </w:rPr>
        <w:t>T</w:t>
      </w:r>
      <w:r w:rsidRPr="00365A98">
        <w:t>O@al</w:t>
      </w:r>
      <w:proofErr w:type="spellEnd"/>
      <w:r w:rsidRPr="00365A98">
        <w:t xml:space="preserve"> under Li symmetric cell configuration. </w:t>
      </w:r>
    </w:p>
    <w:p w14:paraId="7342CE3B" w14:textId="37F2CFB3" w:rsidR="00E51E1B" w:rsidRPr="00120E45" w:rsidRDefault="0021675D" w:rsidP="00DE0B87">
      <w:pPr>
        <w:pStyle w:val="a9"/>
        <w:spacing w:before="163" w:after="163" w:line="240" w:lineRule="auto"/>
        <w:ind w:firstLine="480"/>
      </w:pPr>
      <w:r w:rsidRPr="00120E45">
        <w:rPr>
          <w:noProof/>
        </w:rPr>
        <w:drawing>
          <wp:inline distT="0" distB="0" distL="0" distR="0" wp14:anchorId="2A20369E" wp14:editId="2BC10256">
            <wp:extent cx="3060000" cy="2662625"/>
            <wp:effectExtent l="0" t="0" r="7620" b="4445"/>
            <wp:docPr id="671568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6853" name="图片 3"/>
                    <pic:cNvPicPr>
                      <a:picLocks noChangeAspect="1" noChangeArrowheads="1"/>
                    </pic:cNvPicPr>
                  </pic:nvPicPr>
                  <pic:blipFill rotWithShape="1">
                    <a:blip r:embed="rId39"/>
                    <a:srcRect r="12020"/>
                    <a:stretch>
                      <a:fillRect/>
                    </a:stretch>
                  </pic:blipFill>
                  <pic:spPr bwMode="auto">
                    <a:xfrm>
                      <a:off x="0" y="0"/>
                      <a:ext cx="3060000" cy="2662625"/>
                    </a:xfrm>
                    <a:prstGeom prst="rect">
                      <a:avLst/>
                    </a:prstGeom>
                    <a:noFill/>
                    <a:ln>
                      <a:noFill/>
                    </a:ln>
                    <a:extLst>
                      <a:ext uri="{53640926-AAD7-44D8-BBD7-CCE9431645EC}">
                        <a14:shadowObscured xmlns:a14="http://schemas.microsoft.com/office/drawing/2010/main"/>
                      </a:ext>
                    </a:extLst>
                  </pic:spPr>
                </pic:pic>
              </a:graphicData>
            </a:graphic>
          </wp:inline>
        </w:drawing>
      </w:r>
    </w:p>
    <w:p w14:paraId="77E84905" w14:textId="1194EA35" w:rsidR="00B077C2" w:rsidRPr="00120E45" w:rsidRDefault="00E51E1B" w:rsidP="00DE0B87">
      <w:pPr>
        <w:pStyle w:val="a9"/>
        <w:spacing w:before="163" w:after="163" w:line="240" w:lineRule="auto"/>
        <w:jc w:val="left"/>
      </w:pPr>
      <w:r w:rsidRPr="00120E45">
        <w:rPr>
          <w:rFonts w:eastAsia="宋体" w:hint="eastAsia"/>
          <w:b/>
          <w:bCs/>
        </w:rPr>
        <w:t>Fig. S</w:t>
      </w:r>
      <w:r w:rsidR="00692FBE" w:rsidRPr="00120E45">
        <w:rPr>
          <w:rFonts w:eastAsia="宋体" w:hint="eastAsia"/>
          <w:b/>
          <w:bCs/>
        </w:rPr>
        <w:t>2</w:t>
      </w:r>
      <w:r w:rsidR="00DB4394" w:rsidRPr="00120E45">
        <w:rPr>
          <w:rFonts w:eastAsia="宋体" w:hint="eastAsia"/>
          <w:b/>
          <w:bCs/>
        </w:rPr>
        <w:t>9</w:t>
      </w:r>
      <w:r w:rsidRPr="00120E45">
        <w:t xml:space="preserve"> </w:t>
      </w:r>
      <w:r w:rsidR="00B077C2" w:rsidRPr="00120E45">
        <w:rPr>
          <w:b/>
          <w:bCs/>
        </w:rPr>
        <w:t>Full-cell performance.</w:t>
      </w:r>
      <w:r w:rsidR="00B077C2" w:rsidRPr="00120E45">
        <w:t xml:space="preserve"> The cycling performance of Li</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LLZO</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LCO and Li</w:t>
      </w:r>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proofErr w:type="spellStart"/>
      <w:r w:rsidR="00B077C2" w:rsidRPr="00120E45">
        <w:t>LLZO@al</w:t>
      </w:r>
      <w:proofErr w:type="spellEnd"/>
      <w:r w:rsidR="00B077C2" w:rsidRPr="00120E45">
        <w:rPr>
          <w:rFonts w:eastAsiaTheme="minorEastAsia" w:hint="eastAsia"/>
        </w:rPr>
        <w:t xml:space="preserve"> </w:t>
      </w:r>
      <w:r w:rsidR="00B077C2" w:rsidRPr="00120E45">
        <w:t>|</w:t>
      </w:r>
      <w:r w:rsidR="00B077C2" w:rsidRPr="00120E45">
        <w:rPr>
          <w:rFonts w:eastAsiaTheme="minorEastAsia" w:hint="eastAsia"/>
        </w:rPr>
        <w:t xml:space="preserve"> </w:t>
      </w:r>
      <w:r w:rsidR="00B077C2" w:rsidRPr="00120E45">
        <w:t>LCO cells at 0.2 C.</w:t>
      </w:r>
    </w:p>
    <w:p w14:paraId="215F1F4F" w14:textId="25463E6D" w:rsidR="00E51E1B" w:rsidRPr="00120E45" w:rsidRDefault="00E51E1B" w:rsidP="00DE0B87">
      <w:pPr>
        <w:pStyle w:val="a9"/>
        <w:spacing w:before="163" w:after="163" w:line="240" w:lineRule="auto"/>
        <w:jc w:val="left"/>
        <w:rPr>
          <w:rFonts w:eastAsiaTheme="minorEastAsia"/>
        </w:rPr>
      </w:pPr>
    </w:p>
    <w:p w14:paraId="4DD54A47" w14:textId="77777777" w:rsidR="00B077C2" w:rsidRPr="00120E45" w:rsidRDefault="00B077C2" w:rsidP="00DE0B87">
      <w:pPr>
        <w:pStyle w:val="a9"/>
        <w:spacing w:before="163" w:after="163" w:line="240" w:lineRule="auto"/>
        <w:ind w:firstLine="480"/>
      </w:pPr>
      <w:r w:rsidRPr="00120E45">
        <w:rPr>
          <w:noProof/>
        </w:rPr>
        <w:drawing>
          <wp:inline distT="0" distB="0" distL="0" distR="0" wp14:anchorId="38C7D8DD" wp14:editId="605139A9">
            <wp:extent cx="3060000" cy="2662625"/>
            <wp:effectExtent l="0" t="0" r="7620" b="4445"/>
            <wp:docPr id="707657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723" name="图片 3"/>
                    <pic:cNvPicPr>
                      <a:picLocks noChangeAspect="1" noChangeArrowheads="1"/>
                    </pic:cNvPicPr>
                  </pic:nvPicPr>
                  <pic:blipFill rotWithShape="1">
                    <a:blip r:embed="rId40"/>
                    <a:srcRect r="12020"/>
                    <a:stretch>
                      <a:fillRect/>
                    </a:stretch>
                  </pic:blipFill>
                  <pic:spPr bwMode="auto">
                    <a:xfrm>
                      <a:off x="0" y="0"/>
                      <a:ext cx="3060000" cy="2662625"/>
                    </a:xfrm>
                    <a:prstGeom prst="rect">
                      <a:avLst/>
                    </a:prstGeom>
                    <a:noFill/>
                    <a:ln>
                      <a:noFill/>
                    </a:ln>
                    <a:extLst>
                      <a:ext uri="{53640926-AAD7-44D8-BBD7-CCE9431645EC}">
                        <a14:shadowObscured xmlns:a14="http://schemas.microsoft.com/office/drawing/2010/main"/>
                      </a:ext>
                    </a:extLst>
                  </pic:spPr>
                </pic:pic>
              </a:graphicData>
            </a:graphic>
          </wp:inline>
        </w:drawing>
      </w:r>
    </w:p>
    <w:p w14:paraId="5E10854D" w14:textId="1ABBD845" w:rsidR="00B077C2" w:rsidRPr="00120E45" w:rsidRDefault="00B077C2" w:rsidP="00CD0888">
      <w:pPr>
        <w:pStyle w:val="a9"/>
        <w:spacing w:before="163" w:after="163" w:line="240" w:lineRule="auto"/>
        <w:jc w:val="left"/>
      </w:pPr>
      <w:r w:rsidRPr="00120E45">
        <w:rPr>
          <w:rFonts w:eastAsia="宋体" w:hint="eastAsia"/>
          <w:b/>
          <w:bCs/>
        </w:rPr>
        <w:t>Fig. S</w:t>
      </w:r>
      <w:r w:rsidR="00DB4394" w:rsidRPr="00120E45">
        <w:rPr>
          <w:rFonts w:eastAsia="宋体" w:hint="eastAsia"/>
          <w:b/>
          <w:bCs/>
        </w:rPr>
        <w:t>30</w:t>
      </w:r>
      <w:r w:rsidRPr="00120E45">
        <w:t xml:space="preserve"> </w:t>
      </w:r>
      <w:r w:rsidRPr="00120E45">
        <w:rPr>
          <w:b/>
          <w:bCs/>
        </w:rPr>
        <w:t>Full-cell performance.</w:t>
      </w:r>
      <w:r w:rsidRPr="00120E45">
        <w:t xml:space="preserve"> The cycling performance of Li</w:t>
      </w:r>
      <w:r w:rsidRPr="00120E45">
        <w:rPr>
          <w:rFonts w:eastAsiaTheme="minorEastAsia" w:hint="eastAsia"/>
        </w:rPr>
        <w:t xml:space="preserve"> </w:t>
      </w:r>
      <w:r w:rsidRPr="00120E45">
        <w:t>|</w:t>
      </w:r>
      <w:r w:rsidRPr="00120E45">
        <w:rPr>
          <w:rFonts w:eastAsiaTheme="minorEastAsia" w:hint="eastAsia"/>
        </w:rPr>
        <w:t xml:space="preserve"> </w:t>
      </w:r>
      <w:r w:rsidRPr="00120E45">
        <w:t>LL</w:t>
      </w:r>
      <w:r w:rsidRPr="00120E45">
        <w:rPr>
          <w:rFonts w:eastAsiaTheme="minorEastAsia" w:hint="eastAsia"/>
        </w:rPr>
        <w:t>T</w:t>
      </w:r>
      <w:r w:rsidRPr="00120E45">
        <w:t>O</w:t>
      </w:r>
      <w:r w:rsidRPr="00120E45">
        <w:rPr>
          <w:rFonts w:eastAsiaTheme="minorEastAsia" w:hint="eastAsia"/>
        </w:rPr>
        <w:t xml:space="preserve"> </w:t>
      </w:r>
      <w:r w:rsidRPr="00120E45">
        <w:t>|</w:t>
      </w:r>
      <w:r w:rsidRPr="00120E45">
        <w:rPr>
          <w:rFonts w:eastAsiaTheme="minorEastAsia" w:hint="eastAsia"/>
        </w:rPr>
        <w:t xml:space="preserve"> </w:t>
      </w:r>
      <w:r w:rsidRPr="00120E45">
        <w:t>LCO and Li</w:t>
      </w:r>
      <w:r w:rsidRPr="00120E45">
        <w:rPr>
          <w:rFonts w:eastAsiaTheme="minorEastAsia" w:hint="eastAsia"/>
        </w:rPr>
        <w:t xml:space="preserve"> </w:t>
      </w:r>
      <w:r w:rsidRPr="00120E45">
        <w:t>|</w:t>
      </w:r>
      <w:r w:rsidRPr="00120E45">
        <w:rPr>
          <w:rFonts w:eastAsiaTheme="minorEastAsia" w:hint="eastAsia"/>
        </w:rPr>
        <w:t xml:space="preserve"> </w:t>
      </w:r>
      <w:proofErr w:type="spellStart"/>
      <w:r w:rsidRPr="00120E45">
        <w:t>LL</w:t>
      </w:r>
      <w:r w:rsidRPr="00120E45">
        <w:rPr>
          <w:rFonts w:eastAsiaTheme="minorEastAsia" w:hint="eastAsia"/>
        </w:rPr>
        <w:t>T</w:t>
      </w:r>
      <w:r w:rsidRPr="00120E45">
        <w:t>O@al</w:t>
      </w:r>
      <w:proofErr w:type="spellEnd"/>
      <w:r w:rsidRPr="00120E45">
        <w:rPr>
          <w:rFonts w:eastAsiaTheme="minorEastAsia" w:hint="eastAsia"/>
        </w:rPr>
        <w:t xml:space="preserve"> </w:t>
      </w:r>
      <w:r w:rsidRPr="00120E45">
        <w:t>|</w:t>
      </w:r>
      <w:r w:rsidRPr="00120E45">
        <w:rPr>
          <w:rFonts w:eastAsiaTheme="minorEastAsia" w:hint="eastAsia"/>
        </w:rPr>
        <w:t xml:space="preserve"> </w:t>
      </w:r>
      <w:r w:rsidRPr="00120E45">
        <w:t>LCO cells at 0.2 C.</w:t>
      </w:r>
    </w:p>
    <w:p w14:paraId="43AFAF76" w14:textId="213565B1" w:rsidR="00B077C2" w:rsidRPr="00120E45" w:rsidRDefault="00B077C2" w:rsidP="00DE0B87">
      <w:pPr>
        <w:pStyle w:val="1"/>
        <w:numPr>
          <w:ilvl w:val="0"/>
          <w:numId w:val="0"/>
        </w:numPr>
        <w:spacing w:beforeLines="50" w:before="163" w:afterLines="50" w:after="163" w:line="240" w:lineRule="auto"/>
        <w:rPr>
          <w:b/>
          <w:bCs w:val="0"/>
        </w:rPr>
      </w:pPr>
      <w:r w:rsidRPr="00120E45">
        <w:rPr>
          <w:rFonts w:hint="eastAsia"/>
          <w:b/>
          <w:bCs w:val="0"/>
        </w:rPr>
        <w:t xml:space="preserve">S4 </w:t>
      </w:r>
      <w:r w:rsidRPr="00120E45">
        <w:rPr>
          <w:b/>
          <w:bCs w:val="0"/>
        </w:rPr>
        <w:t xml:space="preserve">Supplementary </w:t>
      </w:r>
      <w:r w:rsidRPr="00120E45">
        <w:rPr>
          <w:rFonts w:hint="eastAsia"/>
          <w:b/>
          <w:bCs w:val="0"/>
        </w:rPr>
        <w:t>Tables</w:t>
      </w:r>
    </w:p>
    <w:p w14:paraId="5A33FDC6" w14:textId="332A3213" w:rsidR="00973CB5" w:rsidRPr="00120E45" w:rsidRDefault="00973CB5" w:rsidP="00DE0B87">
      <w:pPr>
        <w:pStyle w:val="a9"/>
        <w:spacing w:before="163" w:after="163" w:line="240" w:lineRule="auto"/>
        <w:jc w:val="left"/>
        <w:rPr>
          <w:rFonts w:eastAsiaTheme="minorEastAsia"/>
          <w:b/>
          <w:bCs/>
        </w:rPr>
      </w:pPr>
      <w:r w:rsidRPr="00120E45">
        <w:rPr>
          <w:rFonts w:eastAsiaTheme="minorEastAsia" w:hint="eastAsia"/>
          <w:b/>
          <w:bCs/>
        </w:rPr>
        <w:t>Table</w:t>
      </w:r>
      <w:r w:rsidRPr="00120E45">
        <w:rPr>
          <w:rFonts w:eastAsiaTheme="minorEastAsia"/>
          <w:b/>
          <w:bCs/>
        </w:rPr>
        <w:t xml:space="preserve"> S</w:t>
      </w:r>
      <w:r>
        <w:rPr>
          <w:rFonts w:eastAsiaTheme="minorEastAsia" w:hint="eastAsia"/>
          <w:b/>
          <w:bCs/>
        </w:rPr>
        <w:t>1</w:t>
      </w:r>
      <w:r w:rsidRPr="00120E45">
        <w:rPr>
          <w:rFonts w:eastAsiaTheme="minorEastAsia"/>
        </w:rPr>
        <w:t xml:space="preserve"> </w:t>
      </w:r>
      <w:r w:rsidRPr="00120E45">
        <w:rPr>
          <w:rFonts w:eastAsiaTheme="minorEastAsia"/>
          <w:b/>
          <w:bCs/>
        </w:rPr>
        <w:t>Dependence of UV laser output power on pulse repetition frequency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737"/>
        <w:gridCol w:w="2115"/>
      </w:tblGrid>
      <w:tr w:rsidR="00973CB5" w:rsidRPr="00120E45" w14:paraId="03D521B1" w14:textId="77777777" w:rsidTr="00CD0888">
        <w:trPr>
          <w:trHeight w:val="454"/>
        </w:trPr>
        <w:tc>
          <w:tcPr>
            <w:tcW w:w="5776" w:type="dxa"/>
            <w:gridSpan w:val="3"/>
            <w:tcBorders>
              <w:top w:val="single" w:sz="12" w:space="0" w:color="auto"/>
              <w:bottom w:val="single" w:sz="12" w:space="0" w:color="auto"/>
            </w:tcBorders>
            <w:vAlign w:val="center"/>
          </w:tcPr>
          <w:p w14:paraId="179B6A6D"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Set value</w:t>
            </w:r>
          </w:p>
        </w:tc>
        <w:tc>
          <w:tcPr>
            <w:tcW w:w="1737" w:type="dxa"/>
            <w:tcBorders>
              <w:top w:val="single" w:sz="12" w:space="0" w:color="auto"/>
              <w:bottom w:val="single" w:sz="12" w:space="0" w:color="auto"/>
            </w:tcBorders>
            <w:vAlign w:val="center"/>
          </w:tcPr>
          <w:p w14:paraId="404E94BD"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hint="eastAsia"/>
                <w:b/>
                <w:bCs/>
                <w:sz w:val="21"/>
                <w:szCs w:val="21"/>
              </w:rPr>
              <w:t>Me</w:t>
            </w:r>
            <w:r w:rsidRPr="00120E45">
              <w:rPr>
                <w:rFonts w:eastAsiaTheme="minorEastAsia"/>
                <w:b/>
                <w:bCs/>
                <w:sz w:val="21"/>
                <w:szCs w:val="21"/>
              </w:rPr>
              <w:t>asured value</w:t>
            </w:r>
          </w:p>
        </w:tc>
        <w:tc>
          <w:tcPr>
            <w:tcW w:w="2115" w:type="dxa"/>
            <w:tcBorders>
              <w:top w:val="single" w:sz="12" w:space="0" w:color="auto"/>
              <w:bottom w:val="single" w:sz="12" w:space="0" w:color="auto"/>
            </w:tcBorders>
            <w:vAlign w:val="center"/>
          </w:tcPr>
          <w:p w14:paraId="21ACF8E5"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Calculated value</w:t>
            </w:r>
          </w:p>
        </w:tc>
      </w:tr>
      <w:tr w:rsidR="00973CB5" w:rsidRPr="00120E45" w14:paraId="6B810152" w14:textId="77777777" w:rsidTr="00CD0888">
        <w:trPr>
          <w:trHeight w:val="454"/>
        </w:trPr>
        <w:tc>
          <w:tcPr>
            <w:tcW w:w="1925" w:type="dxa"/>
            <w:tcBorders>
              <w:top w:val="single" w:sz="12" w:space="0" w:color="auto"/>
              <w:bottom w:val="single" w:sz="12" w:space="0" w:color="auto"/>
            </w:tcBorders>
            <w:vAlign w:val="center"/>
          </w:tcPr>
          <w:p w14:paraId="227A3521"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Pulse repetition frequency</w:t>
            </w:r>
            <w:r w:rsidRPr="00120E45">
              <w:rPr>
                <w:rFonts w:eastAsiaTheme="minorEastAsia" w:hint="eastAsia"/>
                <w:b/>
                <w:bCs/>
                <w:sz w:val="21"/>
                <w:szCs w:val="21"/>
              </w:rPr>
              <w:t xml:space="preserve"> </w:t>
            </w:r>
          </w:p>
          <w:p w14:paraId="455504CF"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hint="eastAsia"/>
                <w:sz w:val="21"/>
                <w:szCs w:val="21"/>
              </w:rPr>
              <w:t>(kHz)</w:t>
            </w:r>
          </w:p>
        </w:tc>
        <w:tc>
          <w:tcPr>
            <w:tcW w:w="1925" w:type="dxa"/>
            <w:tcBorders>
              <w:top w:val="single" w:sz="12" w:space="0" w:color="auto"/>
              <w:bottom w:val="single" w:sz="12" w:space="0" w:color="auto"/>
            </w:tcBorders>
            <w:vAlign w:val="center"/>
          </w:tcPr>
          <w:p w14:paraId="69A66086"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Q</w:t>
            </w:r>
            <w:r w:rsidRPr="00120E45">
              <w:rPr>
                <w:rFonts w:eastAsiaTheme="minorEastAsia" w:hint="eastAsia"/>
                <w:b/>
                <w:bCs/>
                <w:sz w:val="21"/>
                <w:szCs w:val="21"/>
              </w:rPr>
              <w:t>-</w:t>
            </w:r>
            <w:r w:rsidRPr="00120E45">
              <w:rPr>
                <w:rFonts w:eastAsiaTheme="minorEastAsia"/>
                <w:b/>
                <w:bCs/>
                <w:sz w:val="21"/>
                <w:szCs w:val="21"/>
              </w:rPr>
              <w:t>pulse width</w:t>
            </w:r>
          </w:p>
          <w:p w14:paraId="2ED1E107"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hint="eastAsia"/>
                <w:sz w:val="21"/>
                <w:szCs w:val="21"/>
              </w:rPr>
              <w:t>(</w:t>
            </w:r>
            <w:proofErr w:type="spellStart"/>
            <w:r w:rsidRPr="00120E45">
              <w:rPr>
                <w:rFonts w:eastAsiaTheme="minorEastAsia" w:cs="Times New Roman"/>
                <w:sz w:val="21"/>
                <w:szCs w:val="21"/>
              </w:rPr>
              <w:t>μs</w:t>
            </w:r>
            <w:proofErr w:type="spellEnd"/>
            <w:r w:rsidRPr="00120E45">
              <w:rPr>
                <w:rFonts w:eastAsiaTheme="minorEastAsia" w:hint="eastAsia"/>
                <w:sz w:val="21"/>
                <w:szCs w:val="21"/>
              </w:rPr>
              <w:t>)</w:t>
            </w:r>
          </w:p>
        </w:tc>
        <w:tc>
          <w:tcPr>
            <w:tcW w:w="1926" w:type="dxa"/>
            <w:tcBorders>
              <w:top w:val="single" w:sz="12" w:space="0" w:color="auto"/>
              <w:bottom w:val="single" w:sz="12" w:space="0" w:color="auto"/>
            </w:tcBorders>
            <w:vAlign w:val="center"/>
          </w:tcPr>
          <w:p w14:paraId="44B2960B"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Laser sp</w:t>
            </w:r>
            <w:r w:rsidRPr="00120E45">
              <w:rPr>
                <w:rFonts w:eastAsiaTheme="minorEastAsia" w:hint="eastAsia"/>
                <w:b/>
                <w:bCs/>
                <w:sz w:val="21"/>
                <w:szCs w:val="21"/>
              </w:rPr>
              <w:t>e</w:t>
            </w:r>
            <w:r w:rsidRPr="00120E45">
              <w:rPr>
                <w:rFonts w:eastAsiaTheme="minorEastAsia"/>
                <w:b/>
                <w:bCs/>
                <w:sz w:val="21"/>
                <w:szCs w:val="21"/>
              </w:rPr>
              <w:t>ed</w:t>
            </w:r>
          </w:p>
          <w:p w14:paraId="12330F4C"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(mm s</w:t>
            </w:r>
            <w:r w:rsidRPr="00120E45">
              <w:rPr>
                <w:rFonts w:eastAsiaTheme="minorEastAsia" w:hint="eastAsia"/>
                <w:sz w:val="21"/>
                <w:szCs w:val="21"/>
                <w:vertAlign w:val="superscript"/>
              </w:rPr>
              <w:t>-1</w:t>
            </w:r>
            <w:r w:rsidRPr="00120E45">
              <w:rPr>
                <w:rFonts w:eastAsiaTheme="minorEastAsia" w:hint="eastAsia"/>
                <w:sz w:val="21"/>
                <w:szCs w:val="21"/>
              </w:rPr>
              <w:t>)</w:t>
            </w:r>
          </w:p>
        </w:tc>
        <w:tc>
          <w:tcPr>
            <w:tcW w:w="1737" w:type="dxa"/>
            <w:tcBorders>
              <w:top w:val="single" w:sz="12" w:space="0" w:color="auto"/>
              <w:bottom w:val="single" w:sz="12" w:space="0" w:color="auto"/>
            </w:tcBorders>
            <w:vAlign w:val="center"/>
          </w:tcPr>
          <w:p w14:paraId="4BDE8E48"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Laser output power</w:t>
            </w:r>
          </w:p>
          <w:p w14:paraId="3405386C"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(W)</w:t>
            </w:r>
          </w:p>
        </w:tc>
        <w:tc>
          <w:tcPr>
            <w:tcW w:w="2115" w:type="dxa"/>
            <w:tcBorders>
              <w:top w:val="single" w:sz="12" w:space="0" w:color="auto"/>
              <w:bottom w:val="single" w:sz="12" w:space="0" w:color="auto"/>
            </w:tcBorders>
            <w:vAlign w:val="center"/>
          </w:tcPr>
          <w:p w14:paraId="47526006" w14:textId="77777777" w:rsidR="00973CB5" w:rsidRPr="00120E45" w:rsidRDefault="00973CB5" w:rsidP="00CD0888">
            <w:pPr>
              <w:pStyle w:val="a9"/>
              <w:spacing w:beforeLines="0" w:before="0" w:afterLines="0" w:after="0" w:line="240" w:lineRule="auto"/>
              <w:rPr>
                <w:rFonts w:eastAsiaTheme="minorEastAsia"/>
                <w:b/>
                <w:bCs/>
                <w:sz w:val="21"/>
                <w:szCs w:val="21"/>
              </w:rPr>
            </w:pPr>
            <w:r w:rsidRPr="00120E45">
              <w:rPr>
                <w:rFonts w:eastAsiaTheme="minorEastAsia"/>
                <w:b/>
                <w:bCs/>
                <w:sz w:val="21"/>
                <w:szCs w:val="21"/>
              </w:rPr>
              <w:t>Peak laser intensity</w:t>
            </w:r>
          </w:p>
          <w:p w14:paraId="3E3AA963"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(W m</w:t>
            </w:r>
            <w:r w:rsidRPr="00120E45">
              <w:rPr>
                <w:rFonts w:eastAsiaTheme="minorEastAsia" w:hint="eastAsia"/>
                <w:sz w:val="21"/>
                <w:szCs w:val="21"/>
                <w:vertAlign w:val="superscript"/>
              </w:rPr>
              <w:t>-2</w:t>
            </w:r>
            <w:r w:rsidRPr="00120E45">
              <w:rPr>
                <w:rFonts w:eastAsiaTheme="minorEastAsia" w:hint="eastAsia"/>
                <w:sz w:val="21"/>
                <w:szCs w:val="21"/>
              </w:rPr>
              <w:t>)</w:t>
            </w:r>
          </w:p>
        </w:tc>
      </w:tr>
      <w:tr w:rsidR="00973CB5" w:rsidRPr="00120E45" w14:paraId="0F89F6F2" w14:textId="77777777" w:rsidTr="00CD0888">
        <w:trPr>
          <w:trHeight w:val="454"/>
        </w:trPr>
        <w:tc>
          <w:tcPr>
            <w:tcW w:w="1925" w:type="dxa"/>
            <w:tcBorders>
              <w:top w:val="single" w:sz="12" w:space="0" w:color="auto"/>
            </w:tcBorders>
            <w:vAlign w:val="center"/>
          </w:tcPr>
          <w:p w14:paraId="4F1C9622"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50</w:t>
            </w:r>
          </w:p>
        </w:tc>
        <w:tc>
          <w:tcPr>
            <w:tcW w:w="1925" w:type="dxa"/>
            <w:tcBorders>
              <w:top w:val="single" w:sz="12" w:space="0" w:color="auto"/>
            </w:tcBorders>
            <w:vAlign w:val="center"/>
          </w:tcPr>
          <w:p w14:paraId="16B86D32"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w:t>
            </w:r>
          </w:p>
        </w:tc>
        <w:tc>
          <w:tcPr>
            <w:tcW w:w="1926" w:type="dxa"/>
            <w:tcBorders>
              <w:top w:val="single" w:sz="12" w:space="0" w:color="auto"/>
            </w:tcBorders>
            <w:vAlign w:val="center"/>
          </w:tcPr>
          <w:p w14:paraId="3C41DEA5"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300</w:t>
            </w:r>
          </w:p>
        </w:tc>
        <w:tc>
          <w:tcPr>
            <w:tcW w:w="1737" w:type="dxa"/>
            <w:tcBorders>
              <w:top w:val="single" w:sz="12" w:space="0" w:color="auto"/>
            </w:tcBorders>
            <w:vAlign w:val="center"/>
          </w:tcPr>
          <w:p w14:paraId="460744B8"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1.58</w:t>
            </w:r>
          </w:p>
        </w:tc>
        <w:tc>
          <w:tcPr>
            <w:tcW w:w="2115" w:type="dxa"/>
            <w:tcBorders>
              <w:top w:val="single" w:sz="12" w:space="0" w:color="auto"/>
            </w:tcBorders>
            <w:vAlign w:val="center"/>
          </w:tcPr>
          <w:p w14:paraId="1FE42C73"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sz w:val="21"/>
                <w:szCs w:val="21"/>
              </w:rPr>
              <w:t>1.00585924</w:t>
            </w:r>
            <w:r w:rsidRPr="00120E45">
              <w:rPr>
                <w:rFonts w:eastAsiaTheme="minorEastAsia" w:cs="Times New Roman" w:hint="eastAsia"/>
                <w:sz w:val="21"/>
                <w:szCs w:val="21"/>
              </w:rPr>
              <w:t xml:space="preserve"> </w:t>
            </w:r>
            <w:r w:rsidRPr="00120E45">
              <w:rPr>
                <w:rFonts w:cs="Times New Roman"/>
                <w:sz w:val="21"/>
                <w:szCs w:val="21"/>
              </w:rPr>
              <w:t>×</w:t>
            </w:r>
            <w:r w:rsidRPr="00120E45">
              <w:rPr>
                <w:rFonts w:eastAsiaTheme="minorEastAsia" w:cs="Times New Roman"/>
                <w:sz w:val="21"/>
                <w:szCs w:val="21"/>
              </w:rPr>
              <w:t xml:space="preserve"> </w:t>
            </w:r>
            <w:r w:rsidRPr="00120E45">
              <w:rPr>
                <w:rFonts w:eastAsiaTheme="minorEastAsia"/>
                <w:sz w:val="21"/>
                <w:szCs w:val="21"/>
              </w:rPr>
              <w:t>10</w:t>
            </w:r>
            <w:r w:rsidRPr="00120E45">
              <w:rPr>
                <w:rFonts w:eastAsiaTheme="minorEastAsia"/>
                <w:sz w:val="21"/>
                <w:szCs w:val="21"/>
                <w:vertAlign w:val="superscript"/>
              </w:rPr>
              <w:t>11</w:t>
            </w:r>
          </w:p>
        </w:tc>
      </w:tr>
      <w:tr w:rsidR="00973CB5" w:rsidRPr="00120E45" w14:paraId="44D9E9D7" w14:textId="77777777" w:rsidTr="00CD0888">
        <w:trPr>
          <w:trHeight w:val="454"/>
        </w:trPr>
        <w:tc>
          <w:tcPr>
            <w:tcW w:w="1925" w:type="dxa"/>
            <w:vAlign w:val="center"/>
          </w:tcPr>
          <w:p w14:paraId="3AD35A1C"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40</w:t>
            </w:r>
          </w:p>
        </w:tc>
        <w:tc>
          <w:tcPr>
            <w:tcW w:w="1925" w:type="dxa"/>
            <w:vAlign w:val="center"/>
          </w:tcPr>
          <w:p w14:paraId="5934C6DA"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w:t>
            </w:r>
          </w:p>
        </w:tc>
        <w:tc>
          <w:tcPr>
            <w:tcW w:w="1926" w:type="dxa"/>
            <w:vAlign w:val="center"/>
          </w:tcPr>
          <w:p w14:paraId="58BD7B80"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300</w:t>
            </w:r>
          </w:p>
        </w:tc>
        <w:tc>
          <w:tcPr>
            <w:tcW w:w="1737" w:type="dxa"/>
            <w:vAlign w:val="center"/>
          </w:tcPr>
          <w:p w14:paraId="7837C353"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1.71</w:t>
            </w:r>
          </w:p>
        </w:tc>
        <w:tc>
          <w:tcPr>
            <w:tcW w:w="2115" w:type="dxa"/>
            <w:vAlign w:val="center"/>
          </w:tcPr>
          <w:p w14:paraId="0E4D4197"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cs="Times New Roman"/>
                <w:sz w:val="21"/>
                <w:szCs w:val="21"/>
              </w:rPr>
              <w:t>1.36077476</w:t>
            </w:r>
            <w:r w:rsidRPr="00120E45">
              <w:rPr>
                <w:rFonts w:eastAsiaTheme="minorEastAsia" w:cs="Times New Roman" w:hint="eastAsia"/>
                <w:sz w:val="21"/>
                <w:szCs w:val="21"/>
              </w:rPr>
              <w:t xml:space="preserve"> </w:t>
            </w:r>
            <w:r w:rsidRPr="00120E45">
              <w:rPr>
                <w:rFonts w:cs="Times New Roman"/>
                <w:sz w:val="21"/>
                <w:szCs w:val="21"/>
              </w:rPr>
              <w:t>×</w:t>
            </w:r>
            <w:r w:rsidRPr="00120E45">
              <w:rPr>
                <w:rFonts w:eastAsiaTheme="minorEastAsia" w:cs="Times New Roman"/>
                <w:sz w:val="21"/>
                <w:szCs w:val="21"/>
              </w:rPr>
              <w:t xml:space="preserve"> </w:t>
            </w:r>
            <w:r w:rsidRPr="00120E45">
              <w:rPr>
                <w:rFonts w:eastAsiaTheme="minorEastAsia"/>
                <w:sz w:val="21"/>
                <w:szCs w:val="21"/>
              </w:rPr>
              <w:t>10</w:t>
            </w:r>
            <w:r w:rsidRPr="00120E45">
              <w:rPr>
                <w:rFonts w:eastAsiaTheme="minorEastAsia"/>
                <w:sz w:val="21"/>
                <w:szCs w:val="21"/>
                <w:vertAlign w:val="superscript"/>
              </w:rPr>
              <w:t>11</w:t>
            </w:r>
          </w:p>
        </w:tc>
      </w:tr>
      <w:tr w:rsidR="00973CB5" w:rsidRPr="00120E45" w14:paraId="73D15431" w14:textId="77777777" w:rsidTr="00CD0888">
        <w:trPr>
          <w:trHeight w:val="454"/>
        </w:trPr>
        <w:tc>
          <w:tcPr>
            <w:tcW w:w="1925" w:type="dxa"/>
            <w:tcBorders>
              <w:bottom w:val="single" w:sz="12" w:space="0" w:color="auto"/>
            </w:tcBorders>
            <w:vAlign w:val="center"/>
          </w:tcPr>
          <w:p w14:paraId="76ECA87B"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30</w:t>
            </w:r>
          </w:p>
        </w:tc>
        <w:tc>
          <w:tcPr>
            <w:tcW w:w="1925" w:type="dxa"/>
            <w:tcBorders>
              <w:bottom w:val="single" w:sz="12" w:space="0" w:color="auto"/>
            </w:tcBorders>
            <w:vAlign w:val="center"/>
          </w:tcPr>
          <w:p w14:paraId="70086C8B"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w:t>
            </w:r>
          </w:p>
        </w:tc>
        <w:tc>
          <w:tcPr>
            <w:tcW w:w="1926" w:type="dxa"/>
            <w:tcBorders>
              <w:bottom w:val="single" w:sz="12" w:space="0" w:color="auto"/>
            </w:tcBorders>
            <w:vAlign w:val="center"/>
          </w:tcPr>
          <w:p w14:paraId="0E390610"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300</w:t>
            </w:r>
          </w:p>
        </w:tc>
        <w:tc>
          <w:tcPr>
            <w:tcW w:w="1737" w:type="dxa"/>
            <w:tcBorders>
              <w:bottom w:val="single" w:sz="12" w:space="0" w:color="auto"/>
            </w:tcBorders>
            <w:vAlign w:val="center"/>
          </w:tcPr>
          <w:p w14:paraId="3CAA4724"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hint="eastAsia"/>
                <w:sz w:val="21"/>
                <w:szCs w:val="21"/>
              </w:rPr>
              <w:t>1.82</w:t>
            </w:r>
          </w:p>
        </w:tc>
        <w:tc>
          <w:tcPr>
            <w:tcW w:w="2115" w:type="dxa"/>
            <w:tcBorders>
              <w:bottom w:val="single" w:sz="12" w:space="0" w:color="auto"/>
            </w:tcBorders>
            <w:vAlign w:val="center"/>
          </w:tcPr>
          <w:p w14:paraId="6B77F3D0" w14:textId="77777777" w:rsidR="00973CB5" w:rsidRPr="00120E45" w:rsidRDefault="00973CB5" w:rsidP="00CD0888">
            <w:pPr>
              <w:pStyle w:val="a9"/>
              <w:spacing w:beforeLines="0" w:before="0" w:afterLines="0" w:after="0" w:line="240" w:lineRule="auto"/>
              <w:rPr>
                <w:rFonts w:eastAsiaTheme="minorEastAsia"/>
                <w:sz w:val="21"/>
                <w:szCs w:val="21"/>
              </w:rPr>
            </w:pPr>
            <w:r w:rsidRPr="00120E45">
              <w:rPr>
                <w:rFonts w:eastAsiaTheme="minorEastAsia"/>
                <w:sz w:val="21"/>
                <w:szCs w:val="21"/>
              </w:rPr>
              <w:t>1.93107998</w:t>
            </w:r>
            <w:r w:rsidRPr="00120E45">
              <w:rPr>
                <w:rFonts w:eastAsiaTheme="minorEastAsia" w:cs="Times New Roman"/>
                <w:sz w:val="21"/>
                <w:szCs w:val="21"/>
              </w:rPr>
              <w:t xml:space="preserve"> </w:t>
            </w:r>
            <w:r w:rsidRPr="00120E45">
              <w:rPr>
                <w:rFonts w:cs="Times New Roman"/>
                <w:sz w:val="21"/>
                <w:szCs w:val="21"/>
              </w:rPr>
              <w:t>×</w:t>
            </w:r>
            <w:r w:rsidRPr="00120E45">
              <w:rPr>
                <w:rFonts w:eastAsiaTheme="minorEastAsia" w:cs="Times New Roman"/>
                <w:sz w:val="21"/>
                <w:szCs w:val="21"/>
              </w:rPr>
              <w:t xml:space="preserve"> </w:t>
            </w:r>
            <w:r w:rsidRPr="00120E45">
              <w:rPr>
                <w:rFonts w:eastAsiaTheme="minorEastAsia"/>
                <w:sz w:val="21"/>
                <w:szCs w:val="21"/>
              </w:rPr>
              <w:t>10</w:t>
            </w:r>
            <w:r w:rsidRPr="00120E45">
              <w:rPr>
                <w:rFonts w:eastAsiaTheme="minorEastAsia"/>
                <w:sz w:val="21"/>
                <w:szCs w:val="21"/>
                <w:vertAlign w:val="superscript"/>
              </w:rPr>
              <w:t>11</w:t>
            </w:r>
          </w:p>
        </w:tc>
      </w:tr>
    </w:tbl>
    <w:p w14:paraId="4DE4B657" w14:textId="77777777" w:rsidR="00973CB5" w:rsidRDefault="00973CB5" w:rsidP="00DE0B87">
      <w:pPr>
        <w:spacing w:line="240" w:lineRule="auto"/>
        <w:ind w:firstLineChars="0" w:firstLine="0"/>
        <w:rPr>
          <w:rFonts w:eastAsiaTheme="minorEastAsia"/>
          <w:b/>
          <w:bCs/>
        </w:rPr>
      </w:pPr>
    </w:p>
    <w:p w14:paraId="2737C51E" w14:textId="564FEF96" w:rsidR="00B077C2" w:rsidRPr="00120E45" w:rsidRDefault="00B077C2" w:rsidP="00DE0B87">
      <w:pPr>
        <w:spacing w:line="240" w:lineRule="auto"/>
        <w:ind w:firstLineChars="0" w:firstLine="0"/>
        <w:rPr>
          <w:rFonts w:eastAsiaTheme="minorEastAsia"/>
          <w:b/>
          <w:bCs/>
        </w:rPr>
      </w:pPr>
      <w:r w:rsidRPr="00120E45">
        <w:rPr>
          <w:rFonts w:eastAsiaTheme="minorEastAsia" w:hint="eastAsia"/>
          <w:b/>
          <w:bCs/>
        </w:rPr>
        <w:t>Table</w:t>
      </w:r>
      <w:r w:rsidRPr="00120E45">
        <w:rPr>
          <w:rFonts w:eastAsiaTheme="minorEastAsia"/>
          <w:b/>
          <w:bCs/>
        </w:rPr>
        <w:t xml:space="preserve"> S</w:t>
      </w:r>
      <w:r w:rsidR="00973CB5">
        <w:rPr>
          <w:rFonts w:eastAsiaTheme="minorEastAsia" w:hint="eastAsia"/>
          <w:b/>
          <w:bCs/>
        </w:rPr>
        <w:t>2</w:t>
      </w:r>
      <w:r w:rsidRPr="00120E45">
        <w:rPr>
          <w:rFonts w:eastAsiaTheme="minorEastAsia"/>
        </w:rPr>
        <w:t xml:space="preserve"> </w:t>
      </w:r>
      <w:r w:rsidRPr="00120E45">
        <w:rPr>
          <w:rFonts w:eastAsiaTheme="minorEastAsia"/>
          <w:b/>
          <w:bCs/>
        </w:rPr>
        <w:t>Pulse energy density and light intensity under different laser operating conditions</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B077C2" w:rsidRPr="00CD0888" w14:paraId="354E5028" w14:textId="2F76CCC2" w:rsidTr="00B077C2">
        <w:trPr>
          <w:jc w:val="center"/>
        </w:trPr>
        <w:tc>
          <w:tcPr>
            <w:tcW w:w="2409" w:type="dxa"/>
            <w:tcBorders>
              <w:top w:val="single" w:sz="12" w:space="0" w:color="auto"/>
              <w:bottom w:val="single" w:sz="12" w:space="0" w:color="auto"/>
            </w:tcBorders>
            <w:vAlign w:val="center"/>
          </w:tcPr>
          <w:p w14:paraId="7EDCFFA1" w14:textId="6249AD0E"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b/>
                <w:bCs/>
                <w:sz w:val="21"/>
                <w:szCs w:val="21"/>
              </w:rPr>
              <w:t>Set value</w:t>
            </w:r>
          </w:p>
        </w:tc>
        <w:tc>
          <w:tcPr>
            <w:tcW w:w="2409" w:type="dxa"/>
            <w:tcBorders>
              <w:top w:val="single" w:sz="12" w:space="0" w:color="auto"/>
              <w:bottom w:val="single" w:sz="12" w:space="0" w:color="auto"/>
            </w:tcBorders>
            <w:vAlign w:val="center"/>
          </w:tcPr>
          <w:p w14:paraId="7F47AD82" w14:textId="040B2217"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b/>
                <w:bCs/>
                <w:sz w:val="21"/>
                <w:szCs w:val="21"/>
              </w:rPr>
              <w:t>Measured value</w:t>
            </w:r>
          </w:p>
        </w:tc>
        <w:tc>
          <w:tcPr>
            <w:tcW w:w="4820" w:type="dxa"/>
            <w:gridSpan w:val="2"/>
            <w:tcBorders>
              <w:top w:val="single" w:sz="12" w:space="0" w:color="auto"/>
              <w:bottom w:val="single" w:sz="12" w:space="0" w:color="auto"/>
            </w:tcBorders>
            <w:vAlign w:val="center"/>
          </w:tcPr>
          <w:p w14:paraId="7B99FF8C" w14:textId="361EB6E1"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b/>
                <w:bCs/>
                <w:sz w:val="21"/>
                <w:szCs w:val="21"/>
              </w:rPr>
              <w:t>Calculated value</w:t>
            </w:r>
          </w:p>
        </w:tc>
      </w:tr>
      <w:tr w:rsidR="00B077C2" w:rsidRPr="00CD0888" w14:paraId="221F314B" w14:textId="3B93E554" w:rsidTr="00B077C2">
        <w:trPr>
          <w:jc w:val="center"/>
        </w:trPr>
        <w:tc>
          <w:tcPr>
            <w:tcW w:w="2409" w:type="dxa"/>
            <w:tcBorders>
              <w:top w:val="single" w:sz="12" w:space="0" w:color="auto"/>
              <w:bottom w:val="single" w:sz="12" w:space="0" w:color="auto"/>
            </w:tcBorders>
            <w:vAlign w:val="center"/>
          </w:tcPr>
          <w:p w14:paraId="7F1CC0FE" w14:textId="77777777" w:rsidR="00B077C2" w:rsidRPr="00CD0888" w:rsidRDefault="00B077C2" w:rsidP="00CD0888">
            <w:pPr>
              <w:pStyle w:val="a9"/>
              <w:spacing w:before="163" w:afterLines="0" w:after="0" w:line="240" w:lineRule="auto"/>
              <w:rPr>
                <w:rFonts w:eastAsiaTheme="minorEastAsia"/>
                <w:b/>
                <w:bCs/>
                <w:sz w:val="21"/>
                <w:szCs w:val="21"/>
              </w:rPr>
            </w:pPr>
            <w:r w:rsidRPr="00CD0888">
              <w:rPr>
                <w:rFonts w:eastAsiaTheme="minorEastAsia"/>
                <w:b/>
                <w:bCs/>
                <w:sz w:val="21"/>
                <w:szCs w:val="21"/>
              </w:rPr>
              <w:t>Laser frequency</w:t>
            </w:r>
          </w:p>
          <w:p w14:paraId="1865E3E1" w14:textId="39CEC03E"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(kHz)</w:t>
            </w:r>
          </w:p>
        </w:tc>
        <w:tc>
          <w:tcPr>
            <w:tcW w:w="2409" w:type="dxa"/>
            <w:tcBorders>
              <w:top w:val="single" w:sz="12" w:space="0" w:color="auto"/>
              <w:bottom w:val="single" w:sz="12" w:space="0" w:color="auto"/>
            </w:tcBorders>
            <w:vAlign w:val="center"/>
          </w:tcPr>
          <w:p w14:paraId="2D68D7B9" w14:textId="77777777" w:rsidR="00B077C2" w:rsidRPr="00CD0888" w:rsidRDefault="00B077C2" w:rsidP="00CD0888">
            <w:pPr>
              <w:pStyle w:val="a9"/>
              <w:spacing w:before="163" w:afterLines="0" w:after="0" w:line="240" w:lineRule="auto"/>
              <w:rPr>
                <w:rFonts w:eastAsiaTheme="minorEastAsia"/>
                <w:b/>
                <w:bCs/>
                <w:sz w:val="21"/>
                <w:szCs w:val="21"/>
              </w:rPr>
            </w:pPr>
            <w:r w:rsidRPr="00CD0888">
              <w:rPr>
                <w:rFonts w:eastAsiaTheme="minorEastAsia"/>
                <w:b/>
                <w:bCs/>
                <w:sz w:val="21"/>
                <w:szCs w:val="21"/>
              </w:rPr>
              <w:t>Output power</w:t>
            </w:r>
          </w:p>
          <w:p w14:paraId="17E3DDF2" w14:textId="119B68CA"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(W)</w:t>
            </w:r>
          </w:p>
        </w:tc>
        <w:tc>
          <w:tcPr>
            <w:tcW w:w="2410" w:type="dxa"/>
            <w:tcBorders>
              <w:top w:val="single" w:sz="12" w:space="0" w:color="auto"/>
              <w:bottom w:val="single" w:sz="12" w:space="0" w:color="auto"/>
            </w:tcBorders>
            <w:vAlign w:val="center"/>
          </w:tcPr>
          <w:p w14:paraId="29E3AB2A" w14:textId="77777777" w:rsidR="00B077C2" w:rsidRPr="00CD0888" w:rsidRDefault="00B077C2" w:rsidP="00CD0888">
            <w:pPr>
              <w:pStyle w:val="a9"/>
              <w:spacing w:before="163" w:afterLines="0" w:after="0" w:line="240" w:lineRule="auto"/>
              <w:rPr>
                <w:rFonts w:eastAsiaTheme="minorEastAsia"/>
                <w:b/>
                <w:bCs/>
                <w:sz w:val="21"/>
                <w:szCs w:val="21"/>
              </w:rPr>
            </w:pPr>
            <w:r w:rsidRPr="00CD0888">
              <w:rPr>
                <w:rFonts w:eastAsiaTheme="minorEastAsia"/>
                <w:b/>
                <w:bCs/>
                <w:sz w:val="21"/>
                <w:szCs w:val="21"/>
              </w:rPr>
              <w:t>Pulse energy density</w:t>
            </w:r>
          </w:p>
          <w:p w14:paraId="1BC65107" w14:textId="1E2A4094"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sz w:val="21"/>
                <w:szCs w:val="21"/>
              </w:rPr>
              <w:t>(J cm</w:t>
            </w:r>
            <w:r w:rsidRPr="00CD0888">
              <w:rPr>
                <w:rFonts w:eastAsiaTheme="minorEastAsia"/>
                <w:sz w:val="21"/>
                <w:szCs w:val="21"/>
                <w:vertAlign w:val="superscript"/>
              </w:rPr>
              <w:t>-2</w:t>
            </w:r>
            <w:r w:rsidRPr="00CD0888">
              <w:rPr>
                <w:rFonts w:eastAsiaTheme="minorEastAsia"/>
                <w:sz w:val="21"/>
                <w:szCs w:val="21"/>
              </w:rPr>
              <w:t>)</w:t>
            </w:r>
          </w:p>
        </w:tc>
        <w:tc>
          <w:tcPr>
            <w:tcW w:w="2410" w:type="dxa"/>
            <w:tcBorders>
              <w:top w:val="single" w:sz="12" w:space="0" w:color="auto"/>
              <w:bottom w:val="single" w:sz="12" w:space="0" w:color="auto"/>
            </w:tcBorders>
            <w:vAlign w:val="center"/>
          </w:tcPr>
          <w:p w14:paraId="72997028" w14:textId="77777777" w:rsidR="00B077C2" w:rsidRPr="00CD0888" w:rsidRDefault="00B077C2" w:rsidP="00CD0888">
            <w:pPr>
              <w:pStyle w:val="a9"/>
              <w:spacing w:before="163" w:afterLines="0" w:after="0" w:line="240" w:lineRule="auto"/>
              <w:rPr>
                <w:rFonts w:eastAsiaTheme="minorEastAsia"/>
                <w:b/>
                <w:bCs/>
                <w:sz w:val="21"/>
                <w:szCs w:val="21"/>
              </w:rPr>
            </w:pPr>
            <w:r w:rsidRPr="00CD0888">
              <w:rPr>
                <w:rFonts w:eastAsiaTheme="minorEastAsia"/>
                <w:b/>
                <w:bCs/>
                <w:sz w:val="21"/>
                <w:szCs w:val="21"/>
              </w:rPr>
              <w:t>Light intensity</w:t>
            </w:r>
          </w:p>
          <w:p w14:paraId="33D1AB8C" w14:textId="0370A60C"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sz w:val="21"/>
                <w:szCs w:val="21"/>
              </w:rPr>
              <w:t>(W cm</w:t>
            </w:r>
            <w:r w:rsidRPr="00CD0888">
              <w:rPr>
                <w:rFonts w:eastAsiaTheme="minorEastAsia"/>
                <w:sz w:val="21"/>
                <w:szCs w:val="21"/>
                <w:vertAlign w:val="superscript"/>
              </w:rPr>
              <w:t>-2</w:t>
            </w:r>
            <w:r w:rsidRPr="00CD0888">
              <w:rPr>
                <w:rFonts w:eastAsiaTheme="minorEastAsia"/>
                <w:sz w:val="21"/>
                <w:szCs w:val="21"/>
              </w:rPr>
              <w:t>)</w:t>
            </w:r>
          </w:p>
        </w:tc>
      </w:tr>
      <w:tr w:rsidR="00B077C2" w:rsidRPr="00CD0888" w14:paraId="1BD506D1" w14:textId="21E015F5" w:rsidTr="00B077C2">
        <w:trPr>
          <w:jc w:val="center"/>
        </w:trPr>
        <w:tc>
          <w:tcPr>
            <w:tcW w:w="2409" w:type="dxa"/>
            <w:tcBorders>
              <w:top w:val="single" w:sz="12" w:space="0" w:color="auto"/>
              <w:bottom w:val="single" w:sz="8" w:space="0" w:color="auto"/>
            </w:tcBorders>
            <w:vAlign w:val="center"/>
          </w:tcPr>
          <w:p w14:paraId="21B2C31E" w14:textId="4CAD6F09"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50</w:t>
            </w:r>
          </w:p>
        </w:tc>
        <w:tc>
          <w:tcPr>
            <w:tcW w:w="2409" w:type="dxa"/>
            <w:tcBorders>
              <w:top w:val="single" w:sz="12" w:space="0" w:color="auto"/>
              <w:bottom w:val="single" w:sz="8" w:space="0" w:color="auto"/>
            </w:tcBorders>
            <w:vAlign w:val="center"/>
          </w:tcPr>
          <w:p w14:paraId="61F42A91" w14:textId="1ACBBD45"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1.58</w:t>
            </w:r>
          </w:p>
        </w:tc>
        <w:tc>
          <w:tcPr>
            <w:tcW w:w="2410" w:type="dxa"/>
            <w:tcBorders>
              <w:top w:val="single" w:sz="12" w:space="0" w:color="auto"/>
              <w:bottom w:val="single" w:sz="8" w:space="0" w:color="auto"/>
            </w:tcBorders>
            <w:vAlign w:val="center"/>
          </w:tcPr>
          <w:p w14:paraId="6F11E041" w14:textId="31E0E891"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10.06</w:t>
            </w:r>
          </w:p>
        </w:tc>
        <w:tc>
          <w:tcPr>
            <w:tcW w:w="2410" w:type="dxa"/>
            <w:tcBorders>
              <w:top w:val="single" w:sz="12" w:space="0" w:color="auto"/>
              <w:bottom w:val="single" w:sz="8" w:space="0" w:color="auto"/>
            </w:tcBorders>
            <w:vAlign w:val="center"/>
          </w:tcPr>
          <w:p w14:paraId="2CB7112D" w14:textId="6415C1CE"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1.00</w:t>
            </w:r>
          </w:p>
        </w:tc>
      </w:tr>
      <w:tr w:rsidR="00B077C2" w:rsidRPr="00CD0888" w14:paraId="600E770B" w14:textId="6BC15C69" w:rsidTr="00B077C2">
        <w:trPr>
          <w:jc w:val="center"/>
        </w:trPr>
        <w:tc>
          <w:tcPr>
            <w:tcW w:w="2409" w:type="dxa"/>
            <w:tcBorders>
              <w:top w:val="single" w:sz="8" w:space="0" w:color="auto"/>
              <w:bottom w:val="single" w:sz="8" w:space="0" w:color="auto"/>
            </w:tcBorders>
            <w:vAlign w:val="center"/>
          </w:tcPr>
          <w:p w14:paraId="5673344D" w14:textId="1D8B5395"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40</w:t>
            </w:r>
          </w:p>
        </w:tc>
        <w:tc>
          <w:tcPr>
            <w:tcW w:w="2409" w:type="dxa"/>
            <w:tcBorders>
              <w:top w:val="single" w:sz="8" w:space="0" w:color="auto"/>
              <w:bottom w:val="single" w:sz="8" w:space="0" w:color="auto"/>
            </w:tcBorders>
            <w:vAlign w:val="center"/>
          </w:tcPr>
          <w:p w14:paraId="1CAA468A" w14:textId="048D3503"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1.71</w:t>
            </w:r>
          </w:p>
        </w:tc>
        <w:tc>
          <w:tcPr>
            <w:tcW w:w="2410" w:type="dxa"/>
            <w:tcBorders>
              <w:top w:val="single" w:sz="8" w:space="0" w:color="auto"/>
              <w:bottom w:val="single" w:sz="8" w:space="0" w:color="auto"/>
            </w:tcBorders>
            <w:vAlign w:val="center"/>
          </w:tcPr>
          <w:p w14:paraId="4B60EA6F" w14:textId="6AD2B20A"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13.61</w:t>
            </w:r>
          </w:p>
        </w:tc>
        <w:tc>
          <w:tcPr>
            <w:tcW w:w="2410" w:type="dxa"/>
            <w:tcBorders>
              <w:top w:val="single" w:sz="8" w:space="0" w:color="auto"/>
              <w:bottom w:val="single" w:sz="8" w:space="0" w:color="auto"/>
            </w:tcBorders>
            <w:vAlign w:val="center"/>
          </w:tcPr>
          <w:p w14:paraId="74031B28" w14:textId="5ABEC9D2"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1.36</w:t>
            </w:r>
          </w:p>
        </w:tc>
      </w:tr>
      <w:tr w:rsidR="00B077C2" w:rsidRPr="00CD0888" w14:paraId="357C4902" w14:textId="28EFB36A" w:rsidTr="00B077C2">
        <w:trPr>
          <w:jc w:val="center"/>
        </w:trPr>
        <w:tc>
          <w:tcPr>
            <w:tcW w:w="2409" w:type="dxa"/>
            <w:tcBorders>
              <w:top w:val="single" w:sz="8" w:space="0" w:color="auto"/>
              <w:bottom w:val="single" w:sz="12" w:space="0" w:color="auto"/>
            </w:tcBorders>
            <w:vAlign w:val="center"/>
          </w:tcPr>
          <w:p w14:paraId="25F9CF38" w14:textId="2A780999"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30</w:t>
            </w:r>
          </w:p>
        </w:tc>
        <w:tc>
          <w:tcPr>
            <w:tcW w:w="2409" w:type="dxa"/>
            <w:tcBorders>
              <w:top w:val="single" w:sz="8" w:space="0" w:color="auto"/>
              <w:bottom w:val="single" w:sz="12" w:space="0" w:color="auto"/>
            </w:tcBorders>
            <w:vAlign w:val="center"/>
          </w:tcPr>
          <w:p w14:paraId="7B8F523C" w14:textId="3FEEE1C9"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1.82</w:t>
            </w:r>
          </w:p>
        </w:tc>
        <w:tc>
          <w:tcPr>
            <w:tcW w:w="2410" w:type="dxa"/>
            <w:tcBorders>
              <w:top w:val="single" w:sz="8" w:space="0" w:color="auto"/>
              <w:bottom w:val="single" w:sz="12" w:space="0" w:color="auto"/>
            </w:tcBorders>
            <w:vAlign w:val="center"/>
          </w:tcPr>
          <w:p w14:paraId="4452BF28" w14:textId="6B848EDB"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19.31</w:t>
            </w:r>
          </w:p>
        </w:tc>
        <w:tc>
          <w:tcPr>
            <w:tcW w:w="2410" w:type="dxa"/>
            <w:tcBorders>
              <w:top w:val="single" w:sz="8" w:space="0" w:color="auto"/>
              <w:bottom w:val="single" w:sz="12" w:space="0" w:color="auto"/>
            </w:tcBorders>
            <w:vAlign w:val="center"/>
          </w:tcPr>
          <w:p w14:paraId="0EC2B783" w14:textId="5E536C0B" w:rsidR="00B077C2" w:rsidRPr="00CD0888" w:rsidRDefault="00B077C2" w:rsidP="00CD0888">
            <w:pPr>
              <w:pStyle w:val="a9"/>
              <w:spacing w:before="163" w:afterLines="0" w:after="0" w:line="240" w:lineRule="auto"/>
              <w:rPr>
                <w:rFonts w:eastAsiaTheme="minorEastAsia"/>
                <w:sz w:val="21"/>
                <w:szCs w:val="21"/>
              </w:rPr>
            </w:pPr>
            <w:r w:rsidRPr="00CD0888">
              <w:rPr>
                <w:rFonts w:eastAsiaTheme="minorEastAsia" w:hint="eastAsia"/>
                <w:sz w:val="21"/>
                <w:szCs w:val="21"/>
              </w:rPr>
              <w:t>1.93</w:t>
            </w:r>
          </w:p>
        </w:tc>
      </w:tr>
    </w:tbl>
    <w:p w14:paraId="4AAF5729" w14:textId="77777777" w:rsidR="00B077C2" w:rsidRPr="00120E45" w:rsidRDefault="00B077C2" w:rsidP="00DE0B87">
      <w:pPr>
        <w:pStyle w:val="a9"/>
        <w:spacing w:before="163" w:after="163" w:line="240" w:lineRule="auto"/>
        <w:jc w:val="left"/>
        <w:rPr>
          <w:rFonts w:eastAsiaTheme="minorEastAsia"/>
        </w:rPr>
      </w:pPr>
    </w:p>
    <w:p w14:paraId="29FE1426" w14:textId="2A680416" w:rsidR="00B077C2" w:rsidRPr="00120E45" w:rsidRDefault="00B077C2" w:rsidP="00DE0B87">
      <w:pPr>
        <w:spacing w:line="240" w:lineRule="auto"/>
        <w:ind w:firstLineChars="0" w:firstLine="0"/>
        <w:rPr>
          <w:rFonts w:eastAsiaTheme="minorEastAsia"/>
          <w:b/>
          <w:bCs/>
        </w:rPr>
      </w:pPr>
      <w:r w:rsidRPr="00120E45">
        <w:rPr>
          <w:rFonts w:eastAsiaTheme="minorEastAsia" w:hint="eastAsia"/>
          <w:b/>
          <w:bCs/>
        </w:rPr>
        <w:lastRenderedPageBreak/>
        <w:t>Table</w:t>
      </w:r>
      <w:r w:rsidRPr="00120E45">
        <w:rPr>
          <w:rFonts w:eastAsiaTheme="minorEastAsia"/>
          <w:b/>
          <w:bCs/>
        </w:rPr>
        <w:t xml:space="preserve"> S</w:t>
      </w:r>
      <w:r w:rsidR="00973CB5">
        <w:rPr>
          <w:rFonts w:eastAsiaTheme="minorEastAsia" w:hint="eastAsia"/>
          <w:b/>
          <w:bCs/>
        </w:rPr>
        <w:t>3</w:t>
      </w:r>
      <w:r w:rsidRPr="00120E45">
        <w:rPr>
          <w:rFonts w:eastAsiaTheme="minorEastAsia"/>
        </w:rPr>
        <w:t xml:space="preserve"> </w:t>
      </w:r>
      <w:r w:rsidRPr="00120E45">
        <w:rPr>
          <w:rFonts w:eastAsiaTheme="minorEastAsia"/>
          <w:b/>
          <w:bCs/>
        </w:rPr>
        <w:t xml:space="preserve">Summary of the cycle stability and critical current density of </w:t>
      </w:r>
      <w:r w:rsidRPr="00120E45">
        <w:rPr>
          <w:rFonts w:eastAsiaTheme="minorEastAsia" w:hint="eastAsia"/>
          <w:b/>
          <w:bCs/>
        </w:rPr>
        <w:t xml:space="preserve">Li </w:t>
      </w:r>
      <w:r w:rsidRPr="00120E45">
        <w:rPr>
          <w:rFonts w:eastAsiaTheme="minorEastAsia"/>
          <w:b/>
          <w:bCs/>
        </w:rPr>
        <w:t>symmetric cells reported in this work and representative literature, including the main test conditions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60"/>
        <w:gridCol w:w="1428"/>
        <w:gridCol w:w="1778"/>
        <w:gridCol w:w="1613"/>
        <w:gridCol w:w="991"/>
      </w:tblGrid>
      <w:tr w:rsidR="00B077C2" w:rsidRPr="00CD0888" w14:paraId="05DAB3EA" w14:textId="77777777" w:rsidTr="00CD0888">
        <w:trPr>
          <w:trHeight w:val="397"/>
        </w:trPr>
        <w:tc>
          <w:tcPr>
            <w:tcW w:w="2268" w:type="dxa"/>
            <w:tcBorders>
              <w:top w:val="single" w:sz="12" w:space="0" w:color="auto"/>
              <w:bottom w:val="single" w:sz="12" w:space="0" w:color="auto"/>
            </w:tcBorders>
            <w:vAlign w:val="center"/>
          </w:tcPr>
          <w:p w14:paraId="164DB16E" w14:textId="640DE092"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System</w:t>
            </w:r>
          </w:p>
        </w:tc>
        <w:tc>
          <w:tcPr>
            <w:tcW w:w="1560" w:type="dxa"/>
            <w:tcBorders>
              <w:top w:val="single" w:sz="12" w:space="0" w:color="auto"/>
              <w:bottom w:val="single" w:sz="12" w:space="0" w:color="auto"/>
            </w:tcBorders>
            <w:vAlign w:val="center"/>
          </w:tcPr>
          <w:p w14:paraId="53ED32F2" w14:textId="77777777"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Current density</w:t>
            </w:r>
          </w:p>
          <w:p w14:paraId="3D9C8847" w14:textId="42F37C39"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sz w:val="21"/>
                <w:szCs w:val="21"/>
              </w:rPr>
              <w:t>(mA cm</w:t>
            </w:r>
            <w:r w:rsidRPr="00CD0888">
              <w:rPr>
                <w:rFonts w:eastAsiaTheme="minorEastAsia" w:cs="Times New Roman"/>
                <w:sz w:val="21"/>
                <w:szCs w:val="21"/>
                <w:vertAlign w:val="superscript"/>
              </w:rPr>
              <w:t>-2</w:t>
            </w:r>
            <w:r w:rsidRPr="00CD0888">
              <w:rPr>
                <w:rFonts w:eastAsiaTheme="minorEastAsia" w:cs="Times New Roman"/>
                <w:sz w:val="21"/>
                <w:szCs w:val="21"/>
              </w:rPr>
              <w:t>)</w:t>
            </w:r>
          </w:p>
        </w:tc>
        <w:tc>
          <w:tcPr>
            <w:tcW w:w="1428" w:type="dxa"/>
            <w:tcBorders>
              <w:top w:val="single" w:sz="12" w:space="0" w:color="auto"/>
              <w:bottom w:val="single" w:sz="12" w:space="0" w:color="auto"/>
            </w:tcBorders>
            <w:vAlign w:val="center"/>
          </w:tcPr>
          <w:p w14:paraId="78070A8D" w14:textId="77777777"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Areal capacity</w:t>
            </w:r>
          </w:p>
          <w:p w14:paraId="3924D1ED" w14:textId="3FC52DCD"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sz w:val="21"/>
                <w:szCs w:val="21"/>
              </w:rPr>
              <w:t>(</w:t>
            </w:r>
            <w:proofErr w:type="spellStart"/>
            <w:r w:rsidRPr="00CD0888">
              <w:rPr>
                <w:rFonts w:eastAsiaTheme="minorEastAsia" w:cs="Times New Roman"/>
                <w:sz w:val="21"/>
                <w:szCs w:val="21"/>
              </w:rPr>
              <w:t>mAh</w:t>
            </w:r>
            <w:proofErr w:type="spellEnd"/>
            <w:r w:rsidRPr="00CD0888">
              <w:rPr>
                <w:rFonts w:eastAsiaTheme="minorEastAsia" w:cs="Times New Roman"/>
                <w:sz w:val="21"/>
                <w:szCs w:val="21"/>
              </w:rPr>
              <w:t xml:space="preserve"> cm</w:t>
            </w:r>
            <w:r w:rsidRPr="00CD0888">
              <w:rPr>
                <w:rFonts w:eastAsiaTheme="minorEastAsia" w:cs="Times New Roman"/>
                <w:sz w:val="21"/>
                <w:szCs w:val="21"/>
                <w:vertAlign w:val="superscript"/>
              </w:rPr>
              <w:t>-2</w:t>
            </w:r>
            <w:r w:rsidRPr="00CD0888">
              <w:rPr>
                <w:rFonts w:eastAsiaTheme="minorEastAsia" w:cs="Times New Roman"/>
                <w:sz w:val="21"/>
                <w:szCs w:val="21"/>
              </w:rPr>
              <w:t>)</w:t>
            </w:r>
          </w:p>
        </w:tc>
        <w:tc>
          <w:tcPr>
            <w:tcW w:w="1778" w:type="dxa"/>
            <w:tcBorders>
              <w:top w:val="single" w:sz="12" w:space="0" w:color="auto"/>
              <w:bottom w:val="single" w:sz="12" w:space="0" w:color="auto"/>
            </w:tcBorders>
            <w:vAlign w:val="center"/>
          </w:tcPr>
          <w:p w14:paraId="3088CD58" w14:textId="77777777"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 xml:space="preserve">Stable cycling time </w:t>
            </w:r>
          </w:p>
          <w:p w14:paraId="54964B89" w14:textId="6AD60B9F"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sz w:val="21"/>
                <w:szCs w:val="21"/>
              </w:rPr>
              <w:t>(h)</w:t>
            </w:r>
          </w:p>
        </w:tc>
        <w:tc>
          <w:tcPr>
            <w:tcW w:w="1613" w:type="dxa"/>
            <w:tcBorders>
              <w:top w:val="single" w:sz="12" w:space="0" w:color="auto"/>
              <w:bottom w:val="single" w:sz="12" w:space="0" w:color="auto"/>
            </w:tcBorders>
            <w:vAlign w:val="center"/>
          </w:tcPr>
          <w:p w14:paraId="25CEAF7C" w14:textId="77777777"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Critical current density</w:t>
            </w:r>
          </w:p>
          <w:p w14:paraId="24DCA9D4" w14:textId="2B887A21"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sz w:val="21"/>
                <w:szCs w:val="21"/>
              </w:rPr>
              <w:t>(mA cm</w:t>
            </w:r>
            <w:r w:rsidRPr="00CD0888">
              <w:rPr>
                <w:rFonts w:eastAsiaTheme="minorEastAsia" w:cs="Times New Roman"/>
                <w:sz w:val="21"/>
                <w:szCs w:val="21"/>
                <w:vertAlign w:val="superscript"/>
              </w:rPr>
              <w:t>-2</w:t>
            </w:r>
            <w:r w:rsidRPr="00CD0888">
              <w:rPr>
                <w:rFonts w:eastAsiaTheme="minorEastAsia" w:cs="Times New Roman"/>
                <w:sz w:val="21"/>
                <w:szCs w:val="21"/>
              </w:rPr>
              <w:t>)</w:t>
            </w:r>
          </w:p>
        </w:tc>
        <w:tc>
          <w:tcPr>
            <w:tcW w:w="991" w:type="dxa"/>
            <w:tcBorders>
              <w:top w:val="single" w:sz="12" w:space="0" w:color="auto"/>
              <w:bottom w:val="single" w:sz="12" w:space="0" w:color="auto"/>
            </w:tcBorders>
            <w:vAlign w:val="center"/>
          </w:tcPr>
          <w:p w14:paraId="406BE270" w14:textId="3E299F58" w:rsidR="00B077C2" w:rsidRPr="00CD0888" w:rsidRDefault="00B077C2" w:rsidP="00CD0888">
            <w:pPr>
              <w:pStyle w:val="a9"/>
              <w:spacing w:beforeLines="0" w:before="0" w:afterLines="0" w:after="0" w:line="240" w:lineRule="auto"/>
              <w:rPr>
                <w:rFonts w:eastAsiaTheme="minorEastAsia" w:cs="Times New Roman"/>
                <w:b/>
                <w:bCs/>
                <w:sz w:val="21"/>
                <w:szCs w:val="21"/>
              </w:rPr>
            </w:pPr>
            <w:r w:rsidRPr="00CD0888">
              <w:rPr>
                <w:rFonts w:eastAsiaTheme="minorEastAsia" w:cs="Times New Roman"/>
                <w:b/>
                <w:bCs/>
                <w:sz w:val="21"/>
                <w:szCs w:val="21"/>
              </w:rPr>
              <w:t>Ref.</w:t>
            </w:r>
          </w:p>
        </w:tc>
      </w:tr>
      <w:tr w:rsidR="00B077C2" w:rsidRPr="00CD0888" w14:paraId="25D08049" w14:textId="77777777" w:rsidTr="00CD0888">
        <w:trPr>
          <w:trHeight w:val="397"/>
        </w:trPr>
        <w:tc>
          <w:tcPr>
            <w:tcW w:w="2268" w:type="dxa"/>
            <w:tcBorders>
              <w:top w:val="single" w:sz="8" w:space="0" w:color="auto"/>
              <w:bottom w:val="single" w:sz="8" w:space="0" w:color="auto"/>
            </w:tcBorders>
          </w:tcPr>
          <w:p w14:paraId="0C276C78" w14:textId="7AA6B1C5"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PVC:BN-LATP | Li</w:t>
            </w:r>
          </w:p>
        </w:tc>
        <w:tc>
          <w:tcPr>
            <w:tcW w:w="1560" w:type="dxa"/>
            <w:tcBorders>
              <w:top w:val="single" w:sz="8" w:space="0" w:color="auto"/>
              <w:bottom w:val="single" w:sz="8" w:space="0" w:color="auto"/>
            </w:tcBorders>
          </w:tcPr>
          <w:p w14:paraId="5F790033" w14:textId="41F63A0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428" w:type="dxa"/>
            <w:tcBorders>
              <w:top w:val="single" w:sz="8" w:space="0" w:color="auto"/>
              <w:bottom w:val="single" w:sz="8" w:space="0" w:color="auto"/>
            </w:tcBorders>
          </w:tcPr>
          <w:p w14:paraId="40097EBE" w14:textId="1E1D93A3"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0.1</w:t>
            </w:r>
          </w:p>
        </w:tc>
        <w:tc>
          <w:tcPr>
            <w:tcW w:w="1778" w:type="dxa"/>
            <w:tcBorders>
              <w:top w:val="single" w:sz="8" w:space="0" w:color="auto"/>
              <w:bottom w:val="single" w:sz="8" w:space="0" w:color="auto"/>
            </w:tcBorders>
          </w:tcPr>
          <w:p w14:paraId="47500D2C" w14:textId="6FB58D4F"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800</w:t>
            </w:r>
          </w:p>
        </w:tc>
        <w:tc>
          <w:tcPr>
            <w:tcW w:w="1613" w:type="dxa"/>
            <w:tcBorders>
              <w:top w:val="single" w:sz="8" w:space="0" w:color="auto"/>
              <w:bottom w:val="single" w:sz="8" w:space="0" w:color="auto"/>
            </w:tcBorders>
          </w:tcPr>
          <w:p w14:paraId="65163C21" w14:textId="22FAF94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1.4</w:t>
            </w:r>
          </w:p>
        </w:tc>
        <w:tc>
          <w:tcPr>
            <w:tcW w:w="991" w:type="dxa"/>
            <w:tcBorders>
              <w:top w:val="single" w:sz="8" w:space="0" w:color="auto"/>
              <w:bottom w:val="single" w:sz="8" w:space="0" w:color="auto"/>
            </w:tcBorders>
            <w:vAlign w:val="center"/>
          </w:tcPr>
          <w:p w14:paraId="210DB474" w14:textId="41827E5F"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1</w:t>
            </w:r>
            <w:r w:rsidRPr="00CD0888">
              <w:rPr>
                <w:rFonts w:eastAsiaTheme="minorEastAsia" w:cs="Times New Roman" w:hint="eastAsia"/>
                <w:sz w:val="21"/>
                <w:szCs w:val="21"/>
              </w:rPr>
              <w:t>]</w:t>
            </w:r>
          </w:p>
        </w:tc>
      </w:tr>
      <w:tr w:rsidR="00B077C2" w:rsidRPr="00CD0888" w14:paraId="7F05130F" w14:textId="77777777" w:rsidTr="00CD0888">
        <w:trPr>
          <w:trHeight w:val="397"/>
        </w:trPr>
        <w:tc>
          <w:tcPr>
            <w:tcW w:w="2268" w:type="dxa"/>
            <w:tcBorders>
              <w:top w:val="single" w:sz="8" w:space="0" w:color="auto"/>
              <w:bottom w:val="single" w:sz="8" w:space="0" w:color="auto"/>
            </w:tcBorders>
          </w:tcPr>
          <w:p w14:paraId="4AD6488F" w14:textId="31CF710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CuF</w:t>
            </w:r>
            <w:r w:rsidRPr="00CD0888">
              <w:rPr>
                <w:rFonts w:cs="Times New Roman"/>
                <w:sz w:val="21"/>
                <w:szCs w:val="21"/>
                <w:vertAlign w:val="subscript"/>
              </w:rPr>
              <w:t>2</w:t>
            </w:r>
            <w:r w:rsidRPr="00CD0888">
              <w:rPr>
                <w:rFonts w:cs="Times New Roman"/>
                <w:sz w:val="21"/>
                <w:szCs w:val="21"/>
              </w:rPr>
              <w:t>@LATP | Li</w:t>
            </w:r>
          </w:p>
        </w:tc>
        <w:tc>
          <w:tcPr>
            <w:tcW w:w="1560" w:type="dxa"/>
            <w:tcBorders>
              <w:top w:val="single" w:sz="8" w:space="0" w:color="auto"/>
              <w:bottom w:val="single" w:sz="8" w:space="0" w:color="auto"/>
            </w:tcBorders>
          </w:tcPr>
          <w:p w14:paraId="19AA8033" w14:textId="70FC8922"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428" w:type="dxa"/>
            <w:tcBorders>
              <w:top w:val="single" w:sz="8" w:space="0" w:color="auto"/>
              <w:bottom w:val="single" w:sz="8" w:space="0" w:color="auto"/>
            </w:tcBorders>
          </w:tcPr>
          <w:p w14:paraId="3D04EDBC" w14:textId="2325CFC5"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778" w:type="dxa"/>
            <w:tcBorders>
              <w:top w:val="single" w:sz="8" w:space="0" w:color="auto"/>
              <w:bottom w:val="single" w:sz="8" w:space="0" w:color="auto"/>
            </w:tcBorders>
          </w:tcPr>
          <w:p w14:paraId="01210A89" w14:textId="7CA07A20"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2200</w:t>
            </w:r>
          </w:p>
        </w:tc>
        <w:tc>
          <w:tcPr>
            <w:tcW w:w="1613" w:type="dxa"/>
            <w:tcBorders>
              <w:top w:val="single" w:sz="8" w:space="0" w:color="auto"/>
              <w:bottom w:val="single" w:sz="8" w:space="0" w:color="auto"/>
            </w:tcBorders>
          </w:tcPr>
          <w:p w14:paraId="6B9DD6F3" w14:textId="337A1B5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1.7</w:t>
            </w:r>
          </w:p>
        </w:tc>
        <w:tc>
          <w:tcPr>
            <w:tcW w:w="991" w:type="dxa"/>
            <w:tcBorders>
              <w:top w:val="single" w:sz="8" w:space="0" w:color="auto"/>
              <w:bottom w:val="single" w:sz="8" w:space="0" w:color="auto"/>
            </w:tcBorders>
            <w:vAlign w:val="center"/>
          </w:tcPr>
          <w:p w14:paraId="214C166D" w14:textId="42C42DF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2</w:t>
            </w:r>
            <w:r w:rsidRPr="00CD0888">
              <w:rPr>
                <w:rFonts w:eastAsiaTheme="minorEastAsia" w:cs="Times New Roman" w:hint="eastAsia"/>
                <w:sz w:val="21"/>
                <w:szCs w:val="21"/>
              </w:rPr>
              <w:t>]</w:t>
            </w:r>
          </w:p>
        </w:tc>
      </w:tr>
      <w:tr w:rsidR="00B077C2" w:rsidRPr="00CD0888" w14:paraId="5A3D277F" w14:textId="77777777" w:rsidTr="00CD0888">
        <w:trPr>
          <w:trHeight w:val="397"/>
        </w:trPr>
        <w:tc>
          <w:tcPr>
            <w:tcW w:w="2268" w:type="dxa"/>
            <w:tcBorders>
              <w:top w:val="single" w:sz="8" w:space="0" w:color="auto"/>
              <w:bottom w:val="single" w:sz="8" w:space="0" w:color="auto"/>
            </w:tcBorders>
          </w:tcPr>
          <w:p w14:paraId="00B920E3" w14:textId="2530CC8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SE@KANF-LATP | Li</w:t>
            </w:r>
          </w:p>
        </w:tc>
        <w:tc>
          <w:tcPr>
            <w:tcW w:w="1560" w:type="dxa"/>
            <w:tcBorders>
              <w:top w:val="single" w:sz="8" w:space="0" w:color="auto"/>
              <w:bottom w:val="single" w:sz="8" w:space="0" w:color="auto"/>
            </w:tcBorders>
          </w:tcPr>
          <w:p w14:paraId="592F5072" w14:textId="16D995AE"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428" w:type="dxa"/>
            <w:tcBorders>
              <w:top w:val="single" w:sz="8" w:space="0" w:color="auto"/>
              <w:bottom w:val="single" w:sz="8" w:space="0" w:color="auto"/>
            </w:tcBorders>
          </w:tcPr>
          <w:p w14:paraId="072E1729" w14:textId="344FEDF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778" w:type="dxa"/>
            <w:tcBorders>
              <w:top w:val="single" w:sz="8" w:space="0" w:color="auto"/>
              <w:bottom w:val="single" w:sz="8" w:space="0" w:color="auto"/>
            </w:tcBorders>
          </w:tcPr>
          <w:p w14:paraId="0E3B347F" w14:textId="796991BE"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2000</w:t>
            </w:r>
          </w:p>
        </w:tc>
        <w:tc>
          <w:tcPr>
            <w:tcW w:w="1613" w:type="dxa"/>
            <w:tcBorders>
              <w:top w:val="single" w:sz="8" w:space="0" w:color="auto"/>
              <w:bottom w:val="single" w:sz="8" w:space="0" w:color="auto"/>
            </w:tcBorders>
          </w:tcPr>
          <w:p w14:paraId="1059B33F" w14:textId="620924E0"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1.4</w:t>
            </w:r>
          </w:p>
        </w:tc>
        <w:tc>
          <w:tcPr>
            <w:tcW w:w="991" w:type="dxa"/>
            <w:tcBorders>
              <w:top w:val="single" w:sz="8" w:space="0" w:color="auto"/>
              <w:bottom w:val="single" w:sz="8" w:space="0" w:color="auto"/>
            </w:tcBorders>
            <w:vAlign w:val="center"/>
          </w:tcPr>
          <w:p w14:paraId="5C3E39D2" w14:textId="2431ECD3"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3</w:t>
            </w:r>
            <w:r w:rsidRPr="00CD0888">
              <w:rPr>
                <w:rFonts w:eastAsiaTheme="minorEastAsia" w:cs="Times New Roman" w:hint="eastAsia"/>
                <w:sz w:val="21"/>
                <w:szCs w:val="21"/>
              </w:rPr>
              <w:t>]</w:t>
            </w:r>
          </w:p>
        </w:tc>
      </w:tr>
      <w:tr w:rsidR="00B077C2" w:rsidRPr="00CD0888" w14:paraId="20B99844" w14:textId="77777777" w:rsidTr="00CD0888">
        <w:trPr>
          <w:trHeight w:val="397"/>
        </w:trPr>
        <w:tc>
          <w:tcPr>
            <w:tcW w:w="2268" w:type="dxa"/>
            <w:tcBorders>
              <w:top w:val="single" w:sz="8" w:space="0" w:color="auto"/>
              <w:bottom w:val="single" w:sz="8" w:space="0" w:color="auto"/>
            </w:tcBorders>
          </w:tcPr>
          <w:p w14:paraId="772116CA" w14:textId="2D37F0FD"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LATP-MoS</w:t>
            </w:r>
            <w:r w:rsidRPr="00CD0888">
              <w:rPr>
                <w:rFonts w:cs="Times New Roman"/>
                <w:sz w:val="21"/>
                <w:szCs w:val="21"/>
                <w:vertAlign w:val="subscript"/>
              </w:rPr>
              <w:t>2</w:t>
            </w:r>
            <w:r w:rsidRPr="00CD0888">
              <w:rPr>
                <w:rFonts w:cs="Times New Roman"/>
                <w:sz w:val="21"/>
                <w:szCs w:val="21"/>
              </w:rPr>
              <w:t>@SP | Li</w:t>
            </w:r>
          </w:p>
        </w:tc>
        <w:tc>
          <w:tcPr>
            <w:tcW w:w="1560" w:type="dxa"/>
            <w:tcBorders>
              <w:top w:val="single" w:sz="8" w:space="0" w:color="auto"/>
              <w:bottom w:val="single" w:sz="8" w:space="0" w:color="auto"/>
            </w:tcBorders>
          </w:tcPr>
          <w:p w14:paraId="4B74338D" w14:textId="7691D040"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0.1</w:t>
            </w:r>
          </w:p>
        </w:tc>
        <w:tc>
          <w:tcPr>
            <w:tcW w:w="1428" w:type="dxa"/>
            <w:tcBorders>
              <w:top w:val="single" w:sz="8" w:space="0" w:color="auto"/>
              <w:bottom w:val="single" w:sz="8" w:space="0" w:color="auto"/>
            </w:tcBorders>
          </w:tcPr>
          <w:p w14:paraId="43EA7EEA" w14:textId="52EF10F9"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w:t>
            </w:r>
          </w:p>
        </w:tc>
        <w:tc>
          <w:tcPr>
            <w:tcW w:w="1778" w:type="dxa"/>
            <w:tcBorders>
              <w:top w:val="single" w:sz="8" w:space="0" w:color="auto"/>
              <w:bottom w:val="single" w:sz="8" w:space="0" w:color="auto"/>
            </w:tcBorders>
          </w:tcPr>
          <w:p w14:paraId="1613B6EB" w14:textId="386B05B0"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1200</w:t>
            </w:r>
          </w:p>
        </w:tc>
        <w:tc>
          <w:tcPr>
            <w:tcW w:w="1613" w:type="dxa"/>
            <w:tcBorders>
              <w:top w:val="single" w:sz="8" w:space="0" w:color="auto"/>
              <w:bottom w:val="single" w:sz="8" w:space="0" w:color="auto"/>
            </w:tcBorders>
          </w:tcPr>
          <w:p w14:paraId="0D5D1C08" w14:textId="7CC5F39F"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0.63</w:t>
            </w:r>
          </w:p>
        </w:tc>
        <w:tc>
          <w:tcPr>
            <w:tcW w:w="991" w:type="dxa"/>
            <w:tcBorders>
              <w:top w:val="single" w:sz="8" w:space="0" w:color="auto"/>
              <w:bottom w:val="single" w:sz="8" w:space="0" w:color="auto"/>
            </w:tcBorders>
            <w:vAlign w:val="center"/>
          </w:tcPr>
          <w:p w14:paraId="48091D65" w14:textId="6D7D2357"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4</w:t>
            </w:r>
            <w:r w:rsidRPr="00CD0888">
              <w:rPr>
                <w:rFonts w:eastAsiaTheme="minorEastAsia" w:cs="Times New Roman" w:hint="eastAsia"/>
                <w:sz w:val="21"/>
                <w:szCs w:val="21"/>
              </w:rPr>
              <w:t>]</w:t>
            </w:r>
          </w:p>
        </w:tc>
      </w:tr>
      <w:tr w:rsidR="00B077C2" w:rsidRPr="00CD0888" w14:paraId="294498BF" w14:textId="77777777" w:rsidTr="00CD0888">
        <w:trPr>
          <w:trHeight w:val="397"/>
        </w:trPr>
        <w:tc>
          <w:tcPr>
            <w:tcW w:w="2268" w:type="dxa"/>
            <w:tcBorders>
              <w:top w:val="single" w:sz="8" w:space="0" w:color="auto"/>
              <w:bottom w:val="single" w:sz="8" w:space="0" w:color="auto"/>
            </w:tcBorders>
          </w:tcPr>
          <w:p w14:paraId="0B1323C0" w14:textId="045A41B3"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BN | LATP | BN | Li</w:t>
            </w:r>
          </w:p>
        </w:tc>
        <w:tc>
          <w:tcPr>
            <w:tcW w:w="1560" w:type="dxa"/>
            <w:tcBorders>
              <w:top w:val="single" w:sz="8" w:space="0" w:color="auto"/>
              <w:bottom w:val="single" w:sz="8" w:space="0" w:color="auto"/>
            </w:tcBorders>
          </w:tcPr>
          <w:p w14:paraId="784F3551" w14:textId="55C31DF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0.3</w:t>
            </w:r>
          </w:p>
        </w:tc>
        <w:tc>
          <w:tcPr>
            <w:tcW w:w="1428" w:type="dxa"/>
            <w:tcBorders>
              <w:top w:val="single" w:sz="8" w:space="0" w:color="auto"/>
              <w:bottom w:val="single" w:sz="8" w:space="0" w:color="auto"/>
            </w:tcBorders>
          </w:tcPr>
          <w:p w14:paraId="11BD69F3" w14:textId="3961FAB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w:t>
            </w:r>
          </w:p>
        </w:tc>
        <w:tc>
          <w:tcPr>
            <w:tcW w:w="1778" w:type="dxa"/>
            <w:tcBorders>
              <w:top w:val="single" w:sz="8" w:space="0" w:color="auto"/>
              <w:bottom w:val="single" w:sz="8" w:space="0" w:color="auto"/>
            </w:tcBorders>
          </w:tcPr>
          <w:p w14:paraId="2A965D21" w14:textId="7EDBA108"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500</w:t>
            </w:r>
          </w:p>
        </w:tc>
        <w:tc>
          <w:tcPr>
            <w:tcW w:w="1613" w:type="dxa"/>
            <w:tcBorders>
              <w:top w:val="single" w:sz="8" w:space="0" w:color="auto"/>
              <w:bottom w:val="single" w:sz="8" w:space="0" w:color="auto"/>
            </w:tcBorders>
          </w:tcPr>
          <w:p w14:paraId="657F8A43" w14:textId="4ABDA159"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w:t>
            </w:r>
          </w:p>
        </w:tc>
        <w:tc>
          <w:tcPr>
            <w:tcW w:w="991" w:type="dxa"/>
            <w:tcBorders>
              <w:top w:val="single" w:sz="8" w:space="0" w:color="auto"/>
              <w:bottom w:val="single" w:sz="8" w:space="0" w:color="auto"/>
            </w:tcBorders>
            <w:vAlign w:val="center"/>
          </w:tcPr>
          <w:p w14:paraId="68E80CEC" w14:textId="4750DF7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5</w:t>
            </w:r>
            <w:r w:rsidRPr="00CD0888">
              <w:rPr>
                <w:rFonts w:eastAsiaTheme="minorEastAsia" w:cs="Times New Roman" w:hint="eastAsia"/>
                <w:sz w:val="21"/>
                <w:szCs w:val="21"/>
              </w:rPr>
              <w:t>]</w:t>
            </w:r>
          </w:p>
        </w:tc>
      </w:tr>
      <w:tr w:rsidR="00B077C2" w:rsidRPr="00CD0888" w14:paraId="75D44128" w14:textId="77777777" w:rsidTr="00CD0888">
        <w:trPr>
          <w:trHeight w:val="397"/>
        </w:trPr>
        <w:tc>
          <w:tcPr>
            <w:tcW w:w="2268" w:type="dxa"/>
            <w:tcBorders>
              <w:top w:val="single" w:sz="8" w:space="0" w:color="auto"/>
              <w:bottom w:val="single" w:sz="8" w:space="0" w:color="auto"/>
            </w:tcBorders>
          </w:tcPr>
          <w:p w14:paraId="47A49727" w14:textId="419F1721"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GPE-PVDF@LATP | Li</w:t>
            </w:r>
          </w:p>
        </w:tc>
        <w:tc>
          <w:tcPr>
            <w:tcW w:w="1560" w:type="dxa"/>
            <w:tcBorders>
              <w:top w:val="single" w:sz="8" w:space="0" w:color="auto"/>
              <w:bottom w:val="single" w:sz="8" w:space="0" w:color="auto"/>
            </w:tcBorders>
          </w:tcPr>
          <w:p w14:paraId="10477CC0" w14:textId="2482C22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428" w:type="dxa"/>
            <w:tcBorders>
              <w:top w:val="single" w:sz="8" w:space="0" w:color="auto"/>
              <w:bottom w:val="single" w:sz="8" w:space="0" w:color="auto"/>
            </w:tcBorders>
          </w:tcPr>
          <w:p w14:paraId="21899377" w14:textId="475EA7FC"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778" w:type="dxa"/>
            <w:tcBorders>
              <w:top w:val="single" w:sz="8" w:space="0" w:color="auto"/>
              <w:bottom w:val="single" w:sz="8" w:space="0" w:color="auto"/>
            </w:tcBorders>
          </w:tcPr>
          <w:p w14:paraId="35EAFB2C" w14:textId="155F3E4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600</w:t>
            </w:r>
          </w:p>
        </w:tc>
        <w:tc>
          <w:tcPr>
            <w:tcW w:w="1613" w:type="dxa"/>
            <w:tcBorders>
              <w:top w:val="single" w:sz="8" w:space="0" w:color="auto"/>
              <w:bottom w:val="single" w:sz="8" w:space="0" w:color="auto"/>
            </w:tcBorders>
          </w:tcPr>
          <w:p w14:paraId="12B290A4" w14:textId="01E4C11A"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w:t>
            </w:r>
          </w:p>
        </w:tc>
        <w:tc>
          <w:tcPr>
            <w:tcW w:w="991" w:type="dxa"/>
            <w:tcBorders>
              <w:top w:val="single" w:sz="8" w:space="0" w:color="auto"/>
              <w:bottom w:val="single" w:sz="8" w:space="0" w:color="auto"/>
            </w:tcBorders>
            <w:vAlign w:val="center"/>
          </w:tcPr>
          <w:p w14:paraId="6763AC42" w14:textId="2FD1540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6</w:t>
            </w:r>
            <w:r w:rsidRPr="00CD0888">
              <w:rPr>
                <w:rFonts w:eastAsiaTheme="minorEastAsia" w:cs="Times New Roman" w:hint="eastAsia"/>
                <w:sz w:val="21"/>
                <w:szCs w:val="21"/>
              </w:rPr>
              <w:t>]</w:t>
            </w:r>
          </w:p>
        </w:tc>
      </w:tr>
      <w:tr w:rsidR="00B077C2" w:rsidRPr="00CD0888" w14:paraId="29A38454" w14:textId="77777777" w:rsidTr="00CD0888">
        <w:trPr>
          <w:trHeight w:val="397"/>
        </w:trPr>
        <w:tc>
          <w:tcPr>
            <w:tcW w:w="2268" w:type="dxa"/>
            <w:tcBorders>
              <w:top w:val="single" w:sz="8" w:space="0" w:color="auto"/>
              <w:bottom w:val="single" w:sz="8" w:space="0" w:color="auto"/>
            </w:tcBorders>
          </w:tcPr>
          <w:p w14:paraId="6AD48BEC" w14:textId="71914A4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 | MLATP_20% | Li</w:t>
            </w:r>
          </w:p>
        </w:tc>
        <w:tc>
          <w:tcPr>
            <w:tcW w:w="1560" w:type="dxa"/>
            <w:tcBorders>
              <w:top w:val="single" w:sz="8" w:space="0" w:color="auto"/>
              <w:bottom w:val="single" w:sz="8" w:space="0" w:color="auto"/>
            </w:tcBorders>
          </w:tcPr>
          <w:p w14:paraId="7708C841" w14:textId="41F1B22A"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0.2</w:t>
            </w:r>
          </w:p>
        </w:tc>
        <w:tc>
          <w:tcPr>
            <w:tcW w:w="1428" w:type="dxa"/>
            <w:tcBorders>
              <w:top w:val="single" w:sz="8" w:space="0" w:color="auto"/>
              <w:bottom w:val="single" w:sz="8" w:space="0" w:color="auto"/>
            </w:tcBorders>
          </w:tcPr>
          <w:p w14:paraId="26F758A1" w14:textId="704CC0B5"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0.1</w:t>
            </w:r>
          </w:p>
        </w:tc>
        <w:tc>
          <w:tcPr>
            <w:tcW w:w="1778" w:type="dxa"/>
            <w:tcBorders>
              <w:top w:val="single" w:sz="8" w:space="0" w:color="auto"/>
              <w:bottom w:val="single" w:sz="8" w:space="0" w:color="auto"/>
            </w:tcBorders>
          </w:tcPr>
          <w:p w14:paraId="7A0FEB6E" w14:textId="4B89DC9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1000</w:t>
            </w:r>
          </w:p>
        </w:tc>
        <w:tc>
          <w:tcPr>
            <w:tcW w:w="1613" w:type="dxa"/>
            <w:tcBorders>
              <w:top w:val="single" w:sz="8" w:space="0" w:color="auto"/>
              <w:bottom w:val="single" w:sz="8" w:space="0" w:color="auto"/>
            </w:tcBorders>
          </w:tcPr>
          <w:p w14:paraId="4FC7DE16" w14:textId="02E031A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0.76</w:t>
            </w:r>
          </w:p>
        </w:tc>
        <w:tc>
          <w:tcPr>
            <w:tcW w:w="991" w:type="dxa"/>
            <w:tcBorders>
              <w:top w:val="single" w:sz="8" w:space="0" w:color="auto"/>
              <w:bottom w:val="single" w:sz="8" w:space="0" w:color="auto"/>
            </w:tcBorders>
            <w:vAlign w:val="center"/>
          </w:tcPr>
          <w:p w14:paraId="419FC709" w14:textId="39956064"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7</w:t>
            </w:r>
            <w:r w:rsidRPr="00CD0888">
              <w:rPr>
                <w:rFonts w:eastAsiaTheme="minorEastAsia" w:cs="Times New Roman" w:hint="eastAsia"/>
                <w:sz w:val="21"/>
                <w:szCs w:val="21"/>
              </w:rPr>
              <w:t>]</w:t>
            </w:r>
          </w:p>
        </w:tc>
      </w:tr>
      <w:tr w:rsidR="00B077C2" w:rsidRPr="00CD0888" w14:paraId="529FA140" w14:textId="77777777" w:rsidTr="00CD0888">
        <w:trPr>
          <w:trHeight w:val="397"/>
        </w:trPr>
        <w:tc>
          <w:tcPr>
            <w:tcW w:w="2268" w:type="dxa"/>
            <w:tcBorders>
              <w:top w:val="single" w:sz="8" w:space="0" w:color="auto"/>
              <w:bottom w:val="single" w:sz="8" w:space="0" w:color="auto"/>
            </w:tcBorders>
          </w:tcPr>
          <w:p w14:paraId="01185F1D" w14:textId="4E4700C1"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Li</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LATMP-DLSE</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Li</w:t>
            </w:r>
          </w:p>
        </w:tc>
        <w:tc>
          <w:tcPr>
            <w:tcW w:w="1560" w:type="dxa"/>
            <w:tcBorders>
              <w:top w:val="single" w:sz="8" w:space="0" w:color="auto"/>
              <w:bottom w:val="single" w:sz="8" w:space="0" w:color="auto"/>
            </w:tcBorders>
          </w:tcPr>
          <w:p w14:paraId="1F0591C9" w14:textId="61E7BE0B"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0.1</w:t>
            </w:r>
          </w:p>
        </w:tc>
        <w:tc>
          <w:tcPr>
            <w:tcW w:w="1428" w:type="dxa"/>
            <w:tcBorders>
              <w:top w:val="single" w:sz="8" w:space="0" w:color="auto"/>
              <w:bottom w:val="single" w:sz="8" w:space="0" w:color="auto"/>
            </w:tcBorders>
          </w:tcPr>
          <w:p w14:paraId="33B692FB" w14:textId="1272948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w:t>
            </w:r>
          </w:p>
        </w:tc>
        <w:tc>
          <w:tcPr>
            <w:tcW w:w="1778" w:type="dxa"/>
            <w:tcBorders>
              <w:top w:val="single" w:sz="8" w:space="0" w:color="auto"/>
              <w:bottom w:val="single" w:sz="8" w:space="0" w:color="auto"/>
            </w:tcBorders>
          </w:tcPr>
          <w:p w14:paraId="7E3166AF" w14:textId="50B89B11"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700</w:t>
            </w:r>
          </w:p>
        </w:tc>
        <w:tc>
          <w:tcPr>
            <w:tcW w:w="1613" w:type="dxa"/>
            <w:tcBorders>
              <w:top w:val="single" w:sz="8" w:space="0" w:color="auto"/>
              <w:bottom w:val="single" w:sz="8" w:space="0" w:color="auto"/>
            </w:tcBorders>
          </w:tcPr>
          <w:p w14:paraId="483D324F" w14:textId="5521B277"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cs="Times New Roman"/>
                <w:sz w:val="21"/>
                <w:szCs w:val="21"/>
              </w:rPr>
              <w:t>1.6</w:t>
            </w:r>
          </w:p>
        </w:tc>
        <w:tc>
          <w:tcPr>
            <w:tcW w:w="991" w:type="dxa"/>
            <w:tcBorders>
              <w:top w:val="single" w:sz="8" w:space="0" w:color="auto"/>
              <w:bottom w:val="single" w:sz="8" w:space="0" w:color="auto"/>
            </w:tcBorders>
            <w:vAlign w:val="center"/>
          </w:tcPr>
          <w:p w14:paraId="6EBFE420" w14:textId="30454D86" w:rsidR="00B077C2" w:rsidRPr="00CD0888" w:rsidRDefault="00B077C2" w:rsidP="00CD0888">
            <w:pPr>
              <w:pStyle w:val="a9"/>
              <w:spacing w:beforeLines="0" w:before="0" w:afterLines="0" w:after="0" w:line="240" w:lineRule="auto"/>
              <w:rPr>
                <w:rFonts w:eastAsiaTheme="minorEastAsia" w:cs="Times New Roman"/>
                <w:sz w:val="21"/>
                <w:szCs w:val="21"/>
              </w:rPr>
            </w:pPr>
            <w:r w:rsidRPr="00CD0888">
              <w:rPr>
                <w:rFonts w:eastAsiaTheme="minorEastAsia" w:cs="Times New Roman" w:hint="eastAsia"/>
                <w:sz w:val="21"/>
                <w:szCs w:val="21"/>
              </w:rPr>
              <w:t>[S1</w:t>
            </w:r>
            <w:r w:rsidR="00996F4E" w:rsidRPr="00CD0888">
              <w:rPr>
                <w:rFonts w:eastAsiaTheme="minorEastAsia" w:cs="Times New Roman" w:hint="eastAsia"/>
                <w:sz w:val="21"/>
                <w:szCs w:val="21"/>
              </w:rPr>
              <w:t>8</w:t>
            </w:r>
            <w:r w:rsidRPr="00CD0888">
              <w:rPr>
                <w:rFonts w:eastAsiaTheme="minorEastAsia" w:cs="Times New Roman" w:hint="eastAsia"/>
                <w:sz w:val="21"/>
                <w:szCs w:val="21"/>
              </w:rPr>
              <w:t>]</w:t>
            </w:r>
          </w:p>
        </w:tc>
      </w:tr>
      <w:tr w:rsidR="00B077C2" w:rsidRPr="00CD0888" w14:paraId="49AE0BCB" w14:textId="77777777" w:rsidTr="00CD0888">
        <w:trPr>
          <w:trHeight w:val="397"/>
        </w:trPr>
        <w:tc>
          <w:tcPr>
            <w:tcW w:w="2268" w:type="dxa"/>
            <w:tcBorders>
              <w:top w:val="single" w:sz="8" w:space="0" w:color="auto"/>
              <w:bottom w:val="single" w:sz="8" w:space="0" w:color="auto"/>
            </w:tcBorders>
          </w:tcPr>
          <w:p w14:paraId="50F9F761" w14:textId="176B57BB"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Li</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LATP</w:t>
            </w:r>
            <w:r w:rsidRPr="00CD0888">
              <w:rPr>
                <w:rFonts w:eastAsiaTheme="minorEastAsia" w:cs="Times New Roman"/>
                <w:sz w:val="21"/>
                <w:szCs w:val="21"/>
              </w:rPr>
              <w:t>-</w:t>
            </w:r>
            <w:r w:rsidRPr="00CD0888">
              <w:rPr>
                <w:rFonts w:cs="Times New Roman"/>
                <w:sz w:val="21"/>
                <w:szCs w:val="21"/>
              </w:rPr>
              <w:t>1.0</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Li</w:t>
            </w:r>
          </w:p>
        </w:tc>
        <w:tc>
          <w:tcPr>
            <w:tcW w:w="1560" w:type="dxa"/>
            <w:tcBorders>
              <w:top w:val="single" w:sz="8" w:space="0" w:color="auto"/>
              <w:bottom w:val="single" w:sz="8" w:space="0" w:color="auto"/>
            </w:tcBorders>
          </w:tcPr>
          <w:p w14:paraId="209429FE" w14:textId="5C5A5E63"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0.5</w:t>
            </w:r>
          </w:p>
        </w:tc>
        <w:tc>
          <w:tcPr>
            <w:tcW w:w="1428" w:type="dxa"/>
            <w:tcBorders>
              <w:top w:val="single" w:sz="8" w:space="0" w:color="auto"/>
              <w:bottom w:val="single" w:sz="8" w:space="0" w:color="auto"/>
            </w:tcBorders>
          </w:tcPr>
          <w:p w14:paraId="6F1BC25F" w14:textId="11E3E5B1"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0.25</w:t>
            </w:r>
          </w:p>
        </w:tc>
        <w:tc>
          <w:tcPr>
            <w:tcW w:w="1778" w:type="dxa"/>
            <w:tcBorders>
              <w:top w:val="single" w:sz="8" w:space="0" w:color="auto"/>
              <w:bottom w:val="single" w:sz="8" w:space="0" w:color="auto"/>
            </w:tcBorders>
          </w:tcPr>
          <w:p w14:paraId="16FCB332" w14:textId="6EEF7617"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380</w:t>
            </w:r>
          </w:p>
        </w:tc>
        <w:tc>
          <w:tcPr>
            <w:tcW w:w="1613" w:type="dxa"/>
            <w:tcBorders>
              <w:top w:val="single" w:sz="8" w:space="0" w:color="auto"/>
              <w:bottom w:val="single" w:sz="8" w:space="0" w:color="auto"/>
            </w:tcBorders>
          </w:tcPr>
          <w:p w14:paraId="7773423A" w14:textId="7392326F"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1.25</w:t>
            </w:r>
          </w:p>
        </w:tc>
        <w:tc>
          <w:tcPr>
            <w:tcW w:w="991" w:type="dxa"/>
            <w:tcBorders>
              <w:top w:val="single" w:sz="8" w:space="0" w:color="auto"/>
              <w:bottom w:val="single" w:sz="8" w:space="0" w:color="auto"/>
            </w:tcBorders>
          </w:tcPr>
          <w:p w14:paraId="1BC0ACB3" w14:textId="3F039CC2" w:rsidR="00B077C2" w:rsidRPr="00CD0888" w:rsidRDefault="00B077C2" w:rsidP="00CD0888">
            <w:pPr>
              <w:pStyle w:val="a9"/>
              <w:spacing w:beforeLines="0" w:before="0" w:afterLines="0" w:after="0" w:line="240" w:lineRule="auto"/>
              <w:rPr>
                <w:rFonts w:cs="Times New Roman"/>
                <w:sz w:val="21"/>
                <w:szCs w:val="21"/>
              </w:rPr>
            </w:pPr>
            <w:r w:rsidRPr="00CD0888">
              <w:rPr>
                <w:rFonts w:eastAsiaTheme="minorEastAsia" w:cs="Times New Roman" w:hint="eastAsia"/>
                <w:sz w:val="21"/>
                <w:szCs w:val="21"/>
              </w:rPr>
              <w:t>[S</w:t>
            </w:r>
            <w:r w:rsidR="00996F4E" w:rsidRPr="00CD0888">
              <w:rPr>
                <w:rFonts w:eastAsiaTheme="minorEastAsia" w:cs="Times New Roman" w:hint="eastAsia"/>
                <w:sz w:val="21"/>
                <w:szCs w:val="21"/>
              </w:rPr>
              <w:t>19</w:t>
            </w:r>
            <w:r w:rsidRPr="00CD0888">
              <w:rPr>
                <w:rFonts w:eastAsiaTheme="minorEastAsia" w:cs="Times New Roman" w:hint="eastAsia"/>
                <w:sz w:val="21"/>
                <w:szCs w:val="21"/>
              </w:rPr>
              <w:t>]</w:t>
            </w:r>
          </w:p>
        </w:tc>
      </w:tr>
      <w:tr w:rsidR="00B077C2" w:rsidRPr="00CD0888" w14:paraId="4B5A5D58" w14:textId="77777777" w:rsidTr="00CD0888">
        <w:trPr>
          <w:trHeight w:val="397"/>
        </w:trPr>
        <w:tc>
          <w:tcPr>
            <w:tcW w:w="2268" w:type="dxa"/>
            <w:tcBorders>
              <w:top w:val="single" w:sz="8" w:space="0" w:color="auto"/>
              <w:bottom w:val="single" w:sz="8" w:space="0" w:color="auto"/>
            </w:tcBorders>
          </w:tcPr>
          <w:p w14:paraId="35075080" w14:textId="56D38C8B"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Li</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SF-B6-LATP-SF</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Li</w:t>
            </w:r>
          </w:p>
        </w:tc>
        <w:tc>
          <w:tcPr>
            <w:tcW w:w="1560" w:type="dxa"/>
            <w:tcBorders>
              <w:top w:val="single" w:sz="8" w:space="0" w:color="auto"/>
              <w:bottom w:val="single" w:sz="8" w:space="0" w:color="auto"/>
            </w:tcBorders>
          </w:tcPr>
          <w:p w14:paraId="74A80B99" w14:textId="5450F80D"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0.05</w:t>
            </w:r>
          </w:p>
        </w:tc>
        <w:tc>
          <w:tcPr>
            <w:tcW w:w="1428" w:type="dxa"/>
            <w:tcBorders>
              <w:top w:val="single" w:sz="8" w:space="0" w:color="auto"/>
              <w:bottom w:val="single" w:sz="8" w:space="0" w:color="auto"/>
            </w:tcBorders>
          </w:tcPr>
          <w:p w14:paraId="6DD1E943" w14:textId="4148DEA5"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w:t>
            </w:r>
          </w:p>
        </w:tc>
        <w:tc>
          <w:tcPr>
            <w:tcW w:w="1778" w:type="dxa"/>
            <w:tcBorders>
              <w:top w:val="single" w:sz="8" w:space="0" w:color="auto"/>
              <w:bottom w:val="single" w:sz="8" w:space="0" w:color="auto"/>
            </w:tcBorders>
          </w:tcPr>
          <w:p w14:paraId="28EE92C5" w14:textId="23922434"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2100</w:t>
            </w:r>
          </w:p>
        </w:tc>
        <w:tc>
          <w:tcPr>
            <w:tcW w:w="1613" w:type="dxa"/>
            <w:tcBorders>
              <w:top w:val="single" w:sz="8" w:space="0" w:color="auto"/>
              <w:bottom w:val="single" w:sz="8" w:space="0" w:color="auto"/>
            </w:tcBorders>
          </w:tcPr>
          <w:p w14:paraId="63816AE7" w14:textId="3883A493"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2</w:t>
            </w:r>
          </w:p>
        </w:tc>
        <w:tc>
          <w:tcPr>
            <w:tcW w:w="991" w:type="dxa"/>
            <w:tcBorders>
              <w:top w:val="single" w:sz="8" w:space="0" w:color="auto"/>
              <w:bottom w:val="single" w:sz="8" w:space="0" w:color="auto"/>
            </w:tcBorders>
          </w:tcPr>
          <w:p w14:paraId="76EF09DD" w14:textId="3899E167" w:rsidR="00B077C2" w:rsidRPr="00CD0888" w:rsidRDefault="00B077C2" w:rsidP="00CD0888">
            <w:pPr>
              <w:pStyle w:val="a9"/>
              <w:spacing w:beforeLines="0" w:before="0" w:afterLines="0" w:after="0" w:line="240" w:lineRule="auto"/>
              <w:rPr>
                <w:rFonts w:cs="Times New Roman"/>
                <w:sz w:val="21"/>
                <w:szCs w:val="21"/>
              </w:rPr>
            </w:pPr>
            <w:r w:rsidRPr="00CD0888">
              <w:rPr>
                <w:rFonts w:eastAsiaTheme="minorEastAsia" w:cs="Times New Roman" w:hint="eastAsia"/>
                <w:sz w:val="21"/>
                <w:szCs w:val="21"/>
              </w:rPr>
              <w:t>[S2</w:t>
            </w:r>
            <w:r w:rsidR="00996F4E" w:rsidRPr="00CD0888">
              <w:rPr>
                <w:rFonts w:eastAsiaTheme="minorEastAsia" w:cs="Times New Roman" w:hint="eastAsia"/>
                <w:sz w:val="21"/>
                <w:szCs w:val="21"/>
              </w:rPr>
              <w:t>0</w:t>
            </w:r>
            <w:r w:rsidRPr="00CD0888">
              <w:rPr>
                <w:rFonts w:eastAsiaTheme="minorEastAsia" w:cs="Times New Roman" w:hint="eastAsia"/>
                <w:sz w:val="21"/>
                <w:szCs w:val="21"/>
              </w:rPr>
              <w:t>]</w:t>
            </w:r>
          </w:p>
        </w:tc>
      </w:tr>
      <w:tr w:rsidR="00B077C2" w:rsidRPr="00CD0888" w14:paraId="203EFE6F" w14:textId="77777777" w:rsidTr="00CD0888">
        <w:trPr>
          <w:trHeight w:val="397"/>
        </w:trPr>
        <w:tc>
          <w:tcPr>
            <w:tcW w:w="2268" w:type="dxa"/>
            <w:tcBorders>
              <w:top w:val="single" w:sz="8" w:space="0" w:color="auto"/>
              <w:bottom w:val="single" w:sz="12" w:space="0" w:color="auto"/>
            </w:tcBorders>
          </w:tcPr>
          <w:p w14:paraId="614C4137" w14:textId="4E470CB8"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Li</w:t>
            </w:r>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proofErr w:type="spellStart"/>
            <w:r w:rsidRPr="00CD0888">
              <w:rPr>
                <w:rFonts w:cs="Times New Roman"/>
                <w:sz w:val="21"/>
                <w:szCs w:val="21"/>
              </w:rPr>
              <w:t>LATP@al</w:t>
            </w:r>
            <w:proofErr w:type="spellEnd"/>
            <w:r w:rsidRPr="00CD0888">
              <w:rPr>
                <w:rFonts w:eastAsiaTheme="minorEastAsia" w:cs="Times New Roman"/>
                <w:sz w:val="21"/>
                <w:szCs w:val="21"/>
              </w:rPr>
              <w:t xml:space="preserve"> </w:t>
            </w:r>
            <w:r w:rsidRPr="00CD0888">
              <w:rPr>
                <w:rFonts w:cs="Times New Roman"/>
                <w:sz w:val="21"/>
                <w:szCs w:val="21"/>
              </w:rPr>
              <w:t>|</w:t>
            </w:r>
            <w:r w:rsidRPr="00CD0888">
              <w:rPr>
                <w:rFonts w:eastAsiaTheme="minorEastAsia" w:cs="Times New Roman"/>
                <w:sz w:val="21"/>
                <w:szCs w:val="21"/>
              </w:rPr>
              <w:t xml:space="preserve"> </w:t>
            </w:r>
            <w:r w:rsidRPr="00CD0888">
              <w:rPr>
                <w:rFonts w:cs="Times New Roman"/>
                <w:sz w:val="21"/>
                <w:szCs w:val="21"/>
              </w:rPr>
              <w:t>Li</w:t>
            </w:r>
          </w:p>
        </w:tc>
        <w:tc>
          <w:tcPr>
            <w:tcW w:w="1560" w:type="dxa"/>
            <w:tcBorders>
              <w:top w:val="single" w:sz="8" w:space="0" w:color="auto"/>
              <w:bottom w:val="single" w:sz="12" w:space="0" w:color="auto"/>
            </w:tcBorders>
          </w:tcPr>
          <w:p w14:paraId="456EC66D" w14:textId="0F2A621D"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0.2</w:t>
            </w:r>
          </w:p>
        </w:tc>
        <w:tc>
          <w:tcPr>
            <w:tcW w:w="1428" w:type="dxa"/>
            <w:tcBorders>
              <w:top w:val="single" w:sz="8" w:space="0" w:color="auto"/>
              <w:bottom w:val="single" w:sz="12" w:space="0" w:color="auto"/>
            </w:tcBorders>
          </w:tcPr>
          <w:p w14:paraId="45BF2F92" w14:textId="6802A8B5"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0.2</w:t>
            </w:r>
          </w:p>
        </w:tc>
        <w:tc>
          <w:tcPr>
            <w:tcW w:w="1778" w:type="dxa"/>
            <w:tcBorders>
              <w:top w:val="single" w:sz="8" w:space="0" w:color="auto"/>
              <w:bottom w:val="single" w:sz="12" w:space="0" w:color="auto"/>
            </w:tcBorders>
          </w:tcPr>
          <w:p w14:paraId="5290C410" w14:textId="490F0E1B"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2100</w:t>
            </w:r>
          </w:p>
        </w:tc>
        <w:tc>
          <w:tcPr>
            <w:tcW w:w="1613" w:type="dxa"/>
            <w:tcBorders>
              <w:top w:val="single" w:sz="8" w:space="0" w:color="auto"/>
              <w:bottom w:val="single" w:sz="12" w:space="0" w:color="auto"/>
            </w:tcBorders>
          </w:tcPr>
          <w:p w14:paraId="16BE735B" w14:textId="619D004B"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2.4</w:t>
            </w:r>
          </w:p>
        </w:tc>
        <w:tc>
          <w:tcPr>
            <w:tcW w:w="991" w:type="dxa"/>
            <w:tcBorders>
              <w:top w:val="single" w:sz="8" w:space="0" w:color="auto"/>
              <w:bottom w:val="single" w:sz="12" w:space="0" w:color="auto"/>
            </w:tcBorders>
          </w:tcPr>
          <w:p w14:paraId="235C1FDC" w14:textId="11A0EF33" w:rsidR="00B077C2" w:rsidRPr="00CD0888" w:rsidRDefault="00B077C2" w:rsidP="00CD0888">
            <w:pPr>
              <w:pStyle w:val="a9"/>
              <w:spacing w:beforeLines="0" w:before="0" w:afterLines="0" w:after="0" w:line="240" w:lineRule="auto"/>
              <w:rPr>
                <w:rFonts w:cs="Times New Roman"/>
                <w:sz w:val="21"/>
                <w:szCs w:val="21"/>
              </w:rPr>
            </w:pPr>
            <w:r w:rsidRPr="00CD0888">
              <w:rPr>
                <w:rFonts w:cs="Times New Roman"/>
                <w:sz w:val="21"/>
                <w:szCs w:val="21"/>
              </w:rPr>
              <w:t>This work</w:t>
            </w:r>
          </w:p>
        </w:tc>
      </w:tr>
    </w:tbl>
    <w:p w14:paraId="6794403B" w14:textId="7C637B7C" w:rsidR="00B077C2" w:rsidRPr="00120E45" w:rsidRDefault="00B077C2" w:rsidP="00DE0B87">
      <w:pPr>
        <w:pStyle w:val="a9"/>
        <w:spacing w:before="163" w:after="163" w:line="240" w:lineRule="auto"/>
        <w:jc w:val="left"/>
        <w:rPr>
          <w:rFonts w:eastAsiaTheme="minorEastAsia"/>
          <w:b/>
          <w:bCs/>
        </w:rPr>
      </w:pPr>
      <w:r w:rsidRPr="00120E45">
        <w:rPr>
          <w:rFonts w:eastAsiaTheme="minorEastAsia" w:hint="eastAsia"/>
          <w:b/>
          <w:bCs/>
        </w:rPr>
        <w:t>Table</w:t>
      </w:r>
      <w:r w:rsidRPr="00120E45">
        <w:rPr>
          <w:rFonts w:eastAsiaTheme="minorEastAsia"/>
          <w:b/>
          <w:bCs/>
        </w:rPr>
        <w:t xml:space="preserve"> S</w:t>
      </w:r>
      <w:r w:rsidR="00973CB5">
        <w:rPr>
          <w:rFonts w:eastAsiaTheme="minorEastAsia" w:hint="eastAsia"/>
          <w:b/>
          <w:bCs/>
        </w:rPr>
        <w:t>4</w:t>
      </w:r>
      <w:r w:rsidRPr="00120E45">
        <w:rPr>
          <w:rFonts w:eastAsiaTheme="minorEastAsia"/>
        </w:rPr>
        <w:t xml:space="preserve"> </w:t>
      </w:r>
      <w:r w:rsidRPr="00120E45">
        <w:rPr>
          <w:rFonts w:eastAsiaTheme="minorEastAsia"/>
          <w:b/>
          <w:bCs/>
        </w:rPr>
        <w:t>Comparison of electrochemical performance of reported optimization strategies for LAT</w:t>
      </w:r>
      <w:r w:rsidRPr="00120E45">
        <w:rPr>
          <w:rFonts w:eastAsiaTheme="minorEastAsia" w:hint="eastAsia"/>
          <w:b/>
          <w:bCs/>
        </w:rPr>
        <w:t>P-</w:t>
      </w:r>
      <w:r w:rsidRPr="00120E45">
        <w:rPr>
          <w:rFonts w:eastAsiaTheme="minorEastAsia"/>
          <w:b/>
          <w:bCs/>
        </w:rPr>
        <w:t>based electrolytes in SSLMBs</w:t>
      </w:r>
      <w:r w:rsidRPr="00120E45">
        <w:rPr>
          <w:rFonts w:eastAsiaTheme="minorEastAsia" w:hint="eastAsia"/>
          <w:b/>
          <w:bCs/>
        </w:rPr>
        <w:t xml:space="preserve"> </w:t>
      </w:r>
      <w:r w:rsidRPr="00120E45">
        <w:rPr>
          <w:rFonts w:eastAsiaTheme="minorEastAsia"/>
          <w:b/>
          <w:bCs/>
        </w:rPr>
        <w:t>paired with high</w:t>
      </w:r>
      <w:r w:rsidRPr="00120E45">
        <w:rPr>
          <w:rFonts w:eastAsiaTheme="minorEastAsia" w:hint="eastAsia"/>
          <w:b/>
          <w:bCs/>
        </w:rPr>
        <w:t>-</w:t>
      </w:r>
      <w:r w:rsidRPr="00120E45">
        <w:rPr>
          <w:rFonts w:eastAsiaTheme="minorEastAsia"/>
          <w:b/>
          <w:bCs/>
        </w:rPr>
        <w:t>voltage cathodes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1639"/>
        <w:gridCol w:w="1556"/>
        <w:gridCol w:w="134"/>
        <w:gridCol w:w="990"/>
        <w:gridCol w:w="3089"/>
        <w:gridCol w:w="616"/>
      </w:tblGrid>
      <w:tr w:rsidR="00B077C2" w:rsidRPr="00CD0888" w14:paraId="4C65CCB9" w14:textId="77777777" w:rsidTr="00CD0888">
        <w:trPr>
          <w:trHeight w:val="397"/>
        </w:trPr>
        <w:tc>
          <w:tcPr>
            <w:tcW w:w="1617" w:type="dxa"/>
            <w:tcBorders>
              <w:top w:val="single" w:sz="12" w:space="0" w:color="auto"/>
              <w:bottom w:val="single" w:sz="12" w:space="0" w:color="auto"/>
            </w:tcBorders>
            <w:vAlign w:val="center"/>
          </w:tcPr>
          <w:p w14:paraId="247BE911" w14:textId="5321764D"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b/>
                <w:bCs/>
                <w:sz w:val="18"/>
                <w:szCs w:val="18"/>
              </w:rPr>
              <w:t>Cathode/Anode</w:t>
            </w:r>
          </w:p>
        </w:tc>
        <w:tc>
          <w:tcPr>
            <w:tcW w:w="1644" w:type="dxa"/>
            <w:tcBorders>
              <w:top w:val="single" w:sz="12" w:space="0" w:color="auto"/>
              <w:bottom w:val="single" w:sz="12" w:space="0" w:color="auto"/>
            </w:tcBorders>
            <w:vAlign w:val="center"/>
          </w:tcPr>
          <w:p w14:paraId="40A8F895" w14:textId="71C469C8"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b/>
                <w:bCs/>
                <w:sz w:val="18"/>
                <w:szCs w:val="18"/>
              </w:rPr>
              <w:t>Electrolyte</w:t>
            </w:r>
          </w:p>
        </w:tc>
        <w:tc>
          <w:tcPr>
            <w:tcW w:w="1701" w:type="dxa"/>
            <w:gridSpan w:val="2"/>
            <w:tcBorders>
              <w:top w:val="single" w:sz="12" w:space="0" w:color="auto"/>
              <w:bottom w:val="single" w:sz="12" w:space="0" w:color="auto"/>
            </w:tcBorders>
            <w:vAlign w:val="center"/>
          </w:tcPr>
          <w:p w14:paraId="310A0FE1" w14:textId="77777777"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b/>
                <w:bCs/>
                <w:sz w:val="18"/>
                <w:szCs w:val="18"/>
              </w:rPr>
              <w:t>Cathode loading</w:t>
            </w:r>
          </w:p>
          <w:p w14:paraId="2D5549F1" w14:textId="734F7A89" w:rsidR="00B077C2" w:rsidRPr="00CD0888" w:rsidRDefault="00B077C2" w:rsidP="00CD0888">
            <w:pPr>
              <w:pStyle w:val="a9"/>
              <w:spacing w:beforeLines="0" w:before="0" w:afterLines="0" w:after="0" w:line="240" w:lineRule="auto"/>
              <w:rPr>
                <w:rFonts w:eastAsiaTheme="minorEastAsia"/>
                <w:sz w:val="18"/>
                <w:szCs w:val="18"/>
              </w:rPr>
            </w:pPr>
            <w:r w:rsidRPr="00CD0888">
              <w:rPr>
                <w:rFonts w:eastAsiaTheme="minorEastAsia"/>
                <w:sz w:val="18"/>
                <w:szCs w:val="18"/>
              </w:rPr>
              <w:t>(</w:t>
            </w:r>
            <w:proofErr w:type="gramStart"/>
            <w:r w:rsidRPr="00CD0888">
              <w:rPr>
                <w:rFonts w:eastAsiaTheme="minorEastAsia"/>
                <w:sz w:val="18"/>
                <w:szCs w:val="18"/>
              </w:rPr>
              <w:t>mg</w:t>
            </w:r>
            <w:proofErr w:type="gramEnd"/>
            <w:r w:rsidRPr="00CD0888">
              <w:rPr>
                <w:rFonts w:eastAsiaTheme="minorEastAsia"/>
                <w:sz w:val="18"/>
                <w:szCs w:val="18"/>
              </w:rPr>
              <w:t xml:space="preserve"> cm</w:t>
            </w:r>
            <w:r w:rsidRPr="00CD0888">
              <w:rPr>
                <w:rFonts w:eastAsiaTheme="minorEastAsia"/>
                <w:sz w:val="18"/>
                <w:szCs w:val="18"/>
                <w:vertAlign w:val="superscript"/>
              </w:rPr>
              <w:t>-2</w:t>
            </w:r>
            <w:r w:rsidRPr="00CD0888">
              <w:rPr>
                <w:rFonts w:eastAsiaTheme="minorEastAsia"/>
                <w:sz w:val="18"/>
                <w:szCs w:val="18"/>
              </w:rPr>
              <w:t>)</w:t>
            </w:r>
          </w:p>
        </w:tc>
        <w:tc>
          <w:tcPr>
            <w:tcW w:w="992" w:type="dxa"/>
            <w:tcBorders>
              <w:top w:val="single" w:sz="12" w:space="0" w:color="auto"/>
              <w:bottom w:val="single" w:sz="12" w:space="0" w:color="auto"/>
            </w:tcBorders>
            <w:vAlign w:val="center"/>
          </w:tcPr>
          <w:p w14:paraId="3C0265E9" w14:textId="7524BC08"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hint="eastAsia"/>
                <w:b/>
                <w:bCs/>
                <w:sz w:val="18"/>
                <w:szCs w:val="18"/>
              </w:rPr>
              <w:t>Voltage window</w:t>
            </w:r>
          </w:p>
        </w:tc>
        <w:tc>
          <w:tcPr>
            <w:tcW w:w="3118" w:type="dxa"/>
            <w:tcBorders>
              <w:top w:val="single" w:sz="12" w:space="0" w:color="auto"/>
              <w:bottom w:val="single" w:sz="12" w:space="0" w:color="auto"/>
            </w:tcBorders>
            <w:vAlign w:val="center"/>
          </w:tcPr>
          <w:p w14:paraId="430C80CC" w14:textId="35C9425B"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b/>
                <w:bCs/>
                <w:sz w:val="18"/>
                <w:szCs w:val="18"/>
              </w:rPr>
              <w:t>Stability</w:t>
            </w:r>
          </w:p>
        </w:tc>
        <w:tc>
          <w:tcPr>
            <w:tcW w:w="566" w:type="dxa"/>
            <w:tcBorders>
              <w:top w:val="single" w:sz="12" w:space="0" w:color="auto"/>
              <w:bottom w:val="single" w:sz="12" w:space="0" w:color="auto"/>
            </w:tcBorders>
            <w:vAlign w:val="center"/>
          </w:tcPr>
          <w:p w14:paraId="51B5F431" w14:textId="3DED997C" w:rsidR="00B077C2" w:rsidRPr="00CD0888" w:rsidRDefault="00B077C2" w:rsidP="00CD0888">
            <w:pPr>
              <w:pStyle w:val="a9"/>
              <w:spacing w:beforeLines="0" w:before="0" w:afterLines="0" w:after="0" w:line="240" w:lineRule="auto"/>
              <w:rPr>
                <w:rFonts w:eastAsiaTheme="minorEastAsia"/>
                <w:b/>
                <w:bCs/>
                <w:sz w:val="18"/>
                <w:szCs w:val="18"/>
              </w:rPr>
            </w:pPr>
            <w:r w:rsidRPr="00CD0888">
              <w:rPr>
                <w:rFonts w:eastAsiaTheme="minorEastAsia" w:hint="eastAsia"/>
                <w:b/>
                <w:bCs/>
                <w:sz w:val="18"/>
                <w:szCs w:val="18"/>
              </w:rPr>
              <w:t>Ref.</w:t>
            </w:r>
          </w:p>
        </w:tc>
      </w:tr>
      <w:tr w:rsidR="00B077C2" w:rsidRPr="00CD0888" w14:paraId="4A309CBF" w14:textId="77777777" w:rsidTr="00CD0888">
        <w:trPr>
          <w:trHeight w:val="397"/>
        </w:trPr>
        <w:tc>
          <w:tcPr>
            <w:tcW w:w="1617" w:type="dxa"/>
            <w:tcBorders>
              <w:top w:val="single" w:sz="12" w:space="0" w:color="auto"/>
              <w:bottom w:val="single" w:sz="8" w:space="0" w:color="auto"/>
            </w:tcBorders>
            <w:vAlign w:val="center"/>
          </w:tcPr>
          <w:p w14:paraId="786BB5A3" w14:textId="24102A0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12" w:space="0" w:color="auto"/>
              <w:bottom w:val="single" w:sz="8" w:space="0" w:color="auto"/>
            </w:tcBorders>
            <w:vAlign w:val="center"/>
          </w:tcPr>
          <w:p w14:paraId="572425A6" w14:textId="32E347AC"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GCMP-LATP</w:t>
            </w:r>
          </w:p>
        </w:tc>
        <w:tc>
          <w:tcPr>
            <w:tcW w:w="1565" w:type="dxa"/>
            <w:tcBorders>
              <w:top w:val="single" w:sz="12" w:space="0" w:color="auto"/>
              <w:bottom w:val="single" w:sz="8" w:space="0" w:color="auto"/>
            </w:tcBorders>
            <w:vAlign w:val="center"/>
          </w:tcPr>
          <w:p w14:paraId="20C53FD3" w14:textId="76979B9A"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~2.5</w:t>
            </w:r>
          </w:p>
        </w:tc>
        <w:tc>
          <w:tcPr>
            <w:tcW w:w="1128" w:type="dxa"/>
            <w:gridSpan w:val="2"/>
            <w:tcBorders>
              <w:top w:val="single" w:sz="12" w:space="0" w:color="auto"/>
              <w:bottom w:val="single" w:sz="8" w:space="0" w:color="auto"/>
            </w:tcBorders>
            <w:vAlign w:val="center"/>
          </w:tcPr>
          <w:p w14:paraId="4A2E586B" w14:textId="03A14CD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3.0-4.6 V</w:t>
            </w:r>
          </w:p>
        </w:tc>
        <w:tc>
          <w:tcPr>
            <w:tcW w:w="3118" w:type="dxa"/>
            <w:tcBorders>
              <w:top w:val="single" w:sz="12" w:space="0" w:color="auto"/>
              <w:bottom w:val="single" w:sz="8" w:space="0" w:color="auto"/>
            </w:tcBorders>
            <w:vAlign w:val="center"/>
          </w:tcPr>
          <w:p w14:paraId="6F02E7BF" w14:textId="5504EC00"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 xml:space="preserve">50 cycles, 164.6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0.2 C (1 C</w:t>
            </w:r>
            <w:r w:rsidRPr="00CD0888">
              <w:rPr>
                <w:rFonts w:eastAsiaTheme="minorEastAsia" w:cs="Times New Roman" w:hint="eastAsia"/>
                <w:sz w:val="18"/>
                <w:szCs w:val="18"/>
              </w:rPr>
              <w:t>=</w:t>
            </w:r>
            <w:r w:rsidRPr="00CD0888">
              <w:rPr>
                <w:rFonts w:eastAsiaTheme="minorEastAsia" w:cs="Times New Roman"/>
                <w:sz w:val="18"/>
                <w:szCs w:val="18"/>
              </w:rPr>
              <w:t xml:space="preserve">200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12" w:space="0" w:color="auto"/>
              <w:bottom w:val="single" w:sz="8" w:space="0" w:color="auto"/>
            </w:tcBorders>
            <w:vAlign w:val="center"/>
          </w:tcPr>
          <w:p w14:paraId="5D817349" w14:textId="114A4D5A"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1</w:t>
            </w:r>
            <w:r w:rsidRPr="00CD0888">
              <w:rPr>
                <w:rFonts w:eastAsiaTheme="minorEastAsia" w:cs="Times New Roman" w:hint="eastAsia"/>
                <w:sz w:val="18"/>
                <w:szCs w:val="18"/>
              </w:rPr>
              <w:t>]</w:t>
            </w:r>
          </w:p>
        </w:tc>
      </w:tr>
      <w:tr w:rsidR="00B077C2" w:rsidRPr="00CD0888" w14:paraId="68162A43" w14:textId="77777777" w:rsidTr="00CD0888">
        <w:trPr>
          <w:trHeight w:val="397"/>
        </w:trPr>
        <w:tc>
          <w:tcPr>
            <w:tcW w:w="1617" w:type="dxa"/>
            <w:tcBorders>
              <w:top w:val="single" w:sz="8" w:space="0" w:color="auto"/>
              <w:bottom w:val="single" w:sz="8" w:space="0" w:color="auto"/>
            </w:tcBorders>
            <w:vAlign w:val="center"/>
          </w:tcPr>
          <w:p w14:paraId="45FA3470" w14:textId="2C3DABCD"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8" w:space="0" w:color="auto"/>
            </w:tcBorders>
            <w:vAlign w:val="center"/>
          </w:tcPr>
          <w:p w14:paraId="2ABA797E" w14:textId="2D849F6E"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 xml:space="preserve">1 </w:t>
            </w:r>
            <w:proofErr w:type="spellStart"/>
            <w:r w:rsidRPr="00CD0888">
              <w:rPr>
                <w:rFonts w:eastAsiaTheme="minorEastAsia" w:cs="Times New Roman"/>
                <w:sz w:val="18"/>
                <w:szCs w:val="18"/>
              </w:rPr>
              <w:t>wt</w:t>
            </w:r>
            <w:proofErr w:type="spellEnd"/>
            <w:r w:rsidRPr="00CD0888">
              <w:rPr>
                <w:rFonts w:eastAsiaTheme="minorEastAsia" w:cs="Times New Roman"/>
                <w:sz w:val="18"/>
                <w:szCs w:val="18"/>
              </w:rPr>
              <w:t>% B</w:t>
            </w:r>
            <w:r w:rsidRPr="00CD0888">
              <w:rPr>
                <w:rFonts w:eastAsiaTheme="minorEastAsia" w:cs="Times New Roman"/>
                <w:sz w:val="18"/>
                <w:szCs w:val="18"/>
                <w:vertAlign w:val="subscript"/>
              </w:rPr>
              <w:t>2</w:t>
            </w:r>
            <w:r w:rsidRPr="00CD0888">
              <w:rPr>
                <w:rFonts w:eastAsiaTheme="minorEastAsia" w:cs="Times New Roman"/>
                <w:sz w:val="18"/>
                <w:szCs w:val="18"/>
              </w:rPr>
              <w:t>O</w:t>
            </w:r>
            <w:r w:rsidRPr="00CD0888">
              <w:rPr>
                <w:rFonts w:eastAsiaTheme="minorEastAsia" w:cs="Times New Roman"/>
                <w:sz w:val="18"/>
                <w:szCs w:val="18"/>
                <w:vertAlign w:val="subscript"/>
              </w:rPr>
              <w:t>3</w:t>
            </w:r>
            <w:r w:rsidRPr="00CD0888">
              <w:rPr>
                <w:rFonts w:eastAsiaTheme="minorEastAsia" w:cs="Times New Roman"/>
                <w:sz w:val="18"/>
                <w:szCs w:val="18"/>
              </w:rPr>
              <w:t xml:space="preserve"> in LATP</w:t>
            </w:r>
          </w:p>
        </w:tc>
        <w:tc>
          <w:tcPr>
            <w:tcW w:w="1565" w:type="dxa"/>
            <w:tcBorders>
              <w:top w:val="single" w:sz="8" w:space="0" w:color="auto"/>
              <w:bottom w:val="single" w:sz="8" w:space="0" w:color="auto"/>
            </w:tcBorders>
            <w:vAlign w:val="center"/>
          </w:tcPr>
          <w:p w14:paraId="4ED39138" w14:textId="1A7FA0E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~33</w:t>
            </w:r>
          </w:p>
        </w:tc>
        <w:tc>
          <w:tcPr>
            <w:tcW w:w="1128" w:type="dxa"/>
            <w:gridSpan w:val="2"/>
            <w:tcBorders>
              <w:top w:val="single" w:sz="8" w:space="0" w:color="auto"/>
              <w:bottom w:val="single" w:sz="8" w:space="0" w:color="auto"/>
            </w:tcBorders>
            <w:vAlign w:val="center"/>
          </w:tcPr>
          <w:p w14:paraId="2576DEE5" w14:textId="5E0E15B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w:t>
            </w:r>
            <w:r w:rsidRPr="00CD0888">
              <w:rPr>
                <w:rFonts w:eastAsiaTheme="minorEastAsia" w:cs="Times New Roman" w:hint="eastAsia"/>
                <w:sz w:val="18"/>
                <w:szCs w:val="18"/>
              </w:rPr>
              <w:t>4</w:t>
            </w:r>
            <w:r w:rsidRPr="00CD0888">
              <w:rPr>
                <w:rFonts w:eastAsiaTheme="minorEastAsia" w:cs="Times New Roman"/>
                <w:sz w:val="18"/>
                <w:szCs w:val="18"/>
              </w:rPr>
              <w:t xml:space="preserve"> V</w:t>
            </w:r>
          </w:p>
        </w:tc>
        <w:tc>
          <w:tcPr>
            <w:tcW w:w="3118" w:type="dxa"/>
            <w:tcBorders>
              <w:top w:val="single" w:sz="8" w:space="0" w:color="auto"/>
              <w:bottom w:val="single" w:sz="8" w:space="0" w:color="auto"/>
            </w:tcBorders>
            <w:vAlign w:val="center"/>
          </w:tcPr>
          <w:p w14:paraId="5C51D0F4" w14:textId="50D5BA4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 xml:space="preserve">50 cycles, </w:t>
            </w:r>
            <w:r w:rsidRPr="00CD0888">
              <w:rPr>
                <w:rFonts w:eastAsiaTheme="minorEastAsia" w:cs="Times New Roman" w:hint="eastAsia"/>
                <w:sz w:val="18"/>
                <w:szCs w:val="18"/>
              </w:rPr>
              <w:t>66.74</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05</w:t>
            </w:r>
            <w:r w:rsidRPr="00CD0888">
              <w:rPr>
                <w:rFonts w:eastAsiaTheme="minorEastAsia" w:cs="Times New Roman"/>
                <w:sz w:val="18"/>
                <w:szCs w:val="18"/>
              </w:rPr>
              <w:t xml:space="preserve"> C (1 C</w:t>
            </w:r>
            <w:r w:rsidRPr="00CD0888">
              <w:rPr>
                <w:rFonts w:eastAsiaTheme="minorEastAsia" w:cs="Times New Roman" w:hint="eastAsia"/>
                <w:sz w:val="18"/>
                <w:szCs w:val="18"/>
              </w:rPr>
              <w:t>=14</w:t>
            </w:r>
            <w:r w:rsidRPr="00CD0888">
              <w:rPr>
                <w:rFonts w:eastAsiaTheme="minorEastAsia" w:cs="Times New Roman"/>
                <w:sz w:val="18"/>
                <w:szCs w:val="18"/>
              </w:rPr>
              <w:t xml:space="preserve">0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8" w:space="0" w:color="auto"/>
            </w:tcBorders>
            <w:vAlign w:val="center"/>
          </w:tcPr>
          <w:p w14:paraId="49CA11B5" w14:textId="382882A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2</w:t>
            </w:r>
            <w:r w:rsidRPr="00CD0888">
              <w:rPr>
                <w:rFonts w:eastAsiaTheme="minorEastAsia" w:cs="Times New Roman" w:hint="eastAsia"/>
                <w:sz w:val="18"/>
                <w:szCs w:val="18"/>
              </w:rPr>
              <w:t>]</w:t>
            </w:r>
          </w:p>
        </w:tc>
      </w:tr>
      <w:tr w:rsidR="00B077C2" w:rsidRPr="00CD0888" w14:paraId="3BAA591B" w14:textId="77777777" w:rsidTr="00CD0888">
        <w:trPr>
          <w:trHeight w:val="397"/>
        </w:trPr>
        <w:tc>
          <w:tcPr>
            <w:tcW w:w="1617" w:type="dxa"/>
            <w:tcBorders>
              <w:top w:val="single" w:sz="8" w:space="0" w:color="auto"/>
              <w:bottom w:val="single" w:sz="8" w:space="0" w:color="auto"/>
            </w:tcBorders>
            <w:vAlign w:val="center"/>
          </w:tcPr>
          <w:p w14:paraId="3560408E" w14:textId="1B03F53E"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8" w:space="0" w:color="auto"/>
            </w:tcBorders>
            <w:vAlign w:val="center"/>
          </w:tcPr>
          <w:p w14:paraId="489956DC" w14:textId="792A37C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LATP infiltrated with PEO</w:t>
            </w:r>
          </w:p>
        </w:tc>
        <w:tc>
          <w:tcPr>
            <w:tcW w:w="1565" w:type="dxa"/>
            <w:tcBorders>
              <w:top w:val="single" w:sz="8" w:space="0" w:color="auto"/>
              <w:bottom w:val="single" w:sz="8" w:space="0" w:color="auto"/>
            </w:tcBorders>
            <w:vAlign w:val="center"/>
          </w:tcPr>
          <w:p w14:paraId="3DA61681" w14:textId="2D4C08F2"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w:t>
            </w:r>
          </w:p>
        </w:tc>
        <w:tc>
          <w:tcPr>
            <w:tcW w:w="1128" w:type="dxa"/>
            <w:gridSpan w:val="2"/>
            <w:tcBorders>
              <w:top w:val="single" w:sz="8" w:space="0" w:color="auto"/>
              <w:bottom w:val="single" w:sz="8" w:space="0" w:color="auto"/>
            </w:tcBorders>
            <w:vAlign w:val="center"/>
          </w:tcPr>
          <w:p w14:paraId="27BA31E0" w14:textId="5D641B7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w:t>
            </w:r>
            <w:r w:rsidRPr="00CD0888">
              <w:rPr>
                <w:rFonts w:eastAsiaTheme="minorEastAsia" w:cs="Times New Roman" w:hint="eastAsia"/>
                <w:sz w:val="18"/>
                <w:szCs w:val="18"/>
              </w:rPr>
              <w:t>2</w:t>
            </w:r>
            <w:r w:rsidRPr="00CD0888">
              <w:rPr>
                <w:rFonts w:eastAsiaTheme="minorEastAsia" w:cs="Times New Roman"/>
                <w:sz w:val="18"/>
                <w:szCs w:val="18"/>
              </w:rPr>
              <w:t xml:space="preserve"> V</w:t>
            </w:r>
          </w:p>
        </w:tc>
        <w:tc>
          <w:tcPr>
            <w:tcW w:w="3118" w:type="dxa"/>
            <w:tcBorders>
              <w:top w:val="single" w:sz="8" w:space="0" w:color="auto"/>
              <w:bottom w:val="single" w:sz="8" w:space="0" w:color="auto"/>
            </w:tcBorders>
            <w:vAlign w:val="center"/>
          </w:tcPr>
          <w:p w14:paraId="2D181E24" w14:textId="65D50F80"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w:t>
            </w:r>
            <w:r w:rsidRPr="00CD0888">
              <w:rPr>
                <w:rFonts w:eastAsiaTheme="minorEastAsia" w:cs="Times New Roman"/>
                <w:sz w:val="18"/>
                <w:szCs w:val="18"/>
              </w:rPr>
              <w:t>0 cycles, 1</w:t>
            </w:r>
            <w:r w:rsidRPr="00CD0888">
              <w:rPr>
                <w:rFonts w:eastAsiaTheme="minorEastAsia" w:cs="Times New Roman" w:hint="eastAsia"/>
                <w:sz w:val="18"/>
                <w:szCs w:val="18"/>
              </w:rPr>
              <w:t>05</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05</w:t>
            </w:r>
            <w:r w:rsidRPr="00CD0888">
              <w:rPr>
                <w:rFonts w:eastAsiaTheme="minorEastAsia" w:cs="Times New Roman"/>
                <w:sz w:val="18"/>
                <w:szCs w:val="18"/>
              </w:rPr>
              <w:t xml:space="preserve"> C</w:t>
            </w:r>
          </w:p>
        </w:tc>
        <w:tc>
          <w:tcPr>
            <w:tcW w:w="566" w:type="dxa"/>
            <w:tcBorders>
              <w:top w:val="single" w:sz="8" w:space="0" w:color="auto"/>
              <w:bottom w:val="single" w:sz="8" w:space="0" w:color="auto"/>
            </w:tcBorders>
            <w:vAlign w:val="center"/>
          </w:tcPr>
          <w:p w14:paraId="114914A9" w14:textId="44869A8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3</w:t>
            </w:r>
            <w:r w:rsidRPr="00CD0888">
              <w:rPr>
                <w:rFonts w:eastAsiaTheme="minorEastAsia" w:cs="Times New Roman" w:hint="eastAsia"/>
                <w:sz w:val="18"/>
                <w:szCs w:val="18"/>
              </w:rPr>
              <w:t>]</w:t>
            </w:r>
          </w:p>
        </w:tc>
      </w:tr>
      <w:tr w:rsidR="00B077C2" w:rsidRPr="00CD0888" w14:paraId="2EC3DA3D" w14:textId="77777777" w:rsidTr="00CD0888">
        <w:trPr>
          <w:trHeight w:val="397"/>
        </w:trPr>
        <w:tc>
          <w:tcPr>
            <w:tcW w:w="1617" w:type="dxa"/>
            <w:tcBorders>
              <w:top w:val="single" w:sz="8" w:space="0" w:color="auto"/>
              <w:bottom w:val="single" w:sz="8" w:space="0" w:color="auto"/>
            </w:tcBorders>
            <w:vAlign w:val="center"/>
          </w:tcPr>
          <w:p w14:paraId="1129461D" w14:textId="6404A942"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8" w:space="0" w:color="auto"/>
            </w:tcBorders>
            <w:vAlign w:val="center"/>
          </w:tcPr>
          <w:p w14:paraId="77739030" w14:textId="1B399A7C"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InCI</w:t>
            </w:r>
            <w:r w:rsidRPr="00CD0888">
              <w:rPr>
                <w:rFonts w:eastAsiaTheme="minorEastAsia" w:cs="Times New Roman"/>
                <w:sz w:val="18"/>
                <w:szCs w:val="18"/>
                <w:vertAlign w:val="subscript"/>
              </w:rPr>
              <w:t>3</w:t>
            </w:r>
            <w:r w:rsidRPr="00CD0888">
              <w:rPr>
                <w:rFonts w:eastAsiaTheme="minorEastAsia" w:cs="Times New Roman"/>
                <w:sz w:val="18"/>
                <w:szCs w:val="18"/>
              </w:rPr>
              <w:t>@LATP-F</w:t>
            </w:r>
          </w:p>
        </w:tc>
        <w:tc>
          <w:tcPr>
            <w:tcW w:w="1565" w:type="dxa"/>
            <w:tcBorders>
              <w:top w:val="single" w:sz="8" w:space="0" w:color="auto"/>
              <w:bottom w:val="single" w:sz="8" w:space="0" w:color="auto"/>
            </w:tcBorders>
            <w:vAlign w:val="center"/>
          </w:tcPr>
          <w:p w14:paraId="276F707C" w14:textId="58FFF5A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w:t>
            </w:r>
          </w:p>
        </w:tc>
        <w:tc>
          <w:tcPr>
            <w:tcW w:w="1128" w:type="dxa"/>
            <w:gridSpan w:val="2"/>
            <w:tcBorders>
              <w:top w:val="single" w:sz="8" w:space="0" w:color="auto"/>
              <w:bottom w:val="single" w:sz="8" w:space="0" w:color="auto"/>
            </w:tcBorders>
            <w:vAlign w:val="center"/>
          </w:tcPr>
          <w:p w14:paraId="793B0003" w14:textId="647EAC73"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2</w:t>
            </w:r>
            <w:r w:rsidRPr="00CD0888">
              <w:rPr>
                <w:rFonts w:eastAsiaTheme="minorEastAsia" w:cs="Times New Roman"/>
                <w:sz w:val="18"/>
                <w:szCs w:val="18"/>
              </w:rPr>
              <w:t>.</w:t>
            </w:r>
            <w:r w:rsidRPr="00CD0888">
              <w:rPr>
                <w:rFonts w:eastAsiaTheme="minorEastAsia" w:cs="Times New Roman" w:hint="eastAsia"/>
                <w:sz w:val="18"/>
                <w:szCs w:val="18"/>
              </w:rPr>
              <w:t>7</w:t>
            </w:r>
            <w:r w:rsidRPr="00CD0888">
              <w:rPr>
                <w:rFonts w:eastAsiaTheme="minorEastAsia" w:cs="Times New Roman"/>
                <w:sz w:val="18"/>
                <w:szCs w:val="18"/>
              </w:rPr>
              <w:t>-4.</w:t>
            </w:r>
            <w:r w:rsidRPr="00CD0888">
              <w:rPr>
                <w:rFonts w:eastAsiaTheme="minorEastAsia" w:cs="Times New Roman" w:hint="eastAsia"/>
                <w:sz w:val="18"/>
                <w:szCs w:val="18"/>
              </w:rPr>
              <w:t>2</w:t>
            </w:r>
            <w:r w:rsidRPr="00CD0888">
              <w:rPr>
                <w:rFonts w:eastAsiaTheme="minorEastAsia" w:cs="Times New Roman"/>
                <w:sz w:val="18"/>
                <w:szCs w:val="18"/>
              </w:rPr>
              <w:t xml:space="preserve"> V</w:t>
            </w:r>
          </w:p>
        </w:tc>
        <w:tc>
          <w:tcPr>
            <w:tcW w:w="3118" w:type="dxa"/>
            <w:tcBorders>
              <w:top w:val="single" w:sz="8" w:space="0" w:color="auto"/>
              <w:bottom w:val="single" w:sz="8" w:space="0" w:color="auto"/>
            </w:tcBorders>
            <w:vAlign w:val="center"/>
          </w:tcPr>
          <w:p w14:paraId="677C716B" w14:textId="1C60D807"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10</w:t>
            </w:r>
            <w:r w:rsidRPr="00CD0888">
              <w:rPr>
                <w:rFonts w:eastAsiaTheme="minorEastAsia" w:cs="Times New Roman"/>
                <w:sz w:val="18"/>
                <w:szCs w:val="18"/>
              </w:rPr>
              <w:t xml:space="preserve">0 cycles, </w:t>
            </w:r>
            <w:r w:rsidRPr="00CD0888">
              <w:rPr>
                <w:rFonts w:eastAsiaTheme="minorEastAsia" w:cs="Times New Roman" w:hint="eastAsia"/>
                <w:sz w:val="18"/>
                <w:szCs w:val="18"/>
              </w:rPr>
              <w:t>126.4</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w:t>
            </w:r>
          </w:p>
        </w:tc>
        <w:tc>
          <w:tcPr>
            <w:tcW w:w="566" w:type="dxa"/>
            <w:tcBorders>
              <w:top w:val="single" w:sz="8" w:space="0" w:color="auto"/>
              <w:bottom w:val="single" w:sz="8" w:space="0" w:color="auto"/>
            </w:tcBorders>
            <w:vAlign w:val="center"/>
          </w:tcPr>
          <w:p w14:paraId="2C17F94D" w14:textId="1DC6ABD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4</w:t>
            </w:r>
            <w:r w:rsidRPr="00CD0888">
              <w:rPr>
                <w:rFonts w:eastAsiaTheme="minorEastAsia" w:cs="Times New Roman" w:hint="eastAsia"/>
                <w:sz w:val="18"/>
                <w:szCs w:val="18"/>
              </w:rPr>
              <w:t>]</w:t>
            </w:r>
          </w:p>
        </w:tc>
      </w:tr>
      <w:tr w:rsidR="00B077C2" w:rsidRPr="00CD0888" w14:paraId="469FCFCA" w14:textId="77777777" w:rsidTr="00CD0888">
        <w:trPr>
          <w:trHeight w:val="397"/>
        </w:trPr>
        <w:tc>
          <w:tcPr>
            <w:tcW w:w="1617" w:type="dxa"/>
            <w:tcBorders>
              <w:top w:val="single" w:sz="8" w:space="0" w:color="auto"/>
              <w:bottom w:val="single" w:sz="8" w:space="0" w:color="auto"/>
            </w:tcBorders>
            <w:vAlign w:val="center"/>
          </w:tcPr>
          <w:p w14:paraId="2A9812C7" w14:textId="36FD109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LCO/LiIn</w:t>
            </w:r>
          </w:p>
        </w:tc>
        <w:tc>
          <w:tcPr>
            <w:tcW w:w="1644" w:type="dxa"/>
            <w:tcBorders>
              <w:top w:val="single" w:sz="8" w:space="0" w:color="auto"/>
              <w:bottom w:val="single" w:sz="8" w:space="0" w:color="auto"/>
            </w:tcBorders>
            <w:vAlign w:val="center"/>
          </w:tcPr>
          <w:p w14:paraId="2715341C" w14:textId="75FE0D6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LATP (CoTiO</w:t>
            </w:r>
            <w:r w:rsidRPr="00CD0888">
              <w:rPr>
                <w:rFonts w:eastAsiaTheme="minorEastAsia" w:cs="Times New Roman"/>
                <w:sz w:val="18"/>
                <w:szCs w:val="18"/>
                <w:vertAlign w:val="subscript"/>
              </w:rPr>
              <w:t>3</w:t>
            </w:r>
            <w:r w:rsidRPr="00CD0888">
              <w:rPr>
                <w:rFonts w:eastAsiaTheme="minorEastAsia" w:cs="Times New Roman"/>
                <w:sz w:val="18"/>
                <w:szCs w:val="18"/>
              </w:rPr>
              <w:t>)</w:t>
            </w:r>
          </w:p>
        </w:tc>
        <w:tc>
          <w:tcPr>
            <w:tcW w:w="1565" w:type="dxa"/>
            <w:tcBorders>
              <w:top w:val="single" w:sz="8" w:space="0" w:color="auto"/>
              <w:bottom w:val="single" w:sz="8" w:space="0" w:color="auto"/>
            </w:tcBorders>
            <w:vAlign w:val="center"/>
          </w:tcPr>
          <w:p w14:paraId="737CEB83" w14:textId="6E7F8A96"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w:t>
            </w:r>
          </w:p>
        </w:tc>
        <w:tc>
          <w:tcPr>
            <w:tcW w:w="1128" w:type="dxa"/>
            <w:gridSpan w:val="2"/>
            <w:tcBorders>
              <w:top w:val="single" w:sz="8" w:space="0" w:color="auto"/>
              <w:bottom w:val="single" w:sz="8" w:space="0" w:color="auto"/>
            </w:tcBorders>
            <w:vAlign w:val="center"/>
          </w:tcPr>
          <w:p w14:paraId="1A63FC86" w14:textId="6AAA9A2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1.7-3.7 V</w:t>
            </w:r>
          </w:p>
        </w:tc>
        <w:tc>
          <w:tcPr>
            <w:tcW w:w="3118" w:type="dxa"/>
            <w:tcBorders>
              <w:top w:val="single" w:sz="8" w:space="0" w:color="auto"/>
              <w:bottom w:val="single" w:sz="8" w:space="0" w:color="auto"/>
            </w:tcBorders>
            <w:vAlign w:val="center"/>
          </w:tcPr>
          <w:p w14:paraId="08DB64F1" w14:textId="2CF857B1"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16</w:t>
            </w:r>
            <w:r w:rsidRPr="00CD0888">
              <w:rPr>
                <w:rFonts w:eastAsiaTheme="minorEastAsia" w:cs="Times New Roman"/>
                <w:sz w:val="18"/>
                <w:szCs w:val="18"/>
              </w:rPr>
              <w:t>0 cycles, 1</w:t>
            </w:r>
            <w:r w:rsidRPr="00CD0888">
              <w:rPr>
                <w:rFonts w:eastAsiaTheme="minorEastAsia" w:cs="Times New Roman" w:hint="eastAsia"/>
                <w:sz w:val="18"/>
                <w:szCs w:val="18"/>
              </w:rPr>
              <w:t>35.78</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1</w:t>
            </w:r>
            <w:r w:rsidRPr="00CD0888">
              <w:rPr>
                <w:rFonts w:eastAsiaTheme="minorEastAsia" w:cs="Times New Roman"/>
                <w:sz w:val="18"/>
                <w:szCs w:val="18"/>
              </w:rPr>
              <w:t xml:space="preserve"> C</w:t>
            </w:r>
          </w:p>
        </w:tc>
        <w:tc>
          <w:tcPr>
            <w:tcW w:w="566" w:type="dxa"/>
            <w:tcBorders>
              <w:top w:val="single" w:sz="8" w:space="0" w:color="auto"/>
              <w:bottom w:val="single" w:sz="8" w:space="0" w:color="auto"/>
            </w:tcBorders>
            <w:vAlign w:val="center"/>
          </w:tcPr>
          <w:p w14:paraId="63BC373B" w14:textId="3C1D821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5</w:t>
            </w:r>
            <w:r w:rsidRPr="00CD0888">
              <w:rPr>
                <w:rFonts w:eastAsiaTheme="minorEastAsia" w:cs="Times New Roman" w:hint="eastAsia"/>
                <w:sz w:val="18"/>
                <w:szCs w:val="18"/>
              </w:rPr>
              <w:t>]</w:t>
            </w:r>
          </w:p>
        </w:tc>
      </w:tr>
      <w:tr w:rsidR="00B077C2" w:rsidRPr="00CD0888" w14:paraId="45D9EE11" w14:textId="77777777" w:rsidTr="00CD0888">
        <w:trPr>
          <w:trHeight w:val="397"/>
        </w:trPr>
        <w:tc>
          <w:tcPr>
            <w:tcW w:w="1617" w:type="dxa"/>
            <w:tcBorders>
              <w:top w:val="single" w:sz="8" w:space="0" w:color="auto"/>
              <w:bottom w:val="single" w:sz="8" w:space="0" w:color="auto"/>
            </w:tcBorders>
            <w:vAlign w:val="center"/>
          </w:tcPr>
          <w:p w14:paraId="7BF34DCC" w14:textId="5CBB852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NCM/Li</w:t>
            </w:r>
          </w:p>
        </w:tc>
        <w:tc>
          <w:tcPr>
            <w:tcW w:w="1644" w:type="dxa"/>
            <w:tcBorders>
              <w:top w:val="single" w:sz="8" w:space="0" w:color="auto"/>
              <w:bottom w:val="single" w:sz="8" w:space="0" w:color="auto"/>
            </w:tcBorders>
            <w:vAlign w:val="center"/>
          </w:tcPr>
          <w:p w14:paraId="3FFC8E02" w14:textId="6D2EA335"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LATP/BN</w:t>
            </w:r>
          </w:p>
        </w:tc>
        <w:tc>
          <w:tcPr>
            <w:tcW w:w="1565" w:type="dxa"/>
            <w:tcBorders>
              <w:top w:val="single" w:sz="8" w:space="0" w:color="auto"/>
              <w:bottom w:val="single" w:sz="8" w:space="0" w:color="auto"/>
            </w:tcBorders>
            <w:vAlign w:val="center"/>
          </w:tcPr>
          <w:p w14:paraId="56E0C927" w14:textId="1AC10DE6"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w:t>
            </w:r>
            <w:r w:rsidRPr="00CD0888">
              <w:rPr>
                <w:rFonts w:eastAsiaTheme="minorEastAsia" w:cs="Times New Roman" w:hint="eastAsia"/>
                <w:sz w:val="18"/>
                <w:szCs w:val="18"/>
              </w:rPr>
              <w:t>4</w:t>
            </w:r>
          </w:p>
        </w:tc>
        <w:tc>
          <w:tcPr>
            <w:tcW w:w="1128" w:type="dxa"/>
            <w:gridSpan w:val="2"/>
            <w:tcBorders>
              <w:top w:val="single" w:sz="8" w:space="0" w:color="auto"/>
              <w:bottom w:val="single" w:sz="8" w:space="0" w:color="auto"/>
            </w:tcBorders>
            <w:vAlign w:val="center"/>
          </w:tcPr>
          <w:p w14:paraId="0891C2A0" w14:textId="2DE8DD5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2.5-4.25 V</w:t>
            </w:r>
          </w:p>
        </w:tc>
        <w:tc>
          <w:tcPr>
            <w:tcW w:w="3118" w:type="dxa"/>
            <w:tcBorders>
              <w:top w:val="single" w:sz="8" w:space="0" w:color="auto"/>
              <w:bottom w:val="single" w:sz="8" w:space="0" w:color="auto"/>
            </w:tcBorders>
            <w:vAlign w:val="center"/>
          </w:tcPr>
          <w:p w14:paraId="5AE4255A" w14:textId="40D2139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10</w:t>
            </w:r>
            <w:r w:rsidRPr="00CD0888">
              <w:rPr>
                <w:rFonts w:eastAsiaTheme="minorEastAsia" w:cs="Times New Roman"/>
                <w:sz w:val="18"/>
                <w:szCs w:val="18"/>
              </w:rPr>
              <w:t>0 cycles, 1</w:t>
            </w:r>
            <w:r w:rsidRPr="00CD0888">
              <w:rPr>
                <w:rFonts w:eastAsiaTheme="minorEastAsia" w:cs="Times New Roman" w:hint="eastAsia"/>
                <w:sz w:val="18"/>
                <w:szCs w:val="18"/>
              </w:rPr>
              <w:t>32</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 (1 C</w:t>
            </w:r>
            <w:r w:rsidRPr="00CD0888">
              <w:rPr>
                <w:rFonts w:eastAsiaTheme="minorEastAsia" w:cs="Times New Roman" w:hint="eastAsia"/>
                <w:sz w:val="18"/>
                <w:szCs w:val="18"/>
              </w:rPr>
              <w:t>=150</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8" w:space="0" w:color="auto"/>
            </w:tcBorders>
            <w:vAlign w:val="center"/>
          </w:tcPr>
          <w:p w14:paraId="7D79D47E" w14:textId="68B75FA7"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w:t>
            </w:r>
            <w:r w:rsidR="006641AC" w:rsidRPr="00CD0888">
              <w:rPr>
                <w:rFonts w:eastAsiaTheme="minorEastAsia" w:cs="Times New Roman" w:hint="eastAsia"/>
                <w:sz w:val="18"/>
                <w:szCs w:val="18"/>
              </w:rPr>
              <w:t>1</w:t>
            </w:r>
            <w:r w:rsidR="00996F4E" w:rsidRPr="00CD0888">
              <w:rPr>
                <w:rFonts w:eastAsiaTheme="minorEastAsia" w:cs="Times New Roman" w:hint="eastAsia"/>
                <w:sz w:val="18"/>
                <w:szCs w:val="18"/>
              </w:rPr>
              <w:t>5</w:t>
            </w:r>
            <w:r w:rsidRPr="00CD0888">
              <w:rPr>
                <w:rFonts w:eastAsiaTheme="minorEastAsia" w:cs="Times New Roman" w:hint="eastAsia"/>
                <w:sz w:val="18"/>
                <w:szCs w:val="18"/>
              </w:rPr>
              <w:t>]</w:t>
            </w:r>
          </w:p>
        </w:tc>
      </w:tr>
      <w:tr w:rsidR="00B077C2" w:rsidRPr="00CD0888" w14:paraId="7F79E4C2" w14:textId="77777777" w:rsidTr="00CD0888">
        <w:trPr>
          <w:trHeight w:val="397"/>
        </w:trPr>
        <w:tc>
          <w:tcPr>
            <w:tcW w:w="1617" w:type="dxa"/>
            <w:tcBorders>
              <w:top w:val="single" w:sz="8" w:space="0" w:color="auto"/>
              <w:bottom w:val="single" w:sz="8" w:space="0" w:color="auto"/>
            </w:tcBorders>
            <w:vAlign w:val="center"/>
          </w:tcPr>
          <w:p w14:paraId="548EEB99" w14:textId="68CEDA4E"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NCM811/Li</w:t>
            </w:r>
          </w:p>
        </w:tc>
        <w:tc>
          <w:tcPr>
            <w:tcW w:w="1644" w:type="dxa"/>
            <w:tcBorders>
              <w:top w:val="single" w:sz="8" w:space="0" w:color="auto"/>
              <w:bottom w:val="single" w:sz="8" w:space="0" w:color="auto"/>
            </w:tcBorders>
            <w:vAlign w:val="center"/>
          </w:tcPr>
          <w:p w14:paraId="09F13C3B" w14:textId="7A7BE89D"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SnCl</w:t>
            </w:r>
            <w:r w:rsidRPr="00CD0888">
              <w:rPr>
                <w:rFonts w:eastAsiaTheme="minorEastAsia" w:cs="Times New Roman"/>
                <w:sz w:val="18"/>
                <w:szCs w:val="18"/>
                <w:vertAlign w:val="subscript"/>
              </w:rPr>
              <w:t>4</w:t>
            </w:r>
            <w:r w:rsidRPr="00CD0888">
              <w:rPr>
                <w:rFonts w:eastAsiaTheme="minorEastAsia" w:cs="Times New Roman"/>
                <w:sz w:val="18"/>
                <w:szCs w:val="18"/>
              </w:rPr>
              <w:t>@LATP</w:t>
            </w:r>
          </w:p>
        </w:tc>
        <w:tc>
          <w:tcPr>
            <w:tcW w:w="1565" w:type="dxa"/>
            <w:tcBorders>
              <w:top w:val="single" w:sz="8" w:space="0" w:color="auto"/>
              <w:bottom w:val="single" w:sz="8" w:space="0" w:color="auto"/>
            </w:tcBorders>
            <w:vAlign w:val="center"/>
          </w:tcPr>
          <w:p w14:paraId="06A04947" w14:textId="6EE581F1"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1.2-1.5</w:t>
            </w:r>
          </w:p>
        </w:tc>
        <w:tc>
          <w:tcPr>
            <w:tcW w:w="1128" w:type="dxa"/>
            <w:gridSpan w:val="2"/>
            <w:tcBorders>
              <w:top w:val="single" w:sz="8" w:space="0" w:color="auto"/>
              <w:bottom w:val="single" w:sz="8" w:space="0" w:color="auto"/>
            </w:tcBorders>
            <w:vAlign w:val="center"/>
          </w:tcPr>
          <w:p w14:paraId="4E27D1DA" w14:textId="597FAF76"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2.8-4.3 V</w:t>
            </w:r>
          </w:p>
        </w:tc>
        <w:tc>
          <w:tcPr>
            <w:tcW w:w="3118" w:type="dxa"/>
            <w:tcBorders>
              <w:top w:val="single" w:sz="8" w:space="0" w:color="auto"/>
              <w:bottom w:val="single" w:sz="8" w:space="0" w:color="auto"/>
            </w:tcBorders>
            <w:vAlign w:val="center"/>
          </w:tcPr>
          <w:p w14:paraId="68AA86B6" w14:textId="18F92726"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100</w:t>
            </w:r>
            <w:r w:rsidRPr="00CD0888">
              <w:rPr>
                <w:rFonts w:eastAsiaTheme="minorEastAsia" w:cs="Times New Roman"/>
                <w:sz w:val="18"/>
                <w:szCs w:val="18"/>
              </w:rPr>
              <w:t xml:space="preserve"> cycles, 1</w:t>
            </w:r>
            <w:r w:rsidRPr="00CD0888">
              <w:rPr>
                <w:rFonts w:eastAsiaTheme="minorEastAsia" w:cs="Times New Roman" w:hint="eastAsia"/>
                <w:sz w:val="18"/>
                <w:szCs w:val="18"/>
              </w:rPr>
              <w:t>31</w:t>
            </w:r>
            <w:r w:rsidRPr="00CD0888">
              <w:rPr>
                <w:rFonts w:eastAsiaTheme="minorEastAsia" w:cs="Times New Roman"/>
                <w:sz w:val="18"/>
                <w:szCs w:val="18"/>
              </w:rPr>
              <w:t>.</w:t>
            </w:r>
            <w:r w:rsidRPr="00CD0888">
              <w:rPr>
                <w:rFonts w:eastAsiaTheme="minorEastAsia" w:cs="Times New Roman" w:hint="eastAsia"/>
                <w:sz w:val="18"/>
                <w:szCs w:val="18"/>
              </w:rPr>
              <w:t>94</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 (1 C</w:t>
            </w:r>
            <w:r w:rsidRPr="00CD0888">
              <w:rPr>
                <w:rFonts w:eastAsiaTheme="minorEastAsia" w:cs="Times New Roman" w:hint="eastAsia"/>
                <w:sz w:val="18"/>
                <w:szCs w:val="18"/>
              </w:rPr>
              <w:t>=18</w:t>
            </w:r>
            <w:r w:rsidRPr="00CD0888">
              <w:rPr>
                <w:rFonts w:eastAsiaTheme="minorEastAsia" w:cs="Times New Roman"/>
                <w:sz w:val="18"/>
                <w:szCs w:val="18"/>
              </w:rPr>
              <w:t xml:space="preserve">0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8" w:space="0" w:color="auto"/>
            </w:tcBorders>
            <w:vAlign w:val="center"/>
          </w:tcPr>
          <w:p w14:paraId="70FEF13F" w14:textId="13C326E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[S2</w:t>
            </w:r>
            <w:r w:rsidR="00996F4E" w:rsidRPr="00CD0888">
              <w:rPr>
                <w:rFonts w:eastAsiaTheme="minorEastAsia" w:cs="Times New Roman" w:hint="eastAsia"/>
                <w:sz w:val="18"/>
                <w:szCs w:val="18"/>
              </w:rPr>
              <w:t>6</w:t>
            </w:r>
            <w:r w:rsidRPr="00CD0888">
              <w:rPr>
                <w:rFonts w:eastAsiaTheme="minorEastAsia" w:cs="Times New Roman" w:hint="eastAsia"/>
                <w:sz w:val="18"/>
                <w:szCs w:val="18"/>
              </w:rPr>
              <w:t>]</w:t>
            </w:r>
          </w:p>
        </w:tc>
      </w:tr>
      <w:tr w:rsidR="00B077C2" w:rsidRPr="00CD0888" w14:paraId="4C2ADF8A" w14:textId="77777777" w:rsidTr="00CD0888">
        <w:trPr>
          <w:trHeight w:val="397"/>
        </w:trPr>
        <w:tc>
          <w:tcPr>
            <w:tcW w:w="1617" w:type="dxa"/>
            <w:tcBorders>
              <w:top w:val="single" w:sz="8" w:space="0" w:color="auto"/>
              <w:bottom w:val="single" w:sz="8" w:space="0" w:color="auto"/>
            </w:tcBorders>
            <w:vAlign w:val="center"/>
          </w:tcPr>
          <w:p w14:paraId="0249F5D2" w14:textId="3CBFE3A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NCM/Li</w:t>
            </w:r>
          </w:p>
        </w:tc>
        <w:tc>
          <w:tcPr>
            <w:tcW w:w="1644" w:type="dxa"/>
            <w:tcBorders>
              <w:top w:val="single" w:sz="8" w:space="0" w:color="auto"/>
              <w:bottom w:val="single" w:sz="8" w:space="0" w:color="auto"/>
            </w:tcBorders>
            <w:vAlign w:val="center"/>
          </w:tcPr>
          <w:p w14:paraId="6A6818D5" w14:textId="7216C445"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CuF</w:t>
            </w:r>
            <w:r w:rsidRPr="00CD0888">
              <w:rPr>
                <w:rFonts w:eastAsiaTheme="minorEastAsia" w:cs="Times New Roman"/>
                <w:sz w:val="18"/>
                <w:szCs w:val="18"/>
                <w:vertAlign w:val="subscript"/>
              </w:rPr>
              <w:t>2</w:t>
            </w:r>
            <w:r w:rsidRPr="00CD0888">
              <w:rPr>
                <w:rFonts w:eastAsiaTheme="minorEastAsia" w:cs="Times New Roman"/>
                <w:sz w:val="18"/>
                <w:szCs w:val="18"/>
              </w:rPr>
              <w:t>@LATP</w:t>
            </w:r>
          </w:p>
        </w:tc>
        <w:tc>
          <w:tcPr>
            <w:tcW w:w="1565" w:type="dxa"/>
            <w:tcBorders>
              <w:top w:val="single" w:sz="8" w:space="0" w:color="auto"/>
              <w:bottom w:val="single" w:sz="8" w:space="0" w:color="auto"/>
            </w:tcBorders>
            <w:vAlign w:val="center"/>
          </w:tcPr>
          <w:p w14:paraId="368D8F47" w14:textId="75B6E4CC"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w:t>
            </w:r>
          </w:p>
        </w:tc>
        <w:tc>
          <w:tcPr>
            <w:tcW w:w="1128" w:type="dxa"/>
            <w:gridSpan w:val="2"/>
            <w:tcBorders>
              <w:top w:val="single" w:sz="8" w:space="0" w:color="auto"/>
              <w:bottom w:val="single" w:sz="8" w:space="0" w:color="auto"/>
            </w:tcBorders>
            <w:vAlign w:val="center"/>
          </w:tcPr>
          <w:p w14:paraId="6FBE76D9" w14:textId="127B3ACE"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2.8-4.3 V</w:t>
            </w:r>
          </w:p>
        </w:tc>
        <w:tc>
          <w:tcPr>
            <w:tcW w:w="3118" w:type="dxa"/>
            <w:tcBorders>
              <w:top w:val="single" w:sz="8" w:space="0" w:color="auto"/>
              <w:bottom w:val="single" w:sz="8" w:space="0" w:color="auto"/>
            </w:tcBorders>
            <w:vAlign w:val="center"/>
          </w:tcPr>
          <w:p w14:paraId="78E25DC9" w14:textId="2764A15F"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10</w:t>
            </w:r>
            <w:r w:rsidRPr="00CD0888">
              <w:rPr>
                <w:rFonts w:eastAsiaTheme="minorEastAsia" w:cs="Times New Roman"/>
                <w:sz w:val="18"/>
                <w:szCs w:val="18"/>
              </w:rPr>
              <w:t xml:space="preserve">0 cycles, </w:t>
            </w:r>
            <w:r w:rsidRPr="00CD0888">
              <w:rPr>
                <w:rFonts w:eastAsiaTheme="minorEastAsia" w:cs="Times New Roman" w:hint="eastAsia"/>
                <w:sz w:val="18"/>
                <w:szCs w:val="18"/>
              </w:rPr>
              <w:t>98</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w:t>
            </w:r>
            <w:r w:rsidRPr="00CD0888">
              <w:rPr>
                <w:rFonts w:eastAsiaTheme="minorEastAsia" w:cs="Times New Roman"/>
                <w:sz w:val="18"/>
                <w:szCs w:val="18"/>
              </w:rPr>
              <w:lastRenderedPageBreak/>
              <w:t>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 (1 C</w:t>
            </w:r>
            <w:r w:rsidRPr="00CD0888">
              <w:rPr>
                <w:rFonts w:eastAsiaTheme="minorEastAsia" w:cs="Times New Roman" w:hint="eastAsia"/>
                <w:sz w:val="18"/>
                <w:szCs w:val="18"/>
              </w:rPr>
              <w:t>=18</w:t>
            </w:r>
            <w:r w:rsidRPr="00CD0888">
              <w:rPr>
                <w:rFonts w:eastAsiaTheme="minorEastAsia" w:cs="Times New Roman"/>
                <w:sz w:val="18"/>
                <w:szCs w:val="18"/>
              </w:rPr>
              <w:t xml:space="preserve">0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8" w:space="0" w:color="auto"/>
            </w:tcBorders>
            <w:vAlign w:val="center"/>
          </w:tcPr>
          <w:p w14:paraId="1F34EB12" w14:textId="2029EA90"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lastRenderedPageBreak/>
              <w:t>[S</w:t>
            </w:r>
            <w:r w:rsidR="006641AC" w:rsidRPr="00CD0888">
              <w:rPr>
                <w:rFonts w:eastAsiaTheme="minorEastAsia" w:cs="Times New Roman" w:hint="eastAsia"/>
                <w:sz w:val="18"/>
                <w:szCs w:val="18"/>
              </w:rPr>
              <w:t>1</w:t>
            </w:r>
            <w:r w:rsidR="00996F4E" w:rsidRPr="00CD0888">
              <w:rPr>
                <w:rFonts w:eastAsiaTheme="minorEastAsia" w:cs="Times New Roman" w:hint="eastAsia"/>
                <w:sz w:val="18"/>
                <w:szCs w:val="18"/>
              </w:rPr>
              <w:t>2</w:t>
            </w:r>
            <w:r w:rsidRPr="00CD0888">
              <w:rPr>
                <w:rFonts w:eastAsiaTheme="minorEastAsia" w:cs="Times New Roman" w:hint="eastAsia"/>
                <w:sz w:val="18"/>
                <w:szCs w:val="18"/>
              </w:rPr>
              <w:t>]</w:t>
            </w:r>
          </w:p>
        </w:tc>
      </w:tr>
      <w:tr w:rsidR="00B077C2" w:rsidRPr="00CD0888" w14:paraId="3DEBB183" w14:textId="77777777" w:rsidTr="00CD0888">
        <w:trPr>
          <w:trHeight w:val="397"/>
        </w:trPr>
        <w:tc>
          <w:tcPr>
            <w:tcW w:w="1617" w:type="dxa"/>
            <w:tcBorders>
              <w:top w:val="single" w:sz="8" w:space="0" w:color="auto"/>
              <w:bottom w:val="single" w:sz="8" w:space="0" w:color="auto"/>
            </w:tcBorders>
            <w:vAlign w:val="center"/>
          </w:tcPr>
          <w:p w14:paraId="23CE8E58" w14:textId="7422FB71"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8" w:space="0" w:color="auto"/>
            </w:tcBorders>
            <w:vAlign w:val="center"/>
          </w:tcPr>
          <w:p w14:paraId="46379E4F" w14:textId="153E1D49"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LATP@SPE-Al</w:t>
            </w:r>
          </w:p>
        </w:tc>
        <w:tc>
          <w:tcPr>
            <w:tcW w:w="1565" w:type="dxa"/>
            <w:tcBorders>
              <w:top w:val="single" w:sz="8" w:space="0" w:color="auto"/>
              <w:bottom w:val="single" w:sz="8" w:space="0" w:color="auto"/>
            </w:tcBorders>
            <w:vAlign w:val="center"/>
          </w:tcPr>
          <w:p w14:paraId="5EC11C75" w14:textId="43E7FF31"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w:t>
            </w:r>
          </w:p>
        </w:tc>
        <w:tc>
          <w:tcPr>
            <w:tcW w:w="1128" w:type="dxa"/>
            <w:gridSpan w:val="2"/>
            <w:tcBorders>
              <w:top w:val="single" w:sz="8" w:space="0" w:color="auto"/>
              <w:bottom w:val="single" w:sz="8" w:space="0" w:color="auto"/>
            </w:tcBorders>
            <w:vAlign w:val="center"/>
          </w:tcPr>
          <w:p w14:paraId="316D9397" w14:textId="38379237"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3.0-4.2 V</w:t>
            </w:r>
          </w:p>
        </w:tc>
        <w:tc>
          <w:tcPr>
            <w:tcW w:w="3118" w:type="dxa"/>
            <w:tcBorders>
              <w:top w:val="single" w:sz="8" w:space="0" w:color="auto"/>
              <w:bottom w:val="single" w:sz="8" w:space="0" w:color="auto"/>
            </w:tcBorders>
            <w:vAlign w:val="center"/>
          </w:tcPr>
          <w:p w14:paraId="53C3CE96" w14:textId="4F6407EC"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10</w:t>
            </w:r>
            <w:r w:rsidRPr="00CD0888">
              <w:rPr>
                <w:rFonts w:eastAsiaTheme="minorEastAsia" w:cs="Times New Roman"/>
                <w:sz w:val="18"/>
                <w:szCs w:val="18"/>
              </w:rPr>
              <w:t>0 cycles, 1</w:t>
            </w:r>
            <w:r w:rsidRPr="00CD0888">
              <w:rPr>
                <w:rFonts w:eastAsiaTheme="minorEastAsia" w:cs="Times New Roman" w:hint="eastAsia"/>
                <w:sz w:val="18"/>
                <w:szCs w:val="18"/>
              </w:rPr>
              <w:t>20</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 (1 C</w:t>
            </w:r>
            <w:r w:rsidRPr="00CD0888">
              <w:rPr>
                <w:rFonts w:eastAsiaTheme="minorEastAsia" w:cs="Times New Roman" w:hint="eastAsia"/>
                <w:sz w:val="18"/>
                <w:szCs w:val="18"/>
              </w:rPr>
              <w:t>=17</w:t>
            </w:r>
            <w:r w:rsidRPr="00CD0888">
              <w:rPr>
                <w:rFonts w:eastAsiaTheme="minorEastAsia" w:cs="Times New Roman"/>
                <w:sz w:val="18"/>
                <w:szCs w:val="18"/>
              </w:rPr>
              <w:t xml:space="preserve">0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8" w:space="0" w:color="auto"/>
            </w:tcBorders>
            <w:vAlign w:val="center"/>
          </w:tcPr>
          <w:p w14:paraId="19D93C51" w14:textId="563B1766"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w:t>
            </w:r>
            <w:r w:rsidR="006641AC" w:rsidRPr="00CD0888">
              <w:rPr>
                <w:rFonts w:eastAsiaTheme="minorEastAsia" w:cs="Times New Roman" w:hint="eastAsia"/>
                <w:sz w:val="18"/>
                <w:szCs w:val="18"/>
              </w:rPr>
              <w:t>2</w:t>
            </w:r>
            <w:r w:rsidR="00996F4E" w:rsidRPr="00CD0888">
              <w:rPr>
                <w:rFonts w:eastAsiaTheme="minorEastAsia" w:cs="Times New Roman" w:hint="eastAsia"/>
                <w:sz w:val="18"/>
                <w:szCs w:val="18"/>
              </w:rPr>
              <w:t>7</w:t>
            </w:r>
            <w:r w:rsidRPr="00CD0888">
              <w:rPr>
                <w:rFonts w:eastAsiaTheme="minorEastAsia" w:cs="Times New Roman" w:hint="eastAsia"/>
                <w:sz w:val="18"/>
                <w:szCs w:val="18"/>
              </w:rPr>
              <w:t>]</w:t>
            </w:r>
          </w:p>
        </w:tc>
      </w:tr>
      <w:tr w:rsidR="00B077C2" w:rsidRPr="00CD0888" w14:paraId="4846E707" w14:textId="77777777" w:rsidTr="00CD0888">
        <w:trPr>
          <w:trHeight w:val="397"/>
        </w:trPr>
        <w:tc>
          <w:tcPr>
            <w:tcW w:w="1617" w:type="dxa"/>
            <w:tcBorders>
              <w:top w:val="single" w:sz="8" w:space="0" w:color="auto"/>
              <w:bottom w:val="single" w:sz="8" w:space="0" w:color="auto"/>
            </w:tcBorders>
            <w:vAlign w:val="center"/>
          </w:tcPr>
          <w:p w14:paraId="1605D060" w14:textId="7D150DC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8" w:space="0" w:color="auto"/>
            </w:tcBorders>
            <w:vAlign w:val="center"/>
          </w:tcPr>
          <w:p w14:paraId="7817A7EC" w14:textId="5914BB60"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F-LATP-LE</w:t>
            </w:r>
          </w:p>
        </w:tc>
        <w:tc>
          <w:tcPr>
            <w:tcW w:w="1565" w:type="dxa"/>
            <w:tcBorders>
              <w:top w:val="single" w:sz="8" w:space="0" w:color="auto"/>
              <w:bottom w:val="single" w:sz="8" w:space="0" w:color="auto"/>
            </w:tcBorders>
            <w:vAlign w:val="center"/>
          </w:tcPr>
          <w:p w14:paraId="3E91F9A7" w14:textId="3635D098"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2.5-3</w:t>
            </w:r>
          </w:p>
        </w:tc>
        <w:tc>
          <w:tcPr>
            <w:tcW w:w="1128" w:type="dxa"/>
            <w:gridSpan w:val="2"/>
            <w:tcBorders>
              <w:top w:val="single" w:sz="8" w:space="0" w:color="auto"/>
              <w:bottom w:val="single" w:sz="8" w:space="0" w:color="auto"/>
            </w:tcBorders>
            <w:vAlign w:val="center"/>
          </w:tcPr>
          <w:p w14:paraId="01234B52" w14:textId="6FFFEC9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w:t>
            </w:r>
            <w:r w:rsidRPr="00CD0888">
              <w:rPr>
                <w:rFonts w:eastAsiaTheme="minorEastAsia" w:cs="Times New Roman" w:hint="eastAsia"/>
                <w:sz w:val="18"/>
                <w:szCs w:val="18"/>
              </w:rPr>
              <w:t>5</w:t>
            </w:r>
            <w:r w:rsidRPr="00CD0888">
              <w:rPr>
                <w:rFonts w:eastAsiaTheme="minorEastAsia" w:cs="Times New Roman"/>
                <w:sz w:val="18"/>
                <w:szCs w:val="18"/>
              </w:rPr>
              <w:t xml:space="preserve"> V</w:t>
            </w:r>
          </w:p>
        </w:tc>
        <w:tc>
          <w:tcPr>
            <w:tcW w:w="3118" w:type="dxa"/>
            <w:tcBorders>
              <w:top w:val="single" w:sz="8" w:space="0" w:color="auto"/>
              <w:bottom w:val="single" w:sz="8" w:space="0" w:color="auto"/>
            </w:tcBorders>
            <w:vAlign w:val="center"/>
          </w:tcPr>
          <w:p w14:paraId="420D3F7D" w14:textId="1B2E4601"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30</w:t>
            </w:r>
            <w:r w:rsidRPr="00CD0888">
              <w:rPr>
                <w:rFonts w:eastAsiaTheme="minorEastAsia" w:cs="Times New Roman"/>
                <w:sz w:val="18"/>
                <w:szCs w:val="18"/>
              </w:rPr>
              <w:t>0 cycles, 1</w:t>
            </w:r>
            <w:r w:rsidRPr="00CD0888">
              <w:rPr>
                <w:rFonts w:eastAsiaTheme="minorEastAsia" w:cs="Times New Roman" w:hint="eastAsia"/>
                <w:sz w:val="18"/>
                <w:szCs w:val="18"/>
              </w:rPr>
              <w:t>30.97</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w:t>
            </w:r>
            <w:r w:rsidRPr="00CD0888">
              <w:rPr>
                <w:rFonts w:eastAsiaTheme="minorEastAsia" w:cs="Times New Roman" w:hint="eastAsia"/>
                <w:sz w:val="18"/>
                <w:szCs w:val="18"/>
              </w:rPr>
              <w:t>5</w:t>
            </w:r>
            <w:r w:rsidRPr="00CD0888">
              <w:rPr>
                <w:rFonts w:eastAsiaTheme="minorEastAsia" w:cs="Times New Roman"/>
                <w:sz w:val="18"/>
                <w:szCs w:val="18"/>
              </w:rPr>
              <w:t xml:space="preserve"> C</w:t>
            </w:r>
          </w:p>
        </w:tc>
        <w:tc>
          <w:tcPr>
            <w:tcW w:w="566" w:type="dxa"/>
            <w:tcBorders>
              <w:top w:val="single" w:sz="8" w:space="0" w:color="auto"/>
              <w:bottom w:val="single" w:sz="8" w:space="0" w:color="auto"/>
            </w:tcBorders>
            <w:vAlign w:val="center"/>
          </w:tcPr>
          <w:p w14:paraId="114968D1" w14:textId="1F85DADA"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[S</w:t>
            </w:r>
            <w:r w:rsidR="006641AC" w:rsidRPr="00CD0888">
              <w:rPr>
                <w:rFonts w:eastAsiaTheme="minorEastAsia" w:cs="Times New Roman" w:hint="eastAsia"/>
                <w:sz w:val="18"/>
                <w:szCs w:val="18"/>
              </w:rPr>
              <w:t>2</w:t>
            </w:r>
            <w:r w:rsidR="00996F4E" w:rsidRPr="00CD0888">
              <w:rPr>
                <w:rFonts w:eastAsiaTheme="minorEastAsia" w:cs="Times New Roman" w:hint="eastAsia"/>
                <w:sz w:val="18"/>
                <w:szCs w:val="18"/>
              </w:rPr>
              <w:t>8</w:t>
            </w:r>
            <w:r w:rsidRPr="00CD0888">
              <w:rPr>
                <w:rFonts w:eastAsiaTheme="minorEastAsia" w:cs="Times New Roman" w:hint="eastAsia"/>
                <w:sz w:val="18"/>
                <w:szCs w:val="18"/>
              </w:rPr>
              <w:t>]</w:t>
            </w:r>
          </w:p>
        </w:tc>
      </w:tr>
      <w:tr w:rsidR="00B077C2" w:rsidRPr="00CD0888" w14:paraId="212B8AF8" w14:textId="77777777" w:rsidTr="00CD0888">
        <w:trPr>
          <w:trHeight w:val="397"/>
        </w:trPr>
        <w:tc>
          <w:tcPr>
            <w:tcW w:w="1617" w:type="dxa"/>
            <w:tcBorders>
              <w:top w:val="single" w:sz="8" w:space="0" w:color="auto"/>
              <w:bottom w:val="single" w:sz="12" w:space="0" w:color="auto"/>
            </w:tcBorders>
            <w:vAlign w:val="center"/>
          </w:tcPr>
          <w:p w14:paraId="6319CDDC" w14:textId="2BBE11D0"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LCO/Li</w:t>
            </w:r>
          </w:p>
        </w:tc>
        <w:tc>
          <w:tcPr>
            <w:tcW w:w="1644" w:type="dxa"/>
            <w:tcBorders>
              <w:top w:val="single" w:sz="8" w:space="0" w:color="auto"/>
              <w:bottom w:val="single" w:sz="12" w:space="0" w:color="auto"/>
            </w:tcBorders>
            <w:vAlign w:val="center"/>
          </w:tcPr>
          <w:p w14:paraId="6FFB5459" w14:textId="4A1868BD" w:rsidR="00B077C2" w:rsidRPr="00CD0888" w:rsidRDefault="00B077C2" w:rsidP="00CD0888">
            <w:pPr>
              <w:pStyle w:val="a9"/>
              <w:spacing w:beforeLines="0" w:before="0" w:afterLines="0" w:after="0" w:line="240" w:lineRule="auto"/>
              <w:rPr>
                <w:rFonts w:eastAsiaTheme="minorEastAsia" w:cs="Times New Roman"/>
                <w:sz w:val="18"/>
                <w:szCs w:val="18"/>
              </w:rPr>
            </w:pPr>
            <w:proofErr w:type="spellStart"/>
            <w:r w:rsidRPr="00CD0888">
              <w:rPr>
                <w:rFonts w:eastAsiaTheme="minorEastAsia" w:cs="Times New Roman"/>
                <w:sz w:val="18"/>
                <w:szCs w:val="18"/>
              </w:rPr>
              <w:t>LATP@al</w:t>
            </w:r>
            <w:proofErr w:type="spellEnd"/>
          </w:p>
        </w:tc>
        <w:tc>
          <w:tcPr>
            <w:tcW w:w="1565" w:type="dxa"/>
            <w:tcBorders>
              <w:top w:val="single" w:sz="8" w:space="0" w:color="auto"/>
              <w:bottom w:val="single" w:sz="12" w:space="0" w:color="auto"/>
            </w:tcBorders>
            <w:vAlign w:val="center"/>
          </w:tcPr>
          <w:p w14:paraId="17DFDBF6" w14:textId="6B6776A9"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~3.0</w:t>
            </w:r>
          </w:p>
        </w:tc>
        <w:tc>
          <w:tcPr>
            <w:tcW w:w="1128" w:type="dxa"/>
            <w:gridSpan w:val="2"/>
            <w:tcBorders>
              <w:top w:val="single" w:sz="8" w:space="0" w:color="auto"/>
              <w:bottom w:val="single" w:sz="12" w:space="0" w:color="auto"/>
            </w:tcBorders>
            <w:vAlign w:val="center"/>
          </w:tcPr>
          <w:p w14:paraId="02062923" w14:textId="360B56D4"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sz w:val="18"/>
                <w:szCs w:val="18"/>
              </w:rPr>
              <w:t>3.0-4.</w:t>
            </w:r>
            <w:r w:rsidRPr="00CD0888">
              <w:rPr>
                <w:rFonts w:eastAsiaTheme="minorEastAsia" w:cs="Times New Roman" w:hint="eastAsia"/>
                <w:sz w:val="18"/>
                <w:szCs w:val="18"/>
              </w:rPr>
              <w:t>5</w:t>
            </w:r>
            <w:r w:rsidRPr="00CD0888">
              <w:rPr>
                <w:rFonts w:eastAsiaTheme="minorEastAsia" w:cs="Times New Roman"/>
                <w:sz w:val="18"/>
                <w:szCs w:val="18"/>
              </w:rPr>
              <w:t xml:space="preserve"> V</w:t>
            </w:r>
          </w:p>
        </w:tc>
        <w:tc>
          <w:tcPr>
            <w:tcW w:w="3118" w:type="dxa"/>
            <w:tcBorders>
              <w:top w:val="single" w:sz="8" w:space="0" w:color="auto"/>
              <w:bottom w:val="single" w:sz="12" w:space="0" w:color="auto"/>
            </w:tcBorders>
            <w:vAlign w:val="center"/>
          </w:tcPr>
          <w:p w14:paraId="4164E31B" w14:textId="0CE9C9FB" w:rsidR="00B077C2" w:rsidRPr="00CD0888" w:rsidRDefault="00B077C2"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80</w:t>
            </w:r>
            <w:r w:rsidRPr="00CD0888">
              <w:rPr>
                <w:rFonts w:eastAsiaTheme="minorEastAsia" w:cs="Times New Roman"/>
                <w:sz w:val="18"/>
                <w:szCs w:val="18"/>
              </w:rPr>
              <w:t>0 cycles, 1</w:t>
            </w:r>
            <w:r w:rsidRPr="00CD0888">
              <w:rPr>
                <w:rFonts w:eastAsiaTheme="minorEastAsia" w:cs="Times New Roman" w:hint="eastAsia"/>
                <w:sz w:val="18"/>
                <w:szCs w:val="18"/>
              </w:rPr>
              <w:t>01.9</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 xml:space="preserve"> capacity retention at 0.2 C (1 C</w:t>
            </w:r>
            <w:r w:rsidRPr="00CD0888">
              <w:rPr>
                <w:rFonts w:eastAsiaTheme="minorEastAsia" w:cs="Times New Roman" w:hint="eastAsia"/>
                <w:sz w:val="18"/>
                <w:szCs w:val="18"/>
              </w:rPr>
              <w:t>=178</w:t>
            </w:r>
            <w:r w:rsidRPr="00CD0888">
              <w:rPr>
                <w:rFonts w:eastAsiaTheme="minorEastAsia" w:cs="Times New Roman"/>
                <w:sz w:val="18"/>
                <w:szCs w:val="18"/>
              </w:rPr>
              <w:t xml:space="preserve"> </w:t>
            </w:r>
            <w:proofErr w:type="spellStart"/>
            <w:r w:rsidRPr="00CD0888">
              <w:rPr>
                <w:rFonts w:eastAsiaTheme="minorEastAsia" w:cs="Times New Roman"/>
                <w:sz w:val="18"/>
                <w:szCs w:val="18"/>
              </w:rPr>
              <w:t>mAh</w:t>
            </w:r>
            <w:proofErr w:type="spellEnd"/>
            <w:r w:rsidRPr="00CD0888">
              <w:rPr>
                <w:rFonts w:eastAsiaTheme="minorEastAsia" w:cs="Times New Roman"/>
                <w:sz w:val="18"/>
                <w:szCs w:val="18"/>
              </w:rPr>
              <w:t xml:space="preserve"> g</w:t>
            </w:r>
            <w:r w:rsidRPr="00CD0888">
              <w:rPr>
                <w:rFonts w:eastAsiaTheme="minorEastAsia" w:cs="Times New Roman" w:hint="eastAsia"/>
                <w:sz w:val="18"/>
                <w:szCs w:val="18"/>
                <w:vertAlign w:val="superscript"/>
              </w:rPr>
              <w:t>-1</w:t>
            </w:r>
            <w:r w:rsidRPr="00CD0888">
              <w:rPr>
                <w:rFonts w:eastAsiaTheme="minorEastAsia" w:cs="Times New Roman"/>
                <w:sz w:val="18"/>
                <w:szCs w:val="18"/>
              </w:rPr>
              <w:t>)</w:t>
            </w:r>
          </w:p>
        </w:tc>
        <w:tc>
          <w:tcPr>
            <w:tcW w:w="566" w:type="dxa"/>
            <w:tcBorders>
              <w:top w:val="single" w:sz="8" w:space="0" w:color="auto"/>
              <w:bottom w:val="single" w:sz="12" w:space="0" w:color="auto"/>
            </w:tcBorders>
            <w:vAlign w:val="center"/>
          </w:tcPr>
          <w:p w14:paraId="56694FE9" w14:textId="4B0B9885" w:rsidR="00B077C2" w:rsidRPr="00CD0888" w:rsidRDefault="006641AC" w:rsidP="00CD0888">
            <w:pPr>
              <w:pStyle w:val="a9"/>
              <w:spacing w:beforeLines="0" w:before="0" w:afterLines="0" w:after="0" w:line="240" w:lineRule="auto"/>
              <w:rPr>
                <w:rFonts w:eastAsiaTheme="minorEastAsia" w:cs="Times New Roman"/>
                <w:sz w:val="18"/>
                <w:szCs w:val="18"/>
              </w:rPr>
            </w:pPr>
            <w:r w:rsidRPr="00CD0888">
              <w:rPr>
                <w:rFonts w:eastAsiaTheme="minorEastAsia" w:cs="Times New Roman" w:hint="eastAsia"/>
                <w:sz w:val="18"/>
                <w:szCs w:val="18"/>
              </w:rPr>
              <w:t>This work</w:t>
            </w:r>
          </w:p>
        </w:tc>
      </w:tr>
    </w:tbl>
    <w:p w14:paraId="2779BD5B" w14:textId="77777777" w:rsidR="00B077C2" w:rsidRPr="00120E45" w:rsidRDefault="00B077C2" w:rsidP="00DE0B87">
      <w:pPr>
        <w:pStyle w:val="a9"/>
        <w:spacing w:before="163" w:after="163" w:line="240" w:lineRule="auto"/>
        <w:jc w:val="left"/>
        <w:rPr>
          <w:rFonts w:eastAsiaTheme="minorEastAsia"/>
          <w:b/>
          <w:bCs/>
        </w:rPr>
      </w:pPr>
    </w:p>
    <w:p w14:paraId="1D633C48" w14:textId="47A1B032" w:rsidR="00B077C2" w:rsidRPr="00120E45" w:rsidRDefault="00B077C2" w:rsidP="00DE0B87">
      <w:pPr>
        <w:pStyle w:val="a9"/>
        <w:spacing w:before="163" w:after="163" w:line="240" w:lineRule="auto"/>
        <w:jc w:val="left"/>
        <w:rPr>
          <w:rFonts w:eastAsiaTheme="minorEastAsia"/>
          <w:b/>
          <w:bCs/>
        </w:rPr>
      </w:pPr>
      <w:r w:rsidRPr="00120E45">
        <w:rPr>
          <w:rFonts w:eastAsiaTheme="minorEastAsia" w:hint="eastAsia"/>
          <w:b/>
          <w:bCs/>
        </w:rPr>
        <w:t>Table</w:t>
      </w:r>
      <w:r w:rsidRPr="00120E45">
        <w:rPr>
          <w:rFonts w:eastAsiaTheme="minorEastAsia"/>
          <w:b/>
          <w:bCs/>
        </w:rPr>
        <w:t xml:space="preserve"> S</w:t>
      </w:r>
      <w:r w:rsidRPr="00120E45">
        <w:rPr>
          <w:rFonts w:eastAsiaTheme="minorEastAsia" w:hint="eastAsia"/>
          <w:b/>
          <w:bCs/>
        </w:rPr>
        <w:t>5</w:t>
      </w:r>
      <w:r w:rsidRPr="00120E45">
        <w:rPr>
          <w:rFonts w:eastAsiaTheme="minorEastAsia"/>
        </w:rPr>
        <w:t xml:space="preserve"> </w:t>
      </w:r>
      <w:r w:rsidRPr="00120E45">
        <w:rPr>
          <w:rFonts w:eastAsiaTheme="minorEastAsia"/>
          <w:b/>
          <w:bCs/>
        </w:rPr>
        <w:t>Relevant physical parameters of LATP materials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B077C2" w:rsidRPr="00120E45" w14:paraId="7F125463" w14:textId="77777777" w:rsidTr="00B077C2">
        <w:tc>
          <w:tcPr>
            <w:tcW w:w="3209" w:type="dxa"/>
            <w:tcBorders>
              <w:top w:val="single" w:sz="12" w:space="0" w:color="auto"/>
              <w:bottom w:val="single" w:sz="12" w:space="0" w:color="auto"/>
            </w:tcBorders>
            <w:vAlign w:val="center"/>
          </w:tcPr>
          <w:p w14:paraId="2D07FE61" w14:textId="77777777" w:rsidR="00B077C2" w:rsidRPr="00120E45" w:rsidRDefault="00B077C2" w:rsidP="00CD0888">
            <w:pPr>
              <w:pStyle w:val="a9"/>
              <w:spacing w:beforeLines="0" w:before="0" w:afterLines="0" w:after="0" w:line="240" w:lineRule="auto"/>
              <w:rPr>
                <w:rFonts w:eastAsiaTheme="minorEastAsia" w:cs="Times New Roman"/>
                <w:b/>
                <w:bCs/>
                <w:sz w:val="21"/>
                <w:szCs w:val="21"/>
              </w:rPr>
            </w:pPr>
            <w:r w:rsidRPr="00120E45">
              <w:rPr>
                <w:rFonts w:eastAsiaTheme="minorEastAsia" w:cs="Times New Roman"/>
                <w:b/>
                <w:bCs/>
                <w:sz w:val="21"/>
                <w:szCs w:val="21"/>
              </w:rPr>
              <w:t>Thermal diffusivity</w:t>
            </w:r>
          </w:p>
          <w:p w14:paraId="6A30BB86" w14:textId="7A429589" w:rsidR="00B077C2" w:rsidRPr="00120E45" w:rsidRDefault="00B077C2" w:rsidP="00CD0888">
            <w:pPr>
              <w:pStyle w:val="a9"/>
              <w:spacing w:beforeLines="0" w:before="0" w:afterLines="0" w:after="0" w:line="240" w:lineRule="auto"/>
              <w:rPr>
                <w:rFonts w:eastAsiaTheme="minorEastAsia" w:cs="Times New Roman"/>
                <w:b/>
                <w:bCs/>
                <w:sz w:val="21"/>
                <w:szCs w:val="21"/>
              </w:rPr>
            </w:pPr>
            <w:r w:rsidRPr="00120E45">
              <w:rPr>
                <w:rFonts w:eastAsiaTheme="minorEastAsia" w:cs="Times New Roman"/>
                <w:sz w:val="21"/>
                <w:szCs w:val="21"/>
              </w:rPr>
              <w:t>K (m</w:t>
            </w:r>
            <w:r w:rsidRPr="00120E45">
              <w:rPr>
                <w:rFonts w:eastAsiaTheme="minorEastAsia" w:cs="Times New Roman"/>
                <w:sz w:val="21"/>
                <w:szCs w:val="21"/>
                <w:vertAlign w:val="superscript"/>
              </w:rPr>
              <w:t>2</w:t>
            </w:r>
            <w:r w:rsidRPr="00120E45">
              <w:rPr>
                <w:rFonts w:eastAsiaTheme="minorEastAsia" w:cs="Times New Roman"/>
                <w:sz w:val="21"/>
                <w:szCs w:val="21"/>
              </w:rPr>
              <w:t xml:space="preserve"> s</w:t>
            </w:r>
            <w:r w:rsidRPr="00120E45">
              <w:rPr>
                <w:rFonts w:eastAsiaTheme="minorEastAsia" w:cs="Times New Roman"/>
                <w:sz w:val="21"/>
                <w:szCs w:val="21"/>
                <w:vertAlign w:val="superscript"/>
              </w:rPr>
              <w:t>-1</w:t>
            </w:r>
            <w:r w:rsidRPr="00120E45">
              <w:rPr>
                <w:rFonts w:eastAsiaTheme="minorEastAsia" w:cs="Times New Roman"/>
                <w:sz w:val="21"/>
                <w:szCs w:val="21"/>
              </w:rPr>
              <w:t>)</w:t>
            </w:r>
          </w:p>
        </w:tc>
        <w:tc>
          <w:tcPr>
            <w:tcW w:w="3209" w:type="dxa"/>
            <w:tcBorders>
              <w:top w:val="single" w:sz="12" w:space="0" w:color="auto"/>
              <w:bottom w:val="single" w:sz="12" w:space="0" w:color="auto"/>
            </w:tcBorders>
            <w:vAlign w:val="center"/>
          </w:tcPr>
          <w:p w14:paraId="4F76F095" w14:textId="77777777" w:rsidR="00B077C2" w:rsidRPr="00120E45" w:rsidRDefault="00B077C2" w:rsidP="00CD0888">
            <w:pPr>
              <w:pStyle w:val="a9"/>
              <w:spacing w:beforeLines="0" w:before="0" w:afterLines="0" w:after="0" w:line="240" w:lineRule="auto"/>
              <w:rPr>
                <w:rFonts w:eastAsiaTheme="minorEastAsia" w:cs="Times New Roman"/>
                <w:b/>
                <w:bCs/>
                <w:sz w:val="21"/>
                <w:szCs w:val="21"/>
              </w:rPr>
            </w:pPr>
            <w:r w:rsidRPr="00120E45">
              <w:rPr>
                <w:rFonts w:eastAsiaTheme="minorEastAsia" w:cs="Times New Roman"/>
                <w:b/>
                <w:bCs/>
                <w:sz w:val="21"/>
                <w:szCs w:val="21"/>
              </w:rPr>
              <w:t>Thermal conductivity</w:t>
            </w:r>
          </w:p>
          <w:p w14:paraId="6A96F5A5" w14:textId="20F8732D" w:rsidR="00B077C2" w:rsidRPr="00120E45" w:rsidRDefault="00B077C2" w:rsidP="00CD0888">
            <w:pPr>
              <w:pStyle w:val="a9"/>
              <w:spacing w:beforeLines="0" w:before="0" w:afterLines="0" w:after="0" w:line="240" w:lineRule="auto"/>
              <w:rPr>
                <w:rFonts w:eastAsiaTheme="minorEastAsia" w:cs="Times New Roman"/>
                <w:b/>
                <w:bCs/>
                <w:sz w:val="21"/>
                <w:szCs w:val="21"/>
              </w:rPr>
            </w:pPr>
            <m:oMath>
              <m:r>
                <w:rPr>
                  <w:rFonts w:ascii="Cambria Math" w:eastAsiaTheme="minorEastAsia" w:hAnsi="Cambria Math" w:cs="Times New Roman"/>
                  <w:sz w:val="21"/>
                  <w:szCs w:val="21"/>
                </w:rPr>
                <m:t>γ</m:t>
              </m:r>
            </m:oMath>
            <w:r w:rsidRPr="00120E45">
              <w:rPr>
                <w:rFonts w:eastAsiaTheme="minorEastAsia" w:cs="Times New Roman"/>
                <w:sz w:val="21"/>
                <w:szCs w:val="21"/>
              </w:rPr>
              <w:t xml:space="preserve"> (W K</w:t>
            </w:r>
            <w:r w:rsidRPr="00120E45">
              <w:rPr>
                <w:rFonts w:eastAsiaTheme="minorEastAsia" w:cs="Times New Roman"/>
                <w:sz w:val="21"/>
                <w:szCs w:val="21"/>
                <w:vertAlign w:val="superscript"/>
              </w:rPr>
              <w:t>-1</w:t>
            </w:r>
            <w:r w:rsidRPr="00120E45">
              <w:rPr>
                <w:rFonts w:eastAsiaTheme="minorEastAsia" w:cs="Times New Roman"/>
                <w:sz w:val="21"/>
                <w:szCs w:val="21"/>
              </w:rPr>
              <w:t xml:space="preserve"> m</w:t>
            </w:r>
            <w:r w:rsidRPr="00120E45">
              <w:rPr>
                <w:rFonts w:eastAsiaTheme="minorEastAsia" w:cs="Times New Roman"/>
                <w:sz w:val="21"/>
                <w:szCs w:val="21"/>
                <w:vertAlign w:val="superscript"/>
              </w:rPr>
              <w:t>-1</w:t>
            </w:r>
            <w:r w:rsidRPr="00120E45">
              <w:rPr>
                <w:rFonts w:eastAsiaTheme="minorEastAsia" w:cs="Times New Roman"/>
                <w:sz w:val="21"/>
                <w:szCs w:val="21"/>
              </w:rPr>
              <w:t>)</w:t>
            </w:r>
          </w:p>
        </w:tc>
        <w:tc>
          <w:tcPr>
            <w:tcW w:w="3210" w:type="dxa"/>
            <w:tcBorders>
              <w:top w:val="single" w:sz="12" w:space="0" w:color="auto"/>
              <w:bottom w:val="single" w:sz="12" w:space="0" w:color="auto"/>
            </w:tcBorders>
            <w:vAlign w:val="center"/>
          </w:tcPr>
          <w:p w14:paraId="72157BA6" w14:textId="77777777" w:rsidR="00B077C2" w:rsidRPr="00120E45" w:rsidRDefault="00B077C2" w:rsidP="00CD0888">
            <w:pPr>
              <w:pStyle w:val="a9"/>
              <w:spacing w:beforeLines="0" w:before="0" w:afterLines="0" w:after="0" w:line="240" w:lineRule="auto"/>
              <w:rPr>
                <w:rFonts w:eastAsiaTheme="minorEastAsia" w:cs="Times New Roman"/>
                <w:b/>
                <w:bCs/>
                <w:sz w:val="21"/>
                <w:szCs w:val="21"/>
              </w:rPr>
            </w:pPr>
            <w:r w:rsidRPr="00120E45">
              <w:rPr>
                <w:rFonts w:eastAsiaTheme="minorEastAsia" w:cs="Times New Roman"/>
                <w:b/>
                <w:bCs/>
                <w:sz w:val="21"/>
                <w:szCs w:val="21"/>
              </w:rPr>
              <w:t>Light absorptivity</w:t>
            </w:r>
          </w:p>
          <w:p w14:paraId="3C5AB659" w14:textId="63F23DDA" w:rsidR="00B077C2" w:rsidRPr="00120E45" w:rsidRDefault="00B077C2" w:rsidP="00CD0888">
            <w:pPr>
              <w:pStyle w:val="a9"/>
              <w:spacing w:beforeLines="0" w:before="0" w:afterLines="0" w:after="0" w:line="240" w:lineRule="auto"/>
              <w:rPr>
                <w:rFonts w:eastAsiaTheme="minorEastAsia" w:cs="Times New Roman"/>
                <w:sz w:val="21"/>
                <w:szCs w:val="21"/>
              </w:rPr>
            </w:pPr>
            <w:r w:rsidRPr="00120E45">
              <w:rPr>
                <w:rFonts w:eastAsiaTheme="minorEastAsia" w:cs="Times New Roman"/>
                <w:sz w:val="21"/>
                <w:szCs w:val="21"/>
              </w:rPr>
              <w:t>α (at 355 nm)</w:t>
            </w:r>
          </w:p>
        </w:tc>
      </w:tr>
      <w:tr w:rsidR="00B077C2" w:rsidRPr="00120E45" w14:paraId="4BA8F202" w14:textId="77777777" w:rsidTr="00B077C2">
        <w:tc>
          <w:tcPr>
            <w:tcW w:w="3209" w:type="dxa"/>
            <w:tcBorders>
              <w:top w:val="single" w:sz="12" w:space="0" w:color="auto"/>
              <w:bottom w:val="single" w:sz="12" w:space="0" w:color="auto"/>
            </w:tcBorders>
            <w:vAlign w:val="center"/>
          </w:tcPr>
          <w:p w14:paraId="7D3C54EB" w14:textId="242850A4" w:rsidR="00B077C2" w:rsidRPr="00120E45" w:rsidRDefault="00B077C2" w:rsidP="00CD0888">
            <w:pPr>
              <w:pStyle w:val="a9"/>
              <w:spacing w:beforeLines="0" w:before="0" w:afterLines="0" w:after="0" w:line="240" w:lineRule="auto"/>
              <w:rPr>
                <w:rFonts w:eastAsiaTheme="minorEastAsia" w:cs="Times New Roman"/>
                <w:sz w:val="21"/>
                <w:szCs w:val="21"/>
              </w:rPr>
            </w:pPr>
            <w:r w:rsidRPr="00120E45">
              <w:rPr>
                <w:rFonts w:eastAsiaTheme="minorEastAsia" w:cs="Times New Roman"/>
                <w:sz w:val="21"/>
                <w:szCs w:val="21"/>
              </w:rPr>
              <w:t xml:space="preserve">8.33 </w:t>
            </w:r>
            <w:r w:rsidRPr="00120E45">
              <w:rPr>
                <w:rFonts w:cs="Times New Roman"/>
                <w:sz w:val="21"/>
                <w:szCs w:val="21"/>
              </w:rPr>
              <w:t>×</w:t>
            </w:r>
            <w:r w:rsidRPr="00120E45">
              <w:rPr>
                <w:rFonts w:eastAsiaTheme="minorEastAsia" w:cs="Times New Roman"/>
                <w:sz w:val="21"/>
                <w:szCs w:val="21"/>
              </w:rPr>
              <w:t xml:space="preserve"> 10</w:t>
            </w:r>
            <w:r w:rsidRPr="00120E45">
              <w:rPr>
                <w:rFonts w:eastAsiaTheme="minorEastAsia" w:cs="Times New Roman"/>
                <w:sz w:val="21"/>
                <w:szCs w:val="21"/>
                <w:vertAlign w:val="superscript"/>
              </w:rPr>
              <w:t>-7</w:t>
            </w:r>
          </w:p>
        </w:tc>
        <w:tc>
          <w:tcPr>
            <w:tcW w:w="3209" w:type="dxa"/>
            <w:tcBorders>
              <w:top w:val="single" w:sz="12" w:space="0" w:color="auto"/>
              <w:bottom w:val="single" w:sz="12" w:space="0" w:color="auto"/>
            </w:tcBorders>
            <w:vAlign w:val="center"/>
          </w:tcPr>
          <w:p w14:paraId="0E92BE6D" w14:textId="39AA7434" w:rsidR="00B077C2" w:rsidRPr="00120E45" w:rsidRDefault="00B077C2" w:rsidP="00CD0888">
            <w:pPr>
              <w:pStyle w:val="a9"/>
              <w:spacing w:beforeLines="0" w:before="0" w:afterLines="0" w:after="0" w:line="240" w:lineRule="auto"/>
              <w:rPr>
                <w:rFonts w:eastAsiaTheme="minorEastAsia" w:cs="Times New Roman"/>
                <w:sz w:val="21"/>
                <w:szCs w:val="21"/>
              </w:rPr>
            </w:pPr>
            <w:r w:rsidRPr="00120E45">
              <w:rPr>
                <w:rFonts w:eastAsiaTheme="minorEastAsia" w:cs="Times New Roman"/>
                <w:sz w:val="21"/>
                <w:szCs w:val="21"/>
              </w:rPr>
              <w:t>2</w:t>
            </w:r>
          </w:p>
        </w:tc>
        <w:tc>
          <w:tcPr>
            <w:tcW w:w="3210" w:type="dxa"/>
            <w:tcBorders>
              <w:top w:val="single" w:sz="12" w:space="0" w:color="auto"/>
              <w:bottom w:val="single" w:sz="12" w:space="0" w:color="auto"/>
            </w:tcBorders>
            <w:vAlign w:val="center"/>
          </w:tcPr>
          <w:p w14:paraId="2EA0033C" w14:textId="14E47F93" w:rsidR="00B077C2" w:rsidRPr="00120E45" w:rsidRDefault="00B077C2" w:rsidP="00CD0888">
            <w:pPr>
              <w:pStyle w:val="a9"/>
              <w:spacing w:beforeLines="0" w:before="0" w:afterLines="0" w:after="0" w:line="240" w:lineRule="auto"/>
              <w:rPr>
                <w:rFonts w:eastAsiaTheme="minorEastAsia" w:cs="Times New Roman"/>
                <w:sz w:val="21"/>
                <w:szCs w:val="21"/>
              </w:rPr>
            </w:pPr>
            <w:r w:rsidRPr="00120E45">
              <w:rPr>
                <w:rFonts w:eastAsiaTheme="minorEastAsia" w:cs="Times New Roman"/>
                <w:sz w:val="21"/>
                <w:szCs w:val="21"/>
              </w:rPr>
              <w:t>0.105</w:t>
            </w:r>
          </w:p>
        </w:tc>
      </w:tr>
    </w:tbl>
    <w:p w14:paraId="2635F848" w14:textId="3D02A609" w:rsidR="00495073" w:rsidRPr="00120E45" w:rsidRDefault="003143BD" w:rsidP="00DE0B87">
      <w:pPr>
        <w:pStyle w:val="1"/>
        <w:numPr>
          <w:ilvl w:val="0"/>
          <w:numId w:val="0"/>
        </w:numPr>
        <w:spacing w:beforeLines="50" w:before="163" w:afterLines="50" w:after="163" w:line="240" w:lineRule="auto"/>
        <w:rPr>
          <w:b/>
          <w:bCs w:val="0"/>
        </w:rPr>
      </w:pPr>
      <w:r w:rsidRPr="00120E45">
        <w:rPr>
          <w:rFonts w:hint="eastAsia"/>
          <w:b/>
          <w:bCs w:val="0"/>
        </w:rPr>
        <w:t>S</w:t>
      </w:r>
      <w:r w:rsidR="003B2495" w:rsidRPr="00120E45">
        <w:rPr>
          <w:rFonts w:hint="eastAsia"/>
          <w:b/>
          <w:bCs w:val="0"/>
        </w:rPr>
        <w:t>5</w:t>
      </w:r>
      <w:r w:rsidRPr="00120E45">
        <w:rPr>
          <w:rFonts w:hint="eastAsia"/>
          <w:b/>
          <w:bCs w:val="0"/>
        </w:rPr>
        <w:t xml:space="preserve"> </w:t>
      </w:r>
      <w:r w:rsidR="003B2495" w:rsidRPr="00120E45">
        <w:rPr>
          <w:b/>
          <w:bCs w:val="0"/>
        </w:rPr>
        <w:t>Captions for Videos</w:t>
      </w:r>
      <w:r w:rsidR="00495073" w:rsidRPr="00120E45">
        <w:rPr>
          <w:rFonts w:hint="eastAsia"/>
          <w:b/>
          <w:bCs w:val="0"/>
        </w:rPr>
        <w:t xml:space="preserve"> </w:t>
      </w:r>
    </w:p>
    <w:p w14:paraId="7D0BB850" w14:textId="66073B3C" w:rsidR="003B2495" w:rsidRPr="00CD0888" w:rsidRDefault="003B2495" w:rsidP="00CD0888">
      <w:pPr>
        <w:pStyle w:val="2"/>
        <w:numPr>
          <w:ilvl w:val="0"/>
          <w:numId w:val="0"/>
        </w:numPr>
        <w:spacing w:beforeLines="50" w:before="163" w:afterLines="50" w:after="163" w:line="240" w:lineRule="auto"/>
        <w:rPr>
          <w:rFonts w:eastAsiaTheme="minorEastAsia"/>
          <w:b w:val="0"/>
          <w:bCs w:val="0"/>
        </w:rPr>
      </w:pPr>
      <w:r w:rsidRPr="00120E45">
        <w:t>Video S1</w:t>
      </w:r>
      <w:r w:rsidR="00CD0888">
        <w:t xml:space="preserve"> </w:t>
      </w:r>
      <w:r w:rsidRPr="00120E45">
        <w:rPr>
          <w:rFonts w:eastAsiaTheme="minorEastAsia"/>
        </w:rPr>
        <w:t xml:space="preserve">Video of the process for surface amorphous LATP formation. </w:t>
      </w:r>
      <w:r w:rsidRPr="00CD0888">
        <w:rPr>
          <w:rFonts w:eastAsiaTheme="minorEastAsia"/>
          <w:b w:val="0"/>
          <w:bCs w:val="0"/>
        </w:rPr>
        <w:t>The process of laser ablation forming an amorphous layer on LATP surface.</w:t>
      </w:r>
    </w:p>
    <w:p w14:paraId="407CB012" w14:textId="28CFFAA7" w:rsidR="003B2495" w:rsidRPr="00CD0888" w:rsidRDefault="003B2495" w:rsidP="00CD0888">
      <w:pPr>
        <w:pStyle w:val="2"/>
        <w:numPr>
          <w:ilvl w:val="0"/>
          <w:numId w:val="0"/>
        </w:numPr>
        <w:spacing w:beforeLines="50" w:before="163" w:afterLines="50" w:after="163" w:line="240" w:lineRule="auto"/>
        <w:rPr>
          <w:rFonts w:eastAsiaTheme="minorEastAsia"/>
          <w:b w:val="0"/>
          <w:bCs w:val="0"/>
        </w:rPr>
      </w:pPr>
      <w:r w:rsidRPr="00120E45">
        <w:t>Video S</w:t>
      </w:r>
      <w:r w:rsidRPr="00120E45">
        <w:rPr>
          <w:rFonts w:hint="eastAsia"/>
        </w:rPr>
        <w:t>2</w:t>
      </w:r>
      <w:r w:rsidR="00CD0888">
        <w:t xml:space="preserve"> </w:t>
      </w:r>
      <w:r w:rsidRPr="00120E45">
        <w:rPr>
          <w:rFonts w:eastAsiaTheme="minorEastAsia"/>
        </w:rPr>
        <w:t xml:space="preserve">Video of the simulation process for the formation of amorphous LATP. </w:t>
      </w:r>
      <w:r w:rsidRPr="00CD0888">
        <w:rPr>
          <w:rFonts w:eastAsiaTheme="minorEastAsia"/>
          <w:b w:val="0"/>
          <w:bCs w:val="0"/>
        </w:rPr>
        <w:t xml:space="preserve">Preparation process of simulated amorphous </w:t>
      </w:r>
      <w:proofErr w:type="gramStart"/>
      <w:r w:rsidRPr="00CD0888">
        <w:rPr>
          <w:rFonts w:eastAsiaTheme="minorEastAsia"/>
          <w:b w:val="0"/>
          <w:bCs w:val="0"/>
        </w:rPr>
        <w:t>LATP(</w:t>
      </w:r>
      <w:proofErr w:type="gramEnd"/>
      <w:r w:rsidRPr="00CD0888">
        <w:rPr>
          <w:rFonts w:eastAsiaTheme="minorEastAsia"/>
          <w:b w:val="0"/>
          <w:bCs w:val="0"/>
        </w:rPr>
        <w:t>113) structure, including Isothermal NVT relaxation and annealing.</w:t>
      </w:r>
    </w:p>
    <w:p w14:paraId="213E9171" w14:textId="19682DCE" w:rsidR="003B2495" w:rsidRPr="00CD0888" w:rsidRDefault="003B2495" w:rsidP="00CD0888">
      <w:pPr>
        <w:pStyle w:val="2"/>
        <w:numPr>
          <w:ilvl w:val="0"/>
          <w:numId w:val="0"/>
        </w:numPr>
        <w:spacing w:beforeLines="50" w:before="163" w:afterLines="50" w:after="163" w:line="240" w:lineRule="auto"/>
        <w:rPr>
          <w:rFonts w:eastAsiaTheme="minorEastAsia"/>
          <w:b w:val="0"/>
          <w:bCs w:val="0"/>
        </w:rPr>
      </w:pPr>
      <w:r w:rsidRPr="00120E45">
        <w:t>Video S</w:t>
      </w:r>
      <w:r w:rsidRPr="00120E45">
        <w:rPr>
          <w:rFonts w:hint="eastAsia"/>
        </w:rPr>
        <w:t>3</w:t>
      </w:r>
      <w:r w:rsidR="00CD0888">
        <w:t xml:space="preserve"> </w:t>
      </w:r>
      <w:r w:rsidRPr="00120E45">
        <w:rPr>
          <w:rFonts w:eastAsiaTheme="minorEastAsia"/>
        </w:rPr>
        <w:t xml:space="preserve">Video of phase-field simulations for the growth behavior of lithium dendrites. </w:t>
      </w:r>
      <w:r w:rsidRPr="00CD0888">
        <w:rPr>
          <w:rFonts w:eastAsiaTheme="minorEastAsia"/>
          <w:b w:val="0"/>
          <w:bCs w:val="0"/>
        </w:rPr>
        <w:t xml:space="preserve">Phase-field modeling of lithium dendrite spatiotemporal evolution and interfacial polarization during galvanostatic deposition in LATP and </w:t>
      </w:r>
      <w:proofErr w:type="spellStart"/>
      <w:r w:rsidRPr="00CD0888">
        <w:rPr>
          <w:rFonts w:eastAsiaTheme="minorEastAsia"/>
          <w:b w:val="0"/>
          <w:bCs w:val="0"/>
        </w:rPr>
        <w:t>LATP@al</w:t>
      </w:r>
      <w:proofErr w:type="spellEnd"/>
      <w:r w:rsidRPr="00CD0888">
        <w:rPr>
          <w:rFonts w:eastAsiaTheme="minorEastAsia"/>
          <w:b w:val="0"/>
          <w:bCs w:val="0"/>
        </w:rPr>
        <w:t>.</w:t>
      </w:r>
    </w:p>
    <w:p w14:paraId="4B171664" w14:textId="7135BEA8" w:rsidR="003B2495" w:rsidRPr="00CD0888" w:rsidRDefault="003B2495" w:rsidP="00CD0888">
      <w:pPr>
        <w:pStyle w:val="2"/>
        <w:numPr>
          <w:ilvl w:val="0"/>
          <w:numId w:val="0"/>
        </w:numPr>
        <w:spacing w:beforeLines="50" w:before="163" w:afterLines="50" w:after="163" w:line="240" w:lineRule="auto"/>
        <w:rPr>
          <w:rFonts w:eastAsiaTheme="minorEastAsia"/>
          <w:b w:val="0"/>
          <w:bCs w:val="0"/>
        </w:rPr>
      </w:pPr>
      <w:r w:rsidRPr="00120E45">
        <w:t>Video S</w:t>
      </w:r>
      <w:r w:rsidRPr="00120E45">
        <w:rPr>
          <w:rFonts w:hint="eastAsia"/>
        </w:rPr>
        <w:t>4</w:t>
      </w:r>
      <w:r w:rsidR="00CD0888">
        <w:t xml:space="preserve"> </w:t>
      </w:r>
      <w:r w:rsidRPr="00120E45">
        <w:rPr>
          <w:rFonts w:eastAsiaTheme="minorEastAsia"/>
        </w:rPr>
        <w:t xml:space="preserve">Video of time-of-flight secondary ion mass spectrometry (ToF-SIMS) analysis of lithium metal clusters. </w:t>
      </w:r>
      <w:r w:rsidRPr="00CD0888">
        <w:rPr>
          <w:rFonts w:eastAsiaTheme="minorEastAsia"/>
          <w:b w:val="0"/>
          <w:bCs w:val="0"/>
        </w:rPr>
        <w:t>The variation in Li</w:t>
      </w:r>
      <w:r w:rsidRPr="00CD0888">
        <w:rPr>
          <w:rFonts w:eastAsiaTheme="minorEastAsia"/>
          <w:b w:val="0"/>
          <w:bCs w:val="0"/>
          <w:vertAlign w:val="superscript"/>
        </w:rPr>
        <w:t>+</w:t>
      </w:r>
      <w:r w:rsidRPr="00CD0888">
        <w:rPr>
          <w:rFonts w:eastAsiaTheme="minorEastAsia"/>
          <w:b w:val="0"/>
          <w:bCs w:val="0"/>
        </w:rPr>
        <w:t xml:space="preserve"> distribution at different depths within LATP and </w:t>
      </w:r>
      <w:proofErr w:type="spellStart"/>
      <w:r w:rsidRPr="00CD0888">
        <w:rPr>
          <w:rFonts w:eastAsiaTheme="minorEastAsia"/>
          <w:b w:val="0"/>
          <w:bCs w:val="0"/>
        </w:rPr>
        <w:t>LATP@al</w:t>
      </w:r>
      <w:proofErr w:type="spellEnd"/>
      <w:r w:rsidRPr="00CD0888">
        <w:rPr>
          <w:rFonts w:eastAsiaTheme="minorEastAsia"/>
          <w:b w:val="0"/>
          <w:bCs w:val="0"/>
        </w:rPr>
        <w:t>.</w:t>
      </w:r>
    </w:p>
    <w:p w14:paraId="11D3DC4E" w14:textId="73EF63FE" w:rsidR="006641AC" w:rsidRPr="00120E45" w:rsidRDefault="003B2495" w:rsidP="00CD0888">
      <w:pPr>
        <w:pStyle w:val="2"/>
        <w:numPr>
          <w:ilvl w:val="0"/>
          <w:numId w:val="0"/>
        </w:numPr>
        <w:spacing w:beforeLines="50" w:before="163" w:afterLines="50" w:after="163" w:line="240" w:lineRule="auto"/>
        <w:rPr>
          <w:rFonts w:eastAsiaTheme="minorEastAsia"/>
        </w:rPr>
      </w:pPr>
      <w:r w:rsidRPr="00120E45">
        <w:t>Video S</w:t>
      </w:r>
      <w:r w:rsidRPr="00120E45">
        <w:rPr>
          <w:rFonts w:hint="eastAsia"/>
        </w:rPr>
        <w:t>5</w:t>
      </w:r>
      <w:r w:rsidR="00CD0888">
        <w:t xml:space="preserve"> </w:t>
      </w:r>
      <w:r w:rsidRPr="00120E45">
        <w:rPr>
          <w:rFonts w:eastAsiaTheme="minorEastAsia"/>
        </w:rPr>
        <w:t xml:space="preserve">Video of nail penetration tests. </w:t>
      </w:r>
      <w:r w:rsidRPr="00CD0888">
        <w:rPr>
          <w:rFonts w:eastAsiaTheme="minorEastAsia"/>
          <w:b w:val="0"/>
          <w:bCs w:val="0"/>
        </w:rPr>
        <w:t>Nail penetration tests for Li</w:t>
      </w:r>
      <w:r w:rsidRPr="00CD0888">
        <w:rPr>
          <w:rFonts w:eastAsiaTheme="minorEastAsia" w:hint="eastAsia"/>
          <w:b w:val="0"/>
          <w:bCs w:val="0"/>
        </w:rPr>
        <w:t xml:space="preserve"> </w:t>
      </w:r>
      <w:r w:rsidRPr="00CD0888">
        <w:rPr>
          <w:rFonts w:eastAsiaTheme="minorEastAsia"/>
          <w:b w:val="0"/>
          <w:bCs w:val="0"/>
        </w:rPr>
        <w:t>|</w:t>
      </w:r>
      <w:r w:rsidRPr="00CD0888">
        <w:rPr>
          <w:rFonts w:eastAsiaTheme="minorEastAsia" w:hint="eastAsia"/>
          <w:b w:val="0"/>
          <w:bCs w:val="0"/>
        </w:rPr>
        <w:t xml:space="preserve"> </w:t>
      </w:r>
      <w:r w:rsidRPr="00CD0888">
        <w:rPr>
          <w:rFonts w:eastAsiaTheme="minorEastAsia"/>
          <w:b w:val="0"/>
          <w:bCs w:val="0"/>
        </w:rPr>
        <w:t>LATP</w:t>
      </w:r>
      <w:r w:rsidRPr="00CD0888">
        <w:rPr>
          <w:rFonts w:eastAsiaTheme="minorEastAsia" w:hint="eastAsia"/>
          <w:b w:val="0"/>
          <w:bCs w:val="0"/>
        </w:rPr>
        <w:t xml:space="preserve"> </w:t>
      </w:r>
      <w:r w:rsidRPr="00CD0888">
        <w:rPr>
          <w:rFonts w:eastAsiaTheme="minorEastAsia"/>
          <w:b w:val="0"/>
          <w:bCs w:val="0"/>
        </w:rPr>
        <w:t>|</w:t>
      </w:r>
      <w:r w:rsidRPr="00CD0888">
        <w:rPr>
          <w:rFonts w:eastAsiaTheme="minorEastAsia" w:hint="eastAsia"/>
          <w:b w:val="0"/>
          <w:bCs w:val="0"/>
        </w:rPr>
        <w:t xml:space="preserve"> </w:t>
      </w:r>
      <w:r w:rsidRPr="00CD0888">
        <w:rPr>
          <w:rFonts w:eastAsiaTheme="minorEastAsia"/>
          <w:b w:val="0"/>
          <w:bCs w:val="0"/>
        </w:rPr>
        <w:t>LCO pouch cell and Li</w:t>
      </w:r>
      <w:r w:rsidRPr="00CD0888">
        <w:rPr>
          <w:rFonts w:eastAsiaTheme="minorEastAsia" w:hint="eastAsia"/>
          <w:b w:val="0"/>
          <w:bCs w:val="0"/>
        </w:rPr>
        <w:t xml:space="preserve"> </w:t>
      </w:r>
      <w:r w:rsidRPr="00CD0888">
        <w:rPr>
          <w:rFonts w:eastAsiaTheme="minorEastAsia"/>
          <w:b w:val="0"/>
          <w:bCs w:val="0"/>
        </w:rPr>
        <w:t>|</w:t>
      </w:r>
      <w:r w:rsidRPr="00CD0888">
        <w:rPr>
          <w:rFonts w:eastAsiaTheme="minorEastAsia" w:hint="eastAsia"/>
          <w:b w:val="0"/>
          <w:bCs w:val="0"/>
        </w:rPr>
        <w:t xml:space="preserve"> </w:t>
      </w:r>
      <w:proofErr w:type="spellStart"/>
      <w:r w:rsidRPr="00CD0888">
        <w:rPr>
          <w:rFonts w:eastAsiaTheme="minorEastAsia"/>
          <w:b w:val="0"/>
          <w:bCs w:val="0"/>
        </w:rPr>
        <w:t>LATP@al</w:t>
      </w:r>
      <w:proofErr w:type="spellEnd"/>
      <w:r w:rsidRPr="00CD0888">
        <w:rPr>
          <w:rFonts w:eastAsiaTheme="minorEastAsia" w:hint="eastAsia"/>
          <w:b w:val="0"/>
          <w:bCs w:val="0"/>
        </w:rPr>
        <w:t xml:space="preserve"> </w:t>
      </w:r>
      <w:r w:rsidRPr="00CD0888">
        <w:rPr>
          <w:rFonts w:eastAsiaTheme="minorEastAsia"/>
          <w:b w:val="0"/>
          <w:bCs w:val="0"/>
        </w:rPr>
        <w:t>|</w:t>
      </w:r>
      <w:r w:rsidRPr="00CD0888">
        <w:rPr>
          <w:rFonts w:eastAsiaTheme="minorEastAsia" w:hint="eastAsia"/>
          <w:b w:val="0"/>
          <w:bCs w:val="0"/>
        </w:rPr>
        <w:t xml:space="preserve"> </w:t>
      </w:r>
      <w:r w:rsidRPr="00CD0888">
        <w:rPr>
          <w:rFonts w:eastAsiaTheme="minorEastAsia"/>
          <w:b w:val="0"/>
          <w:bCs w:val="0"/>
        </w:rPr>
        <w:t>LCO pouch cell.</w:t>
      </w:r>
    </w:p>
    <w:p w14:paraId="72FD6633" w14:textId="0CD0B7FE" w:rsidR="006641AC" w:rsidRPr="00120E45" w:rsidRDefault="00CD0888" w:rsidP="00DE0B87">
      <w:pPr>
        <w:pStyle w:val="1"/>
        <w:numPr>
          <w:ilvl w:val="0"/>
          <w:numId w:val="0"/>
        </w:numPr>
        <w:spacing w:beforeLines="50" w:before="163" w:afterLines="50" w:after="163" w:line="240" w:lineRule="auto"/>
        <w:jc w:val="left"/>
        <w:rPr>
          <w:b/>
          <w:bCs w:val="0"/>
        </w:rPr>
      </w:pPr>
      <w:r w:rsidRPr="00CD0888">
        <w:rPr>
          <w:b/>
          <w:bCs w:val="0"/>
          <w:sz w:val="28"/>
          <w:szCs w:val="40"/>
        </w:rPr>
        <w:t xml:space="preserve">Supplementary </w:t>
      </w:r>
      <w:r w:rsidR="006641AC" w:rsidRPr="00CD0888">
        <w:rPr>
          <w:rFonts w:hint="eastAsia"/>
          <w:b/>
          <w:bCs w:val="0"/>
          <w:sz w:val="28"/>
          <w:szCs w:val="40"/>
        </w:rPr>
        <w:t xml:space="preserve">References </w:t>
      </w:r>
    </w:p>
    <w:p w14:paraId="6F9B232F" w14:textId="27ABB91E" w:rsidR="006641AC" w:rsidRPr="009A62DA"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 xml:space="preserve">[S1] </w:t>
      </w:r>
      <w:r w:rsidRPr="00120E45">
        <w:rPr>
          <w:rFonts w:eastAsiaTheme="minorEastAsia"/>
        </w:rPr>
        <w:t xml:space="preserve">H. Li, Z. Lyu, M. Han, </w:t>
      </w:r>
      <w:r w:rsidR="00C130FD" w:rsidRPr="00C130FD">
        <w:rPr>
          <w:rFonts w:eastAsiaTheme="minorEastAsia"/>
        </w:rPr>
        <w:t>Robust and fast estimation of equivalent circuit model from noisy electrochemical impedance spectra</w:t>
      </w:r>
      <w:r w:rsidR="00C130FD">
        <w:rPr>
          <w:rFonts w:eastAsiaTheme="minorEastAsia" w:hint="eastAsia"/>
        </w:rPr>
        <w:t xml:space="preserve">. </w:t>
      </w:r>
      <w:proofErr w:type="spellStart"/>
      <w:r w:rsidRPr="00120E45">
        <w:rPr>
          <w:rFonts w:eastAsiaTheme="minorEastAsia"/>
        </w:rPr>
        <w:t>Electrochim</w:t>
      </w:r>
      <w:proofErr w:type="spellEnd"/>
      <w:r w:rsidRPr="00120E45">
        <w:rPr>
          <w:rFonts w:eastAsiaTheme="minorEastAsia"/>
        </w:rPr>
        <w:t xml:space="preserve">. Acta </w:t>
      </w:r>
      <w:r w:rsidRPr="00120E45">
        <w:rPr>
          <w:rFonts w:eastAsiaTheme="minorEastAsia"/>
          <w:b/>
          <w:bCs/>
        </w:rPr>
        <w:t>422</w:t>
      </w:r>
      <w:r w:rsidRPr="00120E45">
        <w:rPr>
          <w:rFonts w:eastAsiaTheme="minorEastAsia"/>
        </w:rPr>
        <w:t>, 140474 (2022).</w:t>
      </w:r>
      <w:r w:rsidR="009A62DA">
        <w:rPr>
          <w:rFonts w:eastAsiaTheme="minorEastAsia" w:hint="eastAsia"/>
        </w:rPr>
        <w:t xml:space="preserve"> </w:t>
      </w:r>
      <w:hyperlink r:id="rId41" w:history="1">
        <w:r w:rsidR="009A62DA" w:rsidRPr="00915D86">
          <w:rPr>
            <w:rStyle w:val="af4"/>
            <w:rFonts w:eastAsiaTheme="minorEastAsia"/>
          </w:rPr>
          <w:t>https://doi.org/10.1016/j.electacta.2022.140474</w:t>
        </w:r>
      </w:hyperlink>
      <w:r w:rsidR="009A62DA">
        <w:rPr>
          <w:rFonts w:eastAsiaTheme="minorEastAsia" w:hint="eastAsia"/>
        </w:rPr>
        <w:t xml:space="preserve"> </w:t>
      </w:r>
    </w:p>
    <w:p w14:paraId="4B0671E0" w14:textId="76CD0A64"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2</w:t>
      </w:r>
      <w:r w:rsidRPr="00120E45">
        <w:rPr>
          <w:rFonts w:eastAsiaTheme="minorEastAsia" w:hint="eastAsia"/>
        </w:rPr>
        <w:t xml:space="preserve">] </w:t>
      </w:r>
      <w:r w:rsidRPr="00120E45">
        <w:rPr>
          <w:rFonts w:eastAsiaTheme="minorEastAsia"/>
        </w:rPr>
        <w:t xml:space="preserve">J. Hafner, </w:t>
      </w:r>
      <w:r w:rsidR="009633C7" w:rsidRPr="009633C7">
        <w:rPr>
          <w:rFonts w:eastAsiaTheme="minorEastAsia"/>
        </w:rPr>
        <w:t>Ab-initio simulations of materials using VASP: Density-functional theory and beyond</w:t>
      </w:r>
      <w:r w:rsidR="009633C7">
        <w:rPr>
          <w:rFonts w:eastAsiaTheme="minorEastAsia" w:hint="eastAsia"/>
        </w:rPr>
        <w:t xml:space="preserve">. </w:t>
      </w:r>
      <w:r w:rsidRPr="00120E45">
        <w:rPr>
          <w:rFonts w:eastAsiaTheme="minorEastAsia"/>
        </w:rPr>
        <w:t xml:space="preserve">J. </w:t>
      </w:r>
      <w:proofErr w:type="spellStart"/>
      <w:r w:rsidRPr="00120E45">
        <w:rPr>
          <w:rFonts w:eastAsiaTheme="minorEastAsia"/>
        </w:rPr>
        <w:t>Comput</w:t>
      </w:r>
      <w:proofErr w:type="spellEnd"/>
      <w:r w:rsidRPr="00120E45">
        <w:rPr>
          <w:rFonts w:eastAsiaTheme="minorEastAsia"/>
        </w:rPr>
        <w:t xml:space="preserve">. Chem. </w:t>
      </w:r>
      <w:r w:rsidRPr="00120E45">
        <w:rPr>
          <w:rFonts w:eastAsiaTheme="minorEastAsia"/>
          <w:b/>
          <w:bCs/>
        </w:rPr>
        <w:t>29</w:t>
      </w:r>
      <w:r w:rsidRPr="00120E45">
        <w:rPr>
          <w:rFonts w:eastAsiaTheme="minorEastAsia"/>
        </w:rPr>
        <w:t>, 2044 (2008).</w:t>
      </w:r>
      <w:r w:rsidR="00B736F0">
        <w:rPr>
          <w:rFonts w:eastAsiaTheme="minorEastAsia" w:hint="eastAsia"/>
        </w:rPr>
        <w:t xml:space="preserve"> </w:t>
      </w:r>
      <w:hyperlink r:id="rId42" w:history="1">
        <w:r w:rsidR="00B736F0" w:rsidRPr="00915D86">
          <w:rPr>
            <w:rStyle w:val="af4"/>
            <w:rFonts w:eastAsiaTheme="minorEastAsia"/>
          </w:rPr>
          <w:t>https://doi.org/10.1002/jcc.21057</w:t>
        </w:r>
      </w:hyperlink>
      <w:r w:rsidR="00B736F0">
        <w:rPr>
          <w:rFonts w:eastAsiaTheme="minorEastAsia" w:hint="eastAsia"/>
        </w:rPr>
        <w:t xml:space="preserve"> </w:t>
      </w:r>
    </w:p>
    <w:p w14:paraId="0D5A97AD" w14:textId="38241AE4"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3</w:t>
      </w:r>
      <w:r w:rsidRPr="00120E45">
        <w:rPr>
          <w:rFonts w:eastAsiaTheme="minorEastAsia" w:hint="eastAsia"/>
        </w:rPr>
        <w:t xml:space="preserve">] </w:t>
      </w:r>
      <w:r w:rsidRPr="00120E45">
        <w:rPr>
          <w:rFonts w:eastAsiaTheme="minorEastAsia"/>
        </w:rPr>
        <w:t xml:space="preserve">J. P. Perdew, W. Yang, K. Burke, Z. Yang, E. K. U. Gross, M. Scheffler, G. E. </w:t>
      </w:r>
      <w:proofErr w:type="spellStart"/>
      <w:r w:rsidRPr="00120E45">
        <w:rPr>
          <w:rFonts w:eastAsiaTheme="minorEastAsia"/>
        </w:rPr>
        <w:t>Scuseria</w:t>
      </w:r>
      <w:proofErr w:type="spellEnd"/>
      <w:r w:rsidR="004369D7" w:rsidRPr="00972475">
        <w:rPr>
          <w:rFonts w:cs="Times New Roman"/>
          <w:lang w:val="de-DE"/>
        </w:rPr>
        <w:t xml:space="preserve"> et al., </w:t>
      </w:r>
      <w:r w:rsidR="00CE0E72" w:rsidRPr="00CE0E72">
        <w:rPr>
          <w:rFonts w:cs="Times New Roman"/>
          <w:lang w:val="de-DE"/>
        </w:rPr>
        <w:t>Understanding band gaps of solids in generalized Kohn–Sham theory</w:t>
      </w:r>
      <w:r w:rsidR="00CE0E72">
        <w:rPr>
          <w:rFonts w:eastAsiaTheme="minorEastAsia" w:cs="Times New Roman" w:hint="eastAsia"/>
          <w:lang w:val="de-DE"/>
        </w:rPr>
        <w:t xml:space="preserve">. </w:t>
      </w:r>
      <w:r w:rsidRPr="00120E45">
        <w:rPr>
          <w:rFonts w:eastAsiaTheme="minorEastAsia"/>
        </w:rPr>
        <w:t xml:space="preserve">Natl. Acad. Sci. </w:t>
      </w:r>
      <w:r w:rsidRPr="00120E45">
        <w:rPr>
          <w:rFonts w:eastAsiaTheme="minorEastAsia"/>
          <w:b/>
          <w:bCs/>
        </w:rPr>
        <w:t>114</w:t>
      </w:r>
      <w:r w:rsidR="004A08A9" w:rsidRPr="004A08A9">
        <w:rPr>
          <w:rFonts w:eastAsiaTheme="minorEastAsia" w:hint="eastAsia"/>
        </w:rPr>
        <w:t>(11)</w:t>
      </w:r>
      <w:r w:rsidRPr="00120E45">
        <w:rPr>
          <w:rFonts w:eastAsiaTheme="minorEastAsia"/>
        </w:rPr>
        <w:t>, 2801</w:t>
      </w:r>
      <w:r w:rsidR="004A08A9">
        <w:rPr>
          <w:rFonts w:eastAsiaTheme="minorEastAsia" w:hint="eastAsia"/>
        </w:rPr>
        <w:t>-2806</w:t>
      </w:r>
      <w:r w:rsidRPr="00120E45">
        <w:rPr>
          <w:rFonts w:eastAsiaTheme="minorEastAsia"/>
        </w:rPr>
        <w:t xml:space="preserve"> (2017).</w:t>
      </w:r>
      <w:r w:rsidR="004A08A9">
        <w:rPr>
          <w:rFonts w:eastAsiaTheme="minorEastAsia" w:hint="eastAsia"/>
        </w:rPr>
        <w:t xml:space="preserve"> </w:t>
      </w:r>
      <w:hyperlink r:id="rId43" w:history="1">
        <w:r w:rsidR="004A08A9" w:rsidRPr="00915D86">
          <w:rPr>
            <w:rStyle w:val="af4"/>
            <w:rFonts w:eastAsiaTheme="minorEastAsia"/>
          </w:rPr>
          <w:t>https://doi.org/10.1073/pnas.1621352114</w:t>
        </w:r>
      </w:hyperlink>
      <w:r w:rsidR="004A08A9">
        <w:rPr>
          <w:rFonts w:eastAsiaTheme="minorEastAsia" w:hint="eastAsia"/>
        </w:rPr>
        <w:t xml:space="preserve"> </w:t>
      </w:r>
    </w:p>
    <w:p w14:paraId="0681834F" w14:textId="167FF9C1"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4</w:t>
      </w:r>
      <w:r w:rsidRPr="00120E45">
        <w:rPr>
          <w:rFonts w:eastAsiaTheme="minorEastAsia" w:hint="eastAsia"/>
        </w:rPr>
        <w:t xml:space="preserve">] </w:t>
      </w:r>
      <w:r w:rsidRPr="00120E45">
        <w:rPr>
          <w:rFonts w:eastAsiaTheme="minorEastAsia"/>
        </w:rPr>
        <w:t xml:space="preserve">S. Grimme, J. Antony, S. Ehrlich, H. Krieg, </w:t>
      </w:r>
      <w:r w:rsidR="00CE0E72" w:rsidRPr="00CE0E72">
        <w:rPr>
          <w:rFonts w:eastAsiaTheme="minorEastAsia"/>
        </w:rPr>
        <w:t xml:space="preserve">A consistent and accurate ab initio parametrization </w:t>
      </w:r>
      <w:r w:rsidR="00CE0E72" w:rsidRPr="00CE0E72">
        <w:rPr>
          <w:rFonts w:eastAsiaTheme="minorEastAsia"/>
        </w:rPr>
        <w:lastRenderedPageBreak/>
        <w:t>of density functional dispersion correction (DFT-D) for the 94 elements H-Pu</w:t>
      </w:r>
      <w:r w:rsidR="00CE0E72">
        <w:rPr>
          <w:rFonts w:eastAsiaTheme="minorEastAsia" w:hint="eastAsia"/>
        </w:rPr>
        <w:t xml:space="preserve">. </w:t>
      </w:r>
      <w:r w:rsidRPr="00120E45">
        <w:rPr>
          <w:rFonts w:eastAsiaTheme="minorEastAsia"/>
        </w:rPr>
        <w:t xml:space="preserve">J. Chem. Phys. </w:t>
      </w:r>
      <w:r w:rsidRPr="00120E45">
        <w:rPr>
          <w:rFonts w:eastAsiaTheme="minorEastAsia"/>
          <w:b/>
          <w:bCs/>
        </w:rPr>
        <w:t>132</w:t>
      </w:r>
      <w:r w:rsidRPr="00120E45">
        <w:rPr>
          <w:rFonts w:eastAsiaTheme="minorEastAsia"/>
        </w:rPr>
        <w:t>, 154104 (2010).</w:t>
      </w:r>
      <w:r w:rsidR="007E12B0">
        <w:rPr>
          <w:rFonts w:eastAsiaTheme="minorEastAsia" w:hint="eastAsia"/>
        </w:rPr>
        <w:t xml:space="preserve"> </w:t>
      </w:r>
      <w:hyperlink r:id="rId44" w:history="1">
        <w:r w:rsidR="007E12B0" w:rsidRPr="00915D86">
          <w:rPr>
            <w:rStyle w:val="af4"/>
            <w:rFonts w:eastAsiaTheme="minorEastAsia"/>
          </w:rPr>
          <w:t>https://doi.org/10.1063/1.3382344</w:t>
        </w:r>
      </w:hyperlink>
      <w:r w:rsidR="007E12B0">
        <w:rPr>
          <w:rFonts w:eastAsiaTheme="minorEastAsia" w:hint="eastAsia"/>
        </w:rPr>
        <w:t xml:space="preserve"> </w:t>
      </w:r>
    </w:p>
    <w:p w14:paraId="47845416" w14:textId="14AA0554"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5</w:t>
      </w:r>
      <w:r w:rsidRPr="00120E45">
        <w:rPr>
          <w:rFonts w:eastAsiaTheme="minorEastAsia" w:hint="eastAsia"/>
        </w:rPr>
        <w:t xml:space="preserve">] </w:t>
      </w:r>
      <w:r w:rsidRPr="00120E45">
        <w:rPr>
          <w:rFonts w:eastAsiaTheme="minorEastAsia"/>
        </w:rPr>
        <w:t xml:space="preserve">V. Wang, N. Xu, J.-C. Liu, G. Tang, W.-T. Geng, </w:t>
      </w:r>
      <w:r w:rsidR="00601888" w:rsidRPr="00601888">
        <w:rPr>
          <w:rFonts w:eastAsiaTheme="minorEastAsia"/>
        </w:rPr>
        <w:t>VASPKIT: A user-friendly interface facilitating high-throughput computing and analysis using VASP code</w:t>
      </w:r>
      <w:r w:rsidR="00601888">
        <w:rPr>
          <w:rFonts w:eastAsiaTheme="minorEastAsia" w:hint="eastAsia"/>
        </w:rPr>
        <w:t xml:space="preserve">. </w:t>
      </w:r>
      <w:proofErr w:type="spellStart"/>
      <w:r w:rsidRPr="00120E45">
        <w:rPr>
          <w:rFonts w:eastAsiaTheme="minorEastAsia"/>
        </w:rPr>
        <w:t>Comput</w:t>
      </w:r>
      <w:proofErr w:type="spellEnd"/>
      <w:r w:rsidRPr="00120E45">
        <w:rPr>
          <w:rFonts w:eastAsiaTheme="minorEastAsia"/>
        </w:rPr>
        <w:t xml:space="preserve">. Phys. Commun. </w:t>
      </w:r>
      <w:r w:rsidRPr="00120E45">
        <w:rPr>
          <w:rFonts w:eastAsiaTheme="minorEastAsia"/>
          <w:b/>
          <w:bCs/>
        </w:rPr>
        <w:t>267</w:t>
      </w:r>
      <w:r w:rsidRPr="00120E45">
        <w:rPr>
          <w:rFonts w:eastAsiaTheme="minorEastAsia"/>
        </w:rPr>
        <w:t>, 108033 (2021).</w:t>
      </w:r>
      <w:r w:rsidR="00BB532B">
        <w:rPr>
          <w:rFonts w:eastAsiaTheme="minorEastAsia" w:hint="eastAsia"/>
        </w:rPr>
        <w:t xml:space="preserve"> </w:t>
      </w:r>
      <w:hyperlink r:id="rId45" w:history="1">
        <w:r w:rsidR="00BB532B" w:rsidRPr="00915D86">
          <w:rPr>
            <w:rStyle w:val="af4"/>
            <w:rFonts w:eastAsiaTheme="minorEastAsia"/>
          </w:rPr>
          <w:t>https://doi.org/10.1016/j.cpc.2021.108033</w:t>
        </w:r>
      </w:hyperlink>
      <w:r w:rsidR="00BB532B">
        <w:rPr>
          <w:rFonts w:eastAsiaTheme="minorEastAsia" w:hint="eastAsia"/>
        </w:rPr>
        <w:t xml:space="preserve"> </w:t>
      </w:r>
    </w:p>
    <w:p w14:paraId="47044D8B" w14:textId="326F4585"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6</w:t>
      </w:r>
      <w:r w:rsidRPr="00120E45">
        <w:rPr>
          <w:rFonts w:eastAsiaTheme="minorEastAsia" w:hint="eastAsia"/>
        </w:rPr>
        <w:t xml:space="preserve">] </w:t>
      </w:r>
      <w:r w:rsidRPr="00120E45">
        <w:rPr>
          <w:rFonts w:eastAsiaTheme="minorEastAsia"/>
        </w:rPr>
        <w:t xml:space="preserve">E. Sanville, S. D. Kenny, R. Smith, G. Henkelman, </w:t>
      </w:r>
      <w:r w:rsidR="00480BB2" w:rsidRPr="00480BB2">
        <w:rPr>
          <w:rFonts w:eastAsiaTheme="minorEastAsia"/>
        </w:rPr>
        <w:t>Improved grid-based algorithm for Bader charge allocation</w:t>
      </w:r>
      <w:r w:rsidR="00480BB2">
        <w:rPr>
          <w:rFonts w:eastAsiaTheme="minorEastAsia" w:hint="eastAsia"/>
        </w:rPr>
        <w:t xml:space="preserve">. </w:t>
      </w:r>
      <w:r w:rsidRPr="00120E45">
        <w:rPr>
          <w:rFonts w:eastAsiaTheme="minorEastAsia"/>
        </w:rPr>
        <w:t xml:space="preserve">J. </w:t>
      </w:r>
      <w:proofErr w:type="spellStart"/>
      <w:r w:rsidRPr="00120E45">
        <w:rPr>
          <w:rFonts w:eastAsiaTheme="minorEastAsia"/>
        </w:rPr>
        <w:t>Comput</w:t>
      </w:r>
      <w:proofErr w:type="spellEnd"/>
      <w:r w:rsidRPr="00120E45">
        <w:rPr>
          <w:rFonts w:eastAsiaTheme="minorEastAsia"/>
        </w:rPr>
        <w:t xml:space="preserve">. Chem. </w:t>
      </w:r>
      <w:r w:rsidRPr="00120E45">
        <w:rPr>
          <w:rFonts w:eastAsiaTheme="minorEastAsia"/>
          <w:b/>
          <w:bCs/>
        </w:rPr>
        <w:t>28</w:t>
      </w:r>
      <w:r w:rsidRPr="00120E45">
        <w:rPr>
          <w:rFonts w:eastAsiaTheme="minorEastAsia"/>
        </w:rPr>
        <w:t>, 899 (2007).</w:t>
      </w:r>
      <w:r w:rsidR="00597115">
        <w:rPr>
          <w:rFonts w:eastAsiaTheme="minorEastAsia" w:hint="eastAsia"/>
        </w:rPr>
        <w:t xml:space="preserve"> </w:t>
      </w:r>
      <w:hyperlink r:id="rId46" w:history="1">
        <w:r w:rsidR="00597115" w:rsidRPr="00915D86">
          <w:rPr>
            <w:rStyle w:val="af4"/>
            <w:rFonts w:eastAsiaTheme="minorEastAsia"/>
          </w:rPr>
          <w:t>https://doi.org/10.1002/jcc.20575</w:t>
        </w:r>
      </w:hyperlink>
      <w:r w:rsidR="00597115">
        <w:rPr>
          <w:rFonts w:eastAsiaTheme="minorEastAsia" w:hint="eastAsia"/>
        </w:rPr>
        <w:t xml:space="preserve"> </w:t>
      </w:r>
    </w:p>
    <w:p w14:paraId="416D24E4" w14:textId="0AA9AB5C"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7</w:t>
      </w:r>
      <w:r w:rsidRPr="00120E45">
        <w:rPr>
          <w:rFonts w:eastAsiaTheme="minorEastAsia" w:hint="eastAsia"/>
        </w:rPr>
        <w:t xml:space="preserve">] </w:t>
      </w:r>
      <w:r w:rsidRPr="00120E45">
        <w:rPr>
          <w:rFonts w:eastAsiaTheme="minorEastAsia"/>
        </w:rPr>
        <w:t xml:space="preserve">S. </w:t>
      </w:r>
      <w:proofErr w:type="spellStart"/>
      <w:r w:rsidRPr="00120E45">
        <w:rPr>
          <w:rFonts w:eastAsiaTheme="minorEastAsia"/>
        </w:rPr>
        <w:t>Nosé</w:t>
      </w:r>
      <w:proofErr w:type="spellEnd"/>
      <w:r w:rsidRPr="00120E45">
        <w:rPr>
          <w:rFonts w:eastAsiaTheme="minorEastAsia"/>
        </w:rPr>
        <w:t xml:space="preserve">, Prog. </w:t>
      </w:r>
      <w:r w:rsidR="001939F2" w:rsidRPr="001939F2">
        <w:rPr>
          <w:rFonts w:eastAsiaTheme="minorEastAsia"/>
        </w:rPr>
        <w:t>Constant temperature molecular dynamics methods</w:t>
      </w:r>
      <w:r w:rsidR="001939F2">
        <w:rPr>
          <w:rFonts w:eastAsiaTheme="minorEastAsia"/>
        </w:rPr>
        <w:t>.</w:t>
      </w:r>
      <w:r w:rsidR="001939F2">
        <w:rPr>
          <w:rFonts w:eastAsiaTheme="minorEastAsia" w:hint="eastAsia"/>
        </w:rPr>
        <w:t xml:space="preserve"> </w:t>
      </w:r>
      <w:r w:rsidR="009F471C" w:rsidRPr="009F471C">
        <w:rPr>
          <w:rFonts w:eastAsiaTheme="minorEastAsia"/>
        </w:rPr>
        <w:t>A climbing image nudged elastic band method for finding saddle points and minimum energy paths</w:t>
      </w:r>
      <w:r w:rsidR="009F471C">
        <w:rPr>
          <w:rFonts w:eastAsiaTheme="minorEastAsia" w:hint="eastAsia"/>
        </w:rPr>
        <w:t xml:space="preserve">. </w:t>
      </w:r>
      <w:r w:rsidRPr="00120E45">
        <w:rPr>
          <w:rFonts w:eastAsiaTheme="minorEastAsia"/>
        </w:rPr>
        <w:t xml:space="preserve">Theor. Phys. Suppl. </w:t>
      </w:r>
      <w:r w:rsidRPr="00120E45">
        <w:rPr>
          <w:rFonts w:eastAsiaTheme="minorEastAsia"/>
          <w:b/>
          <w:bCs/>
        </w:rPr>
        <w:t>103</w:t>
      </w:r>
      <w:r w:rsidRPr="00120E45">
        <w:rPr>
          <w:rFonts w:eastAsiaTheme="minorEastAsia"/>
        </w:rPr>
        <w:t>, 1</w:t>
      </w:r>
      <w:r w:rsidR="0047191B">
        <w:rPr>
          <w:rFonts w:eastAsiaTheme="minorEastAsia" w:hint="eastAsia"/>
        </w:rPr>
        <w:t>-46</w:t>
      </w:r>
      <w:r w:rsidRPr="00120E45">
        <w:rPr>
          <w:rFonts w:eastAsiaTheme="minorEastAsia"/>
        </w:rPr>
        <w:t xml:space="preserve"> (1991).</w:t>
      </w:r>
      <w:r w:rsidR="00772739">
        <w:rPr>
          <w:rFonts w:eastAsiaTheme="minorEastAsia" w:hint="eastAsia"/>
        </w:rPr>
        <w:t xml:space="preserve"> </w:t>
      </w:r>
      <w:hyperlink r:id="rId47" w:history="1">
        <w:r w:rsidR="00772739" w:rsidRPr="00915D86">
          <w:rPr>
            <w:rStyle w:val="af4"/>
            <w:rFonts w:eastAsiaTheme="minorEastAsia"/>
          </w:rPr>
          <w:t>https://doi.org/10.1143/PTPS.103.1</w:t>
        </w:r>
      </w:hyperlink>
      <w:r w:rsidR="00772739">
        <w:rPr>
          <w:rFonts w:eastAsiaTheme="minorEastAsia" w:hint="eastAsia"/>
        </w:rPr>
        <w:t xml:space="preserve"> </w:t>
      </w:r>
    </w:p>
    <w:p w14:paraId="55735E20" w14:textId="17D52D70"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8</w:t>
      </w:r>
      <w:r w:rsidRPr="00120E45">
        <w:rPr>
          <w:rFonts w:eastAsiaTheme="minorEastAsia" w:hint="eastAsia"/>
        </w:rPr>
        <w:t xml:space="preserve">] </w:t>
      </w:r>
      <w:r w:rsidRPr="00120E45">
        <w:rPr>
          <w:rFonts w:eastAsiaTheme="minorEastAsia"/>
        </w:rPr>
        <w:t xml:space="preserve">G. Henkelman, B. P. Uberuaga, H. Jónsson, </w:t>
      </w:r>
      <w:r w:rsidR="0091523C" w:rsidRPr="0091523C">
        <w:rPr>
          <w:rFonts w:eastAsiaTheme="minorEastAsia"/>
        </w:rPr>
        <w:t>A climbing image nudged elastic band method for finding saddle points and minimum energy paths</w:t>
      </w:r>
      <w:r w:rsidR="0091523C">
        <w:rPr>
          <w:rFonts w:eastAsiaTheme="minorEastAsia" w:hint="eastAsia"/>
        </w:rPr>
        <w:t xml:space="preserve">. </w:t>
      </w:r>
      <w:r w:rsidRPr="00120E45">
        <w:rPr>
          <w:rFonts w:eastAsiaTheme="minorEastAsia"/>
        </w:rPr>
        <w:t xml:space="preserve">J. Chem. Phys. </w:t>
      </w:r>
      <w:r w:rsidRPr="00120E45">
        <w:rPr>
          <w:rFonts w:eastAsiaTheme="minorEastAsia"/>
          <w:b/>
          <w:bCs/>
        </w:rPr>
        <w:t>113</w:t>
      </w:r>
      <w:r w:rsidRPr="00120E45">
        <w:rPr>
          <w:rFonts w:eastAsiaTheme="minorEastAsia"/>
        </w:rPr>
        <w:t>, 9901</w:t>
      </w:r>
      <w:r w:rsidR="00082D64">
        <w:rPr>
          <w:rFonts w:eastAsiaTheme="minorEastAsia" w:hint="eastAsia"/>
        </w:rPr>
        <w:t>-9904</w:t>
      </w:r>
      <w:r w:rsidRPr="00120E45">
        <w:rPr>
          <w:rFonts w:eastAsiaTheme="minorEastAsia"/>
        </w:rPr>
        <w:t xml:space="preserve"> (2000).</w:t>
      </w:r>
      <w:r w:rsidR="00082D64">
        <w:rPr>
          <w:rFonts w:eastAsiaTheme="minorEastAsia" w:hint="eastAsia"/>
        </w:rPr>
        <w:t xml:space="preserve"> </w:t>
      </w:r>
      <w:hyperlink r:id="rId48" w:history="1">
        <w:r w:rsidR="00082D64" w:rsidRPr="00915D86">
          <w:rPr>
            <w:rStyle w:val="af4"/>
            <w:rFonts w:eastAsiaTheme="minorEastAsia"/>
          </w:rPr>
          <w:t>https://doi.org/10.1063/1.1329672</w:t>
        </w:r>
      </w:hyperlink>
      <w:r w:rsidR="00082D64">
        <w:rPr>
          <w:rFonts w:eastAsiaTheme="minorEastAsia" w:hint="eastAsia"/>
        </w:rPr>
        <w:t xml:space="preserve"> </w:t>
      </w:r>
    </w:p>
    <w:p w14:paraId="684A4057" w14:textId="044595D8"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9</w:t>
      </w:r>
      <w:r w:rsidRPr="00120E45">
        <w:rPr>
          <w:rFonts w:eastAsiaTheme="minorEastAsia" w:hint="eastAsia"/>
        </w:rPr>
        <w:t xml:space="preserve">] </w:t>
      </w:r>
      <w:r w:rsidRPr="00120E45">
        <w:rPr>
          <w:rFonts w:eastAsiaTheme="minorEastAsia"/>
        </w:rPr>
        <w:t>R. Yang, Y. Chen, Y. Pan, M. Kim, H. Liu</w:t>
      </w:r>
      <w:r w:rsidR="00514C24" w:rsidRPr="00972475">
        <w:rPr>
          <w:rFonts w:cs="Times New Roman"/>
          <w:lang w:val="de-DE"/>
        </w:rPr>
        <w:t xml:space="preserve"> et al.,</w:t>
      </w:r>
      <w:r w:rsidRPr="00120E45">
        <w:rPr>
          <w:rFonts w:eastAsiaTheme="minorEastAsia"/>
        </w:rPr>
        <w:t xml:space="preserve"> </w:t>
      </w:r>
      <w:r w:rsidR="00621CBA" w:rsidRPr="00621CBA">
        <w:rPr>
          <w:rFonts w:eastAsiaTheme="minorEastAsia"/>
        </w:rPr>
        <w:t>Single-step laser-printed integrated sulfur cathode toward high-performance lithium–sulfur batteries</w:t>
      </w:r>
      <w:r w:rsidR="00621CBA">
        <w:rPr>
          <w:rFonts w:eastAsiaTheme="minorEastAsia" w:hint="eastAsia"/>
        </w:rPr>
        <w:t xml:space="preserve">. </w:t>
      </w:r>
      <w:r w:rsidRPr="00120E45">
        <w:rPr>
          <w:rFonts w:eastAsiaTheme="minorEastAsia"/>
        </w:rPr>
        <w:t xml:space="preserve">Nat. Commun. </w:t>
      </w:r>
      <w:r w:rsidRPr="00120E45">
        <w:rPr>
          <w:rFonts w:eastAsiaTheme="minorEastAsia"/>
          <w:b/>
          <w:bCs/>
        </w:rPr>
        <w:t>16</w:t>
      </w:r>
      <w:r w:rsidRPr="00120E45">
        <w:rPr>
          <w:rFonts w:eastAsiaTheme="minorEastAsia"/>
        </w:rPr>
        <w:t>, 2386 (2025).</w:t>
      </w:r>
      <w:r w:rsidR="00313524">
        <w:rPr>
          <w:rFonts w:eastAsiaTheme="minorEastAsia" w:hint="eastAsia"/>
        </w:rPr>
        <w:t xml:space="preserve"> </w:t>
      </w:r>
      <w:hyperlink r:id="rId49" w:history="1">
        <w:r w:rsidR="00313524" w:rsidRPr="00915D86">
          <w:rPr>
            <w:rStyle w:val="af4"/>
            <w:rFonts w:eastAsiaTheme="minorEastAsia"/>
          </w:rPr>
          <w:t>https://doi.org/10.1038/s41467-025-57755-0</w:t>
        </w:r>
      </w:hyperlink>
      <w:r w:rsidR="00313524">
        <w:rPr>
          <w:rFonts w:eastAsiaTheme="minorEastAsia" w:hint="eastAsia"/>
        </w:rPr>
        <w:t xml:space="preserve"> </w:t>
      </w:r>
    </w:p>
    <w:p w14:paraId="29159B20" w14:textId="77777777" w:rsidR="00996F4E" w:rsidRPr="00996F4E" w:rsidRDefault="006641AC" w:rsidP="00CD0888">
      <w:pPr>
        <w:spacing w:beforeLines="40" w:before="130" w:line="240" w:lineRule="auto"/>
        <w:ind w:firstLineChars="0" w:firstLine="0"/>
        <w:jc w:val="left"/>
        <w:rPr>
          <w:rFonts w:eastAsiaTheme="minorEastAsia"/>
          <w:lang w:val="de-DE"/>
        </w:rPr>
      </w:pPr>
      <w:r w:rsidRPr="00120E45">
        <w:rPr>
          <w:rFonts w:eastAsiaTheme="minorEastAsia" w:hint="eastAsia"/>
        </w:rPr>
        <w:t>[S1</w:t>
      </w:r>
      <w:r w:rsidR="00996F4E">
        <w:rPr>
          <w:rFonts w:eastAsiaTheme="minorEastAsia" w:hint="eastAsia"/>
        </w:rPr>
        <w:t>0</w:t>
      </w:r>
      <w:r w:rsidRPr="00120E45">
        <w:rPr>
          <w:rFonts w:eastAsiaTheme="minorEastAsia" w:hint="eastAsia"/>
        </w:rPr>
        <w:t xml:space="preserve">] </w:t>
      </w:r>
      <w:r w:rsidR="00996F4E" w:rsidRPr="00996F4E">
        <w:rPr>
          <w:rFonts w:eastAsiaTheme="minorEastAsia"/>
        </w:rPr>
        <w:t>Y. Chen, M. Tan, R. Yang, C. K. W. Lee, H. Zhong</w:t>
      </w:r>
      <w:r w:rsidR="00996F4E" w:rsidRPr="00996F4E">
        <w:rPr>
          <w:rFonts w:eastAsiaTheme="minorEastAsia"/>
          <w:lang w:val="de-DE"/>
        </w:rPr>
        <w:t xml:space="preserve"> et al.,</w:t>
      </w:r>
      <w:r w:rsidR="00996F4E" w:rsidRPr="00996F4E">
        <w:rPr>
          <w:rFonts w:eastAsiaTheme="minorEastAsia"/>
        </w:rPr>
        <w:t xml:space="preserve"> Laser-guided self-assembly of thin films into micro-rolls. Adv. </w:t>
      </w:r>
      <w:proofErr w:type="spellStart"/>
      <w:r w:rsidR="00996F4E" w:rsidRPr="00996F4E">
        <w:rPr>
          <w:rFonts w:eastAsiaTheme="minorEastAsia"/>
        </w:rPr>
        <w:t>Funct</w:t>
      </w:r>
      <w:proofErr w:type="spellEnd"/>
      <w:r w:rsidR="00996F4E" w:rsidRPr="00996F4E">
        <w:rPr>
          <w:rFonts w:eastAsiaTheme="minorEastAsia"/>
        </w:rPr>
        <w:t xml:space="preserve">. Mater. </w:t>
      </w:r>
      <w:r w:rsidR="00996F4E" w:rsidRPr="00996F4E">
        <w:rPr>
          <w:rFonts w:eastAsiaTheme="minorEastAsia"/>
          <w:b/>
          <w:bCs/>
        </w:rPr>
        <w:t>34</w:t>
      </w:r>
      <w:r w:rsidR="00996F4E" w:rsidRPr="00996F4E">
        <w:rPr>
          <w:rFonts w:eastAsiaTheme="minorEastAsia"/>
        </w:rPr>
        <w:t xml:space="preserve">(19), 2400090 (2024). </w:t>
      </w:r>
      <w:hyperlink r:id="rId50" w:history="1">
        <w:r w:rsidR="00996F4E" w:rsidRPr="00996F4E">
          <w:rPr>
            <w:rStyle w:val="af4"/>
            <w:rFonts w:eastAsiaTheme="minorEastAsia"/>
          </w:rPr>
          <w:t>https://doi.org/10.1002/adfm.202400090</w:t>
        </w:r>
      </w:hyperlink>
    </w:p>
    <w:p w14:paraId="5F21390B" w14:textId="2421237B"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1</w:t>
      </w:r>
      <w:r w:rsidRPr="00120E45">
        <w:rPr>
          <w:rFonts w:eastAsiaTheme="minorEastAsia" w:hint="eastAsia"/>
        </w:rPr>
        <w:t xml:space="preserve">] </w:t>
      </w:r>
      <w:r w:rsidRPr="00120E45">
        <w:rPr>
          <w:rFonts w:eastAsiaTheme="minorEastAsia"/>
        </w:rPr>
        <w:t xml:space="preserve">J. Zhang, G. Liu, P. Zhai, X. Guo, </w:t>
      </w:r>
      <w:r w:rsidR="002E7AA8" w:rsidRPr="002E7AA8">
        <w:rPr>
          <w:rFonts w:eastAsiaTheme="minorEastAsia"/>
        </w:rPr>
        <w:t>Stabilizing the interface of Li</w:t>
      </w:r>
      <w:r w:rsidR="002E7AA8" w:rsidRPr="002E7AA8">
        <w:rPr>
          <w:rFonts w:eastAsiaTheme="minorEastAsia"/>
          <w:vertAlign w:val="subscript"/>
        </w:rPr>
        <w:t>1.3</w:t>
      </w:r>
      <w:r w:rsidR="002E7AA8" w:rsidRPr="002E7AA8">
        <w:rPr>
          <w:rFonts w:eastAsiaTheme="minorEastAsia"/>
        </w:rPr>
        <w:t>Al</w:t>
      </w:r>
      <w:r w:rsidR="002E7AA8" w:rsidRPr="002E7AA8">
        <w:rPr>
          <w:rFonts w:eastAsiaTheme="minorEastAsia"/>
          <w:vertAlign w:val="subscript"/>
        </w:rPr>
        <w:t>0.3</w:t>
      </w:r>
      <w:r w:rsidR="002E7AA8" w:rsidRPr="002E7AA8">
        <w:rPr>
          <w:rFonts w:eastAsiaTheme="minorEastAsia"/>
        </w:rPr>
        <w:t>Ti</w:t>
      </w:r>
      <w:r w:rsidR="002E7AA8" w:rsidRPr="002E7AA8">
        <w:rPr>
          <w:rFonts w:eastAsiaTheme="minorEastAsia"/>
          <w:vertAlign w:val="subscript"/>
        </w:rPr>
        <w:t>1.7</w:t>
      </w:r>
      <w:r w:rsidR="002E7AA8" w:rsidRPr="002E7AA8">
        <w:rPr>
          <w:rFonts w:eastAsiaTheme="minorEastAsia"/>
        </w:rPr>
        <w:t>(PO</w:t>
      </w:r>
      <w:r w:rsidR="002E7AA8" w:rsidRPr="002E7AA8">
        <w:rPr>
          <w:rFonts w:eastAsiaTheme="minorEastAsia"/>
          <w:vertAlign w:val="subscript"/>
        </w:rPr>
        <w:t>4</w:t>
      </w:r>
      <w:r w:rsidR="002E7AA8" w:rsidRPr="002E7AA8">
        <w:rPr>
          <w:rFonts w:eastAsiaTheme="minorEastAsia"/>
        </w:rPr>
        <w:t>)</w:t>
      </w:r>
      <w:r w:rsidR="002E7AA8" w:rsidRPr="002E7AA8">
        <w:rPr>
          <w:rFonts w:eastAsiaTheme="minorEastAsia"/>
          <w:vertAlign w:val="subscript"/>
        </w:rPr>
        <w:t>3</w:t>
      </w:r>
      <w:r w:rsidR="002E7AA8" w:rsidRPr="002E7AA8">
        <w:rPr>
          <w:rFonts w:eastAsiaTheme="minorEastAsia"/>
        </w:rPr>
        <w:t xml:space="preserve"> and lithium electrodes via an interlayer strategy in solid-state batteries</w:t>
      </w:r>
      <w:r w:rsidR="002E7AA8">
        <w:rPr>
          <w:rFonts w:eastAsiaTheme="minorEastAsia" w:hint="eastAsia"/>
        </w:rPr>
        <w:t xml:space="preserve">. </w:t>
      </w:r>
      <w:r w:rsidRPr="00120E45">
        <w:rPr>
          <w:rFonts w:eastAsiaTheme="minorEastAsia"/>
        </w:rPr>
        <w:t xml:space="preserve">Chem. Commun. </w:t>
      </w:r>
      <w:r w:rsidRPr="00120E45">
        <w:rPr>
          <w:rFonts w:eastAsiaTheme="minorEastAsia"/>
          <w:b/>
          <w:bCs/>
        </w:rPr>
        <w:t>61</w:t>
      </w:r>
      <w:r w:rsidR="00170555" w:rsidRPr="00170555">
        <w:rPr>
          <w:rFonts w:eastAsiaTheme="minorEastAsia" w:hint="eastAsia"/>
        </w:rPr>
        <w:t>(14)</w:t>
      </w:r>
      <w:r w:rsidRPr="00120E45">
        <w:rPr>
          <w:rFonts w:eastAsiaTheme="minorEastAsia"/>
        </w:rPr>
        <w:t>, 2949 (2025).</w:t>
      </w:r>
      <w:r w:rsidR="001876C7">
        <w:rPr>
          <w:rFonts w:eastAsiaTheme="minorEastAsia" w:hint="eastAsia"/>
        </w:rPr>
        <w:t xml:space="preserve"> </w:t>
      </w:r>
      <w:hyperlink r:id="rId51" w:history="1">
        <w:r w:rsidR="001876C7" w:rsidRPr="00915D86">
          <w:rPr>
            <w:rStyle w:val="af4"/>
            <w:rFonts w:eastAsiaTheme="minorEastAsia"/>
          </w:rPr>
          <w:t>https://doi.org/10.1039/d4cc06375a</w:t>
        </w:r>
      </w:hyperlink>
      <w:r w:rsidR="001876C7">
        <w:rPr>
          <w:rFonts w:eastAsiaTheme="minorEastAsia" w:hint="eastAsia"/>
        </w:rPr>
        <w:t xml:space="preserve"> </w:t>
      </w:r>
    </w:p>
    <w:p w14:paraId="71D1D328" w14:textId="069A47F3"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2</w:t>
      </w:r>
      <w:r w:rsidRPr="00120E45">
        <w:rPr>
          <w:rFonts w:eastAsiaTheme="minorEastAsia" w:hint="eastAsia"/>
        </w:rPr>
        <w:t xml:space="preserve">] </w:t>
      </w:r>
      <w:r w:rsidRPr="00120E45">
        <w:rPr>
          <w:rFonts w:eastAsiaTheme="minorEastAsia"/>
        </w:rPr>
        <w:t xml:space="preserve">D. Ding, H. Ma, H. Tao, X. Yang, L.-Z. Fan, </w:t>
      </w:r>
      <w:r w:rsidR="009A1EA3" w:rsidRPr="009A1EA3">
        <w:rPr>
          <w:rFonts w:eastAsiaTheme="minorEastAsia"/>
        </w:rPr>
        <w:t xml:space="preserve">Stabilizing a </w:t>
      </w:r>
      <w:r w:rsidR="009A1EA3" w:rsidRPr="002E7AA8">
        <w:rPr>
          <w:rFonts w:eastAsiaTheme="minorEastAsia"/>
        </w:rPr>
        <w:t>Li</w:t>
      </w:r>
      <w:r w:rsidR="009A1EA3" w:rsidRPr="002E7AA8">
        <w:rPr>
          <w:rFonts w:eastAsiaTheme="minorEastAsia"/>
          <w:vertAlign w:val="subscript"/>
        </w:rPr>
        <w:t>1.3</w:t>
      </w:r>
      <w:r w:rsidR="009A1EA3" w:rsidRPr="002E7AA8">
        <w:rPr>
          <w:rFonts w:eastAsiaTheme="minorEastAsia"/>
        </w:rPr>
        <w:t>Al</w:t>
      </w:r>
      <w:r w:rsidR="009A1EA3" w:rsidRPr="002E7AA8">
        <w:rPr>
          <w:rFonts w:eastAsiaTheme="minorEastAsia"/>
          <w:vertAlign w:val="subscript"/>
        </w:rPr>
        <w:t>0.3</w:t>
      </w:r>
      <w:r w:rsidR="009A1EA3" w:rsidRPr="002E7AA8">
        <w:rPr>
          <w:rFonts w:eastAsiaTheme="minorEastAsia"/>
        </w:rPr>
        <w:t>Ti</w:t>
      </w:r>
      <w:r w:rsidR="009A1EA3" w:rsidRPr="002E7AA8">
        <w:rPr>
          <w:rFonts w:eastAsiaTheme="minorEastAsia"/>
          <w:vertAlign w:val="subscript"/>
        </w:rPr>
        <w:t>1.7</w:t>
      </w:r>
      <w:r w:rsidR="009A1EA3" w:rsidRPr="002E7AA8">
        <w:rPr>
          <w:rFonts w:eastAsiaTheme="minorEastAsia"/>
        </w:rPr>
        <w:t>(PO</w:t>
      </w:r>
      <w:r w:rsidR="009A1EA3" w:rsidRPr="002E7AA8">
        <w:rPr>
          <w:rFonts w:eastAsiaTheme="minorEastAsia"/>
          <w:vertAlign w:val="subscript"/>
        </w:rPr>
        <w:t>4</w:t>
      </w:r>
      <w:r w:rsidR="009A1EA3" w:rsidRPr="002E7AA8">
        <w:rPr>
          <w:rFonts w:eastAsiaTheme="minorEastAsia"/>
        </w:rPr>
        <w:t>)</w:t>
      </w:r>
      <w:r w:rsidR="009A1EA3" w:rsidRPr="002E7AA8">
        <w:rPr>
          <w:rFonts w:eastAsiaTheme="minorEastAsia"/>
          <w:vertAlign w:val="subscript"/>
        </w:rPr>
        <w:t>3</w:t>
      </w:r>
      <w:r w:rsidR="009A1EA3" w:rsidRPr="009A1EA3">
        <w:rPr>
          <w:rFonts w:eastAsiaTheme="minorEastAsia"/>
        </w:rPr>
        <w:t xml:space="preserve">/Li metal anode interface in solid-state batteries with a </w:t>
      </w:r>
      <w:proofErr w:type="spellStart"/>
      <w:r w:rsidR="009A1EA3" w:rsidRPr="009A1EA3">
        <w:rPr>
          <w:rFonts w:eastAsiaTheme="minorEastAsia"/>
        </w:rPr>
        <w:t>LiF</w:t>
      </w:r>
      <w:proofErr w:type="spellEnd"/>
      <w:r w:rsidR="009A1EA3" w:rsidRPr="009A1EA3">
        <w:rPr>
          <w:rFonts w:eastAsiaTheme="minorEastAsia"/>
        </w:rPr>
        <w:t>/Cu-rich multifunctional interlayer</w:t>
      </w:r>
      <w:r w:rsidR="009A1EA3">
        <w:rPr>
          <w:rFonts w:eastAsiaTheme="minorEastAsia" w:hint="eastAsia"/>
        </w:rPr>
        <w:t xml:space="preserve">. </w:t>
      </w:r>
      <w:r w:rsidRPr="00120E45">
        <w:rPr>
          <w:rFonts w:eastAsiaTheme="minorEastAsia"/>
        </w:rPr>
        <w:t xml:space="preserve">Chem. Sci. </w:t>
      </w:r>
      <w:r w:rsidRPr="00120E45">
        <w:rPr>
          <w:rFonts w:eastAsiaTheme="minorEastAsia"/>
          <w:b/>
          <w:bCs/>
        </w:rPr>
        <w:t>15</w:t>
      </w:r>
      <w:r w:rsidR="009A1EA3" w:rsidRPr="009A1EA3">
        <w:rPr>
          <w:rFonts w:eastAsiaTheme="minorEastAsia" w:hint="eastAsia"/>
        </w:rPr>
        <w:t>(10)</w:t>
      </w:r>
      <w:r w:rsidRPr="00120E45">
        <w:rPr>
          <w:rFonts w:eastAsiaTheme="minorEastAsia"/>
        </w:rPr>
        <w:t>, 3731 (2024).</w:t>
      </w:r>
      <w:r w:rsidR="006F75A9">
        <w:rPr>
          <w:rFonts w:eastAsiaTheme="minorEastAsia" w:hint="eastAsia"/>
        </w:rPr>
        <w:t xml:space="preserve"> </w:t>
      </w:r>
      <w:hyperlink r:id="rId52" w:history="1">
        <w:r w:rsidR="006F75A9" w:rsidRPr="00915D86">
          <w:rPr>
            <w:rStyle w:val="af4"/>
            <w:rFonts w:eastAsiaTheme="minorEastAsia"/>
          </w:rPr>
          <w:t>https://doi.org/10.1039/d3sc06347j</w:t>
        </w:r>
      </w:hyperlink>
      <w:r w:rsidR="006F75A9">
        <w:rPr>
          <w:rFonts w:eastAsiaTheme="minorEastAsia" w:hint="eastAsia"/>
        </w:rPr>
        <w:t xml:space="preserve"> </w:t>
      </w:r>
    </w:p>
    <w:p w14:paraId="2F8398B7" w14:textId="54BF4714"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3</w:t>
      </w:r>
      <w:r w:rsidRPr="00120E45">
        <w:rPr>
          <w:rFonts w:eastAsiaTheme="minorEastAsia" w:hint="eastAsia"/>
        </w:rPr>
        <w:t xml:space="preserve">] </w:t>
      </w:r>
      <w:r w:rsidR="009637BB" w:rsidRPr="00120E45">
        <w:rPr>
          <w:rFonts w:eastAsiaTheme="minorEastAsia"/>
        </w:rPr>
        <w:t>W. Kong, Z. Jiang, Y. Liu, Q. Han, L.-X. Ding</w:t>
      </w:r>
      <w:r w:rsidR="00514C24" w:rsidRPr="00972475">
        <w:rPr>
          <w:rFonts w:cs="Times New Roman"/>
          <w:lang w:val="de-DE"/>
        </w:rPr>
        <w:t xml:space="preserve"> et al., </w:t>
      </w:r>
      <w:r w:rsidR="006B19B8" w:rsidRPr="006B19B8">
        <w:rPr>
          <w:rFonts w:cs="Times New Roman"/>
          <w:lang w:val="de-DE"/>
        </w:rPr>
        <w:t xml:space="preserve">Stabilizing </w:t>
      </w:r>
      <w:r w:rsidR="006B19B8" w:rsidRPr="002E7AA8">
        <w:rPr>
          <w:rFonts w:eastAsiaTheme="minorEastAsia"/>
        </w:rPr>
        <w:t>Li</w:t>
      </w:r>
      <w:r w:rsidR="006B19B8" w:rsidRPr="002E7AA8">
        <w:rPr>
          <w:rFonts w:eastAsiaTheme="minorEastAsia"/>
          <w:vertAlign w:val="subscript"/>
        </w:rPr>
        <w:t>1.3</w:t>
      </w:r>
      <w:r w:rsidR="006B19B8" w:rsidRPr="002E7AA8">
        <w:rPr>
          <w:rFonts w:eastAsiaTheme="minorEastAsia"/>
        </w:rPr>
        <w:t>Al</w:t>
      </w:r>
      <w:r w:rsidR="006B19B8" w:rsidRPr="002E7AA8">
        <w:rPr>
          <w:rFonts w:eastAsiaTheme="minorEastAsia"/>
          <w:vertAlign w:val="subscript"/>
        </w:rPr>
        <w:t>0.3</w:t>
      </w:r>
      <w:r w:rsidR="006B19B8" w:rsidRPr="002E7AA8">
        <w:rPr>
          <w:rFonts w:eastAsiaTheme="minorEastAsia"/>
        </w:rPr>
        <w:t>Ti</w:t>
      </w:r>
      <w:r w:rsidR="006B19B8" w:rsidRPr="002E7AA8">
        <w:rPr>
          <w:rFonts w:eastAsiaTheme="minorEastAsia"/>
          <w:vertAlign w:val="subscript"/>
        </w:rPr>
        <w:t>1.7</w:t>
      </w:r>
      <w:r w:rsidR="006B19B8" w:rsidRPr="002E7AA8">
        <w:rPr>
          <w:rFonts w:eastAsiaTheme="minorEastAsia"/>
        </w:rPr>
        <w:t>(PO</w:t>
      </w:r>
      <w:r w:rsidR="006B19B8" w:rsidRPr="002E7AA8">
        <w:rPr>
          <w:rFonts w:eastAsiaTheme="minorEastAsia"/>
          <w:vertAlign w:val="subscript"/>
        </w:rPr>
        <w:t>4</w:t>
      </w:r>
      <w:r w:rsidR="006B19B8" w:rsidRPr="002E7AA8">
        <w:rPr>
          <w:rFonts w:eastAsiaTheme="minorEastAsia"/>
        </w:rPr>
        <w:t>)</w:t>
      </w:r>
      <w:r w:rsidR="006B19B8" w:rsidRPr="002E7AA8">
        <w:rPr>
          <w:rFonts w:eastAsiaTheme="minorEastAsia"/>
          <w:vertAlign w:val="subscript"/>
        </w:rPr>
        <w:t>3</w:t>
      </w:r>
      <w:r w:rsidR="006B19B8" w:rsidRPr="006B19B8">
        <w:rPr>
          <w:rFonts w:cs="Times New Roman"/>
          <w:lang w:val="de-DE"/>
        </w:rPr>
        <w:t xml:space="preserve">|Li </w:t>
      </w:r>
      <w:r w:rsidR="00302735" w:rsidRPr="006B19B8">
        <w:rPr>
          <w:rFonts w:cs="Times New Roman"/>
          <w:lang w:val="de-DE"/>
        </w:rPr>
        <w:t>metal anode interface in solid-state bat</w:t>
      </w:r>
      <w:r w:rsidR="006B19B8" w:rsidRPr="006B19B8">
        <w:rPr>
          <w:rFonts w:cs="Times New Roman"/>
          <w:lang w:val="de-DE"/>
        </w:rPr>
        <w:t>teries by Kevlar Aramid</w:t>
      </w:r>
      <w:r w:rsidR="00302735" w:rsidRPr="006B19B8">
        <w:rPr>
          <w:rFonts w:cs="Times New Roman"/>
          <w:lang w:val="de-DE"/>
        </w:rPr>
        <w:t xml:space="preserve"> nanofiber-based protective coat</w:t>
      </w:r>
      <w:r w:rsidR="006B19B8" w:rsidRPr="006B19B8">
        <w:rPr>
          <w:rFonts w:cs="Times New Roman"/>
          <w:lang w:val="de-DE"/>
        </w:rPr>
        <w:t>ing</w:t>
      </w:r>
      <w:r w:rsidR="006B19B8">
        <w:rPr>
          <w:rFonts w:eastAsiaTheme="minorEastAsia" w:cs="Times New Roman" w:hint="eastAsia"/>
          <w:lang w:val="de-DE"/>
        </w:rPr>
        <w:t xml:space="preserve">. </w:t>
      </w:r>
      <w:r w:rsidR="009637BB" w:rsidRPr="00120E45">
        <w:rPr>
          <w:rFonts w:eastAsiaTheme="minorEastAsia"/>
        </w:rPr>
        <w:t xml:space="preserve">Adv. </w:t>
      </w:r>
      <w:proofErr w:type="spellStart"/>
      <w:r w:rsidR="009637BB" w:rsidRPr="00120E45">
        <w:rPr>
          <w:rFonts w:eastAsiaTheme="minorEastAsia"/>
        </w:rPr>
        <w:t>Funct</w:t>
      </w:r>
      <w:proofErr w:type="spellEnd"/>
      <w:r w:rsidR="009637BB" w:rsidRPr="00120E45">
        <w:rPr>
          <w:rFonts w:eastAsiaTheme="minorEastAsia"/>
        </w:rPr>
        <w:t xml:space="preserve">. Mater. </w:t>
      </w:r>
      <w:r w:rsidR="009637BB" w:rsidRPr="00120E45">
        <w:rPr>
          <w:rFonts w:eastAsiaTheme="minorEastAsia"/>
          <w:b/>
          <w:bCs/>
        </w:rPr>
        <w:t>33</w:t>
      </w:r>
      <w:r w:rsidR="006F75A9" w:rsidRPr="006F75A9">
        <w:rPr>
          <w:rFonts w:eastAsiaTheme="minorEastAsia" w:hint="eastAsia"/>
        </w:rPr>
        <w:t>(50)</w:t>
      </w:r>
      <w:r w:rsidR="009637BB" w:rsidRPr="00120E45">
        <w:rPr>
          <w:rFonts w:eastAsiaTheme="minorEastAsia"/>
        </w:rPr>
        <w:t>, 2306748 (2023).</w:t>
      </w:r>
      <w:r w:rsidR="006B19B8">
        <w:rPr>
          <w:rFonts w:eastAsiaTheme="minorEastAsia" w:hint="eastAsia"/>
        </w:rPr>
        <w:t xml:space="preserve"> </w:t>
      </w:r>
      <w:hyperlink r:id="rId53" w:history="1">
        <w:r w:rsidR="006B19B8" w:rsidRPr="00915D86">
          <w:rPr>
            <w:rStyle w:val="af4"/>
            <w:rFonts w:eastAsiaTheme="minorEastAsia"/>
          </w:rPr>
          <w:t>https://doi.org/10.1002/adfm.202306748</w:t>
        </w:r>
      </w:hyperlink>
      <w:r w:rsidR="006B19B8">
        <w:rPr>
          <w:rFonts w:eastAsiaTheme="minorEastAsia" w:hint="eastAsia"/>
        </w:rPr>
        <w:t xml:space="preserve"> </w:t>
      </w:r>
    </w:p>
    <w:p w14:paraId="2B7B79AC" w14:textId="04FE6D59"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4</w:t>
      </w:r>
      <w:r w:rsidRPr="00120E45">
        <w:rPr>
          <w:rFonts w:eastAsiaTheme="minorEastAsia" w:hint="eastAsia"/>
        </w:rPr>
        <w:t>]</w:t>
      </w:r>
      <w:r w:rsidR="009637BB" w:rsidRPr="00120E45">
        <w:rPr>
          <w:rFonts w:eastAsiaTheme="minorEastAsia"/>
        </w:rPr>
        <w:t xml:space="preserve"> Q. Xia, S. Yuan, Q. Zhang, C. Huang, J. Liu, H. Jin, </w:t>
      </w:r>
      <w:r w:rsidR="00302735" w:rsidRPr="00302735">
        <w:rPr>
          <w:rFonts w:eastAsiaTheme="minorEastAsia"/>
        </w:rPr>
        <w:t>Designing the interface layer of solid electrolytes for all-solid-state lithium batteries</w:t>
      </w:r>
      <w:r w:rsidR="00302735">
        <w:rPr>
          <w:rFonts w:eastAsiaTheme="minorEastAsia" w:hint="eastAsia"/>
        </w:rPr>
        <w:t xml:space="preserve">. </w:t>
      </w:r>
      <w:r w:rsidR="009637BB" w:rsidRPr="00120E45">
        <w:rPr>
          <w:rFonts w:eastAsiaTheme="minorEastAsia"/>
        </w:rPr>
        <w:t xml:space="preserve">Adv. Sci. </w:t>
      </w:r>
      <w:r w:rsidR="009637BB" w:rsidRPr="00120E45">
        <w:rPr>
          <w:rFonts w:eastAsiaTheme="minorEastAsia"/>
          <w:b/>
          <w:bCs/>
        </w:rPr>
        <w:t>11</w:t>
      </w:r>
      <w:r w:rsidR="009637BB" w:rsidRPr="00120E45">
        <w:rPr>
          <w:rFonts w:eastAsiaTheme="minorEastAsia"/>
        </w:rPr>
        <w:t>, 2401453 (2024).</w:t>
      </w:r>
      <w:r w:rsidR="004F08F9">
        <w:rPr>
          <w:rFonts w:eastAsiaTheme="minorEastAsia" w:hint="eastAsia"/>
        </w:rPr>
        <w:t xml:space="preserve"> </w:t>
      </w:r>
      <w:hyperlink r:id="rId54" w:history="1">
        <w:r w:rsidR="004F08F9" w:rsidRPr="00915D86">
          <w:rPr>
            <w:rStyle w:val="af4"/>
            <w:rFonts w:eastAsiaTheme="minorEastAsia"/>
          </w:rPr>
          <w:t>https://doi.org/10.1002/advs.202401453</w:t>
        </w:r>
      </w:hyperlink>
      <w:r w:rsidR="004F08F9">
        <w:rPr>
          <w:rFonts w:eastAsiaTheme="minorEastAsia" w:hint="eastAsia"/>
        </w:rPr>
        <w:t xml:space="preserve"> </w:t>
      </w:r>
    </w:p>
    <w:p w14:paraId="407B8B19" w14:textId="639E8E9D"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5</w:t>
      </w:r>
      <w:r w:rsidRPr="00120E45">
        <w:rPr>
          <w:rFonts w:eastAsiaTheme="minorEastAsia" w:hint="eastAsia"/>
        </w:rPr>
        <w:t>]</w:t>
      </w:r>
      <w:r w:rsidR="009637BB" w:rsidRPr="00120E45">
        <w:rPr>
          <w:rFonts w:eastAsiaTheme="minorEastAsia"/>
        </w:rPr>
        <w:t xml:space="preserve"> Q. Cheng, A. Li, N. Li, S. Li, A. </w:t>
      </w:r>
      <w:proofErr w:type="spellStart"/>
      <w:r w:rsidR="009637BB" w:rsidRPr="00120E45">
        <w:rPr>
          <w:rFonts w:eastAsiaTheme="minorEastAsia"/>
        </w:rPr>
        <w:t>Zangiabadi</w:t>
      </w:r>
      <w:proofErr w:type="spellEnd"/>
      <w:r w:rsidR="00514C24" w:rsidRPr="00972475">
        <w:rPr>
          <w:rFonts w:cs="Times New Roman"/>
          <w:lang w:val="de-DE"/>
        </w:rPr>
        <w:t xml:space="preserve"> et al., </w:t>
      </w:r>
      <w:r w:rsidR="00801464" w:rsidRPr="00801464">
        <w:rPr>
          <w:rFonts w:cs="Times New Roman"/>
          <w:lang w:val="de-DE"/>
        </w:rPr>
        <w:t>Stabilizing solid electrolyte-anode interface in Li-metal batteries by boron nitride-based nanocomposite coating</w:t>
      </w:r>
      <w:r w:rsidR="00801464">
        <w:rPr>
          <w:rFonts w:eastAsiaTheme="minorEastAsia" w:cs="Times New Roman" w:hint="eastAsia"/>
          <w:lang w:val="de-DE"/>
        </w:rPr>
        <w:t xml:space="preserve">. </w:t>
      </w:r>
      <w:r w:rsidR="009637BB" w:rsidRPr="00120E45">
        <w:rPr>
          <w:rFonts w:eastAsiaTheme="minorEastAsia"/>
        </w:rPr>
        <w:t xml:space="preserve">Joule </w:t>
      </w:r>
      <w:r w:rsidR="009637BB" w:rsidRPr="00120E45">
        <w:rPr>
          <w:rFonts w:eastAsiaTheme="minorEastAsia"/>
          <w:b/>
          <w:bCs/>
        </w:rPr>
        <w:t>3</w:t>
      </w:r>
      <w:r w:rsidR="009637BB" w:rsidRPr="00120E45">
        <w:rPr>
          <w:rFonts w:eastAsiaTheme="minorEastAsia"/>
        </w:rPr>
        <w:t>, 151</w:t>
      </w:r>
      <w:r w:rsidR="00801464">
        <w:rPr>
          <w:rFonts w:eastAsiaTheme="minorEastAsia" w:hint="eastAsia"/>
        </w:rPr>
        <w:t>0-1522</w:t>
      </w:r>
      <w:r w:rsidR="009637BB" w:rsidRPr="00120E45">
        <w:rPr>
          <w:rFonts w:eastAsiaTheme="minorEastAsia"/>
        </w:rPr>
        <w:t xml:space="preserve"> (2019).</w:t>
      </w:r>
      <w:r w:rsidR="00086B76">
        <w:rPr>
          <w:rFonts w:eastAsiaTheme="minorEastAsia" w:hint="eastAsia"/>
        </w:rPr>
        <w:t xml:space="preserve"> </w:t>
      </w:r>
      <w:hyperlink r:id="rId55" w:history="1">
        <w:r w:rsidR="00086B76" w:rsidRPr="00915D86">
          <w:rPr>
            <w:rStyle w:val="af4"/>
            <w:rFonts w:eastAsiaTheme="minorEastAsia"/>
          </w:rPr>
          <w:t>https://doi.org/10.1016/j.joule.2019.03.022</w:t>
        </w:r>
      </w:hyperlink>
      <w:r w:rsidR="00086B76">
        <w:rPr>
          <w:rFonts w:eastAsiaTheme="minorEastAsia" w:hint="eastAsia"/>
        </w:rPr>
        <w:t xml:space="preserve"> </w:t>
      </w:r>
    </w:p>
    <w:p w14:paraId="39536171" w14:textId="19F81302"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6</w:t>
      </w:r>
      <w:r w:rsidRPr="00120E45">
        <w:rPr>
          <w:rFonts w:eastAsiaTheme="minorEastAsia" w:hint="eastAsia"/>
        </w:rPr>
        <w:t xml:space="preserve">] </w:t>
      </w:r>
      <w:r w:rsidR="009637BB" w:rsidRPr="00120E45">
        <w:rPr>
          <w:rFonts w:eastAsiaTheme="minorEastAsia"/>
        </w:rPr>
        <w:t xml:space="preserve">D. Yang, Y. Yang, Y. Sun, T. Zhang, </w:t>
      </w:r>
      <w:r w:rsidR="00A830AB" w:rsidRPr="00A830AB">
        <w:rPr>
          <w:rFonts w:eastAsiaTheme="minorEastAsia"/>
        </w:rPr>
        <w:t>A Facile Humidi</w:t>
      </w:r>
      <w:r w:rsidR="00765E62" w:rsidRPr="00A830AB">
        <w:rPr>
          <w:rFonts w:eastAsiaTheme="minorEastAsia"/>
        </w:rPr>
        <w:t xml:space="preserve">ty-induced porous framework filled with in </w:t>
      </w:r>
      <w:proofErr w:type="gramStart"/>
      <w:r w:rsidR="00765E62" w:rsidRPr="00A830AB">
        <w:rPr>
          <w:rFonts w:eastAsiaTheme="minorEastAsia"/>
        </w:rPr>
        <w:t>situ initiated</w:t>
      </w:r>
      <w:proofErr w:type="gramEnd"/>
      <w:r w:rsidR="00765E62" w:rsidRPr="00A830AB">
        <w:rPr>
          <w:rFonts w:eastAsiaTheme="minorEastAsia"/>
        </w:rPr>
        <w:t xml:space="preserve"> gel electrolyte for stabili</w:t>
      </w:r>
      <w:r w:rsidR="00A830AB" w:rsidRPr="00A830AB">
        <w:rPr>
          <w:rFonts w:eastAsiaTheme="minorEastAsia"/>
        </w:rPr>
        <w:t xml:space="preserve">zing </w:t>
      </w:r>
      <w:r w:rsidR="00A830AB" w:rsidRPr="002E7AA8">
        <w:rPr>
          <w:rFonts w:eastAsiaTheme="minorEastAsia"/>
        </w:rPr>
        <w:t>Li</w:t>
      </w:r>
      <w:r w:rsidR="00A830AB" w:rsidRPr="002E7AA8">
        <w:rPr>
          <w:rFonts w:eastAsiaTheme="minorEastAsia"/>
          <w:vertAlign w:val="subscript"/>
        </w:rPr>
        <w:t>1.3</w:t>
      </w:r>
      <w:r w:rsidR="00A830AB" w:rsidRPr="002E7AA8">
        <w:rPr>
          <w:rFonts w:eastAsiaTheme="minorEastAsia"/>
        </w:rPr>
        <w:t>Al</w:t>
      </w:r>
      <w:r w:rsidR="00A830AB" w:rsidRPr="002E7AA8">
        <w:rPr>
          <w:rFonts w:eastAsiaTheme="minorEastAsia"/>
          <w:vertAlign w:val="subscript"/>
        </w:rPr>
        <w:t>0.3</w:t>
      </w:r>
      <w:r w:rsidR="00A830AB" w:rsidRPr="002E7AA8">
        <w:rPr>
          <w:rFonts w:eastAsiaTheme="minorEastAsia"/>
        </w:rPr>
        <w:t>Ti</w:t>
      </w:r>
      <w:r w:rsidR="00A830AB" w:rsidRPr="002E7AA8">
        <w:rPr>
          <w:rFonts w:eastAsiaTheme="minorEastAsia"/>
          <w:vertAlign w:val="subscript"/>
        </w:rPr>
        <w:t>1.7</w:t>
      </w:r>
      <w:r w:rsidR="00A830AB" w:rsidRPr="002E7AA8">
        <w:rPr>
          <w:rFonts w:eastAsiaTheme="minorEastAsia"/>
        </w:rPr>
        <w:t>(PO</w:t>
      </w:r>
      <w:r w:rsidR="00A830AB" w:rsidRPr="002E7AA8">
        <w:rPr>
          <w:rFonts w:eastAsiaTheme="minorEastAsia"/>
          <w:vertAlign w:val="subscript"/>
        </w:rPr>
        <w:t>4</w:t>
      </w:r>
      <w:r w:rsidR="00A830AB" w:rsidRPr="002E7AA8">
        <w:rPr>
          <w:rFonts w:eastAsiaTheme="minorEastAsia"/>
        </w:rPr>
        <w:t>)</w:t>
      </w:r>
      <w:r w:rsidR="00A830AB" w:rsidRPr="002E7AA8">
        <w:rPr>
          <w:rFonts w:eastAsiaTheme="minorEastAsia"/>
          <w:vertAlign w:val="subscript"/>
        </w:rPr>
        <w:t>3</w:t>
      </w:r>
      <w:r w:rsidR="00A830AB" w:rsidRPr="00A830AB">
        <w:rPr>
          <w:rFonts w:eastAsiaTheme="minorEastAsia"/>
        </w:rPr>
        <w:t xml:space="preserve">/Li </w:t>
      </w:r>
      <w:r w:rsidR="00765E62" w:rsidRPr="00A830AB">
        <w:rPr>
          <w:rFonts w:eastAsiaTheme="minorEastAsia"/>
        </w:rPr>
        <w:t>inte</w:t>
      </w:r>
      <w:r w:rsidR="00A830AB" w:rsidRPr="00A830AB">
        <w:rPr>
          <w:rFonts w:eastAsiaTheme="minorEastAsia"/>
        </w:rPr>
        <w:t>rface</w:t>
      </w:r>
      <w:r w:rsidR="00A830AB">
        <w:rPr>
          <w:rFonts w:eastAsiaTheme="minorEastAsia" w:hint="eastAsia"/>
        </w:rPr>
        <w:t xml:space="preserve">. </w:t>
      </w:r>
      <w:r w:rsidR="009637BB" w:rsidRPr="00120E45">
        <w:rPr>
          <w:rFonts w:eastAsiaTheme="minorEastAsia"/>
        </w:rPr>
        <w:t xml:space="preserve">Adv. </w:t>
      </w:r>
      <w:proofErr w:type="spellStart"/>
      <w:r w:rsidR="009637BB" w:rsidRPr="00120E45">
        <w:rPr>
          <w:rFonts w:eastAsiaTheme="minorEastAsia"/>
        </w:rPr>
        <w:t>Funct</w:t>
      </w:r>
      <w:proofErr w:type="spellEnd"/>
      <w:r w:rsidR="009637BB" w:rsidRPr="00120E45">
        <w:rPr>
          <w:rFonts w:eastAsiaTheme="minorEastAsia"/>
        </w:rPr>
        <w:t xml:space="preserve">. Mater. </w:t>
      </w:r>
      <w:r w:rsidR="009637BB" w:rsidRPr="00120E45">
        <w:rPr>
          <w:rFonts w:eastAsiaTheme="minorEastAsia"/>
          <w:b/>
          <w:bCs/>
        </w:rPr>
        <w:t>35</w:t>
      </w:r>
      <w:r w:rsidR="00A830AB" w:rsidRPr="00A830AB">
        <w:rPr>
          <w:rFonts w:eastAsiaTheme="minorEastAsia" w:hint="eastAsia"/>
        </w:rPr>
        <w:t>(17)</w:t>
      </w:r>
      <w:r w:rsidR="009637BB" w:rsidRPr="00120E45">
        <w:rPr>
          <w:rFonts w:eastAsiaTheme="minorEastAsia"/>
        </w:rPr>
        <w:t>, 2420202 (2025).</w:t>
      </w:r>
      <w:r w:rsidR="007741DB">
        <w:rPr>
          <w:rFonts w:eastAsiaTheme="minorEastAsia" w:hint="eastAsia"/>
        </w:rPr>
        <w:t xml:space="preserve"> </w:t>
      </w:r>
      <w:hyperlink r:id="rId56" w:history="1">
        <w:r w:rsidR="007741DB" w:rsidRPr="00915D86">
          <w:rPr>
            <w:rStyle w:val="af4"/>
            <w:rFonts w:eastAsiaTheme="minorEastAsia"/>
          </w:rPr>
          <w:t>https://doi.org/10.1002/adfm.202420202</w:t>
        </w:r>
      </w:hyperlink>
      <w:r w:rsidR="007741DB">
        <w:rPr>
          <w:rFonts w:eastAsiaTheme="minorEastAsia" w:hint="eastAsia"/>
        </w:rPr>
        <w:t xml:space="preserve"> </w:t>
      </w:r>
    </w:p>
    <w:p w14:paraId="648980F1" w14:textId="17E5962A"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7</w:t>
      </w:r>
      <w:r w:rsidRPr="00120E45">
        <w:rPr>
          <w:rFonts w:eastAsiaTheme="minorEastAsia" w:hint="eastAsia"/>
        </w:rPr>
        <w:t xml:space="preserve">] </w:t>
      </w:r>
      <w:r w:rsidR="009637BB" w:rsidRPr="00120E45">
        <w:rPr>
          <w:rFonts w:eastAsiaTheme="minorEastAsia"/>
        </w:rPr>
        <w:t>C. Huang, S. Huang, A. Wang, Z. Liu, D. Pei, J. Hong</w:t>
      </w:r>
      <w:r w:rsidR="00514C24" w:rsidRPr="00972475">
        <w:rPr>
          <w:rFonts w:cs="Times New Roman"/>
          <w:lang w:val="de-DE"/>
        </w:rPr>
        <w:t xml:space="preserve"> et al., </w:t>
      </w:r>
      <w:r w:rsidR="00BD0022" w:rsidRPr="00BD0022">
        <w:rPr>
          <w:rFonts w:cs="Times New Roman"/>
          <w:lang w:val="de-DE"/>
        </w:rPr>
        <w:t xml:space="preserve">Stabilizing the </w:t>
      </w:r>
      <w:r w:rsidR="00BD0022" w:rsidRPr="002E7AA8">
        <w:rPr>
          <w:rFonts w:eastAsiaTheme="minorEastAsia"/>
        </w:rPr>
        <w:t>Li</w:t>
      </w:r>
      <w:r w:rsidR="00BD0022" w:rsidRPr="002E7AA8">
        <w:rPr>
          <w:rFonts w:eastAsiaTheme="minorEastAsia"/>
          <w:vertAlign w:val="subscript"/>
        </w:rPr>
        <w:t>1.</w:t>
      </w:r>
      <w:r w:rsidR="00BD0022">
        <w:rPr>
          <w:rFonts w:eastAsiaTheme="minorEastAsia" w:hint="eastAsia"/>
          <w:vertAlign w:val="subscript"/>
        </w:rPr>
        <w:t>4</w:t>
      </w:r>
      <w:r w:rsidR="00BD0022" w:rsidRPr="002E7AA8">
        <w:rPr>
          <w:rFonts w:eastAsiaTheme="minorEastAsia"/>
        </w:rPr>
        <w:t>Al</w:t>
      </w:r>
      <w:r w:rsidR="00BD0022" w:rsidRPr="002E7AA8">
        <w:rPr>
          <w:rFonts w:eastAsiaTheme="minorEastAsia"/>
          <w:vertAlign w:val="subscript"/>
        </w:rPr>
        <w:t>0.</w:t>
      </w:r>
      <w:r w:rsidR="00BD0022">
        <w:rPr>
          <w:rFonts w:eastAsiaTheme="minorEastAsia" w:hint="eastAsia"/>
          <w:vertAlign w:val="subscript"/>
        </w:rPr>
        <w:t>6</w:t>
      </w:r>
      <w:r w:rsidR="00BD0022" w:rsidRPr="002E7AA8">
        <w:rPr>
          <w:rFonts w:eastAsiaTheme="minorEastAsia"/>
        </w:rPr>
        <w:t>Ti</w:t>
      </w:r>
      <w:r w:rsidR="00BD0022" w:rsidRPr="002E7AA8">
        <w:rPr>
          <w:rFonts w:eastAsiaTheme="minorEastAsia"/>
          <w:vertAlign w:val="subscript"/>
        </w:rPr>
        <w:t>1.</w:t>
      </w:r>
      <w:r w:rsidR="00BD0022">
        <w:rPr>
          <w:rFonts w:eastAsiaTheme="minorEastAsia" w:hint="eastAsia"/>
          <w:vertAlign w:val="subscript"/>
        </w:rPr>
        <w:t>6</w:t>
      </w:r>
      <w:r w:rsidR="00BD0022" w:rsidRPr="002E7AA8">
        <w:rPr>
          <w:rFonts w:eastAsiaTheme="minorEastAsia"/>
        </w:rPr>
        <w:t>(PO</w:t>
      </w:r>
      <w:r w:rsidR="00BD0022" w:rsidRPr="002E7AA8">
        <w:rPr>
          <w:rFonts w:eastAsiaTheme="minorEastAsia"/>
          <w:vertAlign w:val="subscript"/>
        </w:rPr>
        <w:t>4</w:t>
      </w:r>
      <w:r w:rsidR="00BD0022" w:rsidRPr="002E7AA8">
        <w:rPr>
          <w:rFonts w:eastAsiaTheme="minorEastAsia"/>
        </w:rPr>
        <w:t>)</w:t>
      </w:r>
      <w:r w:rsidR="00BD0022" w:rsidRPr="002E7AA8">
        <w:rPr>
          <w:rFonts w:eastAsiaTheme="minorEastAsia"/>
          <w:vertAlign w:val="subscript"/>
        </w:rPr>
        <w:t>3</w:t>
      </w:r>
      <w:r w:rsidR="00BD0022" w:rsidRPr="00BD0022">
        <w:rPr>
          <w:rFonts w:eastAsiaTheme="minorEastAsia"/>
        </w:rPr>
        <w:t xml:space="preserve"> </w:t>
      </w:r>
      <w:r w:rsidR="00BD0022" w:rsidRPr="002E7AA8">
        <w:rPr>
          <w:rFonts w:eastAsiaTheme="minorEastAsia"/>
        </w:rPr>
        <w:t>Li</w:t>
      </w:r>
      <w:r w:rsidR="00BD0022" w:rsidRPr="002E7AA8">
        <w:rPr>
          <w:rFonts w:eastAsiaTheme="minorEastAsia"/>
          <w:vertAlign w:val="subscript"/>
        </w:rPr>
        <w:t>1.3</w:t>
      </w:r>
      <w:r w:rsidR="00BD0022" w:rsidRPr="002E7AA8">
        <w:rPr>
          <w:rFonts w:eastAsiaTheme="minorEastAsia"/>
        </w:rPr>
        <w:t>Al</w:t>
      </w:r>
      <w:r w:rsidR="00BD0022" w:rsidRPr="002E7AA8">
        <w:rPr>
          <w:rFonts w:eastAsiaTheme="minorEastAsia"/>
          <w:vertAlign w:val="subscript"/>
        </w:rPr>
        <w:t>0.3</w:t>
      </w:r>
      <w:r w:rsidR="00BD0022" w:rsidRPr="002E7AA8">
        <w:rPr>
          <w:rFonts w:eastAsiaTheme="minorEastAsia"/>
        </w:rPr>
        <w:t>Ti</w:t>
      </w:r>
      <w:r w:rsidR="00BD0022" w:rsidRPr="002E7AA8">
        <w:rPr>
          <w:rFonts w:eastAsiaTheme="minorEastAsia"/>
          <w:vertAlign w:val="subscript"/>
        </w:rPr>
        <w:t>1.7</w:t>
      </w:r>
      <w:r w:rsidR="00BD0022" w:rsidRPr="002E7AA8">
        <w:rPr>
          <w:rFonts w:eastAsiaTheme="minorEastAsia"/>
        </w:rPr>
        <w:t>(PO</w:t>
      </w:r>
      <w:r w:rsidR="00BD0022" w:rsidRPr="002E7AA8">
        <w:rPr>
          <w:rFonts w:eastAsiaTheme="minorEastAsia"/>
          <w:vertAlign w:val="subscript"/>
        </w:rPr>
        <w:t>4</w:t>
      </w:r>
      <w:r w:rsidR="00BD0022" w:rsidRPr="002E7AA8">
        <w:rPr>
          <w:rFonts w:eastAsiaTheme="minorEastAsia"/>
        </w:rPr>
        <w:t>)</w:t>
      </w:r>
      <w:r w:rsidR="00BD0022" w:rsidRPr="002E7AA8">
        <w:rPr>
          <w:rFonts w:eastAsiaTheme="minorEastAsia"/>
          <w:vertAlign w:val="subscript"/>
        </w:rPr>
        <w:t>3</w:t>
      </w:r>
      <w:r w:rsidR="00BD0022" w:rsidRPr="00BD0022">
        <w:rPr>
          <w:rFonts w:cs="Times New Roman"/>
          <w:lang w:val="de-DE"/>
        </w:rPr>
        <w:t xml:space="preserve">/Li interface with an in situ constructed multifunctional </w:t>
      </w:r>
      <w:r w:rsidR="00BD0022" w:rsidRPr="00BD0022">
        <w:rPr>
          <w:rFonts w:cs="Times New Roman"/>
          <w:lang w:val="de-DE"/>
        </w:rPr>
        <w:lastRenderedPageBreak/>
        <w:t>interlayer for high energy density batteries</w:t>
      </w:r>
      <w:r w:rsidR="00BD0022">
        <w:rPr>
          <w:rFonts w:eastAsiaTheme="minorEastAsia" w:cs="Times New Roman" w:hint="eastAsia"/>
          <w:lang w:val="de-DE"/>
        </w:rPr>
        <w:t xml:space="preserve">. </w:t>
      </w:r>
      <w:r w:rsidR="009637BB" w:rsidRPr="00120E45">
        <w:rPr>
          <w:rFonts w:eastAsiaTheme="minorEastAsia"/>
        </w:rPr>
        <w:t xml:space="preserve">J. Mater. Chem. A </w:t>
      </w:r>
      <w:r w:rsidR="009637BB" w:rsidRPr="00120E45">
        <w:rPr>
          <w:rFonts w:eastAsiaTheme="minorEastAsia"/>
          <w:b/>
          <w:bCs/>
        </w:rPr>
        <w:t>10</w:t>
      </w:r>
      <w:r w:rsidR="00C17101" w:rsidRPr="00C17101">
        <w:rPr>
          <w:rFonts w:eastAsiaTheme="minorEastAsia" w:hint="eastAsia"/>
        </w:rPr>
        <w:t>(48)</w:t>
      </w:r>
      <w:r w:rsidR="009637BB" w:rsidRPr="00120E45">
        <w:rPr>
          <w:rFonts w:eastAsiaTheme="minorEastAsia"/>
        </w:rPr>
        <w:t>, 25501 (2022).</w:t>
      </w:r>
      <w:r w:rsidR="00C17101">
        <w:rPr>
          <w:rFonts w:eastAsiaTheme="minorEastAsia" w:hint="eastAsia"/>
        </w:rPr>
        <w:t xml:space="preserve"> </w:t>
      </w:r>
      <w:hyperlink r:id="rId57" w:history="1">
        <w:r w:rsidR="00C17101" w:rsidRPr="00915D86">
          <w:rPr>
            <w:rStyle w:val="af4"/>
            <w:rFonts w:eastAsiaTheme="minorEastAsia"/>
          </w:rPr>
          <w:t>https://doi.org/10.1039/d2ta07783c</w:t>
        </w:r>
      </w:hyperlink>
      <w:r w:rsidR="00C17101">
        <w:rPr>
          <w:rFonts w:eastAsiaTheme="minorEastAsia" w:hint="eastAsia"/>
        </w:rPr>
        <w:t xml:space="preserve"> </w:t>
      </w:r>
    </w:p>
    <w:p w14:paraId="4B8159AA" w14:textId="6F7F0D12"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[S1</w:t>
      </w:r>
      <w:r w:rsidR="00996F4E">
        <w:rPr>
          <w:rFonts w:eastAsiaTheme="minorEastAsia" w:hint="eastAsia"/>
        </w:rPr>
        <w:t>8</w:t>
      </w:r>
      <w:r w:rsidRPr="00120E45">
        <w:rPr>
          <w:rFonts w:eastAsiaTheme="minorEastAsia" w:hint="eastAsia"/>
        </w:rPr>
        <w:t xml:space="preserve">] </w:t>
      </w:r>
      <w:r w:rsidR="009637BB" w:rsidRPr="00120E45">
        <w:rPr>
          <w:rFonts w:eastAsiaTheme="minorEastAsia"/>
        </w:rPr>
        <w:t>L. Song, C. Yang, L. Jiang, Y. Xiong, X. Qin</w:t>
      </w:r>
      <w:r w:rsidR="00514C24" w:rsidRPr="00972475">
        <w:rPr>
          <w:rFonts w:cs="Times New Roman"/>
          <w:lang w:val="de-DE"/>
        </w:rPr>
        <w:t xml:space="preserve"> et al.,</w:t>
      </w:r>
      <w:r w:rsidR="009637BB" w:rsidRPr="00120E45">
        <w:rPr>
          <w:rFonts w:eastAsiaTheme="minorEastAsia"/>
        </w:rPr>
        <w:t xml:space="preserve"> </w:t>
      </w:r>
      <w:r w:rsidR="00EA0AEF" w:rsidRPr="00EA0AEF">
        <w:rPr>
          <w:rFonts w:eastAsiaTheme="minorEastAsia"/>
        </w:rPr>
        <w:t>Structural design and performance research of high-temperature double-layer composite solid electrolyte</w:t>
      </w:r>
      <w:r w:rsidR="00EA0AEF">
        <w:rPr>
          <w:rFonts w:eastAsiaTheme="minorEastAsia" w:hint="eastAsia"/>
        </w:rPr>
        <w:t xml:space="preserve">. </w:t>
      </w:r>
      <w:r w:rsidR="009637BB" w:rsidRPr="00120E45">
        <w:rPr>
          <w:rFonts w:eastAsiaTheme="minorEastAsia"/>
        </w:rPr>
        <w:t xml:space="preserve">J. Energy Storage </w:t>
      </w:r>
      <w:r w:rsidR="009637BB" w:rsidRPr="00120E45">
        <w:rPr>
          <w:rFonts w:eastAsiaTheme="minorEastAsia"/>
          <w:b/>
          <w:bCs/>
        </w:rPr>
        <w:t>143</w:t>
      </w:r>
      <w:r w:rsidR="009637BB" w:rsidRPr="00120E45">
        <w:rPr>
          <w:rFonts w:eastAsiaTheme="minorEastAsia"/>
        </w:rPr>
        <w:t>, 119677 (2026).</w:t>
      </w:r>
      <w:r w:rsidR="00E80384">
        <w:rPr>
          <w:rFonts w:eastAsiaTheme="minorEastAsia" w:hint="eastAsia"/>
        </w:rPr>
        <w:t xml:space="preserve"> </w:t>
      </w:r>
      <w:hyperlink r:id="rId58" w:history="1">
        <w:r w:rsidR="00E80384" w:rsidRPr="00915D86">
          <w:rPr>
            <w:rStyle w:val="af4"/>
            <w:rFonts w:eastAsiaTheme="minorEastAsia"/>
          </w:rPr>
          <w:t>https://doi.org/10.1016/j.est.2025.119677</w:t>
        </w:r>
      </w:hyperlink>
      <w:r w:rsidR="00E80384">
        <w:rPr>
          <w:rFonts w:eastAsiaTheme="minorEastAsia" w:hint="eastAsia"/>
        </w:rPr>
        <w:t xml:space="preserve"> </w:t>
      </w:r>
    </w:p>
    <w:p w14:paraId="0B035D4C" w14:textId="43767746"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w:t>
      </w:r>
      <w:r w:rsidR="00996F4E">
        <w:rPr>
          <w:rFonts w:eastAsiaTheme="minorEastAsia" w:hint="eastAsia"/>
        </w:rPr>
        <w:t>19</w:t>
      </w:r>
      <w:r w:rsidRPr="00120E45">
        <w:rPr>
          <w:rFonts w:eastAsiaTheme="minorEastAsia" w:hint="eastAsia"/>
        </w:rPr>
        <w:t xml:space="preserve">] </w:t>
      </w:r>
      <w:r w:rsidR="009637BB" w:rsidRPr="00120E45">
        <w:rPr>
          <w:rFonts w:eastAsiaTheme="minorEastAsia"/>
        </w:rPr>
        <w:t xml:space="preserve">M. Kim, Y. W. Nahm, J. Y. Kim, K. M. Lee, Y. C. Kang, </w:t>
      </w:r>
      <w:r w:rsidR="00EA0AEF" w:rsidRPr="00EA0AEF">
        <w:rPr>
          <w:rFonts w:eastAsiaTheme="minorEastAsia"/>
        </w:rPr>
        <w:t>Spray pyrolysis synthesis of Li</w:t>
      </w:r>
      <w:r w:rsidR="00EA0AEF" w:rsidRPr="00EA0AEF">
        <w:rPr>
          <w:rFonts w:eastAsiaTheme="minorEastAsia"/>
          <w:vertAlign w:val="subscript"/>
        </w:rPr>
        <w:t>2</w:t>
      </w:r>
      <w:r w:rsidR="00EA0AEF" w:rsidRPr="00EA0AEF">
        <w:rPr>
          <w:rFonts w:eastAsiaTheme="minorEastAsia"/>
        </w:rPr>
        <w:t>O–V</w:t>
      </w:r>
      <w:r w:rsidR="00EA0AEF" w:rsidRPr="00EA0AEF">
        <w:rPr>
          <w:rFonts w:eastAsiaTheme="minorEastAsia"/>
          <w:vertAlign w:val="subscript"/>
        </w:rPr>
        <w:t>2</w:t>
      </w:r>
      <w:r w:rsidR="00EA0AEF" w:rsidRPr="00EA0AEF">
        <w:rPr>
          <w:rFonts w:eastAsiaTheme="minorEastAsia"/>
        </w:rPr>
        <w:t>O</w:t>
      </w:r>
      <w:r w:rsidR="00EA0AEF" w:rsidRPr="00EA0AEF">
        <w:rPr>
          <w:rFonts w:eastAsiaTheme="minorEastAsia"/>
          <w:vertAlign w:val="subscript"/>
        </w:rPr>
        <w:t>5</w:t>
      </w:r>
      <w:r w:rsidR="00EA0AEF" w:rsidRPr="00EA0AEF">
        <w:rPr>
          <w:rFonts w:eastAsiaTheme="minorEastAsia"/>
        </w:rPr>
        <w:t>–B</w:t>
      </w:r>
      <w:r w:rsidR="00EA0AEF" w:rsidRPr="00EA0AEF">
        <w:rPr>
          <w:rFonts w:eastAsiaTheme="minorEastAsia"/>
          <w:vertAlign w:val="subscript"/>
        </w:rPr>
        <w:t>2</w:t>
      </w:r>
      <w:r w:rsidR="00EA0AEF" w:rsidRPr="00EA0AEF">
        <w:rPr>
          <w:rFonts w:eastAsiaTheme="minorEastAsia"/>
        </w:rPr>
        <w:t>O</w:t>
      </w:r>
      <w:r w:rsidR="00EA0AEF" w:rsidRPr="00EA0AEF">
        <w:rPr>
          <w:rFonts w:eastAsiaTheme="minorEastAsia"/>
          <w:vertAlign w:val="subscript"/>
        </w:rPr>
        <w:t>3</w:t>
      </w:r>
      <w:r w:rsidR="00EA0AEF" w:rsidRPr="00EA0AEF">
        <w:rPr>
          <w:rFonts w:eastAsiaTheme="minorEastAsia"/>
        </w:rPr>
        <w:t xml:space="preserve"> glass for the low-temperature sintering of LATP electrolytes in solid-state lithium metal batteries</w:t>
      </w:r>
      <w:r w:rsidR="00EA0AEF">
        <w:rPr>
          <w:rFonts w:eastAsiaTheme="minorEastAsia" w:hint="eastAsia"/>
        </w:rPr>
        <w:t xml:space="preserve">. </w:t>
      </w:r>
      <w:r w:rsidR="009637BB" w:rsidRPr="00120E45">
        <w:rPr>
          <w:rFonts w:eastAsiaTheme="minorEastAsia"/>
        </w:rPr>
        <w:t xml:space="preserve">Small </w:t>
      </w:r>
      <w:r w:rsidR="009637BB" w:rsidRPr="00120E45">
        <w:rPr>
          <w:rFonts w:eastAsiaTheme="minorEastAsia"/>
          <w:b/>
          <w:bCs/>
        </w:rPr>
        <w:t>22</w:t>
      </w:r>
      <w:r w:rsidR="009637BB" w:rsidRPr="00120E45">
        <w:rPr>
          <w:rFonts w:eastAsiaTheme="minorEastAsia"/>
        </w:rPr>
        <w:t>, e09553 (2026).</w:t>
      </w:r>
      <w:r w:rsidR="00EA64EF">
        <w:rPr>
          <w:rFonts w:eastAsiaTheme="minorEastAsia" w:hint="eastAsia"/>
        </w:rPr>
        <w:t xml:space="preserve"> </w:t>
      </w:r>
      <w:hyperlink r:id="rId59" w:history="1">
        <w:r w:rsidR="00EA64EF" w:rsidRPr="00915D86">
          <w:rPr>
            <w:rStyle w:val="af4"/>
            <w:rFonts w:eastAsiaTheme="minorEastAsia"/>
          </w:rPr>
          <w:t>https://doi.org/10.1002/smll.202509553</w:t>
        </w:r>
      </w:hyperlink>
      <w:r w:rsidR="00EA64EF">
        <w:rPr>
          <w:rFonts w:eastAsiaTheme="minorEastAsia" w:hint="eastAsia"/>
        </w:rPr>
        <w:t xml:space="preserve"> </w:t>
      </w:r>
    </w:p>
    <w:p w14:paraId="09A8E1A8" w14:textId="43C365C9"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0</w:t>
      </w:r>
      <w:r w:rsidRPr="00120E45">
        <w:rPr>
          <w:rFonts w:eastAsiaTheme="minorEastAsia" w:hint="eastAsia"/>
        </w:rPr>
        <w:t xml:space="preserve">] </w:t>
      </w:r>
      <w:r w:rsidR="009637BB" w:rsidRPr="00120E45">
        <w:rPr>
          <w:rFonts w:eastAsiaTheme="minorEastAsia"/>
        </w:rPr>
        <w:t>F. Wang, M. Zhang, Z. Fang, H. Zhou, J. Wu</w:t>
      </w:r>
      <w:r w:rsidR="00514C24" w:rsidRPr="00972475">
        <w:rPr>
          <w:rFonts w:cs="Times New Roman"/>
          <w:lang w:val="de-DE"/>
        </w:rPr>
        <w:t xml:space="preserve"> et al., </w:t>
      </w:r>
      <w:r w:rsidR="00207D70" w:rsidRPr="00207D70">
        <w:rPr>
          <w:rFonts w:cs="Times New Roman"/>
          <w:lang w:val="de-DE"/>
        </w:rPr>
        <w:t>Mechano-electrical buffer layer at grain boundary induced solid state electrolyte with ultra-high mechanical strength and electrical insulation for stable lithium metal batteries</w:t>
      </w:r>
      <w:r w:rsidR="00207D70">
        <w:rPr>
          <w:rFonts w:eastAsiaTheme="minorEastAsia" w:cs="Times New Roman" w:hint="eastAsia"/>
          <w:lang w:val="de-DE"/>
        </w:rPr>
        <w:t xml:space="preserve">. </w:t>
      </w:r>
      <w:r w:rsidR="009637BB" w:rsidRPr="00120E45">
        <w:rPr>
          <w:rFonts w:eastAsiaTheme="minorEastAsia"/>
        </w:rPr>
        <w:t xml:space="preserve">Energy Storage Mater. </w:t>
      </w:r>
      <w:r w:rsidR="009637BB" w:rsidRPr="00120E45">
        <w:rPr>
          <w:rFonts w:eastAsiaTheme="minorEastAsia"/>
          <w:b/>
          <w:bCs/>
        </w:rPr>
        <w:t>77</w:t>
      </w:r>
      <w:r w:rsidR="009637BB" w:rsidRPr="00120E45">
        <w:rPr>
          <w:rFonts w:eastAsiaTheme="minorEastAsia"/>
        </w:rPr>
        <w:t>, 104198 (2025).</w:t>
      </w:r>
      <w:r w:rsidR="001B247A" w:rsidRPr="001B247A">
        <w:t xml:space="preserve"> </w:t>
      </w:r>
      <w:hyperlink r:id="rId60" w:history="1">
        <w:r w:rsidR="001B247A" w:rsidRPr="00915D86">
          <w:rPr>
            <w:rStyle w:val="af4"/>
            <w:rFonts w:eastAsiaTheme="minorEastAsia"/>
          </w:rPr>
          <w:t>https://doi.org/10.1016/j.ensm.2025.104198</w:t>
        </w:r>
      </w:hyperlink>
      <w:r w:rsidR="001B247A">
        <w:rPr>
          <w:rFonts w:eastAsiaTheme="minorEastAsia" w:hint="eastAsia"/>
        </w:rPr>
        <w:t xml:space="preserve"> </w:t>
      </w:r>
    </w:p>
    <w:p w14:paraId="4404EF08" w14:textId="2D1EFCE1"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1</w:t>
      </w:r>
      <w:r w:rsidRPr="00120E45">
        <w:rPr>
          <w:rFonts w:eastAsiaTheme="minorEastAsia" w:hint="eastAsia"/>
        </w:rPr>
        <w:t xml:space="preserve">] </w:t>
      </w:r>
      <w:r w:rsidR="009637BB" w:rsidRPr="00120E45">
        <w:rPr>
          <w:rFonts w:eastAsiaTheme="minorEastAsia"/>
        </w:rPr>
        <w:t>X. Yao, S. Chen, C. Wang, T. Chen, J. Li</w:t>
      </w:r>
      <w:r w:rsidR="00514C24" w:rsidRPr="00972475">
        <w:rPr>
          <w:rFonts w:cs="Times New Roman"/>
          <w:lang w:val="de-DE"/>
        </w:rPr>
        <w:t xml:space="preserve"> et al., </w:t>
      </w:r>
      <w:r w:rsidR="00B61658" w:rsidRPr="00B61658">
        <w:rPr>
          <w:rFonts w:cs="Times New Roman"/>
          <w:lang w:val="de-DE"/>
        </w:rPr>
        <w:t>Interface welding via thermal pulse sintering to enable 4.6 V solid-state batteries</w:t>
      </w:r>
      <w:r w:rsidR="00B61658">
        <w:rPr>
          <w:rFonts w:eastAsiaTheme="minorEastAsia" w:cs="Times New Roman" w:hint="eastAsia"/>
          <w:lang w:val="de-DE"/>
        </w:rPr>
        <w:t xml:space="preserve">. </w:t>
      </w:r>
      <w:r w:rsidR="009637BB" w:rsidRPr="00120E45">
        <w:rPr>
          <w:rFonts w:eastAsiaTheme="minorEastAsia"/>
        </w:rPr>
        <w:t xml:space="preserve">Adv. Energy Mater. </w:t>
      </w:r>
      <w:r w:rsidR="009637BB" w:rsidRPr="00120E45">
        <w:rPr>
          <w:rFonts w:eastAsiaTheme="minorEastAsia"/>
          <w:b/>
          <w:bCs/>
        </w:rPr>
        <w:t>14</w:t>
      </w:r>
      <w:r w:rsidR="00F91F87" w:rsidRPr="00F91F87">
        <w:rPr>
          <w:rFonts w:eastAsiaTheme="minorEastAsia" w:hint="eastAsia"/>
        </w:rPr>
        <w:t>(10)</w:t>
      </w:r>
      <w:r w:rsidR="009637BB" w:rsidRPr="00F91F87">
        <w:rPr>
          <w:rFonts w:eastAsiaTheme="minorEastAsia"/>
        </w:rPr>
        <w:t>,</w:t>
      </w:r>
      <w:r w:rsidR="009637BB" w:rsidRPr="00120E45">
        <w:rPr>
          <w:rFonts w:eastAsiaTheme="minorEastAsia"/>
        </w:rPr>
        <w:t xml:space="preserve"> 2303422 (2024).</w:t>
      </w:r>
      <w:r w:rsidR="00B61658">
        <w:rPr>
          <w:rFonts w:eastAsiaTheme="minorEastAsia" w:hint="eastAsia"/>
        </w:rPr>
        <w:t xml:space="preserve"> </w:t>
      </w:r>
      <w:hyperlink r:id="rId61" w:history="1">
        <w:r w:rsidR="00A155CC" w:rsidRPr="00915D86">
          <w:rPr>
            <w:rStyle w:val="af4"/>
            <w:rFonts w:eastAsiaTheme="minorEastAsia"/>
          </w:rPr>
          <w:t>https://doi.org/10.1002/aenm.202303422</w:t>
        </w:r>
      </w:hyperlink>
      <w:r w:rsidR="00A155CC">
        <w:rPr>
          <w:rFonts w:eastAsiaTheme="minorEastAsia" w:hint="eastAsia"/>
        </w:rPr>
        <w:t xml:space="preserve"> </w:t>
      </w:r>
    </w:p>
    <w:p w14:paraId="410ED1A5" w14:textId="31C358AD"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2</w:t>
      </w:r>
      <w:r w:rsidRPr="00120E45">
        <w:rPr>
          <w:rFonts w:eastAsiaTheme="minorEastAsia" w:hint="eastAsia"/>
        </w:rPr>
        <w:t xml:space="preserve">] </w:t>
      </w:r>
      <w:r w:rsidR="009637BB" w:rsidRPr="00120E45">
        <w:rPr>
          <w:rFonts w:eastAsiaTheme="minorEastAsia"/>
        </w:rPr>
        <w:t>X. Han, S. Wang, Y. Xu, G. Zhong, Y. Zhou</w:t>
      </w:r>
      <w:r w:rsidR="00514C24" w:rsidRPr="00972475">
        <w:rPr>
          <w:rFonts w:cs="Times New Roman"/>
          <w:lang w:val="de-DE"/>
        </w:rPr>
        <w:t xml:space="preserve"> et al., </w:t>
      </w:r>
      <w:r w:rsidR="00A155CC" w:rsidRPr="00A155CC">
        <w:rPr>
          <w:rFonts w:cs="Times New Roman"/>
          <w:lang w:val="de-DE"/>
        </w:rPr>
        <w:t>All solid thick oxide cathodes based on low temperature sintering for high energy solid batteries</w:t>
      </w:r>
      <w:r w:rsidR="00A155CC">
        <w:rPr>
          <w:rFonts w:eastAsiaTheme="minorEastAsia" w:cs="Times New Roman" w:hint="eastAsia"/>
          <w:lang w:val="de-DE"/>
        </w:rPr>
        <w:t xml:space="preserve">. </w:t>
      </w:r>
      <w:r w:rsidR="009637BB" w:rsidRPr="00120E45">
        <w:rPr>
          <w:rFonts w:eastAsiaTheme="minorEastAsia"/>
        </w:rPr>
        <w:t xml:space="preserve">Energy Environ. Sci. </w:t>
      </w:r>
      <w:r w:rsidR="009637BB" w:rsidRPr="00120E45">
        <w:rPr>
          <w:rFonts w:eastAsiaTheme="minorEastAsia"/>
          <w:b/>
          <w:bCs/>
        </w:rPr>
        <w:t>14</w:t>
      </w:r>
      <w:r w:rsidR="005A73E7" w:rsidRPr="005A73E7">
        <w:rPr>
          <w:rFonts w:eastAsiaTheme="minorEastAsia" w:hint="eastAsia"/>
        </w:rPr>
        <w:t>(9)</w:t>
      </w:r>
      <w:r w:rsidR="009637BB" w:rsidRPr="00120E45">
        <w:rPr>
          <w:rFonts w:eastAsiaTheme="minorEastAsia"/>
        </w:rPr>
        <w:t>, 5044 (2021).</w:t>
      </w:r>
      <w:r w:rsidR="0080038E">
        <w:rPr>
          <w:rFonts w:eastAsiaTheme="minorEastAsia" w:hint="eastAsia"/>
        </w:rPr>
        <w:t xml:space="preserve"> </w:t>
      </w:r>
      <w:hyperlink r:id="rId62" w:history="1">
        <w:r w:rsidR="0080038E" w:rsidRPr="00915D86">
          <w:rPr>
            <w:rStyle w:val="af4"/>
            <w:rFonts w:eastAsiaTheme="minorEastAsia"/>
          </w:rPr>
          <w:t>https://doi.org/10.1039/d1ee01494c</w:t>
        </w:r>
      </w:hyperlink>
      <w:r w:rsidR="0080038E">
        <w:rPr>
          <w:rFonts w:eastAsiaTheme="minorEastAsia" w:hint="eastAsia"/>
        </w:rPr>
        <w:t xml:space="preserve"> </w:t>
      </w:r>
    </w:p>
    <w:p w14:paraId="7120AA7D" w14:textId="2C4C93DC"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3</w:t>
      </w:r>
      <w:r w:rsidRPr="00120E45">
        <w:rPr>
          <w:rFonts w:eastAsiaTheme="minorEastAsia" w:hint="eastAsia"/>
        </w:rPr>
        <w:t>]</w:t>
      </w:r>
      <w:r w:rsidR="009637BB" w:rsidRPr="00120E45">
        <w:rPr>
          <w:rFonts w:eastAsiaTheme="minorEastAsia"/>
        </w:rPr>
        <w:t xml:space="preserve"> H. W. Kim, J. Kim, D. Kim, Y. Kim,</w:t>
      </w:r>
      <w:r w:rsidR="00514C24">
        <w:rPr>
          <w:rFonts w:eastAsiaTheme="minorEastAsia" w:hint="eastAsia"/>
        </w:rPr>
        <w:t xml:space="preserve"> </w:t>
      </w:r>
      <w:r w:rsidR="009637BB" w:rsidRPr="00120E45">
        <w:rPr>
          <w:rFonts w:eastAsiaTheme="minorEastAsia"/>
        </w:rPr>
        <w:t xml:space="preserve">W.-G. Lee, </w:t>
      </w:r>
      <w:r w:rsidR="003A572D" w:rsidRPr="003A572D">
        <w:rPr>
          <w:rFonts w:eastAsiaTheme="minorEastAsia"/>
        </w:rPr>
        <w:t>A flexible and scalable Li-ion conducting film using a sacrificial template for high-voltage all-solid-state batteries</w:t>
      </w:r>
      <w:r w:rsidR="003A572D">
        <w:rPr>
          <w:rFonts w:eastAsiaTheme="minorEastAsia" w:hint="eastAsia"/>
        </w:rPr>
        <w:t xml:space="preserve">. </w:t>
      </w:r>
      <w:r w:rsidR="009637BB" w:rsidRPr="00120E45">
        <w:rPr>
          <w:rFonts w:eastAsiaTheme="minorEastAsia"/>
        </w:rPr>
        <w:t xml:space="preserve">J. Mater. Chem. A </w:t>
      </w:r>
      <w:r w:rsidR="009637BB" w:rsidRPr="00120E45">
        <w:rPr>
          <w:rFonts w:eastAsiaTheme="minorEastAsia"/>
          <w:b/>
          <w:bCs/>
        </w:rPr>
        <w:t>11</w:t>
      </w:r>
      <w:r w:rsidR="00C17101" w:rsidRPr="00C17101">
        <w:rPr>
          <w:rFonts w:eastAsiaTheme="minorEastAsia" w:hint="eastAsia"/>
        </w:rPr>
        <w:t>(27)</w:t>
      </w:r>
      <w:r w:rsidR="009637BB" w:rsidRPr="00C17101">
        <w:rPr>
          <w:rFonts w:eastAsiaTheme="minorEastAsia"/>
        </w:rPr>
        <w:t>,</w:t>
      </w:r>
      <w:r w:rsidR="009637BB" w:rsidRPr="00120E45">
        <w:rPr>
          <w:rFonts w:eastAsiaTheme="minorEastAsia"/>
        </w:rPr>
        <w:t xml:space="preserve"> 14655</w:t>
      </w:r>
      <w:r w:rsidR="00C17101">
        <w:rPr>
          <w:rFonts w:eastAsiaTheme="minorEastAsia" w:hint="eastAsia"/>
        </w:rPr>
        <w:t>-14662</w:t>
      </w:r>
      <w:r w:rsidR="009637BB" w:rsidRPr="00120E45">
        <w:rPr>
          <w:rFonts w:eastAsiaTheme="minorEastAsia"/>
        </w:rPr>
        <w:t xml:space="preserve"> (2023).</w:t>
      </w:r>
      <w:r w:rsidR="00C17101">
        <w:rPr>
          <w:rFonts w:eastAsiaTheme="minorEastAsia" w:hint="eastAsia"/>
        </w:rPr>
        <w:t xml:space="preserve"> </w:t>
      </w:r>
      <w:hyperlink r:id="rId63" w:history="1">
        <w:r w:rsidR="00C17101" w:rsidRPr="00915D86">
          <w:rPr>
            <w:rStyle w:val="af4"/>
            <w:rFonts w:eastAsiaTheme="minorEastAsia"/>
          </w:rPr>
          <w:t>https://doi.org/10.1039/d3ta01194a</w:t>
        </w:r>
      </w:hyperlink>
      <w:r w:rsidR="00C17101">
        <w:rPr>
          <w:rFonts w:eastAsiaTheme="minorEastAsia" w:hint="eastAsia"/>
        </w:rPr>
        <w:t xml:space="preserve"> </w:t>
      </w:r>
    </w:p>
    <w:p w14:paraId="1ACA2F40" w14:textId="44C08AEB"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4</w:t>
      </w:r>
      <w:r w:rsidRPr="00120E45">
        <w:rPr>
          <w:rFonts w:eastAsiaTheme="minorEastAsia" w:hint="eastAsia"/>
        </w:rPr>
        <w:t xml:space="preserve">] </w:t>
      </w:r>
      <w:r w:rsidR="009637BB" w:rsidRPr="00120E45">
        <w:rPr>
          <w:rFonts w:eastAsiaTheme="minorEastAsia"/>
        </w:rPr>
        <w:t>W. Xiao, J. Li, C. Miao, Y. Xin, S. Nie</w:t>
      </w:r>
      <w:r w:rsidR="00514C24" w:rsidRPr="00972475">
        <w:rPr>
          <w:rFonts w:cs="Times New Roman"/>
          <w:lang w:val="de-DE"/>
        </w:rPr>
        <w:t xml:space="preserve"> et al.,</w:t>
      </w:r>
      <w:r w:rsidR="009637BB" w:rsidRPr="00120E45">
        <w:rPr>
          <w:rFonts w:eastAsiaTheme="minorEastAsia"/>
        </w:rPr>
        <w:t xml:space="preserve"> </w:t>
      </w:r>
      <w:r w:rsidR="00677258" w:rsidRPr="00677258">
        <w:rPr>
          <w:rFonts w:eastAsiaTheme="minorEastAsia"/>
        </w:rPr>
        <w:t xml:space="preserve">Engineering and regulating the interfacial stability between </w:t>
      </w:r>
      <w:r w:rsidR="00677258" w:rsidRPr="002E7AA8">
        <w:rPr>
          <w:rFonts w:eastAsiaTheme="minorEastAsia"/>
        </w:rPr>
        <w:t>Li</w:t>
      </w:r>
      <w:r w:rsidR="00677258" w:rsidRPr="002E7AA8">
        <w:rPr>
          <w:rFonts w:eastAsiaTheme="minorEastAsia"/>
          <w:vertAlign w:val="subscript"/>
        </w:rPr>
        <w:t>1.3</w:t>
      </w:r>
      <w:r w:rsidR="00677258" w:rsidRPr="002E7AA8">
        <w:rPr>
          <w:rFonts w:eastAsiaTheme="minorEastAsia"/>
        </w:rPr>
        <w:t>Al</w:t>
      </w:r>
      <w:r w:rsidR="00677258" w:rsidRPr="002E7AA8">
        <w:rPr>
          <w:rFonts w:eastAsiaTheme="minorEastAsia"/>
          <w:vertAlign w:val="subscript"/>
        </w:rPr>
        <w:t>0.3</w:t>
      </w:r>
      <w:r w:rsidR="00677258" w:rsidRPr="002E7AA8">
        <w:rPr>
          <w:rFonts w:eastAsiaTheme="minorEastAsia"/>
        </w:rPr>
        <w:t>Ti</w:t>
      </w:r>
      <w:r w:rsidR="00677258" w:rsidRPr="002E7AA8">
        <w:rPr>
          <w:rFonts w:eastAsiaTheme="minorEastAsia"/>
          <w:vertAlign w:val="subscript"/>
        </w:rPr>
        <w:t>1.7</w:t>
      </w:r>
      <w:r w:rsidR="00677258" w:rsidRPr="002E7AA8">
        <w:rPr>
          <w:rFonts w:eastAsiaTheme="minorEastAsia"/>
        </w:rPr>
        <w:t>(PO</w:t>
      </w:r>
      <w:r w:rsidR="00677258" w:rsidRPr="002E7AA8">
        <w:rPr>
          <w:rFonts w:eastAsiaTheme="minorEastAsia"/>
          <w:vertAlign w:val="subscript"/>
        </w:rPr>
        <w:t>4</w:t>
      </w:r>
      <w:r w:rsidR="00677258" w:rsidRPr="002E7AA8">
        <w:rPr>
          <w:rFonts w:eastAsiaTheme="minorEastAsia"/>
        </w:rPr>
        <w:t>)</w:t>
      </w:r>
      <w:r w:rsidR="00677258" w:rsidRPr="002E7AA8">
        <w:rPr>
          <w:rFonts w:eastAsiaTheme="minorEastAsia"/>
          <w:vertAlign w:val="subscript"/>
        </w:rPr>
        <w:t>3</w:t>
      </w:r>
      <w:r w:rsidR="00677258" w:rsidRPr="00677258">
        <w:rPr>
          <w:rFonts w:eastAsiaTheme="minorEastAsia"/>
        </w:rPr>
        <w:t>-based solid electrolytes and lithium metal anodes for solid-state lithium batteries</w:t>
      </w:r>
      <w:r w:rsidR="00677258">
        <w:rPr>
          <w:rFonts w:eastAsiaTheme="minorEastAsia" w:hint="eastAsia"/>
        </w:rPr>
        <w:t xml:space="preserve">. </w:t>
      </w:r>
      <w:r w:rsidR="009637BB" w:rsidRPr="00120E45">
        <w:rPr>
          <w:rFonts w:eastAsiaTheme="minorEastAsia"/>
        </w:rPr>
        <w:t xml:space="preserve">Colloid Interface Sci. </w:t>
      </w:r>
      <w:r w:rsidR="009637BB" w:rsidRPr="00120E45">
        <w:rPr>
          <w:rFonts w:eastAsiaTheme="minorEastAsia"/>
          <w:b/>
          <w:bCs/>
        </w:rPr>
        <w:t>652</w:t>
      </w:r>
      <w:r w:rsidR="009637BB" w:rsidRPr="00120E45">
        <w:rPr>
          <w:rFonts w:eastAsiaTheme="minorEastAsia"/>
        </w:rPr>
        <w:t>, 1447 (2023).</w:t>
      </w:r>
      <w:r w:rsidR="00DD58D3">
        <w:rPr>
          <w:rFonts w:eastAsiaTheme="minorEastAsia" w:hint="eastAsia"/>
        </w:rPr>
        <w:t xml:space="preserve"> </w:t>
      </w:r>
      <w:hyperlink r:id="rId64" w:history="1">
        <w:r w:rsidR="00DD58D3" w:rsidRPr="00915D86">
          <w:rPr>
            <w:rStyle w:val="af4"/>
            <w:rFonts w:eastAsiaTheme="minorEastAsia"/>
          </w:rPr>
          <w:t>https://doi.org/10.1016/j.jcis.2023.08.180</w:t>
        </w:r>
      </w:hyperlink>
      <w:r w:rsidR="00DD58D3">
        <w:rPr>
          <w:rFonts w:eastAsiaTheme="minorEastAsia" w:hint="eastAsia"/>
        </w:rPr>
        <w:t xml:space="preserve"> </w:t>
      </w:r>
    </w:p>
    <w:p w14:paraId="205A8CE3" w14:textId="34F4523B"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5</w:t>
      </w:r>
      <w:r w:rsidRPr="00120E45">
        <w:rPr>
          <w:rFonts w:eastAsiaTheme="minorEastAsia" w:hint="eastAsia"/>
        </w:rPr>
        <w:t>]</w:t>
      </w:r>
      <w:r w:rsidR="009637BB" w:rsidRPr="00120E45">
        <w:rPr>
          <w:rFonts w:eastAsiaTheme="minorEastAsia"/>
        </w:rPr>
        <w:t xml:space="preserve"> S.-C. Li</w:t>
      </w:r>
      <w:r w:rsidR="00514C24">
        <w:rPr>
          <w:rFonts w:eastAsiaTheme="minorEastAsia" w:hint="eastAsia"/>
        </w:rPr>
        <w:t>,</w:t>
      </w:r>
      <w:r w:rsidR="009637BB" w:rsidRPr="00120E45">
        <w:rPr>
          <w:rFonts w:eastAsiaTheme="minorEastAsia"/>
        </w:rPr>
        <w:t xml:space="preserve"> J.-G. Yu, </w:t>
      </w:r>
      <w:r w:rsidR="00B055FA" w:rsidRPr="00B055FA">
        <w:rPr>
          <w:rFonts w:eastAsiaTheme="minorEastAsia"/>
        </w:rPr>
        <w:t>A well-designed CoTiO</w:t>
      </w:r>
      <w:r w:rsidR="00B055FA" w:rsidRPr="00B055FA">
        <w:rPr>
          <w:rFonts w:eastAsiaTheme="minorEastAsia"/>
          <w:vertAlign w:val="subscript"/>
        </w:rPr>
        <w:t>3</w:t>
      </w:r>
      <w:r w:rsidR="00B055FA" w:rsidRPr="00B055FA">
        <w:rPr>
          <w:rFonts w:eastAsiaTheme="minorEastAsia"/>
        </w:rPr>
        <w:t xml:space="preserve"> coating for uncovering and manipulating interfacial compatibility between LiCoO</w:t>
      </w:r>
      <w:r w:rsidR="00B055FA" w:rsidRPr="00B055FA">
        <w:rPr>
          <w:rFonts w:eastAsiaTheme="minorEastAsia"/>
          <w:vertAlign w:val="subscript"/>
        </w:rPr>
        <w:t>2</w:t>
      </w:r>
      <w:r w:rsidR="00B055FA" w:rsidRPr="00B055FA">
        <w:rPr>
          <w:rFonts w:eastAsiaTheme="minorEastAsia"/>
        </w:rPr>
        <w:t xml:space="preserve"> and </w:t>
      </w:r>
      <w:r w:rsidR="00B055FA" w:rsidRPr="002E7AA8">
        <w:rPr>
          <w:rFonts w:eastAsiaTheme="minorEastAsia"/>
        </w:rPr>
        <w:t>Li</w:t>
      </w:r>
      <w:r w:rsidR="00B055FA" w:rsidRPr="002E7AA8">
        <w:rPr>
          <w:rFonts w:eastAsiaTheme="minorEastAsia"/>
          <w:vertAlign w:val="subscript"/>
        </w:rPr>
        <w:t>1.3</w:t>
      </w:r>
      <w:r w:rsidR="00B055FA" w:rsidRPr="002E7AA8">
        <w:rPr>
          <w:rFonts w:eastAsiaTheme="minorEastAsia"/>
        </w:rPr>
        <w:t>Al</w:t>
      </w:r>
      <w:r w:rsidR="00B055FA" w:rsidRPr="002E7AA8">
        <w:rPr>
          <w:rFonts w:eastAsiaTheme="minorEastAsia"/>
          <w:vertAlign w:val="subscript"/>
        </w:rPr>
        <w:t>0.3</w:t>
      </w:r>
      <w:r w:rsidR="00B055FA" w:rsidRPr="002E7AA8">
        <w:rPr>
          <w:rFonts w:eastAsiaTheme="minorEastAsia"/>
        </w:rPr>
        <w:t>Ti</w:t>
      </w:r>
      <w:r w:rsidR="00B055FA" w:rsidRPr="002E7AA8">
        <w:rPr>
          <w:rFonts w:eastAsiaTheme="minorEastAsia"/>
          <w:vertAlign w:val="subscript"/>
        </w:rPr>
        <w:t>1.7</w:t>
      </w:r>
      <w:r w:rsidR="00B055FA" w:rsidRPr="002E7AA8">
        <w:rPr>
          <w:rFonts w:eastAsiaTheme="minorEastAsia"/>
        </w:rPr>
        <w:t>(PO</w:t>
      </w:r>
      <w:r w:rsidR="00B055FA" w:rsidRPr="002E7AA8">
        <w:rPr>
          <w:rFonts w:eastAsiaTheme="minorEastAsia"/>
          <w:vertAlign w:val="subscript"/>
        </w:rPr>
        <w:t>4</w:t>
      </w:r>
      <w:r w:rsidR="00B055FA" w:rsidRPr="002E7AA8">
        <w:rPr>
          <w:rFonts w:eastAsiaTheme="minorEastAsia"/>
        </w:rPr>
        <w:t>)</w:t>
      </w:r>
      <w:r w:rsidR="00B055FA" w:rsidRPr="002E7AA8">
        <w:rPr>
          <w:rFonts w:eastAsiaTheme="minorEastAsia"/>
          <w:vertAlign w:val="subscript"/>
        </w:rPr>
        <w:t>3</w:t>
      </w:r>
      <w:r w:rsidR="00B055FA" w:rsidRPr="00B055FA">
        <w:rPr>
          <w:rFonts w:eastAsiaTheme="minorEastAsia"/>
        </w:rPr>
        <w:t xml:space="preserve"> in high temperature zone</w:t>
      </w:r>
      <w:r w:rsidR="00B055FA">
        <w:rPr>
          <w:rFonts w:eastAsiaTheme="minorEastAsia" w:hint="eastAsia"/>
        </w:rPr>
        <w:t xml:space="preserve">. </w:t>
      </w:r>
      <w:r w:rsidR="009637BB" w:rsidRPr="00120E45">
        <w:rPr>
          <w:rFonts w:eastAsiaTheme="minorEastAsia"/>
        </w:rPr>
        <w:t xml:space="preserve">Appl. Surf. Sci. </w:t>
      </w:r>
      <w:r w:rsidR="009637BB" w:rsidRPr="00120E45">
        <w:rPr>
          <w:rFonts w:eastAsiaTheme="minorEastAsia"/>
          <w:b/>
          <w:bCs/>
        </w:rPr>
        <w:t>526</w:t>
      </w:r>
      <w:r w:rsidR="009637BB" w:rsidRPr="00120E45">
        <w:rPr>
          <w:rFonts w:eastAsiaTheme="minorEastAsia"/>
        </w:rPr>
        <w:t>, 146601 (2020).</w:t>
      </w:r>
      <w:r w:rsidR="004F633A">
        <w:rPr>
          <w:rFonts w:eastAsiaTheme="minorEastAsia" w:hint="eastAsia"/>
        </w:rPr>
        <w:t xml:space="preserve"> </w:t>
      </w:r>
      <w:hyperlink r:id="rId65" w:history="1">
        <w:r w:rsidR="004F633A" w:rsidRPr="00915D86">
          <w:rPr>
            <w:rStyle w:val="af4"/>
            <w:rFonts w:eastAsiaTheme="minorEastAsia"/>
          </w:rPr>
          <w:t>https://doi.org/10.1016/j.apsusc.2020.146601</w:t>
        </w:r>
      </w:hyperlink>
      <w:r w:rsidR="004F633A">
        <w:rPr>
          <w:rFonts w:eastAsiaTheme="minorEastAsia" w:hint="eastAsia"/>
        </w:rPr>
        <w:t xml:space="preserve"> </w:t>
      </w:r>
    </w:p>
    <w:p w14:paraId="4DF3A53E" w14:textId="4A4FB89D"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6</w:t>
      </w:r>
      <w:r w:rsidRPr="00120E45">
        <w:rPr>
          <w:rFonts w:eastAsiaTheme="minorEastAsia" w:hint="eastAsia"/>
        </w:rPr>
        <w:t xml:space="preserve">] </w:t>
      </w:r>
      <w:r w:rsidR="00F914B0" w:rsidRPr="00120E45">
        <w:rPr>
          <w:rFonts w:eastAsiaTheme="minorEastAsia"/>
        </w:rPr>
        <w:t xml:space="preserve">D. Ding, H. Tao, X. Fan, X. Yang, L.-Z. Fan, </w:t>
      </w:r>
      <w:r w:rsidR="000F4E48" w:rsidRPr="000F4E48">
        <w:rPr>
          <w:rFonts w:eastAsiaTheme="minorEastAsia"/>
        </w:rPr>
        <w:t>A hybrid LiCl/</w:t>
      </w:r>
      <w:proofErr w:type="spellStart"/>
      <w:r w:rsidR="000F4E48" w:rsidRPr="000F4E48">
        <w:rPr>
          <w:rFonts w:eastAsiaTheme="minorEastAsia"/>
        </w:rPr>
        <w:t>Li</w:t>
      </w:r>
      <w:r w:rsidR="000F4E48" w:rsidRPr="000F4E48">
        <w:rPr>
          <w:rFonts w:eastAsiaTheme="minorEastAsia"/>
          <w:vertAlign w:val="subscript"/>
        </w:rPr>
        <w:t>x</w:t>
      </w:r>
      <w:r w:rsidR="000F4E48" w:rsidRPr="000F4E48">
        <w:rPr>
          <w:rFonts w:eastAsiaTheme="minorEastAsia"/>
        </w:rPr>
        <w:t>Sn</w:t>
      </w:r>
      <w:proofErr w:type="spellEnd"/>
      <w:r w:rsidR="000F4E48" w:rsidRPr="000F4E48">
        <w:rPr>
          <w:rFonts w:eastAsiaTheme="minorEastAsia"/>
        </w:rPr>
        <w:t xml:space="preserve"> conductive interlayer to unlock the potential of solid-state lithium metal batteries</w:t>
      </w:r>
      <w:r w:rsidR="000F4E48">
        <w:rPr>
          <w:rFonts w:eastAsiaTheme="minorEastAsia" w:hint="eastAsia"/>
        </w:rPr>
        <w:t xml:space="preserve">. </w:t>
      </w:r>
      <w:r w:rsidR="00F914B0" w:rsidRPr="00120E45">
        <w:rPr>
          <w:rFonts w:eastAsiaTheme="minorEastAsia"/>
        </w:rPr>
        <w:t xml:space="preserve">Adv. </w:t>
      </w:r>
      <w:proofErr w:type="spellStart"/>
      <w:r w:rsidR="00F914B0" w:rsidRPr="00120E45">
        <w:rPr>
          <w:rFonts w:eastAsiaTheme="minorEastAsia"/>
        </w:rPr>
        <w:t>Funct</w:t>
      </w:r>
      <w:proofErr w:type="spellEnd"/>
      <w:r w:rsidR="00F914B0" w:rsidRPr="00120E45">
        <w:rPr>
          <w:rFonts w:eastAsiaTheme="minorEastAsia"/>
        </w:rPr>
        <w:t xml:space="preserve">. Mater. </w:t>
      </w:r>
      <w:r w:rsidR="00F914B0" w:rsidRPr="00120E45">
        <w:rPr>
          <w:rFonts w:eastAsiaTheme="minorEastAsia"/>
          <w:b/>
          <w:bCs/>
        </w:rPr>
        <w:t>34</w:t>
      </w:r>
      <w:r w:rsidR="000F4E48" w:rsidRPr="000F4E48">
        <w:rPr>
          <w:rFonts w:eastAsiaTheme="minorEastAsia" w:hint="eastAsia"/>
        </w:rPr>
        <w:t>(29)</w:t>
      </w:r>
      <w:r w:rsidR="00F914B0" w:rsidRPr="00120E45">
        <w:rPr>
          <w:rFonts w:eastAsiaTheme="minorEastAsia"/>
        </w:rPr>
        <w:t>, 2401457 (2024).</w:t>
      </w:r>
      <w:r w:rsidR="00A93CEE">
        <w:rPr>
          <w:rFonts w:eastAsiaTheme="minorEastAsia" w:hint="eastAsia"/>
        </w:rPr>
        <w:t xml:space="preserve"> </w:t>
      </w:r>
      <w:hyperlink r:id="rId66" w:history="1">
        <w:r w:rsidR="00A93CEE" w:rsidRPr="00915D86">
          <w:rPr>
            <w:rStyle w:val="af4"/>
            <w:rFonts w:eastAsiaTheme="minorEastAsia"/>
          </w:rPr>
          <w:t>https://doi.org/10.1002/adfm.202401457</w:t>
        </w:r>
      </w:hyperlink>
      <w:r w:rsidR="00A93CEE">
        <w:rPr>
          <w:rFonts w:eastAsiaTheme="minorEastAsia" w:hint="eastAsia"/>
        </w:rPr>
        <w:t xml:space="preserve"> </w:t>
      </w:r>
    </w:p>
    <w:p w14:paraId="1A3D984E" w14:textId="59231A66" w:rsidR="006641AC" w:rsidRPr="00120E45"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7</w:t>
      </w:r>
      <w:r w:rsidRPr="00120E45">
        <w:rPr>
          <w:rFonts w:eastAsiaTheme="minorEastAsia" w:hint="eastAsia"/>
        </w:rPr>
        <w:t xml:space="preserve">] </w:t>
      </w:r>
      <w:r w:rsidR="00F914B0" w:rsidRPr="00120E45">
        <w:rPr>
          <w:rFonts w:eastAsiaTheme="minorEastAsia"/>
        </w:rPr>
        <w:t>L. Luo, Z. Sun, H. Gao, C. Lan, X. Huang</w:t>
      </w:r>
      <w:r w:rsidR="00514C24" w:rsidRPr="00972475">
        <w:rPr>
          <w:rFonts w:cs="Times New Roman"/>
          <w:lang w:val="de-DE"/>
        </w:rPr>
        <w:t xml:space="preserve"> et al., </w:t>
      </w:r>
      <w:r w:rsidR="004E223E" w:rsidRPr="004E223E">
        <w:rPr>
          <w:rFonts w:cs="Times New Roman"/>
          <w:lang w:val="de-DE"/>
        </w:rPr>
        <w:t xml:space="preserve">Insights into the enhanced interfacial stability enabled by electronic conductor layers in solid-state </w:t>
      </w:r>
      <w:r w:rsidR="004E223E">
        <w:rPr>
          <w:rFonts w:eastAsiaTheme="minorEastAsia" w:cs="Times New Roman" w:hint="eastAsia"/>
          <w:lang w:val="de-DE"/>
        </w:rPr>
        <w:t>L</w:t>
      </w:r>
      <w:r w:rsidR="004E223E" w:rsidRPr="004E223E">
        <w:rPr>
          <w:rFonts w:cs="Times New Roman"/>
          <w:lang w:val="de-DE"/>
        </w:rPr>
        <w:t>i batteries</w:t>
      </w:r>
      <w:r w:rsidR="004E223E">
        <w:rPr>
          <w:rFonts w:eastAsiaTheme="minorEastAsia" w:cs="Times New Roman" w:hint="eastAsia"/>
          <w:lang w:val="de-DE"/>
        </w:rPr>
        <w:t xml:space="preserve">. </w:t>
      </w:r>
      <w:r w:rsidR="00F914B0" w:rsidRPr="00120E45">
        <w:rPr>
          <w:rFonts w:eastAsiaTheme="minorEastAsia"/>
        </w:rPr>
        <w:t xml:space="preserve">Adv. Energy Mater. </w:t>
      </w:r>
      <w:r w:rsidR="00F914B0" w:rsidRPr="00120E45">
        <w:rPr>
          <w:rFonts w:eastAsiaTheme="minorEastAsia"/>
          <w:b/>
          <w:bCs/>
        </w:rPr>
        <w:t>13</w:t>
      </w:r>
      <w:r w:rsidR="00A93CEE" w:rsidRPr="00A93CEE">
        <w:rPr>
          <w:rFonts w:eastAsiaTheme="minorEastAsia" w:hint="eastAsia"/>
        </w:rPr>
        <w:t>(10)</w:t>
      </w:r>
      <w:r w:rsidR="00F914B0" w:rsidRPr="00120E45">
        <w:rPr>
          <w:rFonts w:eastAsiaTheme="minorEastAsia"/>
        </w:rPr>
        <w:t>, 2203517 (2023).</w:t>
      </w:r>
      <w:r w:rsidR="009418E6">
        <w:rPr>
          <w:rFonts w:eastAsiaTheme="minorEastAsia" w:hint="eastAsia"/>
        </w:rPr>
        <w:t xml:space="preserve"> </w:t>
      </w:r>
      <w:hyperlink r:id="rId67" w:history="1">
        <w:r w:rsidR="009418E6" w:rsidRPr="00915D86">
          <w:rPr>
            <w:rStyle w:val="af4"/>
            <w:rFonts w:eastAsiaTheme="minorEastAsia"/>
          </w:rPr>
          <w:t>https://doi.org/10.1002/aenm.202203517</w:t>
        </w:r>
      </w:hyperlink>
      <w:r w:rsidR="009418E6">
        <w:rPr>
          <w:rFonts w:eastAsiaTheme="minorEastAsia" w:hint="eastAsia"/>
        </w:rPr>
        <w:t xml:space="preserve"> </w:t>
      </w:r>
    </w:p>
    <w:p w14:paraId="0F86DB28" w14:textId="70CFC8DB" w:rsidR="00F914B0" w:rsidRPr="00F914B0" w:rsidRDefault="006641AC" w:rsidP="00CD0888">
      <w:pPr>
        <w:spacing w:beforeLines="40" w:before="130" w:line="240" w:lineRule="auto"/>
        <w:ind w:firstLineChars="0" w:firstLine="0"/>
        <w:jc w:val="left"/>
        <w:rPr>
          <w:rFonts w:eastAsiaTheme="minorEastAsia"/>
        </w:rPr>
      </w:pPr>
      <w:r w:rsidRPr="00120E45">
        <w:rPr>
          <w:rFonts w:eastAsiaTheme="minorEastAsia" w:hint="eastAsia"/>
        </w:rPr>
        <w:t>[S2</w:t>
      </w:r>
      <w:r w:rsidR="00996F4E">
        <w:rPr>
          <w:rFonts w:eastAsiaTheme="minorEastAsia" w:hint="eastAsia"/>
        </w:rPr>
        <w:t>8</w:t>
      </w:r>
      <w:r w:rsidRPr="00120E45">
        <w:rPr>
          <w:rFonts w:eastAsiaTheme="minorEastAsia" w:hint="eastAsia"/>
        </w:rPr>
        <w:t xml:space="preserve">] </w:t>
      </w:r>
      <w:r w:rsidR="00F914B0" w:rsidRPr="00120E45">
        <w:rPr>
          <w:rFonts w:eastAsiaTheme="minorEastAsia"/>
        </w:rPr>
        <w:t>X.-A. Li, Y. Xu, K. Zhu, Y. Wang, Z. Zhao</w:t>
      </w:r>
      <w:r w:rsidR="00514C24" w:rsidRPr="00972475">
        <w:rPr>
          <w:rFonts w:cs="Times New Roman"/>
          <w:lang w:val="de-DE"/>
        </w:rPr>
        <w:t xml:space="preserve"> et al.,</w:t>
      </w:r>
      <w:r w:rsidR="00F914B0" w:rsidRPr="00120E45">
        <w:rPr>
          <w:rFonts w:eastAsiaTheme="minorEastAsia"/>
        </w:rPr>
        <w:t xml:space="preserve"> Passerini, and Z. Chen, </w:t>
      </w:r>
      <w:r w:rsidR="00E3740E" w:rsidRPr="00E3740E">
        <w:rPr>
          <w:rFonts w:eastAsiaTheme="minorEastAsia"/>
        </w:rPr>
        <w:t xml:space="preserve">A facile construction of </w:t>
      </w:r>
      <w:proofErr w:type="spellStart"/>
      <w:r w:rsidR="00E3740E" w:rsidRPr="00E3740E">
        <w:rPr>
          <w:rFonts w:eastAsiaTheme="minorEastAsia"/>
        </w:rPr>
        <w:t>LiF</w:t>
      </w:r>
      <w:proofErr w:type="spellEnd"/>
      <w:r w:rsidR="00E3740E" w:rsidRPr="00E3740E">
        <w:rPr>
          <w:rFonts w:eastAsiaTheme="minorEastAsia"/>
        </w:rPr>
        <w:t xml:space="preserve"> interlayer and F-doping via PECVD for LATP-based hybrid electrolytes: Enhanced Li-ion transport kinetics and superior lithium metal compatibility</w:t>
      </w:r>
      <w:r w:rsidR="00E3740E">
        <w:rPr>
          <w:rFonts w:eastAsiaTheme="minorEastAsia" w:hint="eastAsia"/>
        </w:rPr>
        <w:t xml:space="preserve">. </w:t>
      </w:r>
      <w:r w:rsidR="00F914B0" w:rsidRPr="00120E45">
        <w:rPr>
          <w:rFonts w:eastAsiaTheme="minorEastAsia"/>
        </w:rPr>
        <w:t xml:space="preserve">Mater. Today </w:t>
      </w:r>
      <w:r w:rsidR="00F914B0" w:rsidRPr="00120E45">
        <w:rPr>
          <w:rFonts w:eastAsiaTheme="minorEastAsia"/>
          <w:b/>
          <w:bCs/>
        </w:rPr>
        <w:t>91</w:t>
      </w:r>
      <w:r w:rsidR="00F914B0" w:rsidRPr="00120E45">
        <w:rPr>
          <w:rFonts w:eastAsiaTheme="minorEastAsia"/>
        </w:rPr>
        <w:t>, 1 (2025).</w:t>
      </w:r>
      <w:r w:rsidR="0084724D">
        <w:rPr>
          <w:rFonts w:eastAsiaTheme="minorEastAsia" w:hint="eastAsia"/>
        </w:rPr>
        <w:t xml:space="preserve"> </w:t>
      </w:r>
      <w:hyperlink r:id="rId68" w:history="1">
        <w:r w:rsidR="0084724D" w:rsidRPr="00915D86">
          <w:rPr>
            <w:rStyle w:val="af4"/>
            <w:rFonts w:eastAsiaTheme="minorEastAsia"/>
          </w:rPr>
          <w:t>https://doi.org/10.1016/j.mattod.2025.10.003</w:t>
        </w:r>
      </w:hyperlink>
      <w:r w:rsidR="0084724D">
        <w:rPr>
          <w:rFonts w:eastAsiaTheme="minorEastAsia" w:hint="eastAsia"/>
        </w:rPr>
        <w:t xml:space="preserve"> </w:t>
      </w:r>
    </w:p>
    <w:sectPr w:rsidR="00F914B0" w:rsidRPr="00F914B0" w:rsidSect="00976542">
      <w:headerReference w:type="even" r:id="rId69"/>
      <w:headerReference w:type="default" r:id="rId70"/>
      <w:footerReference w:type="even" r:id="rId71"/>
      <w:footerReference w:type="default" r:id="rId72"/>
      <w:headerReference w:type="first" r:id="rId73"/>
      <w:footerReference w:type="first" r:id="rId74"/>
      <w:pgSz w:w="11906" w:h="16838"/>
      <w:pgMar w:top="1134" w:right="1134" w:bottom="1134" w:left="1134" w:header="624" w:footer="680"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71159" w14:textId="77777777" w:rsidR="002D0734" w:rsidRDefault="002D0734">
      <w:pPr>
        <w:spacing w:line="240" w:lineRule="auto"/>
        <w:ind w:firstLine="480"/>
      </w:pPr>
      <w:r>
        <w:separator/>
      </w:r>
    </w:p>
  </w:endnote>
  <w:endnote w:type="continuationSeparator" w:id="0">
    <w:p w14:paraId="4F01A7CB" w14:textId="77777777" w:rsidR="002D0734" w:rsidRDefault="002D073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70F8" w14:textId="77777777" w:rsidR="00ED53D5" w:rsidRDefault="00ED53D5">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40242"/>
      <w:docPartObj>
        <w:docPartGallery w:val="Page Numbers (Bottom of Page)"/>
        <w:docPartUnique/>
      </w:docPartObj>
    </w:sdtPr>
    <w:sdtEndPr>
      <w:rPr>
        <w:sz w:val="24"/>
        <w:szCs w:val="24"/>
      </w:rPr>
    </w:sdtEndPr>
    <w:sdtContent>
      <w:p w14:paraId="39AC32AE" w14:textId="4B2FBEA6" w:rsidR="00ED53D5" w:rsidRPr="00511CC4" w:rsidRDefault="00511CC4" w:rsidP="00EA604B">
        <w:pPr>
          <w:pStyle w:val="a3"/>
          <w:ind w:firstLine="360"/>
          <w:jc w:val="center"/>
          <w:rPr>
            <w:sz w:val="24"/>
            <w:szCs w:val="24"/>
          </w:rPr>
        </w:pPr>
        <w:r w:rsidRPr="00511CC4">
          <w:rPr>
            <w:rFonts w:eastAsiaTheme="minorEastAsia" w:hint="eastAsia"/>
            <w:sz w:val="24"/>
            <w:szCs w:val="24"/>
          </w:rPr>
          <w:t>S</w:t>
        </w:r>
        <w:r w:rsidR="00EA604B" w:rsidRPr="00511CC4">
          <w:rPr>
            <w:sz w:val="24"/>
            <w:szCs w:val="24"/>
          </w:rPr>
          <w:fldChar w:fldCharType="begin"/>
        </w:r>
        <w:r w:rsidR="00EA604B" w:rsidRPr="00511CC4">
          <w:rPr>
            <w:sz w:val="24"/>
            <w:szCs w:val="24"/>
          </w:rPr>
          <w:instrText>PAGE   \* MERGEFORMAT</w:instrText>
        </w:r>
        <w:r w:rsidR="00EA604B" w:rsidRPr="00511CC4">
          <w:rPr>
            <w:sz w:val="24"/>
            <w:szCs w:val="24"/>
          </w:rPr>
          <w:fldChar w:fldCharType="separate"/>
        </w:r>
        <w:r w:rsidR="00EA604B" w:rsidRPr="00511CC4">
          <w:rPr>
            <w:sz w:val="24"/>
            <w:szCs w:val="24"/>
            <w:lang w:val="zh-CN"/>
          </w:rPr>
          <w:t>2</w:t>
        </w:r>
        <w:r w:rsidR="00EA604B" w:rsidRPr="00511CC4">
          <w:rPr>
            <w:sz w:val="24"/>
            <w:szCs w:val="24"/>
          </w:rPr>
          <w:fldChar w:fldCharType="end"/>
        </w:r>
        <w:r w:rsidRPr="00511CC4">
          <w:rPr>
            <w:rFonts w:eastAsiaTheme="minorEastAsia" w:hint="eastAsia"/>
            <w:sz w:val="24"/>
            <w:szCs w:val="24"/>
          </w:rPr>
          <w:t>/S</w:t>
        </w:r>
        <w:r w:rsidR="00CD0888">
          <w:rPr>
            <w:rFonts w:eastAsiaTheme="minorEastAsia"/>
            <w:sz w:val="24"/>
            <w:szCs w:val="24"/>
          </w:rPr>
          <w:t>21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B4D4" w14:textId="77777777" w:rsidR="00ED53D5" w:rsidRDefault="00ED53D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7879" w14:textId="77777777" w:rsidR="002D0734" w:rsidRDefault="002D0734">
      <w:pPr>
        <w:ind w:firstLine="480"/>
      </w:pPr>
      <w:r>
        <w:separator/>
      </w:r>
    </w:p>
  </w:footnote>
  <w:footnote w:type="continuationSeparator" w:id="0">
    <w:p w14:paraId="337B3A94" w14:textId="77777777" w:rsidR="002D0734" w:rsidRDefault="002D0734">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79F7" w14:textId="77777777" w:rsidR="00ED53D5" w:rsidRDefault="00ED53D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7105" w14:textId="752EC3F8" w:rsidR="00ED53D5" w:rsidRPr="00511CC4" w:rsidRDefault="002D0734">
    <w:pPr>
      <w:pStyle w:val="a5"/>
      <w:ind w:firstLine="360"/>
      <w:rPr>
        <w:rFonts w:eastAsiaTheme="minorEastAsia"/>
        <w:sz w:val="24"/>
        <w:szCs w:val="24"/>
      </w:rPr>
    </w:pPr>
    <w:hyperlink r:id="rId1" w:history="1">
      <w:r w:rsidR="00511CC4" w:rsidRPr="00511CC4">
        <w:rPr>
          <w:rStyle w:val="af4"/>
          <w:rFonts w:eastAsiaTheme="minorEastAsia"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098D" w14:textId="77777777" w:rsidR="00ED53D5" w:rsidRDefault="00ED53D5">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5ED6D2B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99A07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FA85335"/>
    <w:multiLevelType w:val="hybridMultilevel"/>
    <w:tmpl w:val="941C7CC2"/>
    <w:lvl w:ilvl="0" w:tplc="AD60B2DC">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7344E5E"/>
    <w:multiLevelType w:val="multilevel"/>
    <w:tmpl w:val="17344E5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1136712"/>
    <w:multiLevelType w:val="multilevel"/>
    <w:tmpl w:val="6A48A73C"/>
    <w:lvl w:ilvl="0">
      <w:start w:val="1"/>
      <w:numFmt w:val="decimal"/>
      <w:pStyle w:val="1"/>
      <w:suff w:val="space"/>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4"/>
    <w:lvlOverride w:ilvl="0">
      <w:lvl w:ilvl="0">
        <w:start w:val="1"/>
        <w:numFmt w:val="decimal"/>
        <w:pStyle w:val="1"/>
        <w:suff w:val="space"/>
        <w:lvlText w:val="%1"/>
        <w:lvlJc w:val="left"/>
        <w:pPr>
          <w:ind w:left="0" w:firstLine="0"/>
        </w:pPr>
        <w:rPr>
          <w:rFonts w:hint="eastAsia"/>
        </w:rPr>
      </w:lvl>
    </w:lvlOverride>
    <w:lvlOverride w:ilvl="1">
      <w:lvl w:ilvl="1">
        <w:start w:val="1"/>
        <w:numFmt w:val="decimal"/>
        <w:pStyle w:val="2"/>
        <w:suff w:val="space"/>
        <w:lvlText w:val="%1.%2"/>
        <w:lvlJc w:val="left"/>
        <w:pPr>
          <w:ind w:left="0" w:firstLine="0"/>
        </w:pPr>
        <w:rPr>
          <w:rFonts w:hint="eastAsia"/>
        </w:rPr>
      </w:lvl>
    </w:lvlOverride>
    <w:lvlOverride w:ilvl="2">
      <w:lvl w:ilvl="2">
        <w:start w:val="1"/>
        <w:numFmt w:val="decimal"/>
        <w:pStyle w:val="3"/>
        <w:suff w:val="space"/>
        <w:lvlText w:val="%1.%2.%3"/>
        <w:lvlJc w:val="left"/>
        <w:pPr>
          <w:ind w:left="0" w:firstLine="0"/>
        </w:pPr>
        <w:rPr>
          <w:rFonts w:hint="eastAsia"/>
        </w:rPr>
      </w:lvl>
    </w:lvlOverride>
    <w:lvlOverride w:ilvl="3">
      <w:lvl w:ilvl="3">
        <w:start w:val="1"/>
        <w:numFmt w:val="decimal"/>
        <w:pStyle w:val="4"/>
        <w:suff w:val="space"/>
        <w:lvlText w:val="%1.%2.%3.%4"/>
        <w:lvlJc w:val="left"/>
        <w:pPr>
          <w:ind w:left="0" w:firstLine="0"/>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
    <w:abstractNumId w:val="1"/>
  </w:num>
  <w:num w:numId="4">
    <w:abstractNumId w:val="2"/>
  </w:num>
  <w:num w:numId="5">
    <w:abstractNumId w:val="0"/>
  </w:num>
  <w:num w:numId="6">
    <w:abstractNumId w:val="4"/>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Y1sDQ3NzOyNLI0NjVT0lEKTi0uzszPAykwNKgFALHrN3otAAAA"/>
    <w:docVar w:name="commondata" w:val="eyJoZGlkIjoiNmYwOTEyNmZmODRmYWI5MGI2NjVjZDBlODdjMzk4MTcifQ=="/>
    <w:docVar w:name="EN.InstantFormat" w:val="&lt;ENInstantFormat&gt;&lt;Enabled&gt;1&lt;/Enabled&gt;&lt;ScanUnformatted&gt;1&lt;/ScanUnformatted&gt;&lt;ScanChanges&gt;1&lt;/ScanChanges&gt;&lt;Suspended&gt;1&lt;/Suspended&gt;&lt;/ENInstantFormat&gt;"/>
    <w:docVar w:name="EN.Layout" w:val="&lt;ENLayout&gt;&lt;Style&gt;NS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feax5ahtpzr5eaps0vwst40r2etvsfe9z5&quot;&gt;混凝土电池文章&lt;record-ids&gt;&lt;item&gt;115&lt;/item&gt;&lt;item&gt;124&lt;/item&gt;&lt;item&gt;140&lt;/item&gt;&lt;item&gt;278&lt;/item&gt;&lt;item&gt;279&lt;/item&gt;&lt;item&gt;282&lt;/item&gt;&lt;item&gt;287&lt;/item&gt;&lt;item&gt;288&lt;/item&gt;&lt;item&gt;297&lt;/item&gt;&lt;/record-ids&gt;&lt;/item&gt;&lt;/Libraries&gt;"/>
  </w:docVars>
  <w:rsids>
    <w:rsidRoot w:val="009F35B4"/>
    <w:rsid w:val="00000379"/>
    <w:rsid w:val="00002F54"/>
    <w:rsid w:val="00005EF9"/>
    <w:rsid w:val="000111B1"/>
    <w:rsid w:val="000118E4"/>
    <w:rsid w:val="00012A8F"/>
    <w:rsid w:val="00012E2C"/>
    <w:rsid w:val="00013237"/>
    <w:rsid w:val="00014E8E"/>
    <w:rsid w:val="000157F1"/>
    <w:rsid w:val="00016483"/>
    <w:rsid w:val="00016553"/>
    <w:rsid w:val="000214F5"/>
    <w:rsid w:val="00021591"/>
    <w:rsid w:val="0002574D"/>
    <w:rsid w:val="00025836"/>
    <w:rsid w:val="00025F19"/>
    <w:rsid w:val="0002720E"/>
    <w:rsid w:val="000276B8"/>
    <w:rsid w:val="00031C14"/>
    <w:rsid w:val="00036FDD"/>
    <w:rsid w:val="0004013E"/>
    <w:rsid w:val="00040C2E"/>
    <w:rsid w:val="000415E2"/>
    <w:rsid w:val="00041AC8"/>
    <w:rsid w:val="00042557"/>
    <w:rsid w:val="00043713"/>
    <w:rsid w:val="00043C98"/>
    <w:rsid w:val="000468B9"/>
    <w:rsid w:val="00046D17"/>
    <w:rsid w:val="00047291"/>
    <w:rsid w:val="000510F3"/>
    <w:rsid w:val="0005795F"/>
    <w:rsid w:val="00062C01"/>
    <w:rsid w:val="00062D3A"/>
    <w:rsid w:val="00064D6E"/>
    <w:rsid w:val="00066D94"/>
    <w:rsid w:val="0006729B"/>
    <w:rsid w:val="0007204D"/>
    <w:rsid w:val="00072CFE"/>
    <w:rsid w:val="00074C25"/>
    <w:rsid w:val="00081349"/>
    <w:rsid w:val="00082D64"/>
    <w:rsid w:val="000837CB"/>
    <w:rsid w:val="00083A05"/>
    <w:rsid w:val="00083B05"/>
    <w:rsid w:val="00084904"/>
    <w:rsid w:val="00086B76"/>
    <w:rsid w:val="00087291"/>
    <w:rsid w:val="000904C2"/>
    <w:rsid w:val="00091675"/>
    <w:rsid w:val="000918B3"/>
    <w:rsid w:val="000920E1"/>
    <w:rsid w:val="00092909"/>
    <w:rsid w:val="00092BB3"/>
    <w:rsid w:val="00094CA1"/>
    <w:rsid w:val="00096F37"/>
    <w:rsid w:val="000973A9"/>
    <w:rsid w:val="000A27C2"/>
    <w:rsid w:val="000A29BA"/>
    <w:rsid w:val="000A4131"/>
    <w:rsid w:val="000A6119"/>
    <w:rsid w:val="000A6A06"/>
    <w:rsid w:val="000A7D48"/>
    <w:rsid w:val="000B03D2"/>
    <w:rsid w:val="000B5DC7"/>
    <w:rsid w:val="000B7012"/>
    <w:rsid w:val="000B71A9"/>
    <w:rsid w:val="000B790C"/>
    <w:rsid w:val="000C0000"/>
    <w:rsid w:val="000C0DA9"/>
    <w:rsid w:val="000C1179"/>
    <w:rsid w:val="000C3BEE"/>
    <w:rsid w:val="000C43A0"/>
    <w:rsid w:val="000C5D21"/>
    <w:rsid w:val="000C6BB0"/>
    <w:rsid w:val="000C6EAF"/>
    <w:rsid w:val="000D0A19"/>
    <w:rsid w:val="000D22C4"/>
    <w:rsid w:val="000D5BA3"/>
    <w:rsid w:val="000E48AF"/>
    <w:rsid w:val="000E4EA6"/>
    <w:rsid w:val="000E728E"/>
    <w:rsid w:val="000E7719"/>
    <w:rsid w:val="000F0B40"/>
    <w:rsid w:val="000F1D9B"/>
    <w:rsid w:val="000F30B5"/>
    <w:rsid w:val="000F4850"/>
    <w:rsid w:val="000F4E48"/>
    <w:rsid w:val="000F5500"/>
    <w:rsid w:val="000F6931"/>
    <w:rsid w:val="00102E04"/>
    <w:rsid w:val="00104DF1"/>
    <w:rsid w:val="00105D93"/>
    <w:rsid w:val="00106437"/>
    <w:rsid w:val="00111FB6"/>
    <w:rsid w:val="00113E19"/>
    <w:rsid w:val="00114FC5"/>
    <w:rsid w:val="00115100"/>
    <w:rsid w:val="00115232"/>
    <w:rsid w:val="00120E45"/>
    <w:rsid w:val="00120F8B"/>
    <w:rsid w:val="0012237E"/>
    <w:rsid w:val="001239D2"/>
    <w:rsid w:val="0012418B"/>
    <w:rsid w:val="00125BC1"/>
    <w:rsid w:val="00125D15"/>
    <w:rsid w:val="00126DDD"/>
    <w:rsid w:val="00127E9A"/>
    <w:rsid w:val="001310AE"/>
    <w:rsid w:val="00142E54"/>
    <w:rsid w:val="00143427"/>
    <w:rsid w:val="001438CC"/>
    <w:rsid w:val="001441AD"/>
    <w:rsid w:val="001458E4"/>
    <w:rsid w:val="00147BA2"/>
    <w:rsid w:val="0015007C"/>
    <w:rsid w:val="001512F5"/>
    <w:rsid w:val="00151618"/>
    <w:rsid w:val="001517B8"/>
    <w:rsid w:val="00152201"/>
    <w:rsid w:val="00154903"/>
    <w:rsid w:val="0015511A"/>
    <w:rsid w:val="001558CC"/>
    <w:rsid w:val="00162D71"/>
    <w:rsid w:val="00163359"/>
    <w:rsid w:val="00165722"/>
    <w:rsid w:val="00166B58"/>
    <w:rsid w:val="00170555"/>
    <w:rsid w:val="00170B73"/>
    <w:rsid w:val="00173E8E"/>
    <w:rsid w:val="00176E98"/>
    <w:rsid w:val="0018132E"/>
    <w:rsid w:val="00181FA6"/>
    <w:rsid w:val="001826FE"/>
    <w:rsid w:val="00182B64"/>
    <w:rsid w:val="00183C3F"/>
    <w:rsid w:val="00183E8A"/>
    <w:rsid w:val="00184EB3"/>
    <w:rsid w:val="001876C7"/>
    <w:rsid w:val="00187CBF"/>
    <w:rsid w:val="001914F8"/>
    <w:rsid w:val="001928D3"/>
    <w:rsid w:val="001939F2"/>
    <w:rsid w:val="00193C00"/>
    <w:rsid w:val="00195538"/>
    <w:rsid w:val="001A1249"/>
    <w:rsid w:val="001A1BD0"/>
    <w:rsid w:val="001A45E6"/>
    <w:rsid w:val="001A47F7"/>
    <w:rsid w:val="001B201F"/>
    <w:rsid w:val="001B22AC"/>
    <w:rsid w:val="001B247A"/>
    <w:rsid w:val="001B6159"/>
    <w:rsid w:val="001C301E"/>
    <w:rsid w:val="001C4C23"/>
    <w:rsid w:val="001C4C5D"/>
    <w:rsid w:val="001C5910"/>
    <w:rsid w:val="001D1E2D"/>
    <w:rsid w:val="001D5644"/>
    <w:rsid w:val="001D5A53"/>
    <w:rsid w:val="001D60A5"/>
    <w:rsid w:val="001D6944"/>
    <w:rsid w:val="001D7636"/>
    <w:rsid w:val="001E0FB9"/>
    <w:rsid w:val="001E16E9"/>
    <w:rsid w:val="001E29EA"/>
    <w:rsid w:val="001E6786"/>
    <w:rsid w:val="001E7B78"/>
    <w:rsid w:val="001F0093"/>
    <w:rsid w:val="001F20F5"/>
    <w:rsid w:val="001F2779"/>
    <w:rsid w:val="001F2E43"/>
    <w:rsid w:val="001F4001"/>
    <w:rsid w:val="001F7565"/>
    <w:rsid w:val="00200676"/>
    <w:rsid w:val="00201DD9"/>
    <w:rsid w:val="002034B2"/>
    <w:rsid w:val="00206DC0"/>
    <w:rsid w:val="00207C59"/>
    <w:rsid w:val="00207D70"/>
    <w:rsid w:val="00211CED"/>
    <w:rsid w:val="00213DCC"/>
    <w:rsid w:val="00214642"/>
    <w:rsid w:val="0021647A"/>
    <w:rsid w:val="0021670B"/>
    <w:rsid w:val="0021675D"/>
    <w:rsid w:val="002168F5"/>
    <w:rsid w:val="00216A69"/>
    <w:rsid w:val="00216AE7"/>
    <w:rsid w:val="002226E6"/>
    <w:rsid w:val="00224D83"/>
    <w:rsid w:val="00225D4A"/>
    <w:rsid w:val="002262CA"/>
    <w:rsid w:val="002274D1"/>
    <w:rsid w:val="0023012E"/>
    <w:rsid w:val="00230494"/>
    <w:rsid w:val="00231A3E"/>
    <w:rsid w:val="002329E5"/>
    <w:rsid w:val="002334F7"/>
    <w:rsid w:val="00235F4C"/>
    <w:rsid w:val="002404B1"/>
    <w:rsid w:val="00245867"/>
    <w:rsid w:val="00247549"/>
    <w:rsid w:val="002509D4"/>
    <w:rsid w:val="00250B83"/>
    <w:rsid w:val="00250CBD"/>
    <w:rsid w:val="002533A7"/>
    <w:rsid w:val="00255122"/>
    <w:rsid w:val="00257CB1"/>
    <w:rsid w:val="002616B2"/>
    <w:rsid w:val="00262942"/>
    <w:rsid w:val="00262944"/>
    <w:rsid w:val="002637DA"/>
    <w:rsid w:val="00263EC2"/>
    <w:rsid w:val="00264772"/>
    <w:rsid w:val="00264AA9"/>
    <w:rsid w:val="00264F32"/>
    <w:rsid w:val="00265E74"/>
    <w:rsid w:val="00266BA7"/>
    <w:rsid w:val="002701BF"/>
    <w:rsid w:val="00274141"/>
    <w:rsid w:val="0027498F"/>
    <w:rsid w:val="0027524A"/>
    <w:rsid w:val="00276BC5"/>
    <w:rsid w:val="00277B17"/>
    <w:rsid w:val="0028438F"/>
    <w:rsid w:val="00286813"/>
    <w:rsid w:val="002917BF"/>
    <w:rsid w:val="00292945"/>
    <w:rsid w:val="00295A47"/>
    <w:rsid w:val="00296A07"/>
    <w:rsid w:val="00296D45"/>
    <w:rsid w:val="00296F91"/>
    <w:rsid w:val="002A1FEF"/>
    <w:rsid w:val="002A33D0"/>
    <w:rsid w:val="002A5876"/>
    <w:rsid w:val="002A5D26"/>
    <w:rsid w:val="002A6BDB"/>
    <w:rsid w:val="002A74C7"/>
    <w:rsid w:val="002A7CEF"/>
    <w:rsid w:val="002B10CE"/>
    <w:rsid w:val="002B1C65"/>
    <w:rsid w:val="002B2894"/>
    <w:rsid w:val="002B2A78"/>
    <w:rsid w:val="002C2E3E"/>
    <w:rsid w:val="002C3EAC"/>
    <w:rsid w:val="002C4EAF"/>
    <w:rsid w:val="002C71B9"/>
    <w:rsid w:val="002D0509"/>
    <w:rsid w:val="002D05B1"/>
    <w:rsid w:val="002D0734"/>
    <w:rsid w:val="002D1A79"/>
    <w:rsid w:val="002D3A71"/>
    <w:rsid w:val="002D5207"/>
    <w:rsid w:val="002D567A"/>
    <w:rsid w:val="002E0198"/>
    <w:rsid w:val="002E3048"/>
    <w:rsid w:val="002E39BE"/>
    <w:rsid w:val="002E3E7C"/>
    <w:rsid w:val="002E5305"/>
    <w:rsid w:val="002E7AA8"/>
    <w:rsid w:val="002F0E41"/>
    <w:rsid w:val="002F489A"/>
    <w:rsid w:val="002F4C32"/>
    <w:rsid w:val="002F5DAE"/>
    <w:rsid w:val="0030047B"/>
    <w:rsid w:val="003025F4"/>
    <w:rsid w:val="00302735"/>
    <w:rsid w:val="00303A89"/>
    <w:rsid w:val="00305F0A"/>
    <w:rsid w:val="00306879"/>
    <w:rsid w:val="00306948"/>
    <w:rsid w:val="003100C2"/>
    <w:rsid w:val="00310DA4"/>
    <w:rsid w:val="00313524"/>
    <w:rsid w:val="003143BD"/>
    <w:rsid w:val="0031567A"/>
    <w:rsid w:val="0031707A"/>
    <w:rsid w:val="0031718F"/>
    <w:rsid w:val="003214CC"/>
    <w:rsid w:val="0032495B"/>
    <w:rsid w:val="00326188"/>
    <w:rsid w:val="003310E5"/>
    <w:rsid w:val="003326FD"/>
    <w:rsid w:val="00332A58"/>
    <w:rsid w:val="00332B02"/>
    <w:rsid w:val="003338D2"/>
    <w:rsid w:val="003340E4"/>
    <w:rsid w:val="00334960"/>
    <w:rsid w:val="003349CE"/>
    <w:rsid w:val="00337CE4"/>
    <w:rsid w:val="003408FB"/>
    <w:rsid w:val="00342691"/>
    <w:rsid w:val="003436B7"/>
    <w:rsid w:val="0034454C"/>
    <w:rsid w:val="00347A3E"/>
    <w:rsid w:val="003514A2"/>
    <w:rsid w:val="003562E0"/>
    <w:rsid w:val="00357A65"/>
    <w:rsid w:val="0036475D"/>
    <w:rsid w:val="00365522"/>
    <w:rsid w:val="00365A98"/>
    <w:rsid w:val="00365D10"/>
    <w:rsid w:val="00365DB1"/>
    <w:rsid w:val="00370C8D"/>
    <w:rsid w:val="003723CA"/>
    <w:rsid w:val="00373B78"/>
    <w:rsid w:val="00375B06"/>
    <w:rsid w:val="00376171"/>
    <w:rsid w:val="00377B10"/>
    <w:rsid w:val="0038011D"/>
    <w:rsid w:val="00380F67"/>
    <w:rsid w:val="003819E1"/>
    <w:rsid w:val="00384EE6"/>
    <w:rsid w:val="00385009"/>
    <w:rsid w:val="003860A5"/>
    <w:rsid w:val="00393FE6"/>
    <w:rsid w:val="00394185"/>
    <w:rsid w:val="00394275"/>
    <w:rsid w:val="00394C23"/>
    <w:rsid w:val="003A2EAE"/>
    <w:rsid w:val="003A4BA0"/>
    <w:rsid w:val="003A5563"/>
    <w:rsid w:val="003A572D"/>
    <w:rsid w:val="003A6117"/>
    <w:rsid w:val="003B14ED"/>
    <w:rsid w:val="003B211B"/>
    <w:rsid w:val="003B2495"/>
    <w:rsid w:val="003B28A3"/>
    <w:rsid w:val="003B5029"/>
    <w:rsid w:val="003B588F"/>
    <w:rsid w:val="003B7AE6"/>
    <w:rsid w:val="003C26F3"/>
    <w:rsid w:val="003C4906"/>
    <w:rsid w:val="003C78C0"/>
    <w:rsid w:val="003C7CC9"/>
    <w:rsid w:val="003D02EF"/>
    <w:rsid w:val="003D127C"/>
    <w:rsid w:val="003D214C"/>
    <w:rsid w:val="003D33DB"/>
    <w:rsid w:val="003D3F4E"/>
    <w:rsid w:val="003D4434"/>
    <w:rsid w:val="003D676B"/>
    <w:rsid w:val="003E0C9D"/>
    <w:rsid w:val="003E1A8B"/>
    <w:rsid w:val="003E1B38"/>
    <w:rsid w:val="003E5239"/>
    <w:rsid w:val="003F0B60"/>
    <w:rsid w:val="003F2524"/>
    <w:rsid w:val="003F4B47"/>
    <w:rsid w:val="003F6987"/>
    <w:rsid w:val="00400BCA"/>
    <w:rsid w:val="00401B42"/>
    <w:rsid w:val="00401D91"/>
    <w:rsid w:val="00401FD7"/>
    <w:rsid w:val="004025A3"/>
    <w:rsid w:val="00402BB3"/>
    <w:rsid w:val="004045B5"/>
    <w:rsid w:val="00404822"/>
    <w:rsid w:val="00411789"/>
    <w:rsid w:val="0041217F"/>
    <w:rsid w:val="0041288B"/>
    <w:rsid w:val="0042527C"/>
    <w:rsid w:val="00427AF7"/>
    <w:rsid w:val="004313CF"/>
    <w:rsid w:val="00431C9C"/>
    <w:rsid w:val="00435340"/>
    <w:rsid w:val="004369D7"/>
    <w:rsid w:val="00436AA0"/>
    <w:rsid w:val="00437E20"/>
    <w:rsid w:val="00440119"/>
    <w:rsid w:val="004424C1"/>
    <w:rsid w:val="00442FA9"/>
    <w:rsid w:val="00443AFB"/>
    <w:rsid w:val="004443EE"/>
    <w:rsid w:val="00445776"/>
    <w:rsid w:val="00446C73"/>
    <w:rsid w:val="00451E49"/>
    <w:rsid w:val="00452D48"/>
    <w:rsid w:val="00456320"/>
    <w:rsid w:val="004567B2"/>
    <w:rsid w:val="0046010D"/>
    <w:rsid w:val="00462CFF"/>
    <w:rsid w:val="00465F0D"/>
    <w:rsid w:val="00466428"/>
    <w:rsid w:val="00467A1E"/>
    <w:rsid w:val="0047191B"/>
    <w:rsid w:val="0047194D"/>
    <w:rsid w:val="004749EC"/>
    <w:rsid w:val="00474E8E"/>
    <w:rsid w:val="00480BB2"/>
    <w:rsid w:val="004812D3"/>
    <w:rsid w:val="004815B6"/>
    <w:rsid w:val="00483BBB"/>
    <w:rsid w:val="00484E9B"/>
    <w:rsid w:val="00485AFA"/>
    <w:rsid w:val="00485EB3"/>
    <w:rsid w:val="00491749"/>
    <w:rsid w:val="004917EF"/>
    <w:rsid w:val="00493BA3"/>
    <w:rsid w:val="00495073"/>
    <w:rsid w:val="0049530D"/>
    <w:rsid w:val="00495CF2"/>
    <w:rsid w:val="004A08A9"/>
    <w:rsid w:val="004A1A1A"/>
    <w:rsid w:val="004A3D22"/>
    <w:rsid w:val="004A6F07"/>
    <w:rsid w:val="004A7714"/>
    <w:rsid w:val="004B0783"/>
    <w:rsid w:val="004B32BA"/>
    <w:rsid w:val="004B62DA"/>
    <w:rsid w:val="004B65EF"/>
    <w:rsid w:val="004B762D"/>
    <w:rsid w:val="004C0749"/>
    <w:rsid w:val="004C0BD3"/>
    <w:rsid w:val="004C2A53"/>
    <w:rsid w:val="004C3B6D"/>
    <w:rsid w:val="004C5788"/>
    <w:rsid w:val="004D01B9"/>
    <w:rsid w:val="004D75C5"/>
    <w:rsid w:val="004D7DF1"/>
    <w:rsid w:val="004E0218"/>
    <w:rsid w:val="004E1794"/>
    <w:rsid w:val="004E209A"/>
    <w:rsid w:val="004E223E"/>
    <w:rsid w:val="004E2BE8"/>
    <w:rsid w:val="004E3F8A"/>
    <w:rsid w:val="004E6935"/>
    <w:rsid w:val="004E7E69"/>
    <w:rsid w:val="004F08F9"/>
    <w:rsid w:val="004F274B"/>
    <w:rsid w:val="004F2BB4"/>
    <w:rsid w:val="004F3BFF"/>
    <w:rsid w:val="004F4305"/>
    <w:rsid w:val="004F54DF"/>
    <w:rsid w:val="004F5A3B"/>
    <w:rsid w:val="004F5E5E"/>
    <w:rsid w:val="004F633A"/>
    <w:rsid w:val="004F6867"/>
    <w:rsid w:val="004F6ACC"/>
    <w:rsid w:val="004F7695"/>
    <w:rsid w:val="004F7925"/>
    <w:rsid w:val="004F7D0B"/>
    <w:rsid w:val="00500DA9"/>
    <w:rsid w:val="005016B8"/>
    <w:rsid w:val="00502438"/>
    <w:rsid w:val="00502F47"/>
    <w:rsid w:val="00503BFC"/>
    <w:rsid w:val="00506053"/>
    <w:rsid w:val="00510141"/>
    <w:rsid w:val="00511CC4"/>
    <w:rsid w:val="00514C24"/>
    <w:rsid w:val="0051521B"/>
    <w:rsid w:val="00516AD7"/>
    <w:rsid w:val="00517AB3"/>
    <w:rsid w:val="0052131D"/>
    <w:rsid w:val="005239C9"/>
    <w:rsid w:val="00524048"/>
    <w:rsid w:val="00524BF4"/>
    <w:rsid w:val="0052662B"/>
    <w:rsid w:val="0053515A"/>
    <w:rsid w:val="0053715C"/>
    <w:rsid w:val="00541761"/>
    <w:rsid w:val="0054207C"/>
    <w:rsid w:val="00542289"/>
    <w:rsid w:val="00544D68"/>
    <w:rsid w:val="00554B6F"/>
    <w:rsid w:val="00554F30"/>
    <w:rsid w:val="00555A72"/>
    <w:rsid w:val="00556624"/>
    <w:rsid w:val="00556866"/>
    <w:rsid w:val="00562AA1"/>
    <w:rsid w:val="005652CC"/>
    <w:rsid w:val="00566611"/>
    <w:rsid w:val="00572A18"/>
    <w:rsid w:val="00575A59"/>
    <w:rsid w:val="0057662A"/>
    <w:rsid w:val="00576ECF"/>
    <w:rsid w:val="00580ED8"/>
    <w:rsid w:val="005827D4"/>
    <w:rsid w:val="00584D5A"/>
    <w:rsid w:val="00586358"/>
    <w:rsid w:val="00586A29"/>
    <w:rsid w:val="005877F5"/>
    <w:rsid w:val="0058784A"/>
    <w:rsid w:val="00591676"/>
    <w:rsid w:val="0059491D"/>
    <w:rsid w:val="00594C85"/>
    <w:rsid w:val="00595998"/>
    <w:rsid w:val="0059682A"/>
    <w:rsid w:val="005969F1"/>
    <w:rsid w:val="00596F25"/>
    <w:rsid w:val="00597115"/>
    <w:rsid w:val="005A567D"/>
    <w:rsid w:val="005A5B7C"/>
    <w:rsid w:val="005A5CEB"/>
    <w:rsid w:val="005A73E7"/>
    <w:rsid w:val="005B0EAD"/>
    <w:rsid w:val="005B12CA"/>
    <w:rsid w:val="005B2972"/>
    <w:rsid w:val="005B2DB0"/>
    <w:rsid w:val="005B4FC8"/>
    <w:rsid w:val="005B6814"/>
    <w:rsid w:val="005B6D8E"/>
    <w:rsid w:val="005B7C8F"/>
    <w:rsid w:val="005C1276"/>
    <w:rsid w:val="005C52C1"/>
    <w:rsid w:val="005C5ECA"/>
    <w:rsid w:val="005D1039"/>
    <w:rsid w:val="005D4463"/>
    <w:rsid w:val="005D595F"/>
    <w:rsid w:val="005D5D4E"/>
    <w:rsid w:val="005E0DF8"/>
    <w:rsid w:val="005E10D7"/>
    <w:rsid w:val="005E1C78"/>
    <w:rsid w:val="005E545B"/>
    <w:rsid w:val="005E6315"/>
    <w:rsid w:val="005E763A"/>
    <w:rsid w:val="005F0F14"/>
    <w:rsid w:val="005F0F9C"/>
    <w:rsid w:val="005F39FB"/>
    <w:rsid w:val="005F4FCB"/>
    <w:rsid w:val="005F7CF8"/>
    <w:rsid w:val="006017C4"/>
    <w:rsid w:val="00601888"/>
    <w:rsid w:val="006020CB"/>
    <w:rsid w:val="00602BEE"/>
    <w:rsid w:val="00602CF4"/>
    <w:rsid w:val="00606B54"/>
    <w:rsid w:val="00610DC2"/>
    <w:rsid w:val="00610EED"/>
    <w:rsid w:val="006113B3"/>
    <w:rsid w:val="00611650"/>
    <w:rsid w:val="00611753"/>
    <w:rsid w:val="00611A24"/>
    <w:rsid w:val="00612FB3"/>
    <w:rsid w:val="006130F2"/>
    <w:rsid w:val="00614CF2"/>
    <w:rsid w:val="00614D8E"/>
    <w:rsid w:val="00614E93"/>
    <w:rsid w:val="0061695A"/>
    <w:rsid w:val="0062078D"/>
    <w:rsid w:val="0062185D"/>
    <w:rsid w:val="00621CBA"/>
    <w:rsid w:val="00624C80"/>
    <w:rsid w:val="006254BB"/>
    <w:rsid w:val="006268B1"/>
    <w:rsid w:val="00626B12"/>
    <w:rsid w:val="006315BC"/>
    <w:rsid w:val="006319E1"/>
    <w:rsid w:val="00641227"/>
    <w:rsid w:val="00644AC6"/>
    <w:rsid w:val="006459D5"/>
    <w:rsid w:val="00650590"/>
    <w:rsid w:val="00650827"/>
    <w:rsid w:val="006520FF"/>
    <w:rsid w:val="00652408"/>
    <w:rsid w:val="00652A21"/>
    <w:rsid w:val="0065322D"/>
    <w:rsid w:val="006549FA"/>
    <w:rsid w:val="006553AC"/>
    <w:rsid w:val="006554BA"/>
    <w:rsid w:val="00660418"/>
    <w:rsid w:val="00661D61"/>
    <w:rsid w:val="006625DC"/>
    <w:rsid w:val="006641AC"/>
    <w:rsid w:val="006666E3"/>
    <w:rsid w:val="0066778D"/>
    <w:rsid w:val="00672C26"/>
    <w:rsid w:val="00673A42"/>
    <w:rsid w:val="00675A50"/>
    <w:rsid w:val="00677258"/>
    <w:rsid w:val="00677651"/>
    <w:rsid w:val="006778D5"/>
    <w:rsid w:val="00680355"/>
    <w:rsid w:val="00680BE5"/>
    <w:rsid w:val="0068111E"/>
    <w:rsid w:val="00681670"/>
    <w:rsid w:val="00681D15"/>
    <w:rsid w:val="0068283E"/>
    <w:rsid w:val="00683C66"/>
    <w:rsid w:val="0068410A"/>
    <w:rsid w:val="0068463A"/>
    <w:rsid w:val="006856A0"/>
    <w:rsid w:val="00686AE6"/>
    <w:rsid w:val="00687DDB"/>
    <w:rsid w:val="0069162D"/>
    <w:rsid w:val="00692FBE"/>
    <w:rsid w:val="0069493D"/>
    <w:rsid w:val="006977B0"/>
    <w:rsid w:val="00697EDD"/>
    <w:rsid w:val="00697FE0"/>
    <w:rsid w:val="006A0175"/>
    <w:rsid w:val="006A14DD"/>
    <w:rsid w:val="006A21E1"/>
    <w:rsid w:val="006A6DB6"/>
    <w:rsid w:val="006A798E"/>
    <w:rsid w:val="006A7AC0"/>
    <w:rsid w:val="006B15CC"/>
    <w:rsid w:val="006B19B8"/>
    <w:rsid w:val="006B2FE7"/>
    <w:rsid w:val="006B5047"/>
    <w:rsid w:val="006C1438"/>
    <w:rsid w:val="006C2E30"/>
    <w:rsid w:val="006C4E65"/>
    <w:rsid w:val="006C58AE"/>
    <w:rsid w:val="006C7825"/>
    <w:rsid w:val="006D07AF"/>
    <w:rsid w:val="006D2BA9"/>
    <w:rsid w:val="006D3BD1"/>
    <w:rsid w:val="006D4FF0"/>
    <w:rsid w:val="006D6350"/>
    <w:rsid w:val="006D7582"/>
    <w:rsid w:val="006D7F10"/>
    <w:rsid w:val="006E01CB"/>
    <w:rsid w:val="006E09BF"/>
    <w:rsid w:val="006E1A57"/>
    <w:rsid w:val="006E4FBE"/>
    <w:rsid w:val="006E5ACC"/>
    <w:rsid w:val="006E68C2"/>
    <w:rsid w:val="006F0106"/>
    <w:rsid w:val="006F10E6"/>
    <w:rsid w:val="006F12A3"/>
    <w:rsid w:val="006F1E41"/>
    <w:rsid w:val="006F24E8"/>
    <w:rsid w:val="006F75A9"/>
    <w:rsid w:val="006F7AA5"/>
    <w:rsid w:val="00701771"/>
    <w:rsid w:val="0071096B"/>
    <w:rsid w:val="0071096E"/>
    <w:rsid w:val="00712924"/>
    <w:rsid w:val="00713A38"/>
    <w:rsid w:val="00715206"/>
    <w:rsid w:val="00715C1C"/>
    <w:rsid w:val="007213C1"/>
    <w:rsid w:val="00721B09"/>
    <w:rsid w:val="0072477D"/>
    <w:rsid w:val="00724AE2"/>
    <w:rsid w:val="00725642"/>
    <w:rsid w:val="007262FF"/>
    <w:rsid w:val="007300DA"/>
    <w:rsid w:val="00731270"/>
    <w:rsid w:val="0073228A"/>
    <w:rsid w:val="007333D3"/>
    <w:rsid w:val="0073379D"/>
    <w:rsid w:val="00733EDF"/>
    <w:rsid w:val="00736B3D"/>
    <w:rsid w:val="00740B29"/>
    <w:rsid w:val="00740EC3"/>
    <w:rsid w:val="00742A0D"/>
    <w:rsid w:val="00742C72"/>
    <w:rsid w:val="00743C23"/>
    <w:rsid w:val="00744690"/>
    <w:rsid w:val="00746BFD"/>
    <w:rsid w:val="0075437A"/>
    <w:rsid w:val="00754E77"/>
    <w:rsid w:val="00755CFC"/>
    <w:rsid w:val="00756572"/>
    <w:rsid w:val="00756929"/>
    <w:rsid w:val="007575E5"/>
    <w:rsid w:val="00761261"/>
    <w:rsid w:val="00762A23"/>
    <w:rsid w:val="00762D3E"/>
    <w:rsid w:val="007634B6"/>
    <w:rsid w:val="00765E62"/>
    <w:rsid w:val="00770146"/>
    <w:rsid w:val="00772739"/>
    <w:rsid w:val="00772F89"/>
    <w:rsid w:val="007741DB"/>
    <w:rsid w:val="00774333"/>
    <w:rsid w:val="00774373"/>
    <w:rsid w:val="00774EB9"/>
    <w:rsid w:val="00781792"/>
    <w:rsid w:val="007825A4"/>
    <w:rsid w:val="007832A1"/>
    <w:rsid w:val="007847FE"/>
    <w:rsid w:val="00784939"/>
    <w:rsid w:val="007852E5"/>
    <w:rsid w:val="0078722D"/>
    <w:rsid w:val="00790BAB"/>
    <w:rsid w:val="007914AD"/>
    <w:rsid w:val="00793D0D"/>
    <w:rsid w:val="007966CD"/>
    <w:rsid w:val="00796997"/>
    <w:rsid w:val="007A0491"/>
    <w:rsid w:val="007A21D4"/>
    <w:rsid w:val="007A34CB"/>
    <w:rsid w:val="007A5590"/>
    <w:rsid w:val="007A5E92"/>
    <w:rsid w:val="007A65F5"/>
    <w:rsid w:val="007B301B"/>
    <w:rsid w:val="007B3807"/>
    <w:rsid w:val="007B3B16"/>
    <w:rsid w:val="007B3DB2"/>
    <w:rsid w:val="007B3E99"/>
    <w:rsid w:val="007B57ED"/>
    <w:rsid w:val="007B78E6"/>
    <w:rsid w:val="007C045D"/>
    <w:rsid w:val="007C05BC"/>
    <w:rsid w:val="007C4D49"/>
    <w:rsid w:val="007C54BF"/>
    <w:rsid w:val="007C5D4B"/>
    <w:rsid w:val="007C60A8"/>
    <w:rsid w:val="007C69CE"/>
    <w:rsid w:val="007C6FCE"/>
    <w:rsid w:val="007D3263"/>
    <w:rsid w:val="007D5419"/>
    <w:rsid w:val="007E12B0"/>
    <w:rsid w:val="007E12C6"/>
    <w:rsid w:val="007E1998"/>
    <w:rsid w:val="007E2DD0"/>
    <w:rsid w:val="007E3D44"/>
    <w:rsid w:val="007E48D8"/>
    <w:rsid w:val="007E6D28"/>
    <w:rsid w:val="007E6FB6"/>
    <w:rsid w:val="007F1A48"/>
    <w:rsid w:val="007F373A"/>
    <w:rsid w:val="007F4E24"/>
    <w:rsid w:val="0080038E"/>
    <w:rsid w:val="00801464"/>
    <w:rsid w:val="00804119"/>
    <w:rsid w:val="0080450F"/>
    <w:rsid w:val="0080504E"/>
    <w:rsid w:val="00807ED6"/>
    <w:rsid w:val="00810315"/>
    <w:rsid w:val="0081064F"/>
    <w:rsid w:val="00811603"/>
    <w:rsid w:val="008143E7"/>
    <w:rsid w:val="00815D06"/>
    <w:rsid w:val="00823A1B"/>
    <w:rsid w:val="00823ED0"/>
    <w:rsid w:val="0082445C"/>
    <w:rsid w:val="008260A6"/>
    <w:rsid w:val="008266D2"/>
    <w:rsid w:val="00826FE7"/>
    <w:rsid w:val="0082757F"/>
    <w:rsid w:val="00836688"/>
    <w:rsid w:val="00846F6F"/>
    <w:rsid w:val="0084724D"/>
    <w:rsid w:val="008473DB"/>
    <w:rsid w:val="00853434"/>
    <w:rsid w:val="008538F9"/>
    <w:rsid w:val="00856073"/>
    <w:rsid w:val="00856B35"/>
    <w:rsid w:val="00856F4A"/>
    <w:rsid w:val="00857A2C"/>
    <w:rsid w:val="00857B50"/>
    <w:rsid w:val="00860CD4"/>
    <w:rsid w:val="00862BCA"/>
    <w:rsid w:val="00864EA1"/>
    <w:rsid w:val="00865673"/>
    <w:rsid w:val="008666DB"/>
    <w:rsid w:val="00870FA1"/>
    <w:rsid w:val="00871D92"/>
    <w:rsid w:val="00871E5A"/>
    <w:rsid w:val="00872140"/>
    <w:rsid w:val="00873290"/>
    <w:rsid w:val="008735CC"/>
    <w:rsid w:val="008741C7"/>
    <w:rsid w:val="00875411"/>
    <w:rsid w:val="0087623E"/>
    <w:rsid w:val="00876CAA"/>
    <w:rsid w:val="00877829"/>
    <w:rsid w:val="00877F55"/>
    <w:rsid w:val="00881501"/>
    <w:rsid w:val="00882EB4"/>
    <w:rsid w:val="008832C3"/>
    <w:rsid w:val="00885F11"/>
    <w:rsid w:val="008930EF"/>
    <w:rsid w:val="008938D2"/>
    <w:rsid w:val="00897FDD"/>
    <w:rsid w:val="008A05BA"/>
    <w:rsid w:val="008A2D9F"/>
    <w:rsid w:val="008A432F"/>
    <w:rsid w:val="008A6949"/>
    <w:rsid w:val="008B0791"/>
    <w:rsid w:val="008B0BFB"/>
    <w:rsid w:val="008B1846"/>
    <w:rsid w:val="008B452B"/>
    <w:rsid w:val="008B5A9F"/>
    <w:rsid w:val="008C1759"/>
    <w:rsid w:val="008C432B"/>
    <w:rsid w:val="008C6044"/>
    <w:rsid w:val="008C74B7"/>
    <w:rsid w:val="008D0CD5"/>
    <w:rsid w:val="008D234E"/>
    <w:rsid w:val="008D3402"/>
    <w:rsid w:val="008D39E2"/>
    <w:rsid w:val="008D43D0"/>
    <w:rsid w:val="008D4AE2"/>
    <w:rsid w:val="008E1EC9"/>
    <w:rsid w:val="008E2B08"/>
    <w:rsid w:val="008E2E03"/>
    <w:rsid w:val="008E4BA8"/>
    <w:rsid w:val="008E51BA"/>
    <w:rsid w:val="008E7406"/>
    <w:rsid w:val="008F074D"/>
    <w:rsid w:val="008F07B2"/>
    <w:rsid w:val="008F342B"/>
    <w:rsid w:val="008F4019"/>
    <w:rsid w:val="008F4C8D"/>
    <w:rsid w:val="008F6D1B"/>
    <w:rsid w:val="008F74FD"/>
    <w:rsid w:val="009029B4"/>
    <w:rsid w:val="00903E57"/>
    <w:rsid w:val="009052FB"/>
    <w:rsid w:val="0090586D"/>
    <w:rsid w:val="00906BC5"/>
    <w:rsid w:val="009073EE"/>
    <w:rsid w:val="0091327A"/>
    <w:rsid w:val="00915134"/>
    <w:rsid w:val="0091523C"/>
    <w:rsid w:val="00915A99"/>
    <w:rsid w:val="009160F3"/>
    <w:rsid w:val="00916DE9"/>
    <w:rsid w:val="009178AD"/>
    <w:rsid w:val="009203F6"/>
    <w:rsid w:val="00922D10"/>
    <w:rsid w:val="00925EFA"/>
    <w:rsid w:val="00927EC8"/>
    <w:rsid w:val="0093063C"/>
    <w:rsid w:val="00930809"/>
    <w:rsid w:val="00930DF5"/>
    <w:rsid w:val="00930FB0"/>
    <w:rsid w:val="009318CD"/>
    <w:rsid w:val="00931A79"/>
    <w:rsid w:val="0093302A"/>
    <w:rsid w:val="00934D6A"/>
    <w:rsid w:val="00936D18"/>
    <w:rsid w:val="0093797A"/>
    <w:rsid w:val="009418E6"/>
    <w:rsid w:val="00945490"/>
    <w:rsid w:val="00945679"/>
    <w:rsid w:val="0094587B"/>
    <w:rsid w:val="00945B41"/>
    <w:rsid w:val="009465A3"/>
    <w:rsid w:val="00951563"/>
    <w:rsid w:val="00957B20"/>
    <w:rsid w:val="0096008A"/>
    <w:rsid w:val="00961551"/>
    <w:rsid w:val="00961578"/>
    <w:rsid w:val="00962773"/>
    <w:rsid w:val="0096311E"/>
    <w:rsid w:val="009633C7"/>
    <w:rsid w:val="009637BB"/>
    <w:rsid w:val="00970D1C"/>
    <w:rsid w:val="00971136"/>
    <w:rsid w:val="009718D0"/>
    <w:rsid w:val="00971B57"/>
    <w:rsid w:val="00973CB5"/>
    <w:rsid w:val="00976021"/>
    <w:rsid w:val="0097651F"/>
    <w:rsid w:val="00976542"/>
    <w:rsid w:val="00985668"/>
    <w:rsid w:val="00987C24"/>
    <w:rsid w:val="009912E7"/>
    <w:rsid w:val="0099147E"/>
    <w:rsid w:val="009927A5"/>
    <w:rsid w:val="00992E3A"/>
    <w:rsid w:val="00996491"/>
    <w:rsid w:val="00996A58"/>
    <w:rsid w:val="00996F4E"/>
    <w:rsid w:val="009A1EA3"/>
    <w:rsid w:val="009A31A9"/>
    <w:rsid w:val="009A4ECD"/>
    <w:rsid w:val="009A62DA"/>
    <w:rsid w:val="009A6895"/>
    <w:rsid w:val="009A7B79"/>
    <w:rsid w:val="009B13FD"/>
    <w:rsid w:val="009B26C8"/>
    <w:rsid w:val="009B4172"/>
    <w:rsid w:val="009B487F"/>
    <w:rsid w:val="009B7AFA"/>
    <w:rsid w:val="009B7D2B"/>
    <w:rsid w:val="009C09BD"/>
    <w:rsid w:val="009C2973"/>
    <w:rsid w:val="009C56B7"/>
    <w:rsid w:val="009C62C8"/>
    <w:rsid w:val="009C6562"/>
    <w:rsid w:val="009D047E"/>
    <w:rsid w:val="009D3857"/>
    <w:rsid w:val="009D697C"/>
    <w:rsid w:val="009E0132"/>
    <w:rsid w:val="009E1375"/>
    <w:rsid w:val="009E3F03"/>
    <w:rsid w:val="009E6E4A"/>
    <w:rsid w:val="009F0C08"/>
    <w:rsid w:val="009F0C71"/>
    <w:rsid w:val="009F1F7D"/>
    <w:rsid w:val="009F21FD"/>
    <w:rsid w:val="009F35B4"/>
    <w:rsid w:val="009F471C"/>
    <w:rsid w:val="009F59FA"/>
    <w:rsid w:val="009F6D0D"/>
    <w:rsid w:val="009F7D49"/>
    <w:rsid w:val="00A000AB"/>
    <w:rsid w:val="00A0268F"/>
    <w:rsid w:val="00A049A9"/>
    <w:rsid w:val="00A055D6"/>
    <w:rsid w:val="00A1043F"/>
    <w:rsid w:val="00A11079"/>
    <w:rsid w:val="00A11B81"/>
    <w:rsid w:val="00A12FF5"/>
    <w:rsid w:val="00A138C6"/>
    <w:rsid w:val="00A13B6C"/>
    <w:rsid w:val="00A145FE"/>
    <w:rsid w:val="00A155CC"/>
    <w:rsid w:val="00A247EE"/>
    <w:rsid w:val="00A26349"/>
    <w:rsid w:val="00A26CFB"/>
    <w:rsid w:val="00A27C54"/>
    <w:rsid w:val="00A31FA0"/>
    <w:rsid w:val="00A3384E"/>
    <w:rsid w:val="00A3442E"/>
    <w:rsid w:val="00A34828"/>
    <w:rsid w:val="00A34BEE"/>
    <w:rsid w:val="00A35A3C"/>
    <w:rsid w:val="00A36DC9"/>
    <w:rsid w:val="00A36F87"/>
    <w:rsid w:val="00A41F22"/>
    <w:rsid w:val="00A43996"/>
    <w:rsid w:val="00A47126"/>
    <w:rsid w:val="00A47462"/>
    <w:rsid w:val="00A525E5"/>
    <w:rsid w:val="00A54227"/>
    <w:rsid w:val="00A5482C"/>
    <w:rsid w:val="00A55D36"/>
    <w:rsid w:val="00A575DC"/>
    <w:rsid w:val="00A63980"/>
    <w:rsid w:val="00A67BDF"/>
    <w:rsid w:val="00A70EFF"/>
    <w:rsid w:val="00A70F5E"/>
    <w:rsid w:val="00A71638"/>
    <w:rsid w:val="00A737E0"/>
    <w:rsid w:val="00A7519C"/>
    <w:rsid w:val="00A77FC9"/>
    <w:rsid w:val="00A8165E"/>
    <w:rsid w:val="00A8172F"/>
    <w:rsid w:val="00A81F9D"/>
    <w:rsid w:val="00A82FB2"/>
    <w:rsid w:val="00A830AB"/>
    <w:rsid w:val="00A83455"/>
    <w:rsid w:val="00A834A2"/>
    <w:rsid w:val="00A85AA6"/>
    <w:rsid w:val="00A86DC4"/>
    <w:rsid w:val="00A870DF"/>
    <w:rsid w:val="00A87455"/>
    <w:rsid w:val="00A91221"/>
    <w:rsid w:val="00A9359D"/>
    <w:rsid w:val="00A938D9"/>
    <w:rsid w:val="00A93CEE"/>
    <w:rsid w:val="00A9475C"/>
    <w:rsid w:val="00A95709"/>
    <w:rsid w:val="00A9756C"/>
    <w:rsid w:val="00A97A8C"/>
    <w:rsid w:val="00A97CC5"/>
    <w:rsid w:val="00AA244D"/>
    <w:rsid w:val="00AA49F6"/>
    <w:rsid w:val="00AA5A89"/>
    <w:rsid w:val="00AA6439"/>
    <w:rsid w:val="00AA6C54"/>
    <w:rsid w:val="00AA7849"/>
    <w:rsid w:val="00AB035C"/>
    <w:rsid w:val="00AB1270"/>
    <w:rsid w:val="00AB1812"/>
    <w:rsid w:val="00AB4F68"/>
    <w:rsid w:val="00AB5414"/>
    <w:rsid w:val="00AB552C"/>
    <w:rsid w:val="00AB6E56"/>
    <w:rsid w:val="00AB704E"/>
    <w:rsid w:val="00AC1784"/>
    <w:rsid w:val="00AC2FC4"/>
    <w:rsid w:val="00AC2FC9"/>
    <w:rsid w:val="00AC48EE"/>
    <w:rsid w:val="00AC49DE"/>
    <w:rsid w:val="00AC7028"/>
    <w:rsid w:val="00AD0BBD"/>
    <w:rsid w:val="00AD2ED1"/>
    <w:rsid w:val="00AD70FF"/>
    <w:rsid w:val="00AE061E"/>
    <w:rsid w:val="00AE0E69"/>
    <w:rsid w:val="00AE2D6E"/>
    <w:rsid w:val="00AE365E"/>
    <w:rsid w:val="00AE638D"/>
    <w:rsid w:val="00AE6FF9"/>
    <w:rsid w:val="00AE783A"/>
    <w:rsid w:val="00AF0689"/>
    <w:rsid w:val="00AF163C"/>
    <w:rsid w:val="00AF2A0F"/>
    <w:rsid w:val="00AF32F8"/>
    <w:rsid w:val="00B00C5A"/>
    <w:rsid w:val="00B01F8A"/>
    <w:rsid w:val="00B03CD0"/>
    <w:rsid w:val="00B054E1"/>
    <w:rsid w:val="00B055FA"/>
    <w:rsid w:val="00B0599D"/>
    <w:rsid w:val="00B077C2"/>
    <w:rsid w:val="00B13815"/>
    <w:rsid w:val="00B13A18"/>
    <w:rsid w:val="00B13B15"/>
    <w:rsid w:val="00B15EDE"/>
    <w:rsid w:val="00B20681"/>
    <w:rsid w:val="00B20AAE"/>
    <w:rsid w:val="00B20C6B"/>
    <w:rsid w:val="00B21105"/>
    <w:rsid w:val="00B21CAA"/>
    <w:rsid w:val="00B225D8"/>
    <w:rsid w:val="00B26A78"/>
    <w:rsid w:val="00B32F32"/>
    <w:rsid w:val="00B347A6"/>
    <w:rsid w:val="00B42E5F"/>
    <w:rsid w:val="00B43334"/>
    <w:rsid w:val="00B43A72"/>
    <w:rsid w:val="00B43CCE"/>
    <w:rsid w:val="00B44436"/>
    <w:rsid w:val="00B4551E"/>
    <w:rsid w:val="00B46B5E"/>
    <w:rsid w:val="00B517D0"/>
    <w:rsid w:val="00B51B8D"/>
    <w:rsid w:val="00B51EA7"/>
    <w:rsid w:val="00B522F9"/>
    <w:rsid w:val="00B54521"/>
    <w:rsid w:val="00B562FD"/>
    <w:rsid w:val="00B56602"/>
    <w:rsid w:val="00B5727B"/>
    <w:rsid w:val="00B61658"/>
    <w:rsid w:val="00B62EA9"/>
    <w:rsid w:val="00B704B8"/>
    <w:rsid w:val="00B72B42"/>
    <w:rsid w:val="00B73564"/>
    <w:rsid w:val="00B736F0"/>
    <w:rsid w:val="00B75455"/>
    <w:rsid w:val="00B76885"/>
    <w:rsid w:val="00B773F0"/>
    <w:rsid w:val="00B80632"/>
    <w:rsid w:val="00B90621"/>
    <w:rsid w:val="00B9199C"/>
    <w:rsid w:val="00B91CA4"/>
    <w:rsid w:val="00B91D67"/>
    <w:rsid w:val="00B91DBB"/>
    <w:rsid w:val="00B9214D"/>
    <w:rsid w:val="00B950A2"/>
    <w:rsid w:val="00BA1E8E"/>
    <w:rsid w:val="00BA2042"/>
    <w:rsid w:val="00BA3DCE"/>
    <w:rsid w:val="00BA503E"/>
    <w:rsid w:val="00BA5490"/>
    <w:rsid w:val="00BA68A2"/>
    <w:rsid w:val="00BA7574"/>
    <w:rsid w:val="00BB035A"/>
    <w:rsid w:val="00BB2BC4"/>
    <w:rsid w:val="00BB4C27"/>
    <w:rsid w:val="00BB532B"/>
    <w:rsid w:val="00BC01C6"/>
    <w:rsid w:val="00BC28D7"/>
    <w:rsid w:val="00BC2C00"/>
    <w:rsid w:val="00BC3499"/>
    <w:rsid w:val="00BC3CAD"/>
    <w:rsid w:val="00BC4E62"/>
    <w:rsid w:val="00BD0022"/>
    <w:rsid w:val="00BD0CED"/>
    <w:rsid w:val="00BD2294"/>
    <w:rsid w:val="00BD3040"/>
    <w:rsid w:val="00BD3BD3"/>
    <w:rsid w:val="00BD4A26"/>
    <w:rsid w:val="00BD4AF4"/>
    <w:rsid w:val="00BD5929"/>
    <w:rsid w:val="00BD5D2E"/>
    <w:rsid w:val="00BE066B"/>
    <w:rsid w:val="00BE087A"/>
    <w:rsid w:val="00BE0A49"/>
    <w:rsid w:val="00BE44C4"/>
    <w:rsid w:val="00BE59D6"/>
    <w:rsid w:val="00BE64C0"/>
    <w:rsid w:val="00BE7F6A"/>
    <w:rsid w:val="00BF1B0F"/>
    <w:rsid w:val="00BF2F65"/>
    <w:rsid w:val="00BF39A1"/>
    <w:rsid w:val="00BF6ADB"/>
    <w:rsid w:val="00BF6DE4"/>
    <w:rsid w:val="00C01944"/>
    <w:rsid w:val="00C01A9B"/>
    <w:rsid w:val="00C02354"/>
    <w:rsid w:val="00C025E6"/>
    <w:rsid w:val="00C04FC4"/>
    <w:rsid w:val="00C05989"/>
    <w:rsid w:val="00C05A8F"/>
    <w:rsid w:val="00C07BD4"/>
    <w:rsid w:val="00C1078C"/>
    <w:rsid w:val="00C10BB4"/>
    <w:rsid w:val="00C1109D"/>
    <w:rsid w:val="00C12064"/>
    <w:rsid w:val="00C1219D"/>
    <w:rsid w:val="00C121D1"/>
    <w:rsid w:val="00C130FD"/>
    <w:rsid w:val="00C152F3"/>
    <w:rsid w:val="00C17101"/>
    <w:rsid w:val="00C2452A"/>
    <w:rsid w:val="00C24F19"/>
    <w:rsid w:val="00C259ED"/>
    <w:rsid w:val="00C26992"/>
    <w:rsid w:val="00C273F7"/>
    <w:rsid w:val="00C32E95"/>
    <w:rsid w:val="00C33128"/>
    <w:rsid w:val="00C33645"/>
    <w:rsid w:val="00C361DD"/>
    <w:rsid w:val="00C37717"/>
    <w:rsid w:val="00C43500"/>
    <w:rsid w:val="00C437F2"/>
    <w:rsid w:val="00C438A6"/>
    <w:rsid w:val="00C4416B"/>
    <w:rsid w:val="00C441F8"/>
    <w:rsid w:val="00C467F1"/>
    <w:rsid w:val="00C47062"/>
    <w:rsid w:val="00C52FAB"/>
    <w:rsid w:val="00C55810"/>
    <w:rsid w:val="00C570BC"/>
    <w:rsid w:val="00C603A2"/>
    <w:rsid w:val="00C61E4C"/>
    <w:rsid w:val="00C62971"/>
    <w:rsid w:val="00C62C86"/>
    <w:rsid w:val="00C633C0"/>
    <w:rsid w:val="00C65291"/>
    <w:rsid w:val="00C65794"/>
    <w:rsid w:val="00C70182"/>
    <w:rsid w:val="00C72B3D"/>
    <w:rsid w:val="00C72F38"/>
    <w:rsid w:val="00C7311D"/>
    <w:rsid w:val="00C75ABD"/>
    <w:rsid w:val="00C77E26"/>
    <w:rsid w:val="00C80DCE"/>
    <w:rsid w:val="00C812BD"/>
    <w:rsid w:val="00C81FCD"/>
    <w:rsid w:val="00C83394"/>
    <w:rsid w:val="00C84E5C"/>
    <w:rsid w:val="00C921BA"/>
    <w:rsid w:val="00C94D45"/>
    <w:rsid w:val="00C96541"/>
    <w:rsid w:val="00C968F8"/>
    <w:rsid w:val="00C97956"/>
    <w:rsid w:val="00C97B64"/>
    <w:rsid w:val="00CA0BD4"/>
    <w:rsid w:val="00CA5B87"/>
    <w:rsid w:val="00CA73A2"/>
    <w:rsid w:val="00CA7A2F"/>
    <w:rsid w:val="00CB02B4"/>
    <w:rsid w:val="00CB0678"/>
    <w:rsid w:val="00CB2814"/>
    <w:rsid w:val="00CB78A4"/>
    <w:rsid w:val="00CC0D3C"/>
    <w:rsid w:val="00CC1F83"/>
    <w:rsid w:val="00CC2E47"/>
    <w:rsid w:val="00CC7522"/>
    <w:rsid w:val="00CD00CB"/>
    <w:rsid w:val="00CD0888"/>
    <w:rsid w:val="00CD08F5"/>
    <w:rsid w:val="00CD0C75"/>
    <w:rsid w:val="00CD2380"/>
    <w:rsid w:val="00CD397C"/>
    <w:rsid w:val="00CD6F00"/>
    <w:rsid w:val="00CE0E72"/>
    <w:rsid w:val="00CE1630"/>
    <w:rsid w:val="00CE3EB7"/>
    <w:rsid w:val="00CE7073"/>
    <w:rsid w:val="00CF1D05"/>
    <w:rsid w:val="00CF2A34"/>
    <w:rsid w:val="00CF412B"/>
    <w:rsid w:val="00CF7279"/>
    <w:rsid w:val="00D03438"/>
    <w:rsid w:val="00D05534"/>
    <w:rsid w:val="00D0597F"/>
    <w:rsid w:val="00D07C05"/>
    <w:rsid w:val="00D13AA7"/>
    <w:rsid w:val="00D17277"/>
    <w:rsid w:val="00D27495"/>
    <w:rsid w:val="00D30254"/>
    <w:rsid w:val="00D3129C"/>
    <w:rsid w:val="00D32D61"/>
    <w:rsid w:val="00D34FCA"/>
    <w:rsid w:val="00D367E5"/>
    <w:rsid w:val="00D40C22"/>
    <w:rsid w:val="00D42326"/>
    <w:rsid w:val="00D42EE9"/>
    <w:rsid w:val="00D43C41"/>
    <w:rsid w:val="00D45B74"/>
    <w:rsid w:val="00D4611A"/>
    <w:rsid w:val="00D4756C"/>
    <w:rsid w:val="00D516B3"/>
    <w:rsid w:val="00D52BB8"/>
    <w:rsid w:val="00D54E39"/>
    <w:rsid w:val="00D62033"/>
    <w:rsid w:val="00D62A87"/>
    <w:rsid w:val="00D63FF7"/>
    <w:rsid w:val="00D64879"/>
    <w:rsid w:val="00D65322"/>
    <w:rsid w:val="00D65FC9"/>
    <w:rsid w:val="00D661DC"/>
    <w:rsid w:val="00D66D38"/>
    <w:rsid w:val="00D70612"/>
    <w:rsid w:val="00D72AA9"/>
    <w:rsid w:val="00D75457"/>
    <w:rsid w:val="00D81938"/>
    <w:rsid w:val="00D83B0E"/>
    <w:rsid w:val="00D906F7"/>
    <w:rsid w:val="00D9186C"/>
    <w:rsid w:val="00D94290"/>
    <w:rsid w:val="00D95085"/>
    <w:rsid w:val="00D95506"/>
    <w:rsid w:val="00D95DDA"/>
    <w:rsid w:val="00DA0398"/>
    <w:rsid w:val="00DA34B3"/>
    <w:rsid w:val="00DA4024"/>
    <w:rsid w:val="00DA42A9"/>
    <w:rsid w:val="00DA5D43"/>
    <w:rsid w:val="00DA72FE"/>
    <w:rsid w:val="00DB2BD8"/>
    <w:rsid w:val="00DB4155"/>
    <w:rsid w:val="00DB4394"/>
    <w:rsid w:val="00DB6F3B"/>
    <w:rsid w:val="00DB7052"/>
    <w:rsid w:val="00DB7322"/>
    <w:rsid w:val="00DB7C51"/>
    <w:rsid w:val="00DC06B6"/>
    <w:rsid w:val="00DC28B6"/>
    <w:rsid w:val="00DC4968"/>
    <w:rsid w:val="00DC7D93"/>
    <w:rsid w:val="00DD25B7"/>
    <w:rsid w:val="00DD41FB"/>
    <w:rsid w:val="00DD4878"/>
    <w:rsid w:val="00DD58D3"/>
    <w:rsid w:val="00DE0B87"/>
    <w:rsid w:val="00DE3A1E"/>
    <w:rsid w:val="00DE4E28"/>
    <w:rsid w:val="00DE4FF5"/>
    <w:rsid w:val="00DE55A6"/>
    <w:rsid w:val="00DE684F"/>
    <w:rsid w:val="00DE7C7E"/>
    <w:rsid w:val="00DF4F4F"/>
    <w:rsid w:val="00DF54C7"/>
    <w:rsid w:val="00DF5ECC"/>
    <w:rsid w:val="00E0004A"/>
    <w:rsid w:val="00E0309F"/>
    <w:rsid w:val="00E030DE"/>
    <w:rsid w:val="00E03108"/>
    <w:rsid w:val="00E03544"/>
    <w:rsid w:val="00E076C1"/>
    <w:rsid w:val="00E1015C"/>
    <w:rsid w:val="00E1016E"/>
    <w:rsid w:val="00E10845"/>
    <w:rsid w:val="00E1172E"/>
    <w:rsid w:val="00E144EF"/>
    <w:rsid w:val="00E155AC"/>
    <w:rsid w:val="00E20796"/>
    <w:rsid w:val="00E21564"/>
    <w:rsid w:val="00E229F6"/>
    <w:rsid w:val="00E230C6"/>
    <w:rsid w:val="00E26389"/>
    <w:rsid w:val="00E27DAD"/>
    <w:rsid w:val="00E33AE5"/>
    <w:rsid w:val="00E3417D"/>
    <w:rsid w:val="00E3740E"/>
    <w:rsid w:val="00E37425"/>
    <w:rsid w:val="00E4160E"/>
    <w:rsid w:val="00E430EC"/>
    <w:rsid w:val="00E43C6F"/>
    <w:rsid w:val="00E44847"/>
    <w:rsid w:val="00E51E1B"/>
    <w:rsid w:val="00E53032"/>
    <w:rsid w:val="00E53C67"/>
    <w:rsid w:val="00E5481A"/>
    <w:rsid w:val="00E568D5"/>
    <w:rsid w:val="00E62639"/>
    <w:rsid w:val="00E62C36"/>
    <w:rsid w:val="00E632BD"/>
    <w:rsid w:val="00E644BA"/>
    <w:rsid w:val="00E6490D"/>
    <w:rsid w:val="00E65999"/>
    <w:rsid w:val="00E66D12"/>
    <w:rsid w:val="00E70359"/>
    <w:rsid w:val="00E70EBD"/>
    <w:rsid w:val="00E71CC2"/>
    <w:rsid w:val="00E71D51"/>
    <w:rsid w:val="00E72EF2"/>
    <w:rsid w:val="00E735DA"/>
    <w:rsid w:val="00E76B87"/>
    <w:rsid w:val="00E76EDC"/>
    <w:rsid w:val="00E7748F"/>
    <w:rsid w:val="00E80384"/>
    <w:rsid w:val="00E80D93"/>
    <w:rsid w:val="00E81079"/>
    <w:rsid w:val="00E81718"/>
    <w:rsid w:val="00E849C3"/>
    <w:rsid w:val="00E8697E"/>
    <w:rsid w:val="00E915EA"/>
    <w:rsid w:val="00E92AAB"/>
    <w:rsid w:val="00E946B4"/>
    <w:rsid w:val="00E95FA3"/>
    <w:rsid w:val="00E96818"/>
    <w:rsid w:val="00E96851"/>
    <w:rsid w:val="00E97391"/>
    <w:rsid w:val="00EA08DA"/>
    <w:rsid w:val="00EA0AEF"/>
    <w:rsid w:val="00EA0B7A"/>
    <w:rsid w:val="00EA26D4"/>
    <w:rsid w:val="00EA495E"/>
    <w:rsid w:val="00EA50D9"/>
    <w:rsid w:val="00EA604B"/>
    <w:rsid w:val="00EA64EF"/>
    <w:rsid w:val="00EA6E5F"/>
    <w:rsid w:val="00EB2298"/>
    <w:rsid w:val="00EB2E86"/>
    <w:rsid w:val="00EB343A"/>
    <w:rsid w:val="00EB4B07"/>
    <w:rsid w:val="00EC0729"/>
    <w:rsid w:val="00EC0923"/>
    <w:rsid w:val="00EC1BF0"/>
    <w:rsid w:val="00EC4BA0"/>
    <w:rsid w:val="00EC6410"/>
    <w:rsid w:val="00EC7E70"/>
    <w:rsid w:val="00ED2BF4"/>
    <w:rsid w:val="00ED53D5"/>
    <w:rsid w:val="00ED5D44"/>
    <w:rsid w:val="00ED5F54"/>
    <w:rsid w:val="00EE030A"/>
    <w:rsid w:val="00EE1C1C"/>
    <w:rsid w:val="00EE71CE"/>
    <w:rsid w:val="00EE7B19"/>
    <w:rsid w:val="00EF29C6"/>
    <w:rsid w:val="00F000FA"/>
    <w:rsid w:val="00F02B3B"/>
    <w:rsid w:val="00F03300"/>
    <w:rsid w:val="00F0724B"/>
    <w:rsid w:val="00F13A1E"/>
    <w:rsid w:val="00F17342"/>
    <w:rsid w:val="00F17822"/>
    <w:rsid w:val="00F201C0"/>
    <w:rsid w:val="00F23ED8"/>
    <w:rsid w:val="00F24597"/>
    <w:rsid w:val="00F24766"/>
    <w:rsid w:val="00F248B6"/>
    <w:rsid w:val="00F24EA4"/>
    <w:rsid w:val="00F25379"/>
    <w:rsid w:val="00F276AA"/>
    <w:rsid w:val="00F304AD"/>
    <w:rsid w:val="00F3069B"/>
    <w:rsid w:val="00F34AA2"/>
    <w:rsid w:val="00F35479"/>
    <w:rsid w:val="00F35D17"/>
    <w:rsid w:val="00F35F48"/>
    <w:rsid w:val="00F3641F"/>
    <w:rsid w:val="00F436BA"/>
    <w:rsid w:val="00F44327"/>
    <w:rsid w:val="00F45A6F"/>
    <w:rsid w:val="00F50938"/>
    <w:rsid w:val="00F52BF3"/>
    <w:rsid w:val="00F56E08"/>
    <w:rsid w:val="00F57423"/>
    <w:rsid w:val="00F600D7"/>
    <w:rsid w:val="00F60636"/>
    <w:rsid w:val="00F6261C"/>
    <w:rsid w:val="00F653B6"/>
    <w:rsid w:val="00F66CF8"/>
    <w:rsid w:val="00F671BA"/>
    <w:rsid w:val="00F71696"/>
    <w:rsid w:val="00F73261"/>
    <w:rsid w:val="00F76B1B"/>
    <w:rsid w:val="00F77B23"/>
    <w:rsid w:val="00F82540"/>
    <w:rsid w:val="00F825BB"/>
    <w:rsid w:val="00F82691"/>
    <w:rsid w:val="00F83D5F"/>
    <w:rsid w:val="00F86C2C"/>
    <w:rsid w:val="00F86DE0"/>
    <w:rsid w:val="00F87852"/>
    <w:rsid w:val="00F914B0"/>
    <w:rsid w:val="00F91C4B"/>
    <w:rsid w:val="00F91F87"/>
    <w:rsid w:val="00F936C6"/>
    <w:rsid w:val="00F94374"/>
    <w:rsid w:val="00F95823"/>
    <w:rsid w:val="00F95F68"/>
    <w:rsid w:val="00F9684E"/>
    <w:rsid w:val="00F97236"/>
    <w:rsid w:val="00F9736B"/>
    <w:rsid w:val="00FA1C35"/>
    <w:rsid w:val="00FA1ED0"/>
    <w:rsid w:val="00FA47FC"/>
    <w:rsid w:val="00FA649B"/>
    <w:rsid w:val="00FA6786"/>
    <w:rsid w:val="00FB024C"/>
    <w:rsid w:val="00FB0E1F"/>
    <w:rsid w:val="00FB5BF6"/>
    <w:rsid w:val="00FB6D5F"/>
    <w:rsid w:val="00FB7B4C"/>
    <w:rsid w:val="00FC1A22"/>
    <w:rsid w:val="00FC3762"/>
    <w:rsid w:val="00FC4001"/>
    <w:rsid w:val="00FC485D"/>
    <w:rsid w:val="00FD06A4"/>
    <w:rsid w:val="00FD159E"/>
    <w:rsid w:val="00FD2B2E"/>
    <w:rsid w:val="00FE0C81"/>
    <w:rsid w:val="00FE0EEA"/>
    <w:rsid w:val="00FE3210"/>
    <w:rsid w:val="00FE4112"/>
    <w:rsid w:val="00FE47D7"/>
    <w:rsid w:val="00FE4B8F"/>
    <w:rsid w:val="00FE7E36"/>
    <w:rsid w:val="00FF085B"/>
    <w:rsid w:val="00FF2C3D"/>
    <w:rsid w:val="00FF3BA5"/>
    <w:rsid w:val="00FF42A2"/>
    <w:rsid w:val="00FF6A1E"/>
    <w:rsid w:val="00FF711D"/>
    <w:rsid w:val="0BE85C00"/>
    <w:rsid w:val="34214E93"/>
    <w:rsid w:val="5B2042ED"/>
    <w:rsid w:val="5F5078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3B071D"/>
  <w14:defaultImageDpi w14:val="330"/>
  <w15:docId w15:val="{34288B37-4251-904A-9472-CECCCF8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6BC5"/>
    <w:pPr>
      <w:widowControl w:val="0"/>
      <w:spacing w:line="360" w:lineRule="auto"/>
      <w:ind w:firstLineChars="200" w:firstLine="200"/>
      <w:jc w:val="both"/>
    </w:pPr>
    <w:rPr>
      <w:rFonts w:eastAsia="Times New Roman" w:cstheme="minorBidi"/>
      <w:kern w:val="2"/>
      <w:sz w:val="24"/>
      <w:szCs w:val="24"/>
    </w:rPr>
  </w:style>
  <w:style w:type="paragraph" w:styleId="1">
    <w:name w:val="heading 1"/>
    <w:basedOn w:val="a"/>
    <w:next w:val="a"/>
    <w:link w:val="10"/>
    <w:qFormat/>
    <w:pPr>
      <w:keepNext/>
      <w:keepLines/>
      <w:numPr>
        <w:numId w:val="1"/>
      </w:numPr>
      <w:spacing w:before="120" w:after="120"/>
      <w:ind w:firstLineChars="0"/>
      <w:outlineLvl w:val="0"/>
    </w:pPr>
    <w:rPr>
      <w:rFonts w:eastAsia="黑体"/>
      <w:bCs/>
      <w:kern w:val="44"/>
      <w:sz w:val="30"/>
      <w:szCs w:val="44"/>
    </w:rPr>
  </w:style>
  <w:style w:type="paragraph" w:styleId="2">
    <w:name w:val="heading 2"/>
    <w:basedOn w:val="a"/>
    <w:next w:val="a"/>
    <w:link w:val="20"/>
    <w:unhideWhenUsed/>
    <w:qFormat/>
    <w:pPr>
      <w:keepNext/>
      <w:keepLines/>
      <w:numPr>
        <w:ilvl w:val="1"/>
        <w:numId w:val="1"/>
      </w:numPr>
      <w:spacing w:before="120" w:after="120"/>
      <w:ind w:firstLineChars="0"/>
      <w:outlineLvl w:val="1"/>
    </w:pPr>
    <w:rPr>
      <w:rFonts w:eastAsia="宋体" w:cstheme="majorBidi"/>
      <w:b/>
      <w:bCs/>
      <w:szCs w:val="32"/>
    </w:rPr>
  </w:style>
  <w:style w:type="paragraph" w:styleId="3">
    <w:name w:val="heading 3"/>
    <w:basedOn w:val="a"/>
    <w:next w:val="a"/>
    <w:link w:val="30"/>
    <w:unhideWhenUsed/>
    <w:qFormat/>
    <w:pPr>
      <w:keepNext/>
      <w:keepLines/>
      <w:numPr>
        <w:ilvl w:val="2"/>
        <w:numId w:val="1"/>
      </w:numPr>
      <w:spacing w:before="120" w:after="120"/>
      <w:ind w:firstLineChars="0"/>
      <w:outlineLvl w:val="2"/>
    </w:pPr>
    <w:rPr>
      <w:b/>
      <w:bCs/>
      <w:szCs w:val="32"/>
    </w:rPr>
  </w:style>
  <w:style w:type="paragraph" w:styleId="4">
    <w:name w:val="heading 4"/>
    <w:basedOn w:val="a"/>
    <w:next w:val="a"/>
    <w:link w:val="40"/>
    <w:semiHidden/>
    <w:unhideWhenUsed/>
    <w:qFormat/>
    <w:pPr>
      <w:keepNext/>
      <w:keepLines/>
      <w:numPr>
        <w:ilvl w:val="3"/>
        <w:numId w:val="1"/>
      </w:numPr>
      <w:spacing w:before="280" w:after="290" w:line="376" w:lineRule="auto"/>
      <w:ind w:firstLineChars="0"/>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spacing w:line="240" w:lineRule="auto"/>
      <w:jc w:val="left"/>
    </w:pPr>
    <w:rPr>
      <w:sz w:val="18"/>
      <w:szCs w:val="18"/>
    </w:rPr>
  </w:style>
  <w:style w:type="paragraph" w:styleId="a5">
    <w:name w:val="header"/>
    <w:basedOn w:val="a"/>
    <w:link w:val="a6"/>
    <w:qFormat/>
    <w:pPr>
      <w:tabs>
        <w:tab w:val="center" w:pos="4153"/>
        <w:tab w:val="right" w:pos="8306"/>
      </w:tabs>
      <w:snapToGrid w:val="0"/>
      <w:spacing w:line="240" w:lineRule="auto"/>
      <w:jc w:val="center"/>
    </w:pPr>
    <w:rPr>
      <w:sz w:val="18"/>
      <w:szCs w:val="18"/>
    </w:rPr>
  </w:style>
  <w:style w:type="paragraph" w:styleId="a7">
    <w:name w:val="Title"/>
    <w:basedOn w:val="a"/>
    <w:next w:val="a"/>
    <w:link w:val="a8"/>
    <w:qFormat/>
    <w:rsid w:val="00D4611A"/>
    <w:pPr>
      <w:spacing w:before="240" w:after="60"/>
      <w:ind w:firstLineChars="0" w:firstLine="0"/>
      <w:jc w:val="center"/>
      <w:outlineLvl w:val="0"/>
    </w:pPr>
    <w:rPr>
      <w:rFonts w:cstheme="majorBidi"/>
      <w:b/>
      <w:bCs/>
      <w:sz w:val="30"/>
      <w:szCs w:val="32"/>
    </w:rPr>
  </w:style>
  <w:style w:type="paragraph" w:customStyle="1" w:styleId="a9">
    <w:name w:val="图表"/>
    <w:basedOn w:val="a"/>
    <w:link w:val="aa"/>
    <w:qFormat/>
    <w:rsid w:val="00370C8D"/>
    <w:pPr>
      <w:spacing w:beforeLines="50" w:before="50" w:afterLines="50" w:after="50"/>
      <w:ind w:firstLineChars="0" w:firstLine="0"/>
      <w:jc w:val="center"/>
    </w:pPr>
  </w:style>
  <w:style w:type="character" w:customStyle="1" w:styleId="aa">
    <w:name w:val="图表 字符"/>
    <w:basedOn w:val="a0"/>
    <w:link w:val="a9"/>
    <w:qFormat/>
    <w:rsid w:val="00370C8D"/>
    <w:rPr>
      <w:rFonts w:eastAsiaTheme="minorEastAsia" w:cstheme="minorBidi"/>
      <w:kern w:val="2"/>
      <w:sz w:val="24"/>
      <w:szCs w:val="24"/>
    </w:rPr>
  </w:style>
  <w:style w:type="character" w:customStyle="1" w:styleId="10">
    <w:name w:val="标题 1 字符"/>
    <w:basedOn w:val="a0"/>
    <w:link w:val="1"/>
    <w:rPr>
      <w:rFonts w:eastAsia="黑体" w:cstheme="minorBidi"/>
      <w:bCs/>
      <w:kern w:val="44"/>
      <w:sz w:val="30"/>
      <w:szCs w:val="44"/>
    </w:rPr>
  </w:style>
  <w:style w:type="character" w:customStyle="1" w:styleId="20">
    <w:name w:val="标题 2 字符"/>
    <w:basedOn w:val="a0"/>
    <w:link w:val="2"/>
    <w:qFormat/>
    <w:rPr>
      <w:rFonts w:cstheme="majorBidi"/>
      <w:b/>
      <w:bCs/>
      <w:kern w:val="2"/>
      <w:sz w:val="24"/>
      <w:szCs w:val="32"/>
    </w:rPr>
  </w:style>
  <w:style w:type="character" w:customStyle="1" w:styleId="30">
    <w:name w:val="标题 3 字符"/>
    <w:basedOn w:val="a0"/>
    <w:link w:val="3"/>
    <w:qFormat/>
    <w:rPr>
      <w:rFonts w:eastAsiaTheme="minorEastAsia" w:cstheme="minorBidi"/>
      <w:b/>
      <w:bCs/>
      <w:kern w:val="2"/>
      <w:sz w:val="24"/>
      <w:szCs w:val="32"/>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a8">
    <w:name w:val="标题 字符"/>
    <w:basedOn w:val="a0"/>
    <w:link w:val="a7"/>
    <w:qFormat/>
    <w:rsid w:val="00D4611A"/>
    <w:rPr>
      <w:rFonts w:eastAsia="Times New Roman" w:cstheme="majorBidi"/>
      <w:b/>
      <w:bCs/>
      <w:kern w:val="2"/>
      <w:sz w:val="30"/>
      <w:szCs w:val="32"/>
    </w:rPr>
  </w:style>
  <w:style w:type="character" w:customStyle="1" w:styleId="a6">
    <w:name w:val="页眉 字符"/>
    <w:basedOn w:val="a0"/>
    <w:link w:val="a5"/>
    <w:qFormat/>
    <w:rPr>
      <w:rFonts w:eastAsiaTheme="minorEastAsia" w:cstheme="minorBidi"/>
      <w:kern w:val="2"/>
      <w:sz w:val="18"/>
      <w:szCs w:val="18"/>
    </w:rPr>
  </w:style>
  <w:style w:type="character" w:customStyle="1" w:styleId="a4">
    <w:name w:val="页脚 字符"/>
    <w:basedOn w:val="a0"/>
    <w:link w:val="a3"/>
    <w:uiPriority w:val="99"/>
    <w:qFormat/>
    <w:rPr>
      <w:rFonts w:eastAsiaTheme="minorEastAsia" w:cstheme="minorBidi"/>
      <w:kern w:val="2"/>
      <w:sz w:val="18"/>
      <w:szCs w:val="18"/>
    </w:rPr>
  </w:style>
  <w:style w:type="paragraph" w:customStyle="1" w:styleId="EndNoteBibliographyTitle">
    <w:name w:val="EndNote Bibliography Title"/>
    <w:basedOn w:val="a"/>
    <w:link w:val="EndNoteBibliographyTitle0"/>
    <w:qFormat/>
    <w:pPr>
      <w:jc w:val="center"/>
    </w:pPr>
    <w:rPr>
      <w:rFonts w:cs="Times New Roman"/>
    </w:rPr>
  </w:style>
  <w:style w:type="character" w:customStyle="1" w:styleId="EndNoteBibliographyTitle0">
    <w:name w:val="EndNote Bibliography Title 字符"/>
    <w:basedOn w:val="a0"/>
    <w:link w:val="EndNoteBibliographyTitle"/>
    <w:qFormat/>
    <w:rPr>
      <w:rFonts w:eastAsia="Times New Roman"/>
      <w:kern w:val="2"/>
      <w:sz w:val="24"/>
      <w:szCs w:val="24"/>
    </w:rPr>
  </w:style>
  <w:style w:type="paragraph" w:customStyle="1" w:styleId="EndNoteBibliography">
    <w:name w:val="EndNote Bibliography"/>
    <w:basedOn w:val="a"/>
    <w:link w:val="EndNoteBibliography0"/>
    <w:qFormat/>
    <w:rsid w:val="008741C7"/>
    <w:pPr>
      <w:spacing w:line="240" w:lineRule="auto"/>
      <w:ind w:firstLineChars="0" w:firstLine="0"/>
    </w:pPr>
    <w:rPr>
      <w:rFonts w:cs="Times New Roman"/>
    </w:rPr>
  </w:style>
  <w:style w:type="character" w:customStyle="1" w:styleId="EndNoteBibliography0">
    <w:name w:val="EndNote Bibliography 字符"/>
    <w:basedOn w:val="a0"/>
    <w:link w:val="EndNoteBibliography"/>
    <w:qFormat/>
    <w:rsid w:val="008741C7"/>
    <w:rPr>
      <w:rFonts w:eastAsia="Times New Roman"/>
      <w:kern w:val="2"/>
      <w:sz w:val="24"/>
      <w:szCs w:val="24"/>
    </w:rPr>
  </w:style>
  <w:style w:type="paragraph" w:styleId="ab">
    <w:name w:val="List Paragraph"/>
    <w:basedOn w:val="a"/>
    <w:uiPriority w:val="99"/>
    <w:unhideWhenUsed/>
    <w:rsid w:val="00774373"/>
    <w:pPr>
      <w:ind w:firstLine="420"/>
    </w:pPr>
  </w:style>
  <w:style w:type="character" w:styleId="ac">
    <w:name w:val="Placeholder Text"/>
    <w:basedOn w:val="a0"/>
    <w:uiPriority w:val="99"/>
    <w:unhideWhenUsed/>
    <w:rsid w:val="0058784A"/>
    <w:rPr>
      <w:color w:val="808080"/>
    </w:rPr>
  </w:style>
  <w:style w:type="table" w:styleId="ad">
    <w:name w:val="Table Grid"/>
    <w:basedOn w:val="a1"/>
    <w:rsid w:val="00F9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图标2"/>
    <w:basedOn w:val="a9"/>
    <w:link w:val="22"/>
    <w:qFormat/>
    <w:rsid w:val="00370C8D"/>
    <w:pPr>
      <w:spacing w:before="163" w:after="163"/>
      <w:jc w:val="both"/>
    </w:pPr>
    <w:rPr>
      <w:szCs w:val="22"/>
    </w:rPr>
  </w:style>
  <w:style w:type="character" w:customStyle="1" w:styleId="22">
    <w:name w:val="图标2 字符"/>
    <w:basedOn w:val="aa"/>
    <w:link w:val="21"/>
    <w:rsid w:val="00370C8D"/>
    <w:rPr>
      <w:rFonts w:eastAsiaTheme="minorEastAsia" w:cstheme="minorBidi"/>
      <w:kern w:val="2"/>
      <w:sz w:val="24"/>
      <w:szCs w:val="22"/>
    </w:rPr>
  </w:style>
  <w:style w:type="character" w:styleId="ae">
    <w:name w:val="Emphasis"/>
    <w:basedOn w:val="a0"/>
    <w:qFormat/>
    <w:rsid w:val="00062C01"/>
    <w:rPr>
      <w:i/>
      <w:iCs/>
    </w:rPr>
  </w:style>
  <w:style w:type="paragraph" w:customStyle="1" w:styleId="af">
    <w:name w:val="表格"/>
    <w:basedOn w:val="a9"/>
    <w:link w:val="af0"/>
    <w:qFormat/>
    <w:rsid w:val="00641227"/>
    <w:pPr>
      <w:spacing w:beforeLines="0" w:before="0" w:afterLines="0" w:after="0" w:line="300" w:lineRule="exact"/>
    </w:pPr>
    <w:rPr>
      <w:sz w:val="20"/>
      <w:szCs w:val="20"/>
    </w:rPr>
  </w:style>
  <w:style w:type="character" w:customStyle="1" w:styleId="af0">
    <w:name w:val="表格 字符"/>
    <w:basedOn w:val="aa"/>
    <w:link w:val="af"/>
    <w:rsid w:val="00641227"/>
    <w:rPr>
      <w:rFonts w:eastAsiaTheme="minorEastAsia" w:cstheme="minorBidi"/>
      <w:kern w:val="2"/>
      <w:sz w:val="24"/>
      <w:szCs w:val="24"/>
    </w:rPr>
  </w:style>
  <w:style w:type="character" w:styleId="af1">
    <w:name w:val="annotation reference"/>
    <w:basedOn w:val="a0"/>
    <w:uiPriority w:val="99"/>
    <w:rsid w:val="00465F0D"/>
    <w:rPr>
      <w:sz w:val="16"/>
      <w:szCs w:val="16"/>
    </w:rPr>
  </w:style>
  <w:style w:type="paragraph" w:styleId="af2">
    <w:name w:val="annotation text"/>
    <w:basedOn w:val="a"/>
    <w:link w:val="af3"/>
    <w:uiPriority w:val="99"/>
    <w:rsid w:val="00465F0D"/>
    <w:pPr>
      <w:spacing w:line="240" w:lineRule="auto"/>
    </w:pPr>
    <w:rPr>
      <w:sz w:val="20"/>
      <w:szCs w:val="20"/>
    </w:rPr>
  </w:style>
  <w:style w:type="character" w:customStyle="1" w:styleId="af3">
    <w:name w:val="批注文字 字符"/>
    <w:basedOn w:val="a0"/>
    <w:link w:val="af2"/>
    <w:uiPriority w:val="99"/>
    <w:rsid w:val="00465F0D"/>
    <w:rPr>
      <w:rFonts w:eastAsiaTheme="minorEastAsia" w:cstheme="minorBidi"/>
      <w:kern w:val="2"/>
    </w:rPr>
  </w:style>
  <w:style w:type="character" w:styleId="af4">
    <w:name w:val="Hyperlink"/>
    <w:basedOn w:val="a0"/>
    <w:rsid w:val="00465F0D"/>
    <w:rPr>
      <w:color w:val="0563C1" w:themeColor="hyperlink"/>
      <w:u w:val="single"/>
    </w:rPr>
  </w:style>
  <w:style w:type="character" w:styleId="af5">
    <w:name w:val="Unresolved Mention"/>
    <w:basedOn w:val="a0"/>
    <w:uiPriority w:val="99"/>
    <w:semiHidden/>
    <w:unhideWhenUsed/>
    <w:rsid w:val="00465F0D"/>
    <w:rPr>
      <w:color w:val="605E5C"/>
      <w:shd w:val="clear" w:color="auto" w:fill="E1DFDD"/>
    </w:rPr>
  </w:style>
  <w:style w:type="paragraph" w:styleId="af6">
    <w:name w:val="Balloon Text"/>
    <w:basedOn w:val="a"/>
    <w:link w:val="af7"/>
    <w:rsid w:val="008F6D1B"/>
    <w:pPr>
      <w:spacing w:line="240" w:lineRule="auto"/>
    </w:pPr>
    <w:rPr>
      <w:rFonts w:cs="Times New Roman"/>
      <w:sz w:val="18"/>
      <w:szCs w:val="18"/>
    </w:rPr>
  </w:style>
  <w:style w:type="character" w:customStyle="1" w:styleId="af7">
    <w:name w:val="批注框文本 字符"/>
    <w:basedOn w:val="a0"/>
    <w:link w:val="af6"/>
    <w:rsid w:val="008F6D1B"/>
    <w:rPr>
      <w:rFonts w:eastAsiaTheme="minorEastAsia"/>
      <w:kern w:val="2"/>
      <w:sz w:val="18"/>
      <w:szCs w:val="18"/>
    </w:rPr>
  </w:style>
  <w:style w:type="paragraph" w:styleId="af8">
    <w:name w:val="annotation subject"/>
    <w:basedOn w:val="af2"/>
    <w:next w:val="af2"/>
    <w:link w:val="af9"/>
    <w:rsid w:val="00B20C6B"/>
    <w:rPr>
      <w:b/>
      <w:bCs/>
    </w:rPr>
  </w:style>
  <w:style w:type="character" w:customStyle="1" w:styleId="af9">
    <w:name w:val="批注主题 字符"/>
    <w:basedOn w:val="af3"/>
    <w:link w:val="af8"/>
    <w:rsid w:val="00B20C6B"/>
    <w:rPr>
      <w:rFonts w:eastAsiaTheme="minorEastAsia" w:cstheme="minorBidi"/>
      <w:b/>
      <w:bCs/>
      <w:kern w:val="2"/>
    </w:rPr>
  </w:style>
  <w:style w:type="paragraph" w:styleId="afa">
    <w:name w:val="Revision"/>
    <w:hidden/>
    <w:uiPriority w:val="99"/>
    <w:unhideWhenUsed/>
    <w:rsid w:val="00C43500"/>
    <w:rPr>
      <w:rFonts w:eastAsiaTheme="minorEastAsia" w:cstheme="minorBidi"/>
      <w:kern w:val="2"/>
      <w:sz w:val="24"/>
      <w:szCs w:val="24"/>
    </w:rPr>
  </w:style>
  <w:style w:type="character" w:styleId="afb">
    <w:name w:val="line number"/>
    <w:basedOn w:val="a0"/>
    <w:rsid w:val="00CE3EB7"/>
  </w:style>
  <w:style w:type="paragraph" w:customStyle="1" w:styleId="AuthorsFull">
    <w:name w:val="Authors Full"/>
    <w:basedOn w:val="a"/>
    <w:rsid w:val="00385009"/>
    <w:pPr>
      <w:widowControl/>
      <w:spacing w:line="240" w:lineRule="auto"/>
      <w:ind w:firstLineChars="0" w:firstLine="0"/>
      <w:jc w:val="left"/>
    </w:pPr>
    <w:rPr>
      <w:rFonts w:eastAsia="MS Mincho" w:cs="Times New Roman"/>
      <w:i/>
      <w:kern w:val="0"/>
      <w:lang w:eastAsia="ja-JP"/>
    </w:rPr>
  </w:style>
  <w:style w:type="paragraph" w:customStyle="1" w:styleId="BATitle">
    <w:name w:val="BA_Title"/>
    <w:basedOn w:val="a"/>
    <w:next w:val="a"/>
    <w:rsid w:val="00385009"/>
    <w:pPr>
      <w:widowControl/>
      <w:spacing w:before="720" w:after="360" w:line="480" w:lineRule="auto"/>
      <w:ind w:firstLineChars="0" w:firstLine="0"/>
      <w:jc w:val="center"/>
    </w:pPr>
    <w:rPr>
      <w:rFonts w:eastAsia="宋体" w:cs="Times New Roman"/>
      <w:kern w:val="0"/>
      <w:sz w:val="44"/>
      <w:szCs w:val="20"/>
      <w:lang w:eastAsia="en-US"/>
    </w:rPr>
  </w:style>
  <w:style w:type="paragraph" w:styleId="afc">
    <w:name w:val="caption"/>
    <w:basedOn w:val="a"/>
    <w:next w:val="a"/>
    <w:unhideWhenUsed/>
    <w:qFormat/>
    <w:rsid w:val="00B077C2"/>
    <w:rPr>
      <w:rFonts w:asciiTheme="majorHAnsi" w:eastAsia="黑体" w:hAnsiTheme="majorHAnsi" w:cstheme="majorBidi"/>
      <w:sz w:val="20"/>
      <w:szCs w:val="20"/>
    </w:rPr>
  </w:style>
  <w:style w:type="character" w:styleId="afd">
    <w:name w:val="FollowedHyperlink"/>
    <w:basedOn w:val="a0"/>
    <w:rsid w:val="00A548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574">
      <w:bodyDiv w:val="1"/>
      <w:marLeft w:val="0"/>
      <w:marRight w:val="0"/>
      <w:marTop w:val="0"/>
      <w:marBottom w:val="0"/>
      <w:divBdr>
        <w:top w:val="none" w:sz="0" w:space="0" w:color="auto"/>
        <w:left w:val="none" w:sz="0" w:space="0" w:color="auto"/>
        <w:bottom w:val="none" w:sz="0" w:space="0" w:color="auto"/>
        <w:right w:val="none" w:sz="0" w:space="0" w:color="auto"/>
      </w:divBdr>
    </w:div>
    <w:div w:id="25571308">
      <w:bodyDiv w:val="1"/>
      <w:marLeft w:val="0"/>
      <w:marRight w:val="0"/>
      <w:marTop w:val="0"/>
      <w:marBottom w:val="0"/>
      <w:divBdr>
        <w:top w:val="none" w:sz="0" w:space="0" w:color="auto"/>
        <w:left w:val="none" w:sz="0" w:space="0" w:color="auto"/>
        <w:bottom w:val="none" w:sz="0" w:space="0" w:color="auto"/>
        <w:right w:val="none" w:sz="0" w:space="0" w:color="auto"/>
      </w:divBdr>
      <w:divsChild>
        <w:div w:id="475757058">
          <w:marLeft w:val="0"/>
          <w:marRight w:val="0"/>
          <w:marTop w:val="0"/>
          <w:marBottom w:val="0"/>
          <w:divBdr>
            <w:top w:val="none" w:sz="0" w:space="0" w:color="auto"/>
            <w:left w:val="none" w:sz="0" w:space="0" w:color="auto"/>
            <w:bottom w:val="none" w:sz="0" w:space="0" w:color="auto"/>
            <w:right w:val="none" w:sz="0" w:space="0" w:color="auto"/>
          </w:divBdr>
        </w:div>
        <w:div w:id="1195770703">
          <w:marLeft w:val="0"/>
          <w:marRight w:val="0"/>
          <w:marTop w:val="0"/>
          <w:marBottom w:val="0"/>
          <w:divBdr>
            <w:top w:val="none" w:sz="0" w:space="0" w:color="auto"/>
            <w:left w:val="none" w:sz="0" w:space="0" w:color="auto"/>
            <w:bottom w:val="none" w:sz="0" w:space="0" w:color="auto"/>
            <w:right w:val="none" w:sz="0" w:space="0" w:color="auto"/>
          </w:divBdr>
        </w:div>
      </w:divsChild>
    </w:div>
    <w:div w:id="391122312">
      <w:bodyDiv w:val="1"/>
      <w:marLeft w:val="0"/>
      <w:marRight w:val="0"/>
      <w:marTop w:val="0"/>
      <w:marBottom w:val="0"/>
      <w:divBdr>
        <w:top w:val="none" w:sz="0" w:space="0" w:color="auto"/>
        <w:left w:val="none" w:sz="0" w:space="0" w:color="auto"/>
        <w:bottom w:val="none" w:sz="0" w:space="0" w:color="auto"/>
        <w:right w:val="none" w:sz="0" w:space="0" w:color="auto"/>
      </w:divBdr>
      <w:divsChild>
        <w:div w:id="869146426">
          <w:marLeft w:val="0"/>
          <w:marRight w:val="0"/>
          <w:marTop w:val="0"/>
          <w:marBottom w:val="0"/>
          <w:divBdr>
            <w:top w:val="none" w:sz="0" w:space="0" w:color="auto"/>
            <w:left w:val="none" w:sz="0" w:space="0" w:color="auto"/>
            <w:bottom w:val="none" w:sz="0" w:space="0" w:color="auto"/>
            <w:right w:val="none" w:sz="0" w:space="0" w:color="auto"/>
          </w:divBdr>
          <w:divsChild>
            <w:div w:id="1440835599">
              <w:marLeft w:val="0"/>
              <w:marRight w:val="0"/>
              <w:marTop w:val="0"/>
              <w:marBottom w:val="0"/>
              <w:divBdr>
                <w:top w:val="none" w:sz="0" w:space="0" w:color="auto"/>
                <w:left w:val="none" w:sz="0" w:space="0" w:color="auto"/>
                <w:bottom w:val="none" w:sz="0" w:space="0" w:color="auto"/>
                <w:right w:val="none" w:sz="0" w:space="0" w:color="auto"/>
              </w:divBdr>
              <w:divsChild>
                <w:div w:id="1606502834">
                  <w:marLeft w:val="0"/>
                  <w:marRight w:val="0"/>
                  <w:marTop w:val="0"/>
                  <w:marBottom w:val="0"/>
                  <w:divBdr>
                    <w:top w:val="none" w:sz="0" w:space="0" w:color="auto"/>
                    <w:left w:val="none" w:sz="0" w:space="0" w:color="auto"/>
                    <w:bottom w:val="none" w:sz="0" w:space="0" w:color="auto"/>
                    <w:right w:val="none" w:sz="0" w:space="0" w:color="auto"/>
                  </w:divBdr>
                  <w:divsChild>
                    <w:div w:id="10890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91116">
          <w:marLeft w:val="0"/>
          <w:marRight w:val="0"/>
          <w:marTop w:val="0"/>
          <w:marBottom w:val="0"/>
          <w:divBdr>
            <w:top w:val="none" w:sz="0" w:space="0" w:color="auto"/>
            <w:left w:val="none" w:sz="0" w:space="0" w:color="auto"/>
            <w:bottom w:val="none" w:sz="0" w:space="0" w:color="auto"/>
            <w:right w:val="none" w:sz="0" w:space="0" w:color="auto"/>
          </w:divBdr>
          <w:divsChild>
            <w:div w:id="430201327">
              <w:marLeft w:val="0"/>
              <w:marRight w:val="0"/>
              <w:marTop w:val="0"/>
              <w:marBottom w:val="0"/>
              <w:divBdr>
                <w:top w:val="single" w:sz="6" w:space="0" w:color="FFFFFF"/>
                <w:left w:val="single" w:sz="6" w:space="0" w:color="FFFFFF"/>
                <w:bottom w:val="single" w:sz="6" w:space="0" w:color="FFFFFF"/>
                <w:right w:val="single" w:sz="6" w:space="0" w:color="FFFFFF"/>
              </w:divBdr>
              <w:divsChild>
                <w:div w:id="2137478874">
                  <w:marLeft w:val="0"/>
                  <w:marRight w:val="0"/>
                  <w:marTop w:val="0"/>
                  <w:marBottom w:val="0"/>
                  <w:divBdr>
                    <w:top w:val="none" w:sz="0" w:space="0" w:color="auto"/>
                    <w:left w:val="none" w:sz="0" w:space="0" w:color="auto"/>
                    <w:bottom w:val="none" w:sz="0" w:space="0" w:color="auto"/>
                    <w:right w:val="none" w:sz="0" w:space="0" w:color="auto"/>
                  </w:divBdr>
                  <w:divsChild>
                    <w:div w:id="200782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643">
      <w:bodyDiv w:val="1"/>
      <w:marLeft w:val="0"/>
      <w:marRight w:val="0"/>
      <w:marTop w:val="0"/>
      <w:marBottom w:val="0"/>
      <w:divBdr>
        <w:top w:val="none" w:sz="0" w:space="0" w:color="auto"/>
        <w:left w:val="none" w:sz="0" w:space="0" w:color="auto"/>
        <w:bottom w:val="none" w:sz="0" w:space="0" w:color="auto"/>
        <w:right w:val="none" w:sz="0" w:space="0" w:color="auto"/>
      </w:divBdr>
      <w:divsChild>
        <w:div w:id="789324842">
          <w:marLeft w:val="0"/>
          <w:marRight w:val="0"/>
          <w:marTop w:val="0"/>
          <w:marBottom w:val="0"/>
          <w:divBdr>
            <w:top w:val="none" w:sz="0" w:space="0" w:color="auto"/>
            <w:left w:val="none" w:sz="0" w:space="0" w:color="auto"/>
            <w:bottom w:val="none" w:sz="0" w:space="0" w:color="auto"/>
            <w:right w:val="none" w:sz="0" w:space="0" w:color="auto"/>
          </w:divBdr>
        </w:div>
        <w:div w:id="1659840374">
          <w:marLeft w:val="0"/>
          <w:marRight w:val="0"/>
          <w:marTop w:val="0"/>
          <w:marBottom w:val="0"/>
          <w:divBdr>
            <w:top w:val="none" w:sz="0" w:space="0" w:color="auto"/>
            <w:left w:val="none" w:sz="0" w:space="0" w:color="auto"/>
            <w:bottom w:val="none" w:sz="0" w:space="0" w:color="auto"/>
            <w:right w:val="none" w:sz="0" w:space="0" w:color="auto"/>
          </w:divBdr>
        </w:div>
      </w:divsChild>
    </w:div>
    <w:div w:id="729888286">
      <w:bodyDiv w:val="1"/>
      <w:marLeft w:val="0"/>
      <w:marRight w:val="0"/>
      <w:marTop w:val="0"/>
      <w:marBottom w:val="0"/>
      <w:divBdr>
        <w:top w:val="none" w:sz="0" w:space="0" w:color="auto"/>
        <w:left w:val="none" w:sz="0" w:space="0" w:color="auto"/>
        <w:bottom w:val="none" w:sz="0" w:space="0" w:color="auto"/>
        <w:right w:val="none" w:sz="0" w:space="0" w:color="auto"/>
      </w:divBdr>
      <w:divsChild>
        <w:div w:id="952519463">
          <w:marLeft w:val="0"/>
          <w:marRight w:val="0"/>
          <w:marTop w:val="0"/>
          <w:marBottom w:val="0"/>
          <w:divBdr>
            <w:top w:val="none" w:sz="0" w:space="0" w:color="auto"/>
            <w:left w:val="none" w:sz="0" w:space="0" w:color="auto"/>
            <w:bottom w:val="none" w:sz="0" w:space="0" w:color="auto"/>
            <w:right w:val="none" w:sz="0" w:space="0" w:color="auto"/>
          </w:divBdr>
          <w:divsChild>
            <w:div w:id="1011369130">
              <w:marLeft w:val="0"/>
              <w:marRight w:val="0"/>
              <w:marTop w:val="0"/>
              <w:marBottom w:val="0"/>
              <w:divBdr>
                <w:top w:val="single" w:sz="6" w:space="0" w:color="4395FF"/>
                <w:left w:val="single" w:sz="6" w:space="0" w:color="4395FF"/>
                <w:bottom w:val="single" w:sz="6" w:space="0" w:color="4395FF"/>
                <w:right w:val="single" w:sz="6" w:space="0" w:color="4395FF"/>
              </w:divBdr>
              <w:divsChild>
                <w:div w:id="234125112">
                  <w:marLeft w:val="0"/>
                  <w:marRight w:val="0"/>
                  <w:marTop w:val="0"/>
                  <w:marBottom w:val="0"/>
                  <w:divBdr>
                    <w:top w:val="none" w:sz="0" w:space="0" w:color="auto"/>
                    <w:left w:val="none" w:sz="0" w:space="0" w:color="auto"/>
                    <w:bottom w:val="none" w:sz="0" w:space="0" w:color="auto"/>
                    <w:right w:val="none" w:sz="0" w:space="0" w:color="auto"/>
                  </w:divBdr>
                  <w:divsChild>
                    <w:div w:id="302585811">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619947812">
          <w:marLeft w:val="0"/>
          <w:marRight w:val="0"/>
          <w:marTop w:val="0"/>
          <w:marBottom w:val="0"/>
          <w:divBdr>
            <w:top w:val="none" w:sz="0" w:space="0" w:color="auto"/>
            <w:left w:val="none" w:sz="0" w:space="0" w:color="auto"/>
            <w:bottom w:val="none" w:sz="0" w:space="0" w:color="auto"/>
            <w:right w:val="none" w:sz="0" w:space="0" w:color="auto"/>
          </w:divBdr>
          <w:divsChild>
            <w:div w:id="1310862131">
              <w:marLeft w:val="0"/>
              <w:marRight w:val="0"/>
              <w:marTop w:val="0"/>
              <w:marBottom w:val="0"/>
              <w:divBdr>
                <w:top w:val="none" w:sz="0" w:space="0" w:color="auto"/>
                <w:left w:val="none" w:sz="0" w:space="0" w:color="auto"/>
                <w:bottom w:val="none" w:sz="0" w:space="0" w:color="auto"/>
                <w:right w:val="none" w:sz="0" w:space="0" w:color="auto"/>
              </w:divBdr>
              <w:divsChild>
                <w:div w:id="894008581">
                  <w:marLeft w:val="0"/>
                  <w:marRight w:val="0"/>
                  <w:marTop w:val="0"/>
                  <w:marBottom w:val="0"/>
                  <w:divBdr>
                    <w:top w:val="none" w:sz="0" w:space="0" w:color="auto"/>
                    <w:left w:val="none" w:sz="0" w:space="0" w:color="auto"/>
                    <w:bottom w:val="none" w:sz="0" w:space="0" w:color="auto"/>
                    <w:right w:val="none" w:sz="0" w:space="0" w:color="auto"/>
                  </w:divBdr>
                  <w:divsChild>
                    <w:div w:id="11393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481666">
      <w:bodyDiv w:val="1"/>
      <w:marLeft w:val="0"/>
      <w:marRight w:val="0"/>
      <w:marTop w:val="0"/>
      <w:marBottom w:val="0"/>
      <w:divBdr>
        <w:top w:val="none" w:sz="0" w:space="0" w:color="auto"/>
        <w:left w:val="none" w:sz="0" w:space="0" w:color="auto"/>
        <w:bottom w:val="none" w:sz="0" w:space="0" w:color="auto"/>
        <w:right w:val="none" w:sz="0" w:space="0" w:color="auto"/>
      </w:divBdr>
      <w:divsChild>
        <w:div w:id="1282373216">
          <w:marLeft w:val="0"/>
          <w:marRight w:val="0"/>
          <w:marTop w:val="0"/>
          <w:marBottom w:val="0"/>
          <w:divBdr>
            <w:top w:val="none" w:sz="0" w:space="0" w:color="auto"/>
            <w:left w:val="none" w:sz="0" w:space="0" w:color="auto"/>
            <w:bottom w:val="none" w:sz="0" w:space="0" w:color="auto"/>
            <w:right w:val="none" w:sz="0" w:space="0" w:color="auto"/>
          </w:divBdr>
        </w:div>
      </w:divsChild>
    </w:div>
    <w:div w:id="1693216275">
      <w:bodyDiv w:val="1"/>
      <w:marLeft w:val="0"/>
      <w:marRight w:val="0"/>
      <w:marTop w:val="0"/>
      <w:marBottom w:val="0"/>
      <w:divBdr>
        <w:top w:val="none" w:sz="0" w:space="0" w:color="auto"/>
        <w:left w:val="none" w:sz="0" w:space="0" w:color="auto"/>
        <w:bottom w:val="none" w:sz="0" w:space="0" w:color="auto"/>
        <w:right w:val="none" w:sz="0" w:space="0" w:color="auto"/>
      </w:divBdr>
    </w:div>
    <w:div w:id="1806660085">
      <w:bodyDiv w:val="1"/>
      <w:marLeft w:val="0"/>
      <w:marRight w:val="0"/>
      <w:marTop w:val="0"/>
      <w:marBottom w:val="0"/>
      <w:divBdr>
        <w:top w:val="none" w:sz="0" w:space="0" w:color="auto"/>
        <w:left w:val="none" w:sz="0" w:space="0" w:color="auto"/>
        <w:bottom w:val="none" w:sz="0" w:space="0" w:color="auto"/>
        <w:right w:val="none" w:sz="0" w:space="0" w:color="auto"/>
      </w:divBdr>
      <w:divsChild>
        <w:div w:id="521431264">
          <w:marLeft w:val="0"/>
          <w:marRight w:val="0"/>
          <w:marTop w:val="0"/>
          <w:marBottom w:val="0"/>
          <w:divBdr>
            <w:top w:val="none" w:sz="0" w:space="0" w:color="auto"/>
            <w:left w:val="none" w:sz="0" w:space="0" w:color="auto"/>
            <w:bottom w:val="none" w:sz="0" w:space="0" w:color="auto"/>
            <w:right w:val="none" w:sz="0" w:space="0" w:color="auto"/>
          </w:divBdr>
        </w:div>
      </w:divsChild>
    </w:div>
    <w:div w:id="1856576855">
      <w:bodyDiv w:val="1"/>
      <w:marLeft w:val="0"/>
      <w:marRight w:val="0"/>
      <w:marTop w:val="0"/>
      <w:marBottom w:val="0"/>
      <w:divBdr>
        <w:top w:val="none" w:sz="0" w:space="0" w:color="auto"/>
        <w:left w:val="none" w:sz="0" w:space="0" w:color="auto"/>
        <w:bottom w:val="none" w:sz="0" w:space="0" w:color="auto"/>
        <w:right w:val="none" w:sz="0" w:space="0" w:color="auto"/>
      </w:divBdr>
      <w:divsChild>
        <w:div w:id="1145507704">
          <w:marLeft w:val="0"/>
          <w:marRight w:val="0"/>
          <w:marTop w:val="0"/>
          <w:marBottom w:val="0"/>
          <w:divBdr>
            <w:top w:val="none" w:sz="0" w:space="0" w:color="auto"/>
            <w:left w:val="none" w:sz="0" w:space="0" w:color="auto"/>
            <w:bottom w:val="none" w:sz="0" w:space="0" w:color="auto"/>
            <w:right w:val="none" w:sz="0" w:space="0" w:color="auto"/>
          </w:divBdr>
          <w:divsChild>
            <w:div w:id="1622882606">
              <w:marLeft w:val="0"/>
              <w:marRight w:val="0"/>
              <w:marTop w:val="0"/>
              <w:marBottom w:val="0"/>
              <w:divBdr>
                <w:top w:val="none" w:sz="0" w:space="0" w:color="auto"/>
                <w:left w:val="none" w:sz="0" w:space="0" w:color="auto"/>
                <w:bottom w:val="none" w:sz="0" w:space="0" w:color="auto"/>
                <w:right w:val="none" w:sz="0" w:space="0" w:color="auto"/>
              </w:divBdr>
              <w:divsChild>
                <w:div w:id="206263681">
                  <w:marLeft w:val="0"/>
                  <w:marRight w:val="0"/>
                  <w:marTop w:val="0"/>
                  <w:marBottom w:val="0"/>
                  <w:divBdr>
                    <w:top w:val="none" w:sz="0" w:space="0" w:color="auto"/>
                    <w:left w:val="none" w:sz="0" w:space="0" w:color="auto"/>
                    <w:bottom w:val="none" w:sz="0" w:space="0" w:color="auto"/>
                    <w:right w:val="none" w:sz="0" w:space="0" w:color="auto"/>
                  </w:divBdr>
                  <w:divsChild>
                    <w:div w:id="16380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5147">
          <w:marLeft w:val="0"/>
          <w:marRight w:val="0"/>
          <w:marTop w:val="0"/>
          <w:marBottom w:val="0"/>
          <w:divBdr>
            <w:top w:val="none" w:sz="0" w:space="0" w:color="auto"/>
            <w:left w:val="none" w:sz="0" w:space="0" w:color="auto"/>
            <w:bottom w:val="none" w:sz="0" w:space="0" w:color="auto"/>
            <w:right w:val="none" w:sz="0" w:space="0" w:color="auto"/>
          </w:divBdr>
          <w:divsChild>
            <w:div w:id="518006425">
              <w:marLeft w:val="0"/>
              <w:marRight w:val="0"/>
              <w:marTop w:val="0"/>
              <w:marBottom w:val="0"/>
              <w:divBdr>
                <w:top w:val="single" w:sz="6" w:space="0" w:color="FFFFFF"/>
                <w:left w:val="single" w:sz="6" w:space="0" w:color="FFFFFF"/>
                <w:bottom w:val="single" w:sz="6" w:space="0" w:color="FFFFFF"/>
                <w:right w:val="single" w:sz="6" w:space="0" w:color="FFFFFF"/>
              </w:divBdr>
              <w:divsChild>
                <w:div w:id="783380212">
                  <w:marLeft w:val="0"/>
                  <w:marRight w:val="0"/>
                  <w:marTop w:val="0"/>
                  <w:marBottom w:val="0"/>
                  <w:divBdr>
                    <w:top w:val="none" w:sz="0" w:space="0" w:color="auto"/>
                    <w:left w:val="none" w:sz="0" w:space="0" w:color="auto"/>
                    <w:bottom w:val="none" w:sz="0" w:space="0" w:color="auto"/>
                    <w:right w:val="none" w:sz="0" w:space="0" w:color="auto"/>
                  </w:divBdr>
                  <w:divsChild>
                    <w:div w:id="4783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48609">
      <w:bodyDiv w:val="1"/>
      <w:marLeft w:val="0"/>
      <w:marRight w:val="0"/>
      <w:marTop w:val="0"/>
      <w:marBottom w:val="0"/>
      <w:divBdr>
        <w:top w:val="none" w:sz="0" w:space="0" w:color="auto"/>
        <w:left w:val="none" w:sz="0" w:space="0" w:color="auto"/>
        <w:bottom w:val="none" w:sz="0" w:space="0" w:color="auto"/>
        <w:right w:val="none" w:sz="0" w:space="0" w:color="auto"/>
      </w:divBdr>
      <w:divsChild>
        <w:div w:id="173350152">
          <w:marLeft w:val="0"/>
          <w:marRight w:val="0"/>
          <w:marTop w:val="0"/>
          <w:marBottom w:val="0"/>
          <w:divBdr>
            <w:top w:val="none" w:sz="0" w:space="0" w:color="auto"/>
            <w:left w:val="none" w:sz="0" w:space="0" w:color="auto"/>
            <w:bottom w:val="none" w:sz="0" w:space="0" w:color="auto"/>
            <w:right w:val="none" w:sz="0" w:space="0" w:color="auto"/>
          </w:divBdr>
        </w:div>
      </w:divsChild>
    </w:div>
    <w:div w:id="1921938243">
      <w:bodyDiv w:val="1"/>
      <w:marLeft w:val="0"/>
      <w:marRight w:val="0"/>
      <w:marTop w:val="0"/>
      <w:marBottom w:val="0"/>
      <w:divBdr>
        <w:top w:val="none" w:sz="0" w:space="0" w:color="auto"/>
        <w:left w:val="none" w:sz="0" w:space="0" w:color="auto"/>
        <w:bottom w:val="none" w:sz="0" w:space="0" w:color="auto"/>
        <w:right w:val="none" w:sz="0" w:space="0" w:color="auto"/>
      </w:divBdr>
      <w:divsChild>
        <w:div w:id="522019398">
          <w:marLeft w:val="0"/>
          <w:marRight w:val="0"/>
          <w:marTop w:val="0"/>
          <w:marBottom w:val="0"/>
          <w:divBdr>
            <w:top w:val="none" w:sz="0" w:space="0" w:color="auto"/>
            <w:left w:val="none" w:sz="0" w:space="0" w:color="auto"/>
            <w:bottom w:val="none" w:sz="0" w:space="0" w:color="auto"/>
            <w:right w:val="none" w:sz="0" w:space="0" w:color="auto"/>
          </w:divBdr>
        </w:div>
        <w:div w:id="897278118">
          <w:marLeft w:val="0"/>
          <w:marRight w:val="0"/>
          <w:marTop w:val="0"/>
          <w:marBottom w:val="0"/>
          <w:divBdr>
            <w:top w:val="none" w:sz="0" w:space="0" w:color="auto"/>
            <w:left w:val="none" w:sz="0" w:space="0" w:color="auto"/>
            <w:bottom w:val="none" w:sz="0" w:space="0" w:color="auto"/>
            <w:right w:val="none" w:sz="0" w:space="0" w:color="auto"/>
          </w:divBdr>
        </w:div>
        <w:div w:id="1412005025">
          <w:marLeft w:val="0"/>
          <w:marRight w:val="0"/>
          <w:marTop w:val="0"/>
          <w:marBottom w:val="0"/>
          <w:divBdr>
            <w:top w:val="none" w:sz="0" w:space="0" w:color="auto"/>
            <w:left w:val="none" w:sz="0" w:space="0" w:color="auto"/>
            <w:bottom w:val="none" w:sz="0" w:space="0" w:color="auto"/>
            <w:right w:val="none" w:sz="0" w:space="0" w:color="auto"/>
          </w:divBdr>
        </w:div>
      </w:divsChild>
    </w:div>
    <w:div w:id="2047485655">
      <w:bodyDiv w:val="1"/>
      <w:marLeft w:val="0"/>
      <w:marRight w:val="0"/>
      <w:marTop w:val="0"/>
      <w:marBottom w:val="0"/>
      <w:divBdr>
        <w:top w:val="none" w:sz="0" w:space="0" w:color="auto"/>
        <w:left w:val="none" w:sz="0" w:space="0" w:color="auto"/>
        <w:bottom w:val="none" w:sz="0" w:space="0" w:color="auto"/>
        <w:right w:val="none" w:sz="0" w:space="0" w:color="auto"/>
      </w:divBdr>
      <w:divsChild>
        <w:div w:id="22170005">
          <w:marLeft w:val="0"/>
          <w:marRight w:val="0"/>
          <w:marTop w:val="0"/>
          <w:marBottom w:val="0"/>
          <w:divBdr>
            <w:top w:val="none" w:sz="0" w:space="0" w:color="auto"/>
            <w:left w:val="none" w:sz="0" w:space="0" w:color="auto"/>
            <w:bottom w:val="none" w:sz="0" w:space="0" w:color="auto"/>
            <w:right w:val="none" w:sz="0" w:space="0" w:color="auto"/>
          </w:divBdr>
        </w:div>
      </w:divsChild>
    </w:div>
    <w:div w:id="2070685304">
      <w:bodyDiv w:val="1"/>
      <w:marLeft w:val="0"/>
      <w:marRight w:val="0"/>
      <w:marTop w:val="0"/>
      <w:marBottom w:val="0"/>
      <w:divBdr>
        <w:top w:val="none" w:sz="0" w:space="0" w:color="auto"/>
        <w:left w:val="none" w:sz="0" w:space="0" w:color="auto"/>
        <w:bottom w:val="none" w:sz="0" w:space="0" w:color="auto"/>
        <w:right w:val="none" w:sz="0" w:space="0" w:color="auto"/>
      </w:divBdr>
      <w:divsChild>
        <w:div w:id="10728525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if"/><Relationship Id="rId21" Type="http://schemas.openxmlformats.org/officeDocument/2006/relationships/image" Target="media/image12.tif"/><Relationship Id="rId42" Type="http://schemas.openxmlformats.org/officeDocument/2006/relationships/hyperlink" Target="https://doi.org/10.1002/jcc.21057" TargetMode="External"/><Relationship Id="rId47" Type="http://schemas.openxmlformats.org/officeDocument/2006/relationships/hyperlink" Target="https://doi.org/10.1143/PTPS.103.1" TargetMode="External"/><Relationship Id="rId63" Type="http://schemas.openxmlformats.org/officeDocument/2006/relationships/hyperlink" Target="https://doi.org/10.1039/d3ta01194a" TargetMode="External"/><Relationship Id="rId68" Type="http://schemas.openxmlformats.org/officeDocument/2006/relationships/hyperlink" Target="https://doi.org/10.1016/j.mattod.2025.10.003" TargetMode="External"/><Relationship Id="rId2" Type="http://schemas.openxmlformats.org/officeDocument/2006/relationships/numbering" Target="numbering.xml"/><Relationship Id="rId16" Type="http://schemas.openxmlformats.org/officeDocument/2006/relationships/image" Target="media/image7.tif"/><Relationship Id="rId29" Type="http://schemas.openxmlformats.org/officeDocument/2006/relationships/image" Target="media/image20.tif"/><Relationship Id="rId11" Type="http://schemas.openxmlformats.org/officeDocument/2006/relationships/image" Target="media/image2.tif"/><Relationship Id="rId24" Type="http://schemas.openxmlformats.org/officeDocument/2006/relationships/image" Target="media/image15.tif"/><Relationship Id="rId32" Type="http://schemas.openxmlformats.org/officeDocument/2006/relationships/image" Target="media/image23.tif"/><Relationship Id="rId37" Type="http://schemas.openxmlformats.org/officeDocument/2006/relationships/image" Target="media/image28.tif"/><Relationship Id="rId40" Type="http://schemas.openxmlformats.org/officeDocument/2006/relationships/image" Target="media/image31.tif"/><Relationship Id="rId45" Type="http://schemas.openxmlformats.org/officeDocument/2006/relationships/hyperlink" Target="https://doi.org/10.1016/j.cpc.2021.108033" TargetMode="External"/><Relationship Id="rId53" Type="http://schemas.openxmlformats.org/officeDocument/2006/relationships/hyperlink" Target="https://doi.org/10.1002/adfm.202306748" TargetMode="External"/><Relationship Id="rId58" Type="http://schemas.openxmlformats.org/officeDocument/2006/relationships/hyperlink" Target="https://doi.org/10.1016/j.est.2025.119677" TargetMode="External"/><Relationship Id="rId66" Type="http://schemas.openxmlformats.org/officeDocument/2006/relationships/hyperlink" Target="https://doi.org/10.1002/adfm.202401457"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doi.org/10.1002/aenm.202303422" TargetMode="External"/><Relationship Id="rId19" Type="http://schemas.openxmlformats.org/officeDocument/2006/relationships/image" Target="media/image10.tif"/><Relationship Id="rId14" Type="http://schemas.openxmlformats.org/officeDocument/2006/relationships/image" Target="media/image5.tif"/><Relationship Id="rId22" Type="http://schemas.openxmlformats.org/officeDocument/2006/relationships/image" Target="media/image13.ti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6.png"/><Relationship Id="rId43" Type="http://schemas.openxmlformats.org/officeDocument/2006/relationships/hyperlink" Target="https://doi.org/10.1073/pnas.1621352114" TargetMode="External"/><Relationship Id="rId48" Type="http://schemas.openxmlformats.org/officeDocument/2006/relationships/hyperlink" Target="https://doi.org/10.1063/1.1329672" TargetMode="External"/><Relationship Id="rId56" Type="http://schemas.openxmlformats.org/officeDocument/2006/relationships/hyperlink" Target="https://doi.org/10.1002/adfm.202420202" TargetMode="External"/><Relationship Id="rId64" Type="http://schemas.openxmlformats.org/officeDocument/2006/relationships/hyperlink" Target="https://doi.org/10.1016/j.jcis.2023.08.180" TargetMode="External"/><Relationship Id="rId69" Type="http://schemas.openxmlformats.org/officeDocument/2006/relationships/header" Target="header1.xml"/><Relationship Id="rId8" Type="http://schemas.openxmlformats.org/officeDocument/2006/relationships/hyperlink" Target="mailto:zyzhu23@kust.edu.cn" TargetMode="External"/><Relationship Id="rId51" Type="http://schemas.openxmlformats.org/officeDocument/2006/relationships/hyperlink" Target="https://doi.org/10.1039/d4cc06375a"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tif"/><Relationship Id="rId17" Type="http://schemas.openxmlformats.org/officeDocument/2006/relationships/image" Target="media/image8.tif"/><Relationship Id="rId25" Type="http://schemas.openxmlformats.org/officeDocument/2006/relationships/image" Target="media/image16.tif"/><Relationship Id="rId33" Type="http://schemas.openxmlformats.org/officeDocument/2006/relationships/image" Target="media/image24.png"/><Relationship Id="rId38" Type="http://schemas.openxmlformats.org/officeDocument/2006/relationships/image" Target="media/image29.tif"/><Relationship Id="rId46" Type="http://schemas.openxmlformats.org/officeDocument/2006/relationships/hyperlink" Target="https://doi.org/10.1002/jcc.20575" TargetMode="External"/><Relationship Id="rId59" Type="http://schemas.openxmlformats.org/officeDocument/2006/relationships/hyperlink" Target="https://doi.org/10.1002/smll.202509553" TargetMode="External"/><Relationship Id="rId67" Type="http://schemas.openxmlformats.org/officeDocument/2006/relationships/hyperlink" Target="https://doi.org/10.1002/aenm.202203517" TargetMode="External"/><Relationship Id="rId20" Type="http://schemas.openxmlformats.org/officeDocument/2006/relationships/image" Target="media/image11.tif"/><Relationship Id="rId41" Type="http://schemas.openxmlformats.org/officeDocument/2006/relationships/hyperlink" Target="https://doi.org/10.1016/j.electacta.2022.140474" TargetMode="External"/><Relationship Id="rId54" Type="http://schemas.openxmlformats.org/officeDocument/2006/relationships/hyperlink" Target="https://doi.org/10.1002/advs.202401453" TargetMode="External"/><Relationship Id="rId62" Type="http://schemas.openxmlformats.org/officeDocument/2006/relationships/hyperlink" Target="https://doi.org/10.1039/d1ee01494c"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Relationship Id="rId23" Type="http://schemas.openxmlformats.org/officeDocument/2006/relationships/image" Target="media/image14.tif"/><Relationship Id="rId28" Type="http://schemas.openxmlformats.org/officeDocument/2006/relationships/image" Target="media/image19.tif"/><Relationship Id="rId36" Type="http://schemas.openxmlformats.org/officeDocument/2006/relationships/image" Target="media/image27.png"/><Relationship Id="rId49" Type="http://schemas.openxmlformats.org/officeDocument/2006/relationships/hyperlink" Target="https://doi.org/10.1038/s41467-025-57755-0" TargetMode="External"/><Relationship Id="rId57" Type="http://schemas.openxmlformats.org/officeDocument/2006/relationships/hyperlink" Target="https://doi.org/10.1039/d2ta07783c" TargetMode="External"/><Relationship Id="rId10" Type="http://schemas.openxmlformats.org/officeDocument/2006/relationships/image" Target="media/image1.tif"/><Relationship Id="rId31" Type="http://schemas.openxmlformats.org/officeDocument/2006/relationships/image" Target="media/image22.tif"/><Relationship Id="rId44" Type="http://schemas.openxmlformats.org/officeDocument/2006/relationships/hyperlink" Target="https://doi.org/10.1063/1.3382344" TargetMode="External"/><Relationship Id="rId52" Type="http://schemas.openxmlformats.org/officeDocument/2006/relationships/hyperlink" Target="https://doi.org/10.1039/d3sc06347j" TargetMode="External"/><Relationship Id="rId60" Type="http://schemas.openxmlformats.org/officeDocument/2006/relationships/hyperlink" Target="https://doi.org/10.1016/j.ensm.2025.104198" TargetMode="External"/><Relationship Id="rId65" Type="http://schemas.openxmlformats.org/officeDocument/2006/relationships/hyperlink" Target="https://doi.org/10.1016/j.apsusc.2020.146601"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syangc@scut.edu.cn" TargetMode="External"/><Relationship Id="rId13" Type="http://schemas.openxmlformats.org/officeDocument/2006/relationships/image" Target="media/image4.tif"/><Relationship Id="rId18" Type="http://schemas.openxmlformats.org/officeDocument/2006/relationships/image" Target="media/image9.tif"/><Relationship Id="rId39" Type="http://schemas.openxmlformats.org/officeDocument/2006/relationships/image" Target="media/image30.tif"/><Relationship Id="rId34" Type="http://schemas.openxmlformats.org/officeDocument/2006/relationships/image" Target="media/image25.svg"/><Relationship Id="rId50" Type="http://schemas.openxmlformats.org/officeDocument/2006/relationships/hyperlink" Target="https://doi.org/10.1002/adfm.202400090" TargetMode="External"/><Relationship Id="rId55" Type="http://schemas.openxmlformats.org/officeDocument/2006/relationships/hyperlink" Target="https://doi.org/10.1016/j.joule.2019.03.022"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4D078B-DBCF-4721-9A55-FD6E4A7C46FB}">
  <we:reference id="wa200006772" version="1.15.0.0" store="en-US" storeType="OMEX"/>
  <we:alternateReferences>
    <we:reference id="WA200006772" version="1.15.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321C6-F3AA-7C4F-B307-BA5847C48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4441</Words>
  <Characters>25316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Yuna</dc:creator>
  <cp:keywords/>
  <cp:lastModifiedBy>rhe</cp:lastModifiedBy>
  <cp:revision>6</cp:revision>
  <cp:lastPrinted>2023-06-11T09:08:00Z</cp:lastPrinted>
  <dcterms:created xsi:type="dcterms:W3CDTF">2026-07-31T07:27:00Z</dcterms:created>
  <dcterms:modified xsi:type="dcterms:W3CDTF">2026-07-31T07:37:00Z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B5FAF35914744CFD89AB33202A5C113B_12</vt:lpwstr>
  </property>
</Properties>
</file>