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5FEE4" w14:textId="77777777" w:rsidR="008719F7" w:rsidRPr="008719F7" w:rsidRDefault="001F3EEC" w:rsidP="006F32B2">
      <w:pPr>
        <w:spacing w:before="120" w:afterLines="100" w:after="240"/>
        <w:jc w:val="both"/>
        <w:rPr>
          <w:rFonts w:eastAsia="宋体"/>
          <w:bCs/>
          <w:lang w:eastAsia="zh-CN"/>
        </w:rPr>
      </w:pPr>
      <w:bookmarkStart w:id="0" w:name="OLE_LINK7"/>
      <w:r w:rsidRPr="001F3EEC">
        <w:rPr>
          <w:rFonts w:eastAsia="宋体"/>
          <w:bCs/>
          <w:lang w:eastAsia="zh-CN"/>
        </w:rPr>
        <w:t>Supporting Information for</w:t>
      </w:r>
    </w:p>
    <w:p w14:paraId="6283D0EA" w14:textId="77777777" w:rsidR="006F32B2" w:rsidRPr="008B3B3E" w:rsidRDefault="006F32B2" w:rsidP="006F32B2">
      <w:pPr>
        <w:pStyle w:val="BATitle"/>
        <w:spacing w:before="120" w:after="240" w:line="240" w:lineRule="auto"/>
        <w:jc w:val="left"/>
        <w:rPr>
          <w:b/>
          <w:sz w:val="28"/>
          <w:szCs w:val="28"/>
        </w:rPr>
      </w:pPr>
      <w:bookmarkStart w:id="1" w:name="OLE_LINK21"/>
      <w:r w:rsidRPr="008B3B3E">
        <w:rPr>
          <w:b/>
          <w:sz w:val="28"/>
          <w:szCs w:val="28"/>
        </w:rPr>
        <w:t>Triboelectric E-Skin Patch Decoding Silent Speech for Advanced Human-Machine Interaction and Augmented Virtual Communication</w:t>
      </w:r>
    </w:p>
    <w:p w14:paraId="75F285A2" w14:textId="77777777" w:rsidR="006F32B2" w:rsidRPr="008B3B3E" w:rsidRDefault="006F32B2" w:rsidP="006F32B2">
      <w:pPr>
        <w:widowControl w:val="0"/>
        <w:spacing w:before="120" w:after="240"/>
        <w:rPr>
          <w:rFonts w:eastAsia="等线"/>
          <w:bCs/>
          <w:vertAlign w:val="superscript"/>
          <w:lang w:eastAsia="zh-CN"/>
        </w:rPr>
      </w:pPr>
      <w:r w:rsidRPr="008B3B3E">
        <w:rPr>
          <w:rFonts w:eastAsia="等线"/>
          <w:bCs/>
          <w:lang w:eastAsia="zh-CN"/>
        </w:rPr>
        <w:t>Ziwei H</w:t>
      </w:r>
      <w:r w:rsidRPr="008B3B3E">
        <w:rPr>
          <w:rFonts w:eastAsia="等线" w:hint="eastAsia"/>
          <w:bCs/>
          <w:lang w:eastAsia="zh-CN"/>
        </w:rPr>
        <w:t>uo</w:t>
      </w:r>
      <w:r w:rsidRPr="008B3B3E">
        <w:rPr>
          <w:rFonts w:eastAsia="等线"/>
          <w:bCs/>
          <w:vertAlign w:val="superscript"/>
          <w:lang w:eastAsia="zh-CN"/>
        </w:rPr>
        <w:t>1, 2</w:t>
      </w:r>
      <w:r w:rsidRPr="008B3B3E">
        <w:rPr>
          <w:rFonts w:eastAsia="等线"/>
          <w:bCs/>
          <w:lang w:eastAsia="zh-CN"/>
        </w:rPr>
        <w:t>, Nuo Xu</w:t>
      </w:r>
      <w:r w:rsidRPr="008B3B3E">
        <w:rPr>
          <w:rFonts w:eastAsia="等线"/>
          <w:bCs/>
          <w:vertAlign w:val="superscript"/>
          <w:lang w:eastAsia="zh-CN"/>
        </w:rPr>
        <w:t>1, 2</w:t>
      </w:r>
      <w:r w:rsidRPr="008B3B3E">
        <w:rPr>
          <w:rFonts w:eastAsia="等线"/>
          <w:bCs/>
          <w:lang w:eastAsia="zh-CN"/>
        </w:rPr>
        <w:t>, Yixuan Fu</w:t>
      </w:r>
      <w:r w:rsidRPr="008B3B3E">
        <w:rPr>
          <w:rFonts w:eastAsia="等线"/>
          <w:bCs/>
          <w:vertAlign w:val="superscript"/>
          <w:lang w:eastAsia="zh-CN"/>
        </w:rPr>
        <w:t>1, 2</w:t>
      </w:r>
      <w:r w:rsidRPr="008B3B3E">
        <w:rPr>
          <w:rFonts w:eastAsia="等线"/>
          <w:bCs/>
          <w:lang w:eastAsia="zh-CN"/>
        </w:rPr>
        <w:t>, Rui Gu</w:t>
      </w:r>
      <w:r w:rsidRPr="008B3B3E">
        <w:rPr>
          <w:rFonts w:eastAsia="等线"/>
          <w:bCs/>
          <w:vertAlign w:val="superscript"/>
          <w:lang w:eastAsia="zh-CN"/>
        </w:rPr>
        <w:t>1, 2</w:t>
      </w:r>
      <w:r w:rsidRPr="008B3B3E">
        <w:rPr>
          <w:rFonts w:eastAsia="等线"/>
          <w:bCs/>
          <w:lang w:eastAsia="zh-CN"/>
        </w:rPr>
        <w:t>, Chao Liu</w:t>
      </w:r>
      <w:r w:rsidRPr="008B3B3E">
        <w:rPr>
          <w:rFonts w:eastAsia="等线"/>
          <w:bCs/>
          <w:vertAlign w:val="superscript"/>
          <w:lang w:eastAsia="zh-CN"/>
        </w:rPr>
        <w:t>1, 2</w:t>
      </w:r>
      <w:r w:rsidRPr="008B3B3E">
        <w:rPr>
          <w:rFonts w:eastAsia="等线"/>
          <w:bCs/>
          <w:lang w:eastAsia="zh-CN"/>
        </w:rPr>
        <w:t>, Zhong Lin Wang</w:t>
      </w:r>
      <w:r w:rsidRPr="008B3B3E">
        <w:rPr>
          <w:rFonts w:eastAsia="等线"/>
          <w:bCs/>
          <w:vertAlign w:val="superscript"/>
          <w:lang w:eastAsia="zh-CN"/>
        </w:rPr>
        <w:t>1, 3, *</w:t>
      </w:r>
      <w:r w:rsidRPr="008B3B3E">
        <w:rPr>
          <w:rFonts w:eastAsia="等线"/>
          <w:bCs/>
          <w:lang w:eastAsia="zh-CN"/>
        </w:rPr>
        <w:t>, Qijun Sun</w:t>
      </w:r>
      <w:r w:rsidRPr="008B3B3E">
        <w:rPr>
          <w:rFonts w:eastAsia="等线"/>
          <w:bCs/>
          <w:vertAlign w:val="superscript"/>
          <w:lang w:eastAsia="zh-CN"/>
        </w:rPr>
        <w:t>1, 2, 4, *</w:t>
      </w:r>
      <w:bookmarkEnd w:id="1"/>
    </w:p>
    <w:p w14:paraId="73FD95E1" w14:textId="77777777" w:rsidR="006F32B2" w:rsidRPr="008B3B3E" w:rsidRDefault="006F32B2" w:rsidP="006F32B2">
      <w:pPr>
        <w:widowControl w:val="0"/>
        <w:spacing w:before="120" w:after="240"/>
        <w:rPr>
          <w:rFonts w:eastAsia="等线"/>
          <w:bCs/>
          <w:lang w:eastAsia="zh-CN"/>
        </w:rPr>
      </w:pPr>
      <w:r w:rsidRPr="008B3B3E">
        <w:rPr>
          <w:rFonts w:eastAsia="等线"/>
          <w:bCs/>
          <w:vertAlign w:val="superscript"/>
          <w:lang w:eastAsia="zh-CN"/>
        </w:rPr>
        <w:t xml:space="preserve">1 </w:t>
      </w:r>
      <w:r w:rsidRPr="008B3B3E">
        <w:rPr>
          <w:rFonts w:eastAsia="等线"/>
          <w:bCs/>
          <w:lang w:eastAsia="zh-CN"/>
        </w:rPr>
        <w:t xml:space="preserve">Beijing Key Laboratory of High-Entropy Energy Materials and Devices, Beijing Institute of Nanoenergy and Nanosystems, Chinese Academy of Sciences, Beijing 101400, P. R. China </w:t>
      </w:r>
    </w:p>
    <w:p w14:paraId="626BC6A8" w14:textId="77777777" w:rsidR="006F32B2" w:rsidRPr="008B3B3E" w:rsidRDefault="006F32B2" w:rsidP="006F32B2">
      <w:pPr>
        <w:widowControl w:val="0"/>
        <w:spacing w:before="120" w:after="240"/>
        <w:rPr>
          <w:rFonts w:eastAsia="等线"/>
          <w:bCs/>
          <w:lang w:eastAsia="zh-CN"/>
        </w:rPr>
      </w:pPr>
      <w:r w:rsidRPr="008B3B3E">
        <w:rPr>
          <w:rFonts w:eastAsia="等线"/>
          <w:bCs/>
          <w:vertAlign w:val="superscript"/>
          <w:lang w:eastAsia="zh-CN"/>
        </w:rPr>
        <w:t xml:space="preserve">2 </w:t>
      </w:r>
      <w:r w:rsidRPr="008B3B3E">
        <w:rPr>
          <w:rFonts w:eastAsia="等线"/>
          <w:bCs/>
          <w:lang w:eastAsia="zh-CN"/>
        </w:rPr>
        <w:t xml:space="preserve">School of Nanoscience and Technology, University of Chinese Academy of Sciences, Beijing 100049, P. R. China </w:t>
      </w:r>
    </w:p>
    <w:p w14:paraId="5BB106DA" w14:textId="77777777" w:rsidR="006F32B2" w:rsidRPr="008B3B3E" w:rsidRDefault="006F32B2" w:rsidP="006F32B2">
      <w:pPr>
        <w:widowControl w:val="0"/>
        <w:spacing w:before="120" w:after="240"/>
        <w:rPr>
          <w:rFonts w:eastAsia="等线"/>
          <w:bCs/>
          <w:lang w:eastAsia="zh-CN"/>
        </w:rPr>
      </w:pPr>
      <w:r w:rsidRPr="008B3B3E">
        <w:rPr>
          <w:rFonts w:eastAsia="等线"/>
          <w:bCs/>
          <w:vertAlign w:val="superscript"/>
          <w:lang w:eastAsia="zh-CN"/>
        </w:rPr>
        <w:t xml:space="preserve">3 </w:t>
      </w:r>
      <w:r w:rsidRPr="008B3B3E">
        <w:rPr>
          <w:rFonts w:eastAsia="等线"/>
          <w:bCs/>
          <w:lang w:eastAsia="zh-CN"/>
        </w:rPr>
        <w:t>Georgia Institute of Technology, Atlanta, Georgia 30332-0245, United States</w:t>
      </w:r>
    </w:p>
    <w:p w14:paraId="3160C1A6" w14:textId="77777777" w:rsidR="006F32B2" w:rsidRPr="008B3B3E" w:rsidRDefault="006F32B2" w:rsidP="006F32B2">
      <w:pPr>
        <w:widowControl w:val="0"/>
        <w:spacing w:before="120" w:after="240"/>
        <w:rPr>
          <w:rFonts w:eastAsia="等线"/>
          <w:bCs/>
          <w:lang w:eastAsia="zh-CN"/>
        </w:rPr>
      </w:pPr>
      <w:r w:rsidRPr="008B3B3E">
        <w:rPr>
          <w:rFonts w:eastAsia="等线"/>
          <w:bCs/>
          <w:vertAlign w:val="superscript"/>
          <w:lang w:eastAsia="zh-CN"/>
        </w:rPr>
        <w:t xml:space="preserve">4 </w:t>
      </w:r>
      <w:r w:rsidRPr="008B3B3E">
        <w:t>Center on Nanoenergy Research, School of Physical Science &amp; Technology, Guangxi University, Nanning 530004, P. R. China</w:t>
      </w:r>
    </w:p>
    <w:p w14:paraId="67F1B8B9" w14:textId="77777777" w:rsidR="006F32B2" w:rsidRPr="008B3B3E" w:rsidRDefault="006F32B2" w:rsidP="006F32B2">
      <w:pPr>
        <w:spacing w:before="120" w:after="240"/>
        <w:rPr>
          <w:rFonts w:eastAsiaTheme="minorEastAsia"/>
          <w:lang w:eastAsia="zh-CN"/>
        </w:rPr>
      </w:pPr>
      <w:r w:rsidRPr="008B3B3E">
        <w:t>*Corresponding author</w:t>
      </w:r>
      <w:r>
        <w:rPr>
          <w:rFonts w:asciiTheme="minorEastAsia" w:eastAsiaTheme="minorEastAsia" w:hAnsiTheme="minorEastAsia" w:hint="eastAsia"/>
          <w:lang w:eastAsia="zh-CN"/>
        </w:rPr>
        <w:t>s</w:t>
      </w:r>
      <w:r w:rsidRPr="008B3B3E">
        <w:t xml:space="preserve">. E-mail: </w:t>
      </w:r>
      <w:hyperlink r:id="rId8" w:history="1">
        <w:r w:rsidRPr="004561BF">
          <w:rPr>
            <w:rStyle w:val="af9"/>
          </w:rPr>
          <w:t>sunqijun@binn.cas.cn</w:t>
        </w:r>
      </w:hyperlink>
      <w:r>
        <w:t xml:space="preserve"> </w:t>
      </w:r>
      <w:r w:rsidRPr="008B3B3E">
        <w:rPr>
          <w:rFonts w:hint="eastAsia"/>
          <w:lang w:val="en-GB"/>
        </w:rPr>
        <w:t>(</w:t>
      </w:r>
      <w:r w:rsidRPr="008B3B3E">
        <w:rPr>
          <w:rFonts w:eastAsia="等线"/>
          <w:bCs/>
          <w:lang w:eastAsia="zh-CN"/>
        </w:rPr>
        <w:t>Qijun Sun</w:t>
      </w:r>
      <w:r w:rsidRPr="008B3B3E">
        <w:rPr>
          <w:rFonts w:hint="eastAsia"/>
          <w:lang w:val="en-GB"/>
        </w:rPr>
        <w:t>)</w:t>
      </w:r>
      <w:r w:rsidRPr="008B3B3E">
        <w:rPr>
          <w:lang w:val="en-GB"/>
        </w:rPr>
        <w:t>;</w:t>
      </w:r>
      <w:r w:rsidRPr="008B3B3E">
        <w:t xml:space="preserve"> </w:t>
      </w:r>
      <w:hyperlink r:id="rId9" w:history="1">
        <w:r w:rsidRPr="004561BF">
          <w:rPr>
            <w:rStyle w:val="af9"/>
          </w:rPr>
          <w:t>zhong.wang@mse.gatech.edu</w:t>
        </w:r>
      </w:hyperlink>
      <w:r>
        <w:t xml:space="preserve"> </w:t>
      </w:r>
      <w:r w:rsidRPr="008B3B3E">
        <w:rPr>
          <w:rFonts w:hint="eastAsia"/>
          <w:lang w:val="en-GB"/>
        </w:rPr>
        <w:t>(</w:t>
      </w:r>
      <w:r w:rsidRPr="008B3B3E">
        <w:rPr>
          <w:rFonts w:eastAsia="等线"/>
          <w:bCs/>
          <w:lang w:eastAsia="zh-CN"/>
        </w:rPr>
        <w:t>Zhong Lin Wang</w:t>
      </w:r>
      <w:r w:rsidRPr="008B3B3E">
        <w:rPr>
          <w:rFonts w:hint="eastAsia"/>
          <w:lang w:val="en-GB"/>
        </w:rPr>
        <w:t>)</w:t>
      </w:r>
    </w:p>
    <w:p w14:paraId="50592B04" w14:textId="77777777" w:rsidR="008719F7" w:rsidRPr="008719F7" w:rsidRDefault="001F3EEC" w:rsidP="006F32B2">
      <w:pPr>
        <w:pStyle w:val="TFReferencesSection"/>
        <w:spacing w:before="120" w:afterLines="100" w:after="240" w:line="240" w:lineRule="auto"/>
        <w:ind w:firstLine="0"/>
        <w:jc w:val="left"/>
        <w:rPr>
          <w:b/>
          <w:bCs/>
          <w:sz w:val="28"/>
          <w:lang w:eastAsia="zh-CN"/>
        </w:rPr>
      </w:pPr>
      <w:r w:rsidRPr="001F3EEC">
        <w:rPr>
          <w:b/>
          <w:bCs/>
          <w:sz w:val="28"/>
          <w:lang w:eastAsia="zh-CN"/>
        </w:rPr>
        <w:t>S</w:t>
      </w:r>
      <w:r>
        <w:rPr>
          <w:b/>
          <w:bCs/>
          <w:sz w:val="28"/>
          <w:lang w:eastAsia="zh-CN"/>
        </w:rPr>
        <w:t>1</w:t>
      </w:r>
      <w:r w:rsidRPr="001F3EEC">
        <w:rPr>
          <w:b/>
          <w:bCs/>
          <w:sz w:val="28"/>
          <w:lang w:eastAsia="zh-CN"/>
        </w:rPr>
        <w:t xml:space="preserve"> </w:t>
      </w:r>
      <w:r w:rsidR="00211EF8" w:rsidRPr="00211EF8">
        <w:rPr>
          <w:b/>
          <w:bCs/>
          <w:sz w:val="28"/>
          <w:lang w:eastAsia="zh-CN"/>
        </w:rPr>
        <w:t>Supporting</w:t>
      </w:r>
      <w:r w:rsidRPr="001F3EEC">
        <w:rPr>
          <w:b/>
          <w:bCs/>
          <w:sz w:val="28"/>
          <w:lang w:eastAsia="zh-CN"/>
        </w:rPr>
        <w:t xml:space="preserve"> Figures and Tables</w:t>
      </w:r>
    </w:p>
    <w:p w14:paraId="07D4197D" w14:textId="77777777" w:rsidR="008719F7" w:rsidRPr="008719F7" w:rsidRDefault="008719F7" w:rsidP="006F32B2">
      <w:pPr>
        <w:widowControl w:val="0"/>
        <w:spacing w:before="120"/>
        <w:rPr>
          <w:rFonts w:eastAsia="等线"/>
          <w:kern w:val="2"/>
          <w:lang w:eastAsia="zh-CN"/>
        </w:rPr>
      </w:pPr>
    </w:p>
    <w:p w14:paraId="0434FE45" w14:textId="77777777" w:rsidR="008719F7" w:rsidRPr="008719F7" w:rsidRDefault="00710147" w:rsidP="006F32B2">
      <w:pPr>
        <w:widowControl w:val="0"/>
        <w:spacing w:before="120"/>
        <w:jc w:val="both"/>
        <w:rPr>
          <w:rFonts w:eastAsia="等线"/>
          <w:b/>
          <w:bCs/>
          <w:kern w:val="2"/>
          <w:lang w:eastAsia="zh-CN"/>
        </w:rPr>
      </w:pPr>
      <w:r>
        <w:rPr>
          <w:rFonts w:eastAsia="等线"/>
          <w:b/>
          <w:bCs/>
          <w:noProof/>
          <w:kern w:val="2"/>
          <w:lang w:eastAsia="zh-CN"/>
          <w14:ligatures w14:val="standardContextual"/>
        </w:rPr>
        <w:drawing>
          <wp:inline distT="0" distB="0" distL="0" distR="0" wp14:anchorId="05DC1D84" wp14:editId="1BE42B24">
            <wp:extent cx="5760720" cy="2067560"/>
            <wp:effectExtent l="0" t="0" r="0"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pporting1.tif"/>
                    <pic:cNvPicPr/>
                  </pic:nvPicPr>
                  <pic:blipFill>
                    <a:blip r:embed="rId10">
                      <a:extLst>
                        <a:ext uri="{28A0092B-C50C-407E-A947-70E740481C1C}">
                          <a14:useLocalDpi xmlns:a14="http://schemas.microsoft.com/office/drawing/2010/main" val="0"/>
                        </a:ext>
                      </a:extLst>
                    </a:blip>
                    <a:stretch>
                      <a:fillRect/>
                    </a:stretch>
                  </pic:blipFill>
                  <pic:spPr>
                    <a:xfrm>
                      <a:off x="0" y="0"/>
                      <a:ext cx="5760720" cy="2067560"/>
                    </a:xfrm>
                    <a:prstGeom prst="rect">
                      <a:avLst/>
                    </a:prstGeom>
                  </pic:spPr>
                </pic:pic>
              </a:graphicData>
            </a:graphic>
          </wp:inline>
        </w:drawing>
      </w:r>
    </w:p>
    <w:p w14:paraId="4B070E39" w14:textId="77777777" w:rsidR="008719F7" w:rsidRPr="008719F7" w:rsidRDefault="00382EBE" w:rsidP="006F32B2">
      <w:pPr>
        <w:widowControl w:val="0"/>
        <w:spacing w:before="120"/>
        <w:jc w:val="both"/>
        <w:rPr>
          <w:rFonts w:eastAsia="等线"/>
          <w:kern w:val="2"/>
          <w:lang w:eastAsia="zh-CN"/>
        </w:rPr>
      </w:pPr>
      <w:r w:rsidRPr="00211EF8">
        <w:rPr>
          <w:rFonts w:eastAsia="等线"/>
          <w:b/>
          <w:bCs/>
          <w:kern w:val="2"/>
          <w:lang w:eastAsia="zh-CN"/>
        </w:rPr>
        <w:t>Fig. S</w:t>
      </w:r>
      <w:r w:rsidR="00C70B9A" w:rsidRPr="00211EF8">
        <w:rPr>
          <w:rFonts w:eastAsia="等线"/>
          <w:b/>
          <w:bCs/>
          <w:kern w:val="2"/>
          <w:lang w:eastAsia="zh-CN"/>
        </w:rPr>
        <w:t>1</w:t>
      </w:r>
      <w:r w:rsidRPr="00211EF8">
        <w:rPr>
          <w:rFonts w:eastAsia="等线"/>
          <w:b/>
          <w:bCs/>
          <w:kern w:val="2"/>
          <w:lang w:eastAsia="zh-CN"/>
        </w:rPr>
        <w:t xml:space="preserve"> </w:t>
      </w:r>
      <w:r w:rsidRPr="00211EF8">
        <w:t>Digital photographs of the flexible E-skin patch. Front view (left) and side view (right) demonstrating the flat, thin profile and excellent flexibility of the device.</w:t>
      </w:r>
    </w:p>
    <w:p w14:paraId="68B97959" w14:textId="77777777" w:rsidR="008719F7" w:rsidRPr="008719F7" w:rsidRDefault="008719F7" w:rsidP="006F32B2">
      <w:pPr>
        <w:widowControl w:val="0"/>
        <w:spacing w:before="120"/>
        <w:jc w:val="both"/>
        <w:rPr>
          <w:rFonts w:eastAsia="等线"/>
          <w:b/>
          <w:bCs/>
          <w:kern w:val="2"/>
          <w:lang w:eastAsia="zh-CN"/>
        </w:rPr>
      </w:pPr>
    </w:p>
    <w:p w14:paraId="4707AB02" w14:textId="77777777" w:rsidR="008719F7" w:rsidRPr="008719F7" w:rsidRDefault="009D2A80"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lastRenderedPageBreak/>
        <w:drawing>
          <wp:inline distT="0" distB="0" distL="0" distR="0" wp14:anchorId="0F2D27AC" wp14:editId="1993F661">
            <wp:extent cx="4325510" cy="2497944"/>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upporting2.png"/>
                    <pic:cNvPicPr/>
                  </pic:nvPicPr>
                  <pic:blipFill>
                    <a:blip r:embed="rId11">
                      <a:extLst>
                        <a:ext uri="{28A0092B-C50C-407E-A947-70E740481C1C}">
                          <a14:useLocalDpi xmlns:a14="http://schemas.microsoft.com/office/drawing/2010/main" val="0"/>
                        </a:ext>
                      </a:extLst>
                    </a:blip>
                    <a:stretch>
                      <a:fillRect/>
                    </a:stretch>
                  </pic:blipFill>
                  <pic:spPr>
                    <a:xfrm>
                      <a:off x="0" y="0"/>
                      <a:ext cx="4333008" cy="2502274"/>
                    </a:xfrm>
                    <a:prstGeom prst="rect">
                      <a:avLst/>
                    </a:prstGeom>
                  </pic:spPr>
                </pic:pic>
              </a:graphicData>
            </a:graphic>
          </wp:inline>
        </w:drawing>
      </w:r>
    </w:p>
    <w:p w14:paraId="65C33DFE" w14:textId="77777777" w:rsidR="008719F7" w:rsidRPr="008719F7" w:rsidRDefault="001C52A1" w:rsidP="006F32B2">
      <w:pPr>
        <w:widowControl w:val="0"/>
        <w:spacing w:before="120"/>
        <w:jc w:val="both"/>
        <w:rPr>
          <w:rFonts w:eastAsia="等线"/>
          <w:kern w:val="2"/>
          <w:lang w:eastAsia="zh-CN"/>
        </w:rPr>
      </w:pPr>
      <w:r w:rsidRPr="00725C97">
        <w:rPr>
          <w:rFonts w:eastAsia="等线"/>
          <w:b/>
          <w:bCs/>
          <w:kern w:val="2"/>
          <w:lang w:eastAsia="zh-CN"/>
        </w:rPr>
        <w:t>Fig. S</w:t>
      </w:r>
      <w:r w:rsidR="00C70B9A">
        <w:rPr>
          <w:rFonts w:eastAsia="等线"/>
          <w:b/>
          <w:bCs/>
          <w:kern w:val="2"/>
          <w:lang w:eastAsia="zh-CN"/>
        </w:rPr>
        <w:t>2</w:t>
      </w:r>
      <w:r w:rsidR="00B159BB" w:rsidRPr="00B159BB">
        <w:t xml:space="preserve"> </w:t>
      </w:r>
      <w:r w:rsidR="00B159BB" w:rsidRPr="00EE2CB8">
        <w:t xml:space="preserve">Schematic diagram of </w:t>
      </w:r>
      <w:r w:rsidR="003F61A0">
        <w:t xml:space="preserve">the </w:t>
      </w:r>
      <w:r w:rsidR="00B159BB" w:rsidRPr="00EE2CB8">
        <w:t xml:space="preserve">testing process for electrical properties of </w:t>
      </w:r>
      <w:r w:rsidR="004F6E8A">
        <w:t xml:space="preserve">the </w:t>
      </w:r>
      <w:r w:rsidR="004F6E8A" w:rsidRPr="004F6E8A">
        <w:t>E-skin patch</w:t>
      </w:r>
      <w:r w:rsidR="00B159BB" w:rsidRPr="00EE2CB8">
        <w:t>.</w:t>
      </w:r>
      <w:r w:rsidR="00B159BB" w:rsidRPr="005F4120">
        <w:t xml:space="preserve"> The linear motor is used to collect force signals for sensor performance characterization, while facial/lip movements corresponding to various phonemes during silent speech are captured by flexible triboelectric sensors. Both force and triboelectric signals are acquired by an electrometer and then transmitted to a computer for real-time visualization and subsequent analysis.</w:t>
      </w:r>
    </w:p>
    <w:p w14:paraId="0E2E2746" w14:textId="77777777" w:rsidR="008719F7" w:rsidRPr="008719F7" w:rsidRDefault="008719F7" w:rsidP="006F32B2">
      <w:pPr>
        <w:widowControl w:val="0"/>
        <w:spacing w:before="120"/>
        <w:jc w:val="both"/>
        <w:rPr>
          <w:rFonts w:eastAsia="等线"/>
          <w:kern w:val="2"/>
          <w:lang w:eastAsia="zh-CN"/>
        </w:rPr>
      </w:pPr>
    </w:p>
    <w:p w14:paraId="2FBE3C3C" w14:textId="77777777" w:rsidR="008719F7" w:rsidRPr="008719F7" w:rsidRDefault="00735277" w:rsidP="006F32B2">
      <w:pPr>
        <w:widowControl w:val="0"/>
        <w:spacing w:before="120"/>
        <w:rPr>
          <w:rFonts w:eastAsia="等线"/>
          <w:kern w:val="2"/>
          <w:lang w:eastAsia="zh-CN"/>
        </w:rPr>
      </w:pPr>
      <w:r>
        <w:rPr>
          <w:rFonts w:eastAsia="等线"/>
          <w:noProof/>
          <w:kern w:val="2"/>
          <w:lang w:eastAsia="zh-CN"/>
          <w14:ligatures w14:val="standardContextual"/>
        </w:rPr>
        <w:drawing>
          <wp:inline distT="0" distB="0" distL="0" distR="0" wp14:anchorId="36C56C74" wp14:editId="3DB6E98E">
            <wp:extent cx="5460642" cy="3128412"/>
            <wp:effectExtent l="0" t="0" r="698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upporting3.png"/>
                    <pic:cNvPicPr/>
                  </pic:nvPicPr>
                  <pic:blipFill rotWithShape="1">
                    <a:blip r:embed="rId12">
                      <a:extLst>
                        <a:ext uri="{28A0092B-C50C-407E-A947-70E740481C1C}">
                          <a14:useLocalDpi xmlns:a14="http://schemas.microsoft.com/office/drawing/2010/main" val="0"/>
                        </a:ext>
                      </a:extLst>
                    </a:blip>
                    <a:srcRect l="484" t="2331" b="1424"/>
                    <a:stretch>
                      <a:fillRect/>
                    </a:stretch>
                  </pic:blipFill>
                  <pic:spPr bwMode="auto">
                    <a:xfrm>
                      <a:off x="0" y="0"/>
                      <a:ext cx="5471298" cy="3134517"/>
                    </a:xfrm>
                    <a:prstGeom prst="rect">
                      <a:avLst/>
                    </a:prstGeom>
                    <a:ln>
                      <a:noFill/>
                    </a:ln>
                    <a:extLst>
                      <a:ext uri="{53640926-AAD7-44D8-BBD7-CCE9431645EC}">
                        <a14:shadowObscured xmlns:a14="http://schemas.microsoft.com/office/drawing/2010/main"/>
                      </a:ext>
                    </a:extLst>
                  </pic:spPr>
                </pic:pic>
              </a:graphicData>
            </a:graphic>
          </wp:inline>
        </w:drawing>
      </w:r>
    </w:p>
    <w:p w14:paraId="5EC4E2A2" w14:textId="77777777" w:rsidR="008719F7" w:rsidRPr="008719F7" w:rsidRDefault="00DB0961" w:rsidP="006F32B2">
      <w:pPr>
        <w:widowControl w:val="0"/>
        <w:spacing w:before="120"/>
        <w:jc w:val="both"/>
        <w:rPr>
          <w:rFonts w:eastAsia="等线"/>
          <w:kern w:val="2"/>
          <w:lang w:eastAsia="zh-CN"/>
        </w:rPr>
      </w:pPr>
      <w:r w:rsidRPr="00725C97">
        <w:rPr>
          <w:rFonts w:eastAsia="等线"/>
          <w:b/>
          <w:bCs/>
          <w:kern w:val="2"/>
          <w:lang w:eastAsia="zh-CN"/>
        </w:rPr>
        <w:t>Fig. S</w:t>
      </w:r>
      <w:r w:rsidR="00C70B9A">
        <w:rPr>
          <w:rFonts w:eastAsia="等线"/>
          <w:b/>
          <w:bCs/>
          <w:kern w:val="2"/>
          <w:lang w:eastAsia="zh-CN"/>
        </w:rPr>
        <w:t>3</w:t>
      </w:r>
      <w:r w:rsidRPr="00725C97">
        <w:rPr>
          <w:rFonts w:eastAsia="等线"/>
          <w:kern w:val="2"/>
          <w:lang w:eastAsia="zh-CN"/>
        </w:rPr>
        <w:t xml:space="preserve"> </w:t>
      </w:r>
      <w:r w:rsidR="008E65E3" w:rsidRPr="00703BEA">
        <w:rPr>
          <w:rFonts w:eastAsia="等线"/>
          <w:kern w:val="2"/>
          <w:lang w:eastAsia="zh-CN"/>
        </w:rPr>
        <w:t>Open-circuit output voltage (</w:t>
      </w:r>
      <w:r w:rsidR="00A574B6" w:rsidRPr="006B1901">
        <w:rPr>
          <w:rFonts w:eastAsia="等线"/>
          <w:i/>
          <w:kern w:val="2"/>
          <w:lang w:eastAsia="zh-CN"/>
        </w:rPr>
        <w:t>V</w:t>
      </w:r>
      <w:r w:rsidR="00A574B6" w:rsidRPr="00C853C0">
        <w:rPr>
          <w:rFonts w:eastAsia="等线" w:hint="eastAsia"/>
          <w:iCs/>
          <w:kern w:val="2"/>
          <w:vertAlign w:val="subscript"/>
          <w:lang w:eastAsia="zh-CN"/>
        </w:rPr>
        <w:t>OC</w:t>
      </w:r>
      <w:r w:rsidR="008E65E3" w:rsidRPr="00703BEA">
        <w:rPr>
          <w:rFonts w:eastAsia="等线"/>
          <w:kern w:val="2"/>
          <w:lang w:eastAsia="zh-CN"/>
        </w:rPr>
        <w:t>)</w:t>
      </w:r>
      <w:r w:rsidR="008E65E3" w:rsidRPr="002A1CE0">
        <w:rPr>
          <w:rFonts w:eastAsia="等线"/>
          <w:kern w:val="2"/>
          <w:lang w:eastAsia="zh-CN"/>
        </w:rPr>
        <w:t xml:space="preserve"> of the </w:t>
      </w:r>
      <w:r w:rsidR="004F6E8A" w:rsidRPr="004F6E8A">
        <w:rPr>
          <w:rFonts w:eastAsia="等线"/>
          <w:kern w:val="2"/>
          <w:lang w:eastAsia="zh-CN"/>
        </w:rPr>
        <w:t>E-skin patch</w:t>
      </w:r>
      <w:r w:rsidR="008E65E3" w:rsidRPr="002A1CE0">
        <w:rPr>
          <w:rFonts w:eastAsia="等线"/>
          <w:kern w:val="2"/>
          <w:lang w:eastAsia="zh-CN"/>
        </w:rPr>
        <w:t xml:space="preserve"> under different parameters.</w:t>
      </w:r>
      <w:r w:rsidR="00A22493" w:rsidRPr="00A22493">
        <w:rPr>
          <w:rFonts w:eastAsia="等线"/>
          <w:kern w:val="2"/>
          <w:lang w:eastAsia="zh-CN"/>
        </w:rPr>
        <w:t xml:space="preserve"> </w:t>
      </w:r>
      <w:r w:rsidR="00A22493" w:rsidRPr="005F6096">
        <w:rPr>
          <w:rFonts w:eastAsia="等线"/>
          <w:b/>
          <w:kern w:val="2"/>
          <w:lang w:eastAsia="zh-CN"/>
        </w:rPr>
        <w:t>(a)</w:t>
      </w:r>
      <w:r w:rsidR="00A22493" w:rsidRPr="00A22493">
        <w:rPr>
          <w:rFonts w:eastAsia="等线"/>
          <w:kern w:val="2"/>
          <w:lang w:eastAsia="zh-CN"/>
        </w:rPr>
        <w:t xml:space="preserve"> </w:t>
      </w:r>
      <w:r w:rsidR="00A574B6" w:rsidRPr="006B1901">
        <w:rPr>
          <w:rFonts w:eastAsia="等线"/>
          <w:i/>
          <w:kern w:val="2"/>
          <w:lang w:eastAsia="zh-CN"/>
        </w:rPr>
        <w:t>V</w:t>
      </w:r>
      <w:r w:rsidR="00A574B6" w:rsidRPr="00CA1BCC">
        <w:rPr>
          <w:rFonts w:eastAsia="等线" w:hint="eastAsia"/>
          <w:iCs/>
          <w:kern w:val="2"/>
          <w:vertAlign w:val="subscript"/>
          <w:lang w:eastAsia="zh-CN"/>
        </w:rPr>
        <w:t>OC</w:t>
      </w:r>
      <w:r w:rsidR="00A22493" w:rsidRPr="00A22493">
        <w:rPr>
          <w:rFonts w:eastAsia="等线"/>
          <w:kern w:val="2"/>
          <w:lang w:eastAsia="zh-CN"/>
        </w:rPr>
        <w:t xml:space="preserve"> of the </w:t>
      </w:r>
      <w:r w:rsidR="004F6E8A" w:rsidRPr="004F6E8A">
        <w:rPr>
          <w:rFonts w:eastAsia="等线"/>
          <w:kern w:val="2"/>
          <w:lang w:eastAsia="zh-CN"/>
        </w:rPr>
        <w:t>E-skin patch</w:t>
      </w:r>
      <w:r w:rsidR="00A22493" w:rsidRPr="00A22493">
        <w:rPr>
          <w:rFonts w:eastAsia="等线"/>
          <w:kern w:val="2"/>
          <w:lang w:eastAsia="zh-CN"/>
        </w:rPr>
        <w:t xml:space="preserve"> under different friction layer materials, showing a clear material-dependent triboelectric performance, where FEP yields the highest peak voltage (~20 V) due to its strong electron-withdrawing ability. </w:t>
      </w:r>
      <w:r w:rsidR="00A22493" w:rsidRPr="005F6096">
        <w:rPr>
          <w:rFonts w:eastAsia="等线"/>
          <w:b/>
          <w:kern w:val="2"/>
          <w:lang w:eastAsia="zh-CN"/>
        </w:rPr>
        <w:t>(b)</w:t>
      </w:r>
      <w:r w:rsidR="00A22493" w:rsidRPr="00A22493">
        <w:rPr>
          <w:rFonts w:eastAsia="等线"/>
          <w:kern w:val="2"/>
          <w:lang w:eastAsia="zh-CN"/>
        </w:rPr>
        <w:t xml:space="preserve"> </w:t>
      </w:r>
      <w:r w:rsidR="00A574B6" w:rsidRPr="006B1901">
        <w:rPr>
          <w:rFonts w:eastAsia="等线"/>
          <w:i/>
          <w:kern w:val="2"/>
          <w:lang w:eastAsia="zh-CN"/>
        </w:rPr>
        <w:t>V</w:t>
      </w:r>
      <w:r w:rsidR="00A574B6" w:rsidRPr="00CA1BCC">
        <w:rPr>
          <w:rFonts w:eastAsia="等线" w:hint="eastAsia"/>
          <w:iCs/>
          <w:kern w:val="2"/>
          <w:vertAlign w:val="subscript"/>
          <w:lang w:eastAsia="zh-CN"/>
        </w:rPr>
        <w:t>OC</w:t>
      </w:r>
      <w:r w:rsidR="00A22493" w:rsidRPr="00703BEA">
        <w:rPr>
          <w:rFonts w:eastAsia="等线"/>
          <w:kern w:val="2"/>
          <w:vertAlign w:val="subscript"/>
          <w:lang w:eastAsia="zh-CN"/>
        </w:rPr>
        <w:t xml:space="preserve"> </w:t>
      </w:r>
      <w:r w:rsidR="00A22493" w:rsidRPr="00A22493">
        <w:rPr>
          <w:rFonts w:eastAsia="等线"/>
          <w:kern w:val="2"/>
          <w:lang w:eastAsia="zh-CN"/>
        </w:rPr>
        <w:t xml:space="preserve">of the </w:t>
      </w:r>
      <w:r w:rsidR="004F6E8A" w:rsidRPr="004F6E8A">
        <w:rPr>
          <w:rFonts w:eastAsia="等线"/>
          <w:kern w:val="2"/>
          <w:lang w:eastAsia="zh-CN"/>
        </w:rPr>
        <w:t>E-skin patch</w:t>
      </w:r>
      <w:r w:rsidR="00A22493" w:rsidRPr="00A22493">
        <w:rPr>
          <w:rFonts w:eastAsia="等线"/>
          <w:kern w:val="2"/>
          <w:lang w:eastAsia="zh-CN"/>
        </w:rPr>
        <w:t xml:space="preserve"> with different contact areas. The peak voltage monotonically increases with the contact area, rising from ~15 V (3×3 cm²) to ~40 V (6×6 cm²), indicating a positive correlation between effective contact area and triboelectric charge generation. </w:t>
      </w:r>
      <w:r w:rsidR="00A22493" w:rsidRPr="005F6096">
        <w:rPr>
          <w:rFonts w:eastAsia="等线"/>
          <w:b/>
          <w:kern w:val="2"/>
          <w:lang w:eastAsia="zh-CN"/>
        </w:rPr>
        <w:t>(c)</w:t>
      </w:r>
      <w:r w:rsidR="00A22493" w:rsidRPr="00A22493">
        <w:rPr>
          <w:rFonts w:eastAsia="等线"/>
          <w:kern w:val="2"/>
          <w:lang w:eastAsia="zh-CN"/>
        </w:rPr>
        <w:t xml:space="preserve"> </w:t>
      </w:r>
      <w:r w:rsidR="00A574B6" w:rsidRPr="006B1901">
        <w:rPr>
          <w:rFonts w:eastAsia="等线"/>
          <w:i/>
          <w:kern w:val="2"/>
          <w:lang w:eastAsia="zh-CN"/>
        </w:rPr>
        <w:t>V</w:t>
      </w:r>
      <w:r w:rsidR="00A574B6" w:rsidRPr="00CA1BCC">
        <w:rPr>
          <w:rFonts w:eastAsia="等线" w:hint="eastAsia"/>
          <w:iCs/>
          <w:kern w:val="2"/>
          <w:vertAlign w:val="subscript"/>
          <w:lang w:eastAsia="zh-CN"/>
        </w:rPr>
        <w:t>OC</w:t>
      </w:r>
      <w:r w:rsidR="00A22493" w:rsidRPr="00A22493">
        <w:rPr>
          <w:rFonts w:eastAsia="等线"/>
          <w:kern w:val="2"/>
          <w:lang w:eastAsia="zh-CN"/>
        </w:rPr>
        <w:t xml:space="preserve"> of the </w:t>
      </w:r>
      <w:r w:rsidR="004F6E8A" w:rsidRPr="004F6E8A">
        <w:rPr>
          <w:rFonts w:eastAsia="等线"/>
          <w:kern w:val="2"/>
          <w:lang w:eastAsia="zh-CN"/>
        </w:rPr>
        <w:t>E-skin patch</w:t>
      </w:r>
      <w:r w:rsidR="00A22493" w:rsidRPr="00A22493">
        <w:rPr>
          <w:rFonts w:eastAsia="等线"/>
          <w:kern w:val="2"/>
          <w:lang w:eastAsia="zh-CN"/>
        </w:rPr>
        <w:t xml:space="preserve"> at different frequencies from </w:t>
      </w:r>
      <w:r w:rsidR="008B0E8E" w:rsidRPr="00A22493">
        <w:rPr>
          <w:rFonts w:eastAsia="等线"/>
          <w:kern w:val="2"/>
          <w:lang w:eastAsia="zh-CN"/>
        </w:rPr>
        <w:t>1</w:t>
      </w:r>
      <w:r w:rsidR="00A574B6">
        <w:rPr>
          <w:rFonts w:eastAsia="等线" w:hint="eastAsia"/>
          <w:kern w:val="2"/>
          <w:lang w:eastAsia="zh-CN"/>
        </w:rPr>
        <w:t xml:space="preserve"> </w:t>
      </w:r>
      <w:r w:rsidR="008B0E8E" w:rsidRPr="00A22493">
        <w:rPr>
          <w:rFonts w:eastAsia="等线"/>
          <w:kern w:val="2"/>
          <w:lang w:eastAsia="zh-CN"/>
        </w:rPr>
        <w:t>H</w:t>
      </w:r>
      <w:r w:rsidR="008B0E8E">
        <w:rPr>
          <w:rFonts w:eastAsia="等线"/>
          <w:kern w:val="2"/>
          <w:lang w:eastAsia="zh-CN"/>
        </w:rPr>
        <w:t>z</w:t>
      </w:r>
      <w:r w:rsidR="008B0E8E" w:rsidRPr="00A22493">
        <w:rPr>
          <w:rFonts w:eastAsia="等线"/>
          <w:kern w:val="2"/>
          <w:lang w:eastAsia="zh-CN"/>
        </w:rPr>
        <w:t xml:space="preserve"> </w:t>
      </w:r>
      <w:r w:rsidR="00A22493" w:rsidRPr="00A22493">
        <w:rPr>
          <w:rFonts w:eastAsia="等线"/>
          <w:kern w:val="2"/>
          <w:lang w:eastAsia="zh-CN"/>
        </w:rPr>
        <w:t xml:space="preserve">to </w:t>
      </w:r>
      <w:r w:rsidR="008B0E8E" w:rsidRPr="00A22493">
        <w:rPr>
          <w:rFonts w:eastAsia="等线"/>
          <w:kern w:val="2"/>
          <w:lang w:eastAsia="zh-CN"/>
        </w:rPr>
        <w:t>3</w:t>
      </w:r>
      <w:r w:rsidR="00A574B6">
        <w:rPr>
          <w:rFonts w:eastAsia="等线" w:hint="eastAsia"/>
          <w:kern w:val="2"/>
          <w:lang w:eastAsia="zh-CN"/>
        </w:rPr>
        <w:t xml:space="preserve"> </w:t>
      </w:r>
      <w:r w:rsidR="008B0E8E" w:rsidRPr="00A22493">
        <w:rPr>
          <w:rFonts w:eastAsia="等线"/>
          <w:kern w:val="2"/>
          <w:lang w:eastAsia="zh-CN"/>
        </w:rPr>
        <w:t>H</w:t>
      </w:r>
      <w:r w:rsidR="008B0E8E">
        <w:rPr>
          <w:rFonts w:eastAsia="等线"/>
          <w:kern w:val="2"/>
          <w:lang w:eastAsia="zh-CN"/>
        </w:rPr>
        <w:t>z</w:t>
      </w:r>
      <w:r w:rsidR="00A22493" w:rsidRPr="00A22493">
        <w:rPr>
          <w:rFonts w:eastAsia="等线"/>
          <w:kern w:val="2"/>
          <w:lang w:eastAsia="zh-CN"/>
        </w:rPr>
        <w:t xml:space="preserve">. </w:t>
      </w:r>
      <w:r w:rsidR="00A22493" w:rsidRPr="005F6096">
        <w:rPr>
          <w:rFonts w:eastAsia="等线"/>
          <w:b/>
          <w:kern w:val="2"/>
          <w:lang w:eastAsia="zh-CN"/>
        </w:rPr>
        <w:t>(d)</w:t>
      </w:r>
      <w:r w:rsidR="00A22493" w:rsidRPr="00A22493">
        <w:rPr>
          <w:rFonts w:eastAsia="等线"/>
          <w:kern w:val="2"/>
          <w:lang w:eastAsia="zh-CN"/>
        </w:rPr>
        <w:t xml:space="preserve"> </w:t>
      </w:r>
      <w:r w:rsidR="00A574B6" w:rsidRPr="006B1901">
        <w:rPr>
          <w:rFonts w:eastAsia="等线"/>
          <w:i/>
          <w:kern w:val="2"/>
          <w:lang w:eastAsia="zh-CN"/>
        </w:rPr>
        <w:t>V</w:t>
      </w:r>
      <w:r w:rsidR="00A574B6" w:rsidRPr="00CA1BCC">
        <w:rPr>
          <w:rFonts w:eastAsia="等线" w:hint="eastAsia"/>
          <w:iCs/>
          <w:kern w:val="2"/>
          <w:vertAlign w:val="subscript"/>
          <w:lang w:eastAsia="zh-CN"/>
        </w:rPr>
        <w:t>OC</w:t>
      </w:r>
      <w:r w:rsidR="00A22493" w:rsidRPr="00A22493">
        <w:rPr>
          <w:rFonts w:eastAsia="等线"/>
          <w:kern w:val="2"/>
          <w:lang w:eastAsia="zh-CN"/>
        </w:rPr>
        <w:t xml:space="preserve"> of the </w:t>
      </w:r>
      <w:r w:rsidR="004F6E8A" w:rsidRPr="004F6E8A">
        <w:rPr>
          <w:rFonts w:eastAsia="等线"/>
          <w:kern w:val="2"/>
          <w:lang w:eastAsia="zh-CN"/>
        </w:rPr>
        <w:t>E-skin patch</w:t>
      </w:r>
      <w:r w:rsidR="00A22493" w:rsidRPr="00A22493">
        <w:rPr>
          <w:rFonts w:eastAsia="等线"/>
          <w:kern w:val="2"/>
          <w:lang w:eastAsia="zh-CN"/>
        </w:rPr>
        <w:t xml:space="preserve"> with different spacer thicknesses from 1</w:t>
      </w:r>
      <w:r w:rsidR="00A574B6">
        <w:rPr>
          <w:rFonts w:eastAsia="等线" w:hint="eastAsia"/>
          <w:kern w:val="2"/>
          <w:lang w:eastAsia="zh-CN"/>
        </w:rPr>
        <w:t xml:space="preserve"> </w:t>
      </w:r>
      <w:r w:rsidR="00A22493" w:rsidRPr="00A22493">
        <w:rPr>
          <w:rFonts w:eastAsia="等线"/>
          <w:kern w:val="2"/>
          <w:lang w:eastAsia="zh-CN"/>
        </w:rPr>
        <w:t>mm to 5</w:t>
      </w:r>
      <w:r w:rsidR="00A574B6">
        <w:rPr>
          <w:rFonts w:eastAsia="等线" w:hint="eastAsia"/>
          <w:kern w:val="2"/>
          <w:lang w:eastAsia="zh-CN"/>
        </w:rPr>
        <w:t xml:space="preserve"> </w:t>
      </w:r>
      <w:r w:rsidR="00A22493" w:rsidRPr="00A22493">
        <w:rPr>
          <w:rFonts w:eastAsia="等线"/>
          <w:kern w:val="2"/>
          <w:lang w:eastAsia="zh-CN"/>
        </w:rPr>
        <w:t>mm.</w:t>
      </w:r>
      <w:r w:rsidR="00A22493" w:rsidRPr="005F6096">
        <w:rPr>
          <w:rFonts w:eastAsia="等线"/>
          <w:b/>
          <w:kern w:val="2"/>
          <w:lang w:eastAsia="zh-CN"/>
        </w:rPr>
        <w:t xml:space="preserve"> (e)</w:t>
      </w:r>
      <w:r w:rsidR="00A22493" w:rsidRPr="00A22493">
        <w:rPr>
          <w:rFonts w:eastAsia="等线"/>
          <w:kern w:val="2"/>
          <w:lang w:eastAsia="zh-CN"/>
        </w:rPr>
        <w:t xml:space="preserve"> </w:t>
      </w:r>
      <w:r w:rsidR="00A574B6" w:rsidRPr="006B1901">
        <w:rPr>
          <w:rFonts w:eastAsia="等线"/>
          <w:i/>
          <w:kern w:val="2"/>
          <w:lang w:eastAsia="zh-CN"/>
        </w:rPr>
        <w:t>V</w:t>
      </w:r>
      <w:r w:rsidR="00A574B6" w:rsidRPr="00CA1BCC">
        <w:rPr>
          <w:rFonts w:eastAsia="等线" w:hint="eastAsia"/>
          <w:iCs/>
          <w:kern w:val="2"/>
          <w:vertAlign w:val="subscript"/>
          <w:lang w:eastAsia="zh-CN"/>
        </w:rPr>
        <w:t>OC</w:t>
      </w:r>
      <w:r w:rsidR="00A22493" w:rsidRPr="00A22493">
        <w:rPr>
          <w:rFonts w:eastAsia="等线"/>
          <w:kern w:val="2"/>
          <w:lang w:eastAsia="zh-CN"/>
        </w:rPr>
        <w:t xml:space="preserve"> of the </w:t>
      </w:r>
      <w:r w:rsidR="004F6E8A" w:rsidRPr="004F6E8A">
        <w:rPr>
          <w:rFonts w:eastAsia="等线"/>
          <w:kern w:val="2"/>
          <w:lang w:eastAsia="zh-CN"/>
        </w:rPr>
        <w:t>E-skin patch</w:t>
      </w:r>
      <w:r w:rsidR="00A22493" w:rsidRPr="00A22493">
        <w:rPr>
          <w:rFonts w:eastAsia="等线"/>
          <w:kern w:val="2"/>
          <w:lang w:eastAsia="zh-CN"/>
        </w:rPr>
        <w:t xml:space="preserve"> with different spacer widths from 1</w:t>
      </w:r>
      <w:r w:rsidR="00A574B6">
        <w:rPr>
          <w:rFonts w:eastAsia="等线" w:hint="eastAsia"/>
          <w:kern w:val="2"/>
          <w:lang w:eastAsia="zh-CN"/>
        </w:rPr>
        <w:t xml:space="preserve"> </w:t>
      </w:r>
      <w:r w:rsidR="00A22493" w:rsidRPr="00A22493">
        <w:rPr>
          <w:rFonts w:eastAsia="等线"/>
          <w:kern w:val="2"/>
          <w:lang w:eastAsia="zh-CN"/>
        </w:rPr>
        <w:t>mm to 4</w:t>
      </w:r>
      <w:r w:rsidR="00A574B6">
        <w:rPr>
          <w:rFonts w:eastAsia="等线" w:hint="eastAsia"/>
          <w:kern w:val="2"/>
          <w:lang w:eastAsia="zh-CN"/>
        </w:rPr>
        <w:t xml:space="preserve"> </w:t>
      </w:r>
      <w:r w:rsidR="00A22493" w:rsidRPr="00A22493">
        <w:rPr>
          <w:rFonts w:eastAsia="等线"/>
          <w:kern w:val="2"/>
          <w:lang w:eastAsia="zh-CN"/>
        </w:rPr>
        <w:t xml:space="preserve">mm. </w:t>
      </w:r>
      <w:r w:rsidR="00A22493" w:rsidRPr="005F6096">
        <w:rPr>
          <w:rFonts w:eastAsia="等线"/>
          <w:b/>
          <w:kern w:val="2"/>
          <w:lang w:eastAsia="zh-CN"/>
        </w:rPr>
        <w:t>(f)</w:t>
      </w:r>
      <w:r w:rsidR="00A22493" w:rsidRPr="00A22493">
        <w:rPr>
          <w:rFonts w:eastAsia="等线"/>
          <w:kern w:val="2"/>
          <w:lang w:eastAsia="zh-CN"/>
        </w:rPr>
        <w:t xml:space="preserve"> </w:t>
      </w:r>
      <w:r w:rsidR="00A574B6" w:rsidRPr="006B1901">
        <w:rPr>
          <w:rFonts w:eastAsia="等线"/>
          <w:i/>
          <w:kern w:val="2"/>
          <w:lang w:eastAsia="zh-CN"/>
        </w:rPr>
        <w:t>V</w:t>
      </w:r>
      <w:r w:rsidR="00A574B6" w:rsidRPr="00CA1BCC">
        <w:rPr>
          <w:rFonts w:eastAsia="等线" w:hint="eastAsia"/>
          <w:iCs/>
          <w:kern w:val="2"/>
          <w:vertAlign w:val="subscript"/>
          <w:lang w:eastAsia="zh-CN"/>
        </w:rPr>
        <w:t>OC</w:t>
      </w:r>
      <w:r w:rsidR="00A574B6">
        <w:rPr>
          <w:rFonts w:eastAsia="等线" w:hint="eastAsia"/>
          <w:iCs/>
          <w:kern w:val="2"/>
          <w:vertAlign w:val="subscript"/>
          <w:lang w:eastAsia="zh-CN"/>
        </w:rPr>
        <w:t xml:space="preserve"> </w:t>
      </w:r>
      <w:r w:rsidR="00A22493" w:rsidRPr="00A22493">
        <w:rPr>
          <w:rFonts w:eastAsia="等线"/>
          <w:kern w:val="2"/>
          <w:lang w:eastAsia="zh-CN"/>
        </w:rPr>
        <w:t>of the TENG sensor under different pressures from 1</w:t>
      </w:r>
      <w:r w:rsidR="00A574B6">
        <w:rPr>
          <w:rFonts w:eastAsia="等线" w:hint="eastAsia"/>
          <w:kern w:val="2"/>
          <w:lang w:eastAsia="zh-CN"/>
        </w:rPr>
        <w:t xml:space="preserve"> </w:t>
      </w:r>
      <w:r w:rsidR="00A22493" w:rsidRPr="00A22493">
        <w:rPr>
          <w:rFonts w:eastAsia="等线"/>
          <w:kern w:val="2"/>
          <w:lang w:eastAsia="zh-CN"/>
        </w:rPr>
        <w:t>N to 4</w:t>
      </w:r>
      <w:r w:rsidR="00A574B6">
        <w:rPr>
          <w:rFonts w:eastAsia="等线" w:hint="eastAsia"/>
          <w:kern w:val="2"/>
          <w:lang w:eastAsia="zh-CN"/>
        </w:rPr>
        <w:t xml:space="preserve"> </w:t>
      </w:r>
      <w:r w:rsidR="00A22493" w:rsidRPr="00A22493">
        <w:rPr>
          <w:rFonts w:eastAsia="等线"/>
          <w:kern w:val="2"/>
          <w:lang w:eastAsia="zh-CN"/>
        </w:rPr>
        <w:t xml:space="preserve">N. </w:t>
      </w:r>
    </w:p>
    <w:p w14:paraId="423740AF" w14:textId="2D2AC587" w:rsidR="008719F7" w:rsidRDefault="008719F7" w:rsidP="006F32B2">
      <w:pPr>
        <w:widowControl w:val="0"/>
        <w:spacing w:before="120"/>
        <w:jc w:val="both"/>
        <w:rPr>
          <w:rFonts w:eastAsia="等线"/>
          <w:kern w:val="2"/>
          <w:lang w:eastAsia="zh-CN"/>
        </w:rPr>
      </w:pPr>
    </w:p>
    <w:p w14:paraId="5CE896D2" w14:textId="61EEDAC4" w:rsidR="007F014A" w:rsidRDefault="007F014A" w:rsidP="006F32B2">
      <w:pPr>
        <w:widowControl w:val="0"/>
        <w:spacing w:before="120"/>
        <w:jc w:val="both"/>
        <w:rPr>
          <w:rFonts w:eastAsia="等线"/>
          <w:kern w:val="2"/>
          <w:lang w:eastAsia="zh-CN"/>
        </w:rPr>
      </w:pPr>
    </w:p>
    <w:p w14:paraId="234B814C" w14:textId="22AC1043" w:rsidR="007F014A" w:rsidRDefault="007F014A" w:rsidP="006F32B2">
      <w:pPr>
        <w:widowControl w:val="0"/>
        <w:spacing w:before="120"/>
        <w:jc w:val="both"/>
        <w:rPr>
          <w:rFonts w:eastAsia="等线"/>
          <w:kern w:val="2"/>
          <w:lang w:eastAsia="zh-CN"/>
        </w:rPr>
      </w:pPr>
    </w:p>
    <w:p w14:paraId="3DF8910A" w14:textId="77777777" w:rsidR="007F014A" w:rsidRPr="008719F7" w:rsidRDefault="007F014A" w:rsidP="006F32B2">
      <w:pPr>
        <w:widowControl w:val="0"/>
        <w:spacing w:before="120"/>
        <w:jc w:val="both"/>
        <w:rPr>
          <w:rFonts w:eastAsia="等线" w:hint="eastAsia"/>
          <w:kern w:val="2"/>
          <w:lang w:eastAsia="zh-CN"/>
        </w:rPr>
      </w:pPr>
    </w:p>
    <w:p w14:paraId="4E966619" w14:textId="77777777" w:rsidR="008719F7" w:rsidRPr="008719F7" w:rsidRDefault="005155B4" w:rsidP="006F32B2">
      <w:pPr>
        <w:widowControl w:val="0"/>
        <w:spacing w:before="120"/>
        <w:rPr>
          <w:rFonts w:eastAsia="等线"/>
          <w:kern w:val="2"/>
          <w:lang w:eastAsia="zh-CN"/>
        </w:rPr>
      </w:pPr>
      <w:r>
        <w:rPr>
          <w:rFonts w:eastAsia="等线"/>
          <w:noProof/>
          <w:kern w:val="2"/>
          <w:lang w:eastAsia="zh-CN"/>
          <w14:ligatures w14:val="standardContextual"/>
        </w:rPr>
        <w:drawing>
          <wp:inline distT="0" distB="0" distL="0" distR="0" wp14:anchorId="58B1D15F" wp14:editId="73B1D00B">
            <wp:extent cx="5748158" cy="3247913"/>
            <wp:effectExtent l="0" t="0" r="508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upporting4.png"/>
                    <pic:cNvPicPr/>
                  </pic:nvPicPr>
                  <pic:blipFill rotWithShape="1">
                    <a:blip r:embed="rId13">
                      <a:extLst>
                        <a:ext uri="{28A0092B-C50C-407E-A947-70E740481C1C}">
                          <a14:useLocalDpi xmlns:a14="http://schemas.microsoft.com/office/drawing/2010/main" val="0"/>
                        </a:ext>
                      </a:extLst>
                    </a:blip>
                    <a:srcRect l="207" t="2586" r="-1" b="1405"/>
                    <a:stretch>
                      <a:fillRect/>
                    </a:stretch>
                  </pic:blipFill>
                  <pic:spPr bwMode="auto">
                    <a:xfrm>
                      <a:off x="0" y="0"/>
                      <a:ext cx="5748792" cy="3248271"/>
                    </a:xfrm>
                    <a:prstGeom prst="rect">
                      <a:avLst/>
                    </a:prstGeom>
                    <a:ln>
                      <a:noFill/>
                    </a:ln>
                    <a:extLst>
                      <a:ext uri="{53640926-AAD7-44D8-BBD7-CCE9431645EC}">
                        <a14:shadowObscured xmlns:a14="http://schemas.microsoft.com/office/drawing/2010/main"/>
                      </a:ext>
                    </a:extLst>
                  </pic:spPr>
                </pic:pic>
              </a:graphicData>
            </a:graphic>
          </wp:inline>
        </w:drawing>
      </w:r>
    </w:p>
    <w:p w14:paraId="40EBBDB9" w14:textId="77777777" w:rsidR="008719F7" w:rsidRPr="008719F7" w:rsidRDefault="001C52A1" w:rsidP="006F32B2">
      <w:pPr>
        <w:widowControl w:val="0"/>
        <w:spacing w:before="120"/>
        <w:jc w:val="both"/>
        <w:rPr>
          <w:rFonts w:eastAsia="等线"/>
          <w:kern w:val="2"/>
          <w:lang w:eastAsia="zh-CN"/>
        </w:rPr>
      </w:pPr>
      <w:r w:rsidRPr="00725C97">
        <w:rPr>
          <w:rFonts w:eastAsia="等线"/>
          <w:b/>
          <w:bCs/>
          <w:kern w:val="2"/>
          <w:lang w:eastAsia="zh-CN"/>
        </w:rPr>
        <w:t>Fig. S</w:t>
      </w:r>
      <w:r w:rsidR="00C70B9A">
        <w:rPr>
          <w:rFonts w:eastAsia="等线"/>
          <w:b/>
          <w:bCs/>
          <w:kern w:val="2"/>
          <w:lang w:eastAsia="zh-CN"/>
        </w:rPr>
        <w:t>4</w:t>
      </w:r>
      <w:r w:rsidRPr="00725C97">
        <w:rPr>
          <w:rFonts w:eastAsia="等线"/>
          <w:kern w:val="2"/>
          <w:lang w:eastAsia="zh-CN"/>
        </w:rPr>
        <w:t xml:space="preserve"> </w:t>
      </w:r>
      <w:r w:rsidR="008E65E3" w:rsidRPr="00CD4361">
        <w:t>Short-circuit output current (</w:t>
      </w:r>
      <w:r w:rsidR="00A574B6" w:rsidRPr="00CD4361">
        <w:rPr>
          <w:i/>
        </w:rPr>
        <w:t>I</w:t>
      </w:r>
      <w:r w:rsidR="00A574B6" w:rsidRPr="00C853C0">
        <w:rPr>
          <w:rFonts w:eastAsiaTheme="minorEastAsia" w:hint="eastAsia"/>
          <w:iCs/>
          <w:vertAlign w:val="subscript"/>
          <w:lang w:eastAsia="zh-CN"/>
        </w:rPr>
        <w:t>SC</w:t>
      </w:r>
      <w:r w:rsidR="008E65E3" w:rsidRPr="00CD4361">
        <w:t>)</w:t>
      </w:r>
      <w:r w:rsidR="008E65E3" w:rsidRPr="00CB2438">
        <w:t xml:space="preserve"> of </w:t>
      </w:r>
      <w:r w:rsidR="008E65E3">
        <w:t>the</w:t>
      </w:r>
      <w:r w:rsidR="008E65E3" w:rsidRPr="00CB2438">
        <w:t xml:space="preserve"> </w:t>
      </w:r>
      <w:r w:rsidR="004F6E8A" w:rsidRPr="004F6E8A">
        <w:t>E-skin patch</w:t>
      </w:r>
      <w:r w:rsidR="008E65E3" w:rsidRPr="00CB2438">
        <w:t xml:space="preserve"> under different parameters.</w:t>
      </w:r>
      <w:r w:rsidR="008E65E3" w:rsidRPr="009072D7">
        <w:rPr>
          <w:rFonts w:eastAsia="等线"/>
          <w:kern w:val="2"/>
          <w:lang w:eastAsia="zh-CN"/>
        </w:rPr>
        <w:t xml:space="preserve"> </w:t>
      </w:r>
      <w:r w:rsidR="009072D7" w:rsidRPr="005F6096">
        <w:rPr>
          <w:rFonts w:eastAsia="等线"/>
          <w:b/>
          <w:kern w:val="2"/>
          <w:lang w:eastAsia="zh-CN"/>
        </w:rPr>
        <w:t>(a)</w:t>
      </w:r>
      <w:r w:rsidR="009072D7" w:rsidRPr="009072D7">
        <w:rPr>
          <w:rFonts w:eastAsia="等线"/>
          <w:kern w:val="2"/>
          <w:lang w:eastAsia="zh-CN"/>
        </w:rPr>
        <w:t xml:space="preserve"> </w:t>
      </w:r>
      <w:r w:rsidR="00A574B6" w:rsidRPr="00CD4361">
        <w:rPr>
          <w:i/>
        </w:rPr>
        <w:t>I</w:t>
      </w:r>
      <w:r w:rsidR="00A574B6" w:rsidRPr="00CA1BCC">
        <w:rPr>
          <w:rFonts w:eastAsiaTheme="minorEastAsia" w:hint="eastAsia"/>
          <w:iCs/>
          <w:vertAlign w:val="subscript"/>
          <w:lang w:eastAsia="zh-CN"/>
        </w:rPr>
        <w:t>SC</w:t>
      </w:r>
      <w:r w:rsidR="009072D7" w:rsidRPr="009072D7">
        <w:rPr>
          <w:rFonts w:eastAsia="等线"/>
          <w:kern w:val="2"/>
          <w:lang w:eastAsia="zh-CN"/>
        </w:rPr>
        <w:t xml:space="preserve"> of the </w:t>
      </w:r>
      <w:r w:rsidR="004F6E8A" w:rsidRPr="004F6E8A">
        <w:rPr>
          <w:rFonts w:eastAsia="等线"/>
          <w:kern w:val="2"/>
          <w:lang w:eastAsia="zh-CN"/>
        </w:rPr>
        <w:t>E-skin patch</w:t>
      </w:r>
      <w:r w:rsidR="009072D7" w:rsidRPr="009072D7">
        <w:rPr>
          <w:rFonts w:eastAsia="等线"/>
          <w:kern w:val="2"/>
          <w:lang w:eastAsia="zh-CN"/>
        </w:rPr>
        <w:t xml:space="preserve"> under different friction layer materials. </w:t>
      </w:r>
      <w:r w:rsidR="009072D7" w:rsidRPr="005F6096">
        <w:rPr>
          <w:rFonts w:eastAsia="等线"/>
          <w:b/>
          <w:kern w:val="2"/>
          <w:lang w:eastAsia="zh-CN"/>
        </w:rPr>
        <w:t>(b)</w:t>
      </w:r>
      <w:r w:rsidR="009072D7" w:rsidRPr="009072D7">
        <w:rPr>
          <w:rFonts w:eastAsia="等线"/>
          <w:kern w:val="2"/>
          <w:lang w:eastAsia="zh-CN"/>
        </w:rPr>
        <w:t xml:space="preserve"> </w:t>
      </w:r>
      <w:r w:rsidR="00A574B6" w:rsidRPr="00CD4361">
        <w:rPr>
          <w:i/>
        </w:rPr>
        <w:t>I</w:t>
      </w:r>
      <w:r w:rsidR="00A574B6" w:rsidRPr="00CA1BCC">
        <w:rPr>
          <w:rFonts w:eastAsiaTheme="minorEastAsia" w:hint="eastAsia"/>
          <w:iCs/>
          <w:vertAlign w:val="subscript"/>
          <w:lang w:eastAsia="zh-CN"/>
        </w:rPr>
        <w:t>SC</w:t>
      </w:r>
      <w:r w:rsidR="009072D7" w:rsidRPr="009072D7">
        <w:rPr>
          <w:rFonts w:eastAsia="等线"/>
          <w:kern w:val="2"/>
          <w:lang w:eastAsia="zh-CN"/>
        </w:rPr>
        <w:t xml:space="preserve"> of the </w:t>
      </w:r>
      <w:r w:rsidR="004F6E8A" w:rsidRPr="004F6E8A">
        <w:rPr>
          <w:rFonts w:eastAsia="等线"/>
          <w:kern w:val="2"/>
          <w:lang w:eastAsia="zh-CN"/>
        </w:rPr>
        <w:t>E-skin patch</w:t>
      </w:r>
      <w:r w:rsidR="009072D7" w:rsidRPr="009072D7">
        <w:rPr>
          <w:rFonts w:eastAsia="等线"/>
          <w:kern w:val="2"/>
          <w:lang w:eastAsia="zh-CN"/>
        </w:rPr>
        <w:t xml:space="preserve"> with different contact areas. </w:t>
      </w:r>
      <w:r w:rsidR="009072D7" w:rsidRPr="005F6096">
        <w:rPr>
          <w:rFonts w:eastAsia="等线"/>
          <w:b/>
          <w:kern w:val="2"/>
          <w:lang w:eastAsia="zh-CN"/>
        </w:rPr>
        <w:t>(c)</w:t>
      </w:r>
      <w:r w:rsidR="009072D7" w:rsidRPr="009072D7">
        <w:rPr>
          <w:rFonts w:eastAsia="等线"/>
          <w:kern w:val="2"/>
          <w:lang w:eastAsia="zh-CN"/>
        </w:rPr>
        <w:t xml:space="preserve"> </w:t>
      </w:r>
      <w:r w:rsidR="00A574B6" w:rsidRPr="00CD4361">
        <w:rPr>
          <w:i/>
        </w:rPr>
        <w:t>I</w:t>
      </w:r>
      <w:r w:rsidR="00A574B6" w:rsidRPr="00CA1BCC">
        <w:rPr>
          <w:rFonts w:eastAsiaTheme="minorEastAsia" w:hint="eastAsia"/>
          <w:iCs/>
          <w:vertAlign w:val="subscript"/>
          <w:lang w:eastAsia="zh-CN"/>
        </w:rPr>
        <w:t>SC</w:t>
      </w:r>
      <w:r w:rsidR="009072D7" w:rsidRPr="009072D7">
        <w:rPr>
          <w:rFonts w:eastAsia="等线"/>
          <w:kern w:val="2"/>
          <w:lang w:eastAsia="zh-CN"/>
        </w:rPr>
        <w:t xml:space="preserve"> of the </w:t>
      </w:r>
      <w:r w:rsidR="004F6E8A">
        <w:t>E-skin patch</w:t>
      </w:r>
      <w:r w:rsidR="009072D7" w:rsidRPr="009072D7">
        <w:rPr>
          <w:rFonts w:eastAsia="等线"/>
          <w:kern w:val="2"/>
          <w:lang w:eastAsia="zh-CN"/>
        </w:rPr>
        <w:t xml:space="preserve"> at different frequencies from </w:t>
      </w:r>
      <w:r w:rsidR="002344CC" w:rsidRPr="009072D7">
        <w:rPr>
          <w:rFonts w:eastAsia="等线"/>
          <w:kern w:val="2"/>
          <w:lang w:eastAsia="zh-CN"/>
        </w:rPr>
        <w:t>1</w:t>
      </w:r>
      <w:r w:rsidR="00A574B6">
        <w:rPr>
          <w:rFonts w:eastAsia="等线" w:hint="eastAsia"/>
          <w:kern w:val="2"/>
          <w:lang w:eastAsia="zh-CN"/>
        </w:rPr>
        <w:t xml:space="preserve"> </w:t>
      </w:r>
      <w:r w:rsidR="002344CC" w:rsidRPr="009072D7">
        <w:rPr>
          <w:rFonts w:eastAsia="等线"/>
          <w:kern w:val="2"/>
          <w:lang w:eastAsia="zh-CN"/>
        </w:rPr>
        <w:t>H</w:t>
      </w:r>
      <w:r w:rsidR="002344CC">
        <w:rPr>
          <w:rFonts w:eastAsia="等线"/>
          <w:kern w:val="2"/>
          <w:lang w:eastAsia="zh-CN"/>
        </w:rPr>
        <w:t>z</w:t>
      </w:r>
      <w:r w:rsidR="002344CC" w:rsidRPr="009072D7">
        <w:rPr>
          <w:rFonts w:eastAsia="等线"/>
          <w:kern w:val="2"/>
          <w:lang w:eastAsia="zh-CN"/>
        </w:rPr>
        <w:t xml:space="preserve"> </w:t>
      </w:r>
      <w:r w:rsidR="009072D7" w:rsidRPr="009072D7">
        <w:rPr>
          <w:rFonts w:eastAsia="等线"/>
          <w:kern w:val="2"/>
          <w:lang w:eastAsia="zh-CN"/>
        </w:rPr>
        <w:t xml:space="preserve">to </w:t>
      </w:r>
      <w:r w:rsidR="002344CC" w:rsidRPr="009072D7">
        <w:rPr>
          <w:rFonts w:eastAsia="等线"/>
          <w:kern w:val="2"/>
          <w:lang w:eastAsia="zh-CN"/>
        </w:rPr>
        <w:t>3</w:t>
      </w:r>
      <w:r w:rsidR="00A574B6">
        <w:rPr>
          <w:rFonts w:eastAsia="等线" w:hint="eastAsia"/>
          <w:kern w:val="2"/>
          <w:lang w:eastAsia="zh-CN"/>
        </w:rPr>
        <w:t xml:space="preserve"> </w:t>
      </w:r>
      <w:r w:rsidR="002344CC" w:rsidRPr="009072D7">
        <w:rPr>
          <w:rFonts w:eastAsia="等线"/>
          <w:kern w:val="2"/>
          <w:lang w:eastAsia="zh-CN"/>
        </w:rPr>
        <w:t>H</w:t>
      </w:r>
      <w:r w:rsidR="002344CC">
        <w:rPr>
          <w:rFonts w:eastAsia="等线"/>
          <w:kern w:val="2"/>
          <w:lang w:eastAsia="zh-CN"/>
        </w:rPr>
        <w:t>z</w:t>
      </w:r>
      <w:r w:rsidR="009072D7" w:rsidRPr="009072D7">
        <w:rPr>
          <w:rFonts w:eastAsia="等线"/>
          <w:kern w:val="2"/>
          <w:lang w:eastAsia="zh-CN"/>
        </w:rPr>
        <w:t xml:space="preserve">. The peak current increases linearly with frequency, from ~20 nA (1 Hz) to ~130 nA (3 Hz), while the signal repetition rate </w:t>
      </w:r>
      <w:r w:rsidR="00E963CB" w:rsidRPr="00E963CB">
        <w:rPr>
          <w:rFonts w:eastAsia="等线"/>
          <w:kern w:val="2"/>
          <w:lang w:eastAsia="zh-CN"/>
        </w:rPr>
        <w:t>increases</w:t>
      </w:r>
      <w:r w:rsidR="009072D7" w:rsidRPr="009072D7">
        <w:rPr>
          <w:rFonts w:eastAsia="等线"/>
          <w:kern w:val="2"/>
          <w:lang w:eastAsia="zh-CN"/>
        </w:rPr>
        <w:t xml:space="preserve">, reflecting enhanced charge transfer efficiency at higher motion speeds. </w:t>
      </w:r>
      <w:r w:rsidR="009072D7" w:rsidRPr="005F6096">
        <w:rPr>
          <w:rFonts w:eastAsia="等线"/>
          <w:b/>
          <w:kern w:val="2"/>
          <w:lang w:eastAsia="zh-CN"/>
        </w:rPr>
        <w:t>(d)</w:t>
      </w:r>
      <w:r w:rsidR="009072D7" w:rsidRPr="009072D7">
        <w:rPr>
          <w:rFonts w:eastAsia="等线"/>
          <w:kern w:val="2"/>
          <w:lang w:eastAsia="zh-CN"/>
        </w:rPr>
        <w:t xml:space="preserve"> </w:t>
      </w:r>
      <w:r w:rsidR="00A574B6" w:rsidRPr="00CD4361">
        <w:rPr>
          <w:i/>
        </w:rPr>
        <w:t>I</w:t>
      </w:r>
      <w:r w:rsidR="00A574B6" w:rsidRPr="00CA1BCC">
        <w:rPr>
          <w:rFonts w:eastAsiaTheme="minorEastAsia" w:hint="eastAsia"/>
          <w:iCs/>
          <w:vertAlign w:val="subscript"/>
          <w:lang w:eastAsia="zh-CN"/>
        </w:rPr>
        <w:t>SC</w:t>
      </w:r>
      <w:r w:rsidR="009072D7" w:rsidRPr="009072D7">
        <w:rPr>
          <w:rFonts w:eastAsia="等线"/>
          <w:kern w:val="2"/>
          <w:lang w:eastAsia="zh-CN"/>
        </w:rPr>
        <w:t xml:space="preserve"> of the </w:t>
      </w:r>
      <w:r w:rsidR="004F6E8A">
        <w:t>E-skin patch</w:t>
      </w:r>
      <w:r w:rsidR="009072D7" w:rsidRPr="009072D7">
        <w:rPr>
          <w:rFonts w:eastAsia="等线"/>
          <w:kern w:val="2"/>
          <w:lang w:eastAsia="zh-CN"/>
        </w:rPr>
        <w:t xml:space="preserve"> with different spacer thicknesses from 1</w:t>
      </w:r>
      <w:r w:rsidR="00E963CB">
        <w:rPr>
          <w:rFonts w:eastAsia="等线"/>
          <w:kern w:val="2"/>
          <w:lang w:eastAsia="zh-CN"/>
        </w:rPr>
        <w:t xml:space="preserve"> </w:t>
      </w:r>
      <w:r w:rsidR="009072D7" w:rsidRPr="009072D7">
        <w:rPr>
          <w:rFonts w:eastAsia="等线"/>
          <w:kern w:val="2"/>
          <w:lang w:eastAsia="zh-CN"/>
        </w:rPr>
        <w:t>mm to 5</w:t>
      </w:r>
      <w:r w:rsidR="00E963CB">
        <w:rPr>
          <w:rFonts w:eastAsia="等线"/>
          <w:kern w:val="2"/>
          <w:lang w:eastAsia="zh-CN"/>
        </w:rPr>
        <w:t xml:space="preserve"> </w:t>
      </w:r>
      <w:r w:rsidR="009072D7" w:rsidRPr="009072D7">
        <w:rPr>
          <w:rFonts w:eastAsia="等线"/>
          <w:kern w:val="2"/>
          <w:lang w:eastAsia="zh-CN"/>
        </w:rPr>
        <w:t xml:space="preserve">mm. The peak current gradually decreases with increasing spacer thickness, dropping from ~40 nA (1 mm) to ~15 nA (5 mm), as larger gaps reduce the efficiency of triboelectric charge separation and electrostatic induction. </w:t>
      </w:r>
      <w:r w:rsidR="009072D7" w:rsidRPr="005F6096">
        <w:rPr>
          <w:rFonts w:eastAsia="等线"/>
          <w:b/>
          <w:kern w:val="2"/>
          <w:lang w:eastAsia="zh-CN"/>
        </w:rPr>
        <w:t>(e)</w:t>
      </w:r>
      <w:r w:rsidR="009072D7" w:rsidRPr="009072D7">
        <w:rPr>
          <w:rFonts w:eastAsia="等线"/>
          <w:kern w:val="2"/>
          <w:lang w:eastAsia="zh-CN"/>
        </w:rPr>
        <w:t xml:space="preserve"> </w:t>
      </w:r>
      <w:r w:rsidR="00A574B6" w:rsidRPr="00CD4361">
        <w:rPr>
          <w:i/>
        </w:rPr>
        <w:t>I</w:t>
      </w:r>
      <w:r w:rsidR="00A574B6" w:rsidRPr="00CA1BCC">
        <w:rPr>
          <w:rFonts w:eastAsiaTheme="minorEastAsia" w:hint="eastAsia"/>
          <w:iCs/>
          <w:vertAlign w:val="subscript"/>
          <w:lang w:eastAsia="zh-CN"/>
        </w:rPr>
        <w:t>SC</w:t>
      </w:r>
      <w:r w:rsidR="009072D7" w:rsidRPr="009072D7">
        <w:rPr>
          <w:rFonts w:eastAsia="等线"/>
          <w:kern w:val="2"/>
          <w:lang w:eastAsia="zh-CN"/>
        </w:rPr>
        <w:t xml:space="preserve"> of the </w:t>
      </w:r>
      <w:r w:rsidR="004F6E8A">
        <w:t>E-skin patch</w:t>
      </w:r>
      <w:r w:rsidR="009072D7" w:rsidRPr="009072D7">
        <w:rPr>
          <w:rFonts w:eastAsia="等线"/>
          <w:kern w:val="2"/>
          <w:lang w:eastAsia="zh-CN"/>
        </w:rPr>
        <w:t xml:space="preserve"> with different spacer widths from 1mm to 4</w:t>
      </w:r>
      <w:r w:rsidR="00E963CB">
        <w:rPr>
          <w:rFonts w:eastAsia="等线"/>
          <w:kern w:val="2"/>
          <w:lang w:eastAsia="zh-CN"/>
        </w:rPr>
        <w:t xml:space="preserve"> </w:t>
      </w:r>
      <w:r w:rsidR="009072D7" w:rsidRPr="009072D7">
        <w:rPr>
          <w:rFonts w:eastAsia="等线"/>
          <w:kern w:val="2"/>
          <w:lang w:eastAsia="zh-CN"/>
        </w:rPr>
        <w:t xml:space="preserve">mm. The peak current declines monotonically with increasing spacer width, from ~45 nA (1 mm) to ~20 nA (4 mm), demonstrating that wider spacers limit the effective contact area and charge accumulation. </w:t>
      </w:r>
      <w:r w:rsidR="009072D7" w:rsidRPr="005F6096">
        <w:rPr>
          <w:rFonts w:eastAsia="等线"/>
          <w:b/>
          <w:kern w:val="2"/>
          <w:lang w:eastAsia="zh-CN"/>
        </w:rPr>
        <w:t xml:space="preserve">(f) </w:t>
      </w:r>
      <w:r w:rsidR="00A574B6" w:rsidRPr="00CD4361">
        <w:rPr>
          <w:i/>
        </w:rPr>
        <w:t>I</w:t>
      </w:r>
      <w:r w:rsidR="00A574B6" w:rsidRPr="00CA1BCC">
        <w:rPr>
          <w:rFonts w:eastAsiaTheme="minorEastAsia" w:hint="eastAsia"/>
          <w:iCs/>
          <w:vertAlign w:val="subscript"/>
          <w:lang w:eastAsia="zh-CN"/>
        </w:rPr>
        <w:t>SC</w:t>
      </w:r>
      <w:r w:rsidR="009072D7" w:rsidRPr="009072D7">
        <w:rPr>
          <w:rFonts w:eastAsia="等线"/>
          <w:kern w:val="2"/>
          <w:lang w:eastAsia="zh-CN"/>
        </w:rPr>
        <w:t xml:space="preserve"> of the</w:t>
      </w:r>
      <w:r w:rsidR="004F6E8A">
        <w:rPr>
          <w:rFonts w:eastAsia="等线"/>
          <w:kern w:val="2"/>
          <w:lang w:eastAsia="zh-CN"/>
        </w:rPr>
        <w:t xml:space="preserve"> </w:t>
      </w:r>
      <w:r w:rsidR="004F6E8A">
        <w:t>E-skin patch</w:t>
      </w:r>
      <w:r w:rsidR="009072D7" w:rsidRPr="009072D7">
        <w:rPr>
          <w:rFonts w:eastAsia="等线"/>
          <w:kern w:val="2"/>
          <w:lang w:eastAsia="zh-CN"/>
        </w:rPr>
        <w:t xml:space="preserve"> under different pressures from 1</w:t>
      </w:r>
      <w:r w:rsidR="00A574B6">
        <w:rPr>
          <w:rFonts w:eastAsia="等线" w:hint="eastAsia"/>
          <w:kern w:val="2"/>
          <w:lang w:eastAsia="zh-CN"/>
        </w:rPr>
        <w:t xml:space="preserve"> </w:t>
      </w:r>
      <w:r w:rsidR="009072D7" w:rsidRPr="009072D7">
        <w:rPr>
          <w:rFonts w:eastAsia="等线"/>
          <w:kern w:val="2"/>
          <w:lang w:eastAsia="zh-CN"/>
        </w:rPr>
        <w:t>N to 4</w:t>
      </w:r>
      <w:r w:rsidR="00A574B6">
        <w:rPr>
          <w:rFonts w:eastAsia="等线" w:hint="eastAsia"/>
          <w:kern w:val="2"/>
          <w:lang w:eastAsia="zh-CN"/>
        </w:rPr>
        <w:t xml:space="preserve"> </w:t>
      </w:r>
      <w:r w:rsidR="009072D7" w:rsidRPr="009072D7">
        <w:rPr>
          <w:rFonts w:eastAsia="等线"/>
          <w:kern w:val="2"/>
          <w:lang w:eastAsia="zh-CN"/>
        </w:rPr>
        <w:t>N.</w:t>
      </w:r>
    </w:p>
    <w:p w14:paraId="2EDA2F76" w14:textId="77777777" w:rsidR="008719F7" w:rsidRPr="008719F7" w:rsidRDefault="008719F7" w:rsidP="006F32B2">
      <w:pPr>
        <w:widowControl w:val="0"/>
        <w:spacing w:before="120"/>
        <w:jc w:val="both"/>
        <w:rPr>
          <w:rFonts w:eastAsia="等线"/>
          <w:kern w:val="2"/>
          <w:lang w:eastAsia="zh-CN"/>
        </w:rPr>
      </w:pPr>
    </w:p>
    <w:p w14:paraId="684110AA" w14:textId="77777777" w:rsidR="008719F7" w:rsidRPr="008719F7" w:rsidRDefault="005155B4" w:rsidP="006F32B2">
      <w:pPr>
        <w:widowControl w:val="0"/>
        <w:spacing w:before="120"/>
        <w:rPr>
          <w:rFonts w:eastAsia="等线"/>
          <w:kern w:val="2"/>
          <w:lang w:eastAsia="zh-CN"/>
        </w:rPr>
      </w:pPr>
      <w:r>
        <w:rPr>
          <w:rFonts w:eastAsia="等线"/>
          <w:noProof/>
          <w:kern w:val="2"/>
          <w:lang w:eastAsia="zh-CN"/>
          <w14:ligatures w14:val="standardContextual"/>
        </w:rPr>
        <w:lastRenderedPageBreak/>
        <w:drawing>
          <wp:inline distT="0" distB="0" distL="0" distR="0" wp14:anchorId="3A0331C4" wp14:editId="550D9F20">
            <wp:extent cx="5708457" cy="3290570"/>
            <wp:effectExtent l="0" t="0" r="698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upporting5.png"/>
                    <pic:cNvPicPr/>
                  </pic:nvPicPr>
                  <pic:blipFill rotWithShape="1">
                    <a:blip r:embed="rId14">
                      <a:extLst>
                        <a:ext uri="{28A0092B-C50C-407E-A947-70E740481C1C}">
                          <a14:useLocalDpi xmlns:a14="http://schemas.microsoft.com/office/drawing/2010/main" val="0"/>
                        </a:ext>
                      </a:extLst>
                    </a:blip>
                    <a:srcRect l="897" t="2474" b="1"/>
                    <a:stretch>
                      <a:fillRect/>
                    </a:stretch>
                  </pic:blipFill>
                  <pic:spPr bwMode="auto">
                    <a:xfrm>
                      <a:off x="0" y="0"/>
                      <a:ext cx="5709031" cy="3290901"/>
                    </a:xfrm>
                    <a:prstGeom prst="rect">
                      <a:avLst/>
                    </a:prstGeom>
                    <a:ln>
                      <a:noFill/>
                    </a:ln>
                    <a:extLst>
                      <a:ext uri="{53640926-AAD7-44D8-BBD7-CCE9431645EC}">
                        <a14:shadowObscured xmlns:a14="http://schemas.microsoft.com/office/drawing/2010/main"/>
                      </a:ext>
                    </a:extLst>
                  </pic:spPr>
                </pic:pic>
              </a:graphicData>
            </a:graphic>
          </wp:inline>
        </w:drawing>
      </w:r>
    </w:p>
    <w:p w14:paraId="7C9AD280" w14:textId="77777777" w:rsidR="008719F7" w:rsidRPr="008719F7" w:rsidRDefault="001C52A1" w:rsidP="006F32B2">
      <w:pPr>
        <w:widowControl w:val="0"/>
        <w:spacing w:before="120"/>
        <w:jc w:val="both"/>
        <w:rPr>
          <w:rFonts w:eastAsia="等线"/>
          <w:kern w:val="2"/>
          <w:lang w:eastAsia="zh-CN"/>
        </w:rPr>
      </w:pPr>
      <w:r w:rsidRPr="00725C97">
        <w:rPr>
          <w:rFonts w:eastAsia="等线"/>
          <w:b/>
          <w:bCs/>
          <w:kern w:val="2"/>
          <w:lang w:eastAsia="zh-CN"/>
        </w:rPr>
        <w:t>Fig. S</w:t>
      </w:r>
      <w:r w:rsidR="00C70B9A">
        <w:rPr>
          <w:rFonts w:eastAsia="等线"/>
          <w:b/>
          <w:bCs/>
          <w:kern w:val="2"/>
          <w:lang w:eastAsia="zh-CN"/>
        </w:rPr>
        <w:t>5</w:t>
      </w:r>
      <w:r w:rsidR="00F82BB7" w:rsidRPr="00F82BB7">
        <w:t xml:space="preserve"> </w:t>
      </w:r>
      <w:r w:rsidR="008E65E3">
        <w:t>S</w:t>
      </w:r>
      <w:r w:rsidR="008E65E3" w:rsidRPr="002852BD">
        <w:t>hort-circuit transferred charge</w:t>
      </w:r>
      <w:r w:rsidR="008E65E3" w:rsidRPr="006B1901">
        <w:t xml:space="preserve"> </w:t>
      </w:r>
      <w:r w:rsidR="008E65E3">
        <w:t>(</w:t>
      </w:r>
      <w:r w:rsidR="00A574B6" w:rsidRPr="006B1901">
        <w:rPr>
          <w:i/>
        </w:rPr>
        <w:t>Q</w:t>
      </w:r>
      <w:r w:rsidR="00A574B6" w:rsidRPr="00C853C0">
        <w:rPr>
          <w:rFonts w:eastAsiaTheme="minorEastAsia" w:hint="eastAsia"/>
          <w:iCs/>
          <w:vertAlign w:val="subscript"/>
          <w:lang w:eastAsia="zh-CN"/>
        </w:rPr>
        <w:t>SC</w:t>
      </w:r>
      <w:r w:rsidR="008E65E3">
        <w:t>)</w:t>
      </w:r>
      <w:r w:rsidR="008E65E3" w:rsidRPr="00CB2438">
        <w:t xml:space="preserve"> of </w:t>
      </w:r>
      <w:r w:rsidR="008E65E3">
        <w:rPr>
          <w:rFonts w:hint="eastAsia"/>
        </w:rPr>
        <w:t>the</w:t>
      </w:r>
      <w:r w:rsidR="008E65E3">
        <w:t xml:space="preserve"> </w:t>
      </w:r>
      <w:r w:rsidR="004F6E8A">
        <w:t>E-skin patch</w:t>
      </w:r>
      <w:r w:rsidR="008E65E3" w:rsidRPr="00CB2438">
        <w:t xml:space="preserve"> under different parameters.</w:t>
      </w:r>
      <w:r w:rsidR="00F82BB7" w:rsidRPr="00CB2438">
        <w:t xml:space="preserve"> </w:t>
      </w:r>
      <w:r w:rsidR="00F82BB7" w:rsidRPr="005F6096">
        <w:rPr>
          <w:b/>
        </w:rPr>
        <w:t>(a)</w:t>
      </w:r>
      <w:r w:rsidR="00F82BB7" w:rsidRPr="00CB2438">
        <w:t xml:space="preserve"> </w:t>
      </w:r>
      <w:r w:rsidR="00A574B6" w:rsidRPr="006B1901">
        <w:rPr>
          <w:i/>
        </w:rPr>
        <w:t>Q</w:t>
      </w:r>
      <w:r w:rsidR="00A574B6" w:rsidRPr="00CA1BCC">
        <w:rPr>
          <w:rFonts w:eastAsiaTheme="minorEastAsia" w:hint="eastAsia"/>
          <w:iCs/>
          <w:vertAlign w:val="subscript"/>
          <w:lang w:eastAsia="zh-CN"/>
        </w:rPr>
        <w:t>SC</w:t>
      </w:r>
      <w:r w:rsidR="00F82BB7" w:rsidRPr="00CB2438">
        <w:t xml:space="preserve"> of </w:t>
      </w:r>
      <w:r w:rsidR="00F82BB7">
        <w:t>the</w:t>
      </w:r>
      <w:r w:rsidR="00F82BB7" w:rsidRPr="00CB2438">
        <w:t xml:space="preserve"> </w:t>
      </w:r>
      <w:r w:rsidR="004F6E8A">
        <w:t>E-skin patch</w:t>
      </w:r>
      <w:r w:rsidR="00F82BB7" w:rsidRPr="00CB2438">
        <w:t xml:space="preserve"> under different friction layer materials. </w:t>
      </w:r>
      <w:r w:rsidR="00F82BB7" w:rsidRPr="005F6096">
        <w:rPr>
          <w:b/>
        </w:rPr>
        <w:t>(b)</w:t>
      </w:r>
      <w:r w:rsidR="00F82BB7" w:rsidRPr="00CB2438">
        <w:t xml:space="preserve"> </w:t>
      </w:r>
      <w:r w:rsidR="00A574B6" w:rsidRPr="006B1901">
        <w:rPr>
          <w:i/>
        </w:rPr>
        <w:t>Q</w:t>
      </w:r>
      <w:r w:rsidR="00A574B6" w:rsidRPr="00CA1BCC">
        <w:rPr>
          <w:rFonts w:eastAsiaTheme="minorEastAsia" w:hint="eastAsia"/>
          <w:iCs/>
          <w:vertAlign w:val="subscript"/>
          <w:lang w:eastAsia="zh-CN"/>
        </w:rPr>
        <w:t>SC</w:t>
      </w:r>
      <w:r w:rsidR="00F82BB7" w:rsidRPr="00CB2438">
        <w:t xml:space="preserve"> of </w:t>
      </w:r>
      <w:r w:rsidR="00F82BB7">
        <w:t>the</w:t>
      </w:r>
      <w:r w:rsidR="00F82BB7" w:rsidRPr="00CB2438">
        <w:t xml:space="preserve"> </w:t>
      </w:r>
      <w:r w:rsidR="004F6E8A">
        <w:t>E-skin patch</w:t>
      </w:r>
      <w:r w:rsidR="00F82BB7" w:rsidRPr="00CB2438">
        <w:t xml:space="preserve"> with different contact areas. </w:t>
      </w:r>
      <w:r w:rsidR="00F82BB7" w:rsidRPr="005F6096">
        <w:rPr>
          <w:b/>
        </w:rPr>
        <w:t>(c)</w:t>
      </w:r>
      <w:r w:rsidR="00F82BB7" w:rsidRPr="00CB2438">
        <w:t xml:space="preserve"> </w:t>
      </w:r>
      <w:r w:rsidR="00A574B6" w:rsidRPr="006B1901">
        <w:rPr>
          <w:i/>
        </w:rPr>
        <w:t>Q</w:t>
      </w:r>
      <w:r w:rsidR="00A574B6" w:rsidRPr="00CA1BCC">
        <w:rPr>
          <w:rFonts w:eastAsiaTheme="minorEastAsia" w:hint="eastAsia"/>
          <w:iCs/>
          <w:vertAlign w:val="subscript"/>
          <w:lang w:eastAsia="zh-CN"/>
        </w:rPr>
        <w:t>SC</w:t>
      </w:r>
      <w:r w:rsidR="00F82BB7" w:rsidRPr="00CB2438">
        <w:t xml:space="preserve"> of </w:t>
      </w:r>
      <w:r w:rsidR="00F82BB7">
        <w:t>the</w:t>
      </w:r>
      <w:r w:rsidR="00F82BB7" w:rsidRPr="00CB2438">
        <w:t xml:space="preserve"> </w:t>
      </w:r>
      <w:r w:rsidR="004F6E8A">
        <w:t>E-skin patch</w:t>
      </w:r>
      <w:r w:rsidR="00F82BB7" w:rsidRPr="00CB2438">
        <w:t xml:space="preserve"> at different frequencies</w:t>
      </w:r>
      <w:r w:rsidR="00F82BB7" w:rsidRPr="00501E06">
        <w:t xml:space="preserve"> </w:t>
      </w:r>
      <w:r w:rsidR="00F82BB7">
        <w:t xml:space="preserve">from </w:t>
      </w:r>
      <w:r w:rsidR="002344CC">
        <w:t>1</w:t>
      </w:r>
      <w:r w:rsidR="00A574B6">
        <w:rPr>
          <w:rFonts w:eastAsiaTheme="minorEastAsia" w:hint="eastAsia"/>
          <w:lang w:eastAsia="zh-CN"/>
        </w:rPr>
        <w:t xml:space="preserve"> </w:t>
      </w:r>
      <w:r w:rsidR="002344CC">
        <w:t xml:space="preserve">Hz </w:t>
      </w:r>
      <w:r w:rsidR="00F82BB7">
        <w:t xml:space="preserve">to </w:t>
      </w:r>
      <w:r w:rsidR="002344CC">
        <w:t>3</w:t>
      </w:r>
      <w:r w:rsidR="00A574B6">
        <w:rPr>
          <w:rFonts w:eastAsiaTheme="minorEastAsia" w:hint="eastAsia"/>
          <w:lang w:eastAsia="zh-CN"/>
        </w:rPr>
        <w:t xml:space="preserve"> </w:t>
      </w:r>
      <w:r w:rsidR="002344CC">
        <w:t>Hz</w:t>
      </w:r>
      <w:r w:rsidR="00F82BB7" w:rsidRPr="00CB2438">
        <w:t xml:space="preserve">. </w:t>
      </w:r>
      <w:r w:rsidR="00F82BB7" w:rsidRPr="005F6096">
        <w:rPr>
          <w:b/>
        </w:rPr>
        <w:t>(d)</w:t>
      </w:r>
      <w:r w:rsidR="00F82BB7" w:rsidRPr="00CB2438">
        <w:t xml:space="preserve"> </w:t>
      </w:r>
      <w:r w:rsidR="00A574B6" w:rsidRPr="006B1901">
        <w:rPr>
          <w:i/>
        </w:rPr>
        <w:t>Q</w:t>
      </w:r>
      <w:r w:rsidR="00A574B6" w:rsidRPr="00CA1BCC">
        <w:rPr>
          <w:rFonts w:eastAsiaTheme="minorEastAsia" w:hint="eastAsia"/>
          <w:iCs/>
          <w:vertAlign w:val="subscript"/>
          <w:lang w:eastAsia="zh-CN"/>
        </w:rPr>
        <w:t>SC</w:t>
      </w:r>
      <w:r w:rsidR="00F82BB7" w:rsidRPr="00CB2438">
        <w:t xml:space="preserve"> of </w:t>
      </w:r>
      <w:r w:rsidR="00F82BB7">
        <w:t>the</w:t>
      </w:r>
      <w:r w:rsidR="00F82BB7" w:rsidRPr="00CB2438">
        <w:t xml:space="preserve"> </w:t>
      </w:r>
      <w:r w:rsidR="004F6E8A">
        <w:t>E-skin patch</w:t>
      </w:r>
      <w:r w:rsidR="00F82BB7" w:rsidRPr="00CB2438">
        <w:t xml:space="preserve"> with different spacer thicknesses</w:t>
      </w:r>
      <w:r w:rsidR="00F82BB7" w:rsidRPr="00501E06">
        <w:t xml:space="preserve"> </w:t>
      </w:r>
      <w:r w:rsidR="00F82BB7">
        <w:t>from 1</w:t>
      </w:r>
      <w:r w:rsidR="007039E8">
        <w:t xml:space="preserve"> </w:t>
      </w:r>
      <w:r w:rsidR="00F82BB7">
        <w:t>mm to 5</w:t>
      </w:r>
      <w:r w:rsidR="007039E8">
        <w:t xml:space="preserve"> </w:t>
      </w:r>
      <w:r w:rsidR="00F82BB7">
        <w:t>mm</w:t>
      </w:r>
      <w:r w:rsidR="00F82BB7" w:rsidRPr="00CB2438">
        <w:t xml:space="preserve">. </w:t>
      </w:r>
      <w:r w:rsidR="00F82BB7" w:rsidRPr="005F6096">
        <w:rPr>
          <w:b/>
        </w:rPr>
        <w:t>(e)</w:t>
      </w:r>
      <w:r w:rsidR="00F82BB7" w:rsidRPr="00CB2438">
        <w:t xml:space="preserve"> </w:t>
      </w:r>
      <w:r w:rsidR="00A574B6" w:rsidRPr="006B1901">
        <w:rPr>
          <w:i/>
        </w:rPr>
        <w:t>Q</w:t>
      </w:r>
      <w:r w:rsidR="00A574B6" w:rsidRPr="00CA1BCC">
        <w:rPr>
          <w:rFonts w:eastAsiaTheme="minorEastAsia" w:hint="eastAsia"/>
          <w:iCs/>
          <w:vertAlign w:val="subscript"/>
          <w:lang w:eastAsia="zh-CN"/>
        </w:rPr>
        <w:t>SC</w:t>
      </w:r>
      <w:r w:rsidR="00F82BB7" w:rsidRPr="00CB2438">
        <w:t xml:space="preserve"> of </w:t>
      </w:r>
      <w:r w:rsidR="00F82BB7">
        <w:t>the</w:t>
      </w:r>
      <w:r w:rsidR="00F82BB7" w:rsidRPr="00CB2438">
        <w:t xml:space="preserve"> </w:t>
      </w:r>
      <w:r w:rsidR="004F6E8A">
        <w:t>E-skin patch</w:t>
      </w:r>
      <w:r w:rsidR="00F82BB7" w:rsidRPr="00CB2438">
        <w:t xml:space="preserve"> with different spacer widths</w:t>
      </w:r>
      <w:r w:rsidR="00F82BB7" w:rsidRPr="00501E06">
        <w:t xml:space="preserve"> </w:t>
      </w:r>
      <w:r w:rsidR="00F82BB7">
        <w:t>from 1</w:t>
      </w:r>
      <w:r w:rsidR="00A574B6">
        <w:rPr>
          <w:rFonts w:eastAsiaTheme="minorEastAsia" w:hint="eastAsia"/>
          <w:lang w:eastAsia="zh-CN"/>
        </w:rPr>
        <w:t xml:space="preserve"> </w:t>
      </w:r>
      <w:r w:rsidR="00F82BB7">
        <w:t>mm to 4</w:t>
      </w:r>
      <w:r w:rsidR="00A574B6">
        <w:rPr>
          <w:rFonts w:eastAsiaTheme="minorEastAsia" w:hint="eastAsia"/>
          <w:lang w:eastAsia="zh-CN"/>
        </w:rPr>
        <w:t xml:space="preserve"> </w:t>
      </w:r>
      <w:r w:rsidR="00F82BB7">
        <w:t>mm</w:t>
      </w:r>
      <w:r w:rsidR="00F82BB7" w:rsidRPr="00CB2438">
        <w:t xml:space="preserve">. </w:t>
      </w:r>
      <w:r w:rsidR="00F82BB7" w:rsidRPr="005F6096">
        <w:rPr>
          <w:b/>
        </w:rPr>
        <w:t>(f)</w:t>
      </w:r>
      <w:r w:rsidR="00F82BB7" w:rsidRPr="00CB2438">
        <w:t xml:space="preserve"> </w:t>
      </w:r>
      <w:r w:rsidR="00A574B6" w:rsidRPr="006B1901">
        <w:rPr>
          <w:i/>
        </w:rPr>
        <w:t>Q</w:t>
      </w:r>
      <w:r w:rsidR="00A574B6" w:rsidRPr="00CA1BCC">
        <w:rPr>
          <w:rFonts w:eastAsiaTheme="minorEastAsia" w:hint="eastAsia"/>
          <w:iCs/>
          <w:vertAlign w:val="subscript"/>
          <w:lang w:eastAsia="zh-CN"/>
        </w:rPr>
        <w:t>SC</w:t>
      </w:r>
      <w:r w:rsidR="00F82BB7" w:rsidRPr="00CB2438">
        <w:t xml:space="preserve"> of </w:t>
      </w:r>
      <w:r w:rsidR="00F82BB7">
        <w:t>the</w:t>
      </w:r>
      <w:r w:rsidR="00F82BB7" w:rsidRPr="00CB2438">
        <w:t xml:space="preserve"> </w:t>
      </w:r>
      <w:r w:rsidR="004F6E8A">
        <w:t>E-skin patch</w:t>
      </w:r>
      <w:r w:rsidR="00F82BB7" w:rsidRPr="00CB2438">
        <w:t xml:space="preserve"> under different pressures</w:t>
      </w:r>
      <w:r w:rsidR="00F82BB7" w:rsidRPr="00501E06">
        <w:t xml:space="preserve"> </w:t>
      </w:r>
      <w:r w:rsidR="00F82BB7">
        <w:t>from 1</w:t>
      </w:r>
      <w:r w:rsidR="00A574B6">
        <w:rPr>
          <w:rFonts w:eastAsiaTheme="minorEastAsia" w:hint="eastAsia"/>
          <w:lang w:eastAsia="zh-CN"/>
        </w:rPr>
        <w:t xml:space="preserve"> </w:t>
      </w:r>
      <w:r w:rsidR="00F82BB7">
        <w:t>N to 4</w:t>
      </w:r>
      <w:r w:rsidR="00A574B6">
        <w:rPr>
          <w:rFonts w:eastAsiaTheme="minorEastAsia" w:hint="eastAsia"/>
          <w:lang w:eastAsia="zh-CN"/>
        </w:rPr>
        <w:t xml:space="preserve"> </w:t>
      </w:r>
      <w:r w:rsidR="00F82BB7">
        <w:t>N</w:t>
      </w:r>
      <w:r w:rsidR="00F82BB7" w:rsidRPr="00CB2438">
        <w:t xml:space="preserve">. </w:t>
      </w:r>
      <w:r w:rsidR="00F82BB7" w:rsidRPr="009D1719">
        <w:t xml:space="preserve">The peak </w:t>
      </w:r>
      <w:r w:rsidR="00F82BB7">
        <w:t>s</w:t>
      </w:r>
      <w:r w:rsidR="00F82BB7" w:rsidRPr="009D1719">
        <w:t xml:space="preserve">hort-circuit transferred charge increases linearly with the magnitude of </w:t>
      </w:r>
      <w:r w:rsidR="007039E8">
        <w:t xml:space="preserve">the </w:t>
      </w:r>
      <w:r w:rsidR="00F82BB7" w:rsidRPr="009D1719">
        <w:t xml:space="preserve">applied force, </w:t>
      </w:r>
      <w:r w:rsidR="007039E8" w:rsidRPr="007039E8">
        <w:t>rising</w:t>
      </w:r>
      <w:r w:rsidR="00F82BB7" w:rsidRPr="009D1719">
        <w:t xml:space="preserve"> from ~8 nC (1 N) to ~16 nC (4 N), which confirms that higher pressure enhances interfacial contact tightness and thus increases the total amount of transferred charge per cycle.</w:t>
      </w:r>
    </w:p>
    <w:p w14:paraId="5A8A73D5" w14:textId="77777777" w:rsidR="008719F7" w:rsidRPr="008719F7" w:rsidRDefault="008719F7" w:rsidP="006F32B2">
      <w:pPr>
        <w:widowControl w:val="0"/>
        <w:spacing w:before="120"/>
        <w:jc w:val="both"/>
        <w:rPr>
          <w:rFonts w:eastAsia="等线"/>
          <w:kern w:val="2"/>
          <w:lang w:eastAsia="zh-CN"/>
        </w:rPr>
      </w:pPr>
    </w:p>
    <w:p w14:paraId="3A1B130D" w14:textId="77777777" w:rsidR="008719F7" w:rsidRPr="008719F7" w:rsidRDefault="005155B4" w:rsidP="006F32B2">
      <w:pPr>
        <w:widowControl w:val="0"/>
        <w:spacing w:before="120"/>
        <w:jc w:val="both"/>
        <w:rPr>
          <w:rFonts w:eastAsia="等线"/>
          <w:kern w:val="2"/>
          <w:lang w:eastAsia="zh-CN"/>
        </w:rPr>
      </w:pPr>
      <w:r>
        <w:rPr>
          <w:rFonts w:eastAsia="等线"/>
          <w:noProof/>
          <w:kern w:val="2"/>
          <w:lang w:eastAsia="zh-CN"/>
          <w14:ligatures w14:val="standardContextual"/>
        </w:rPr>
        <w:drawing>
          <wp:inline distT="0" distB="0" distL="0" distR="0" wp14:anchorId="63B30F7C" wp14:editId="397762B5">
            <wp:extent cx="5678518" cy="1717178"/>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upporting6.png"/>
                    <pic:cNvPicPr/>
                  </pic:nvPicPr>
                  <pic:blipFill rotWithShape="1">
                    <a:blip r:embed="rId15">
                      <a:extLst>
                        <a:ext uri="{28A0092B-C50C-407E-A947-70E740481C1C}">
                          <a14:useLocalDpi xmlns:a14="http://schemas.microsoft.com/office/drawing/2010/main" val="0"/>
                        </a:ext>
                      </a:extLst>
                    </a:blip>
                    <a:srcRect l="623" t="1555" r="719" b="2501"/>
                    <a:stretch>
                      <a:fillRect/>
                    </a:stretch>
                  </pic:blipFill>
                  <pic:spPr bwMode="auto">
                    <a:xfrm>
                      <a:off x="0" y="0"/>
                      <a:ext cx="5683497" cy="1718684"/>
                    </a:xfrm>
                    <a:prstGeom prst="rect">
                      <a:avLst/>
                    </a:prstGeom>
                    <a:ln>
                      <a:noFill/>
                    </a:ln>
                    <a:extLst>
                      <a:ext uri="{53640926-AAD7-44D8-BBD7-CCE9431645EC}">
                        <a14:shadowObscured xmlns:a14="http://schemas.microsoft.com/office/drawing/2010/main"/>
                      </a:ext>
                    </a:extLst>
                  </pic:spPr>
                </pic:pic>
              </a:graphicData>
            </a:graphic>
          </wp:inline>
        </w:drawing>
      </w:r>
    </w:p>
    <w:p w14:paraId="6A333712" w14:textId="77777777" w:rsidR="008719F7" w:rsidRPr="008719F7" w:rsidRDefault="00382EBE" w:rsidP="006F32B2">
      <w:pPr>
        <w:widowControl w:val="0"/>
        <w:spacing w:before="120"/>
        <w:jc w:val="both"/>
        <w:rPr>
          <w:rFonts w:eastAsia="等线"/>
          <w:kern w:val="2"/>
          <w:lang w:eastAsia="zh-CN"/>
        </w:rPr>
      </w:pPr>
      <w:r w:rsidRPr="00211EF8">
        <w:rPr>
          <w:rFonts w:eastAsia="等线"/>
          <w:b/>
          <w:bCs/>
          <w:kern w:val="2"/>
          <w:lang w:eastAsia="zh-CN"/>
        </w:rPr>
        <w:t>Fig. S</w:t>
      </w:r>
      <w:r w:rsidR="00C70B9A" w:rsidRPr="00211EF8">
        <w:rPr>
          <w:rFonts w:eastAsia="等线"/>
          <w:b/>
          <w:bCs/>
          <w:kern w:val="2"/>
          <w:lang w:eastAsia="zh-CN"/>
        </w:rPr>
        <w:t>6</w:t>
      </w:r>
      <w:r w:rsidRPr="00211EF8">
        <w:t xml:space="preserve"> </w:t>
      </w:r>
      <w:r w:rsidR="00291B25" w:rsidRPr="00211EF8">
        <w:rPr>
          <w:rFonts w:eastAsiaTheme="minorEastAsia" w:hint="eastAsia"/>
          <w:lang w:eastAsia="zh-CN"/>
        </w:rPr>
        <w:t>Comparation of the e</w:t>
      </w:r>
      <w:r w:rsidRPr="00211EF8">
        <w:rPr>
          <w:rFonts w:eastAsia="等线"/>
          <w:kern w:val="2"/>
          <w:lang w:eastAsia="zh-CN"/>
        </w:rPr>
        <w:t xml:space="preserve">lectrical output of </w:t>
      </w:r>
      <w:r w:rsidR="00291B25" w:rsidRPr="00211EF8">
        <w:rPr>
          <w:rFonts w:eastAsia="等线" w:hint="eastAsia"/>
          <w:kern w:val="2"/>
          <w:lang w:eastAsia="zh-CN"/>
        </w:rPr>
        <w:t xml:space="preserve">the triboelectric </w:t>
      </w:r>
      <w:r w:rsidRPr="00211EF8">
        <w:rPr>
          <w:rFonts w:eastAsia="等线"/>
          <w:kern w:val="2"/>
          <w:lang w:eastAsia="zh-CN"/>
        </w:rPr>
        <w:t xml:space="preserve">devices with different electrode materials. </w:t>
      </w:r>
      <w:r w:rsidRPr="00211EF8">
        <w:rPr>
          <w:rFonts w:eastAsia="等线"/>
          <w:b/>
          <w:kern w:val="2"/>
          <w:lang w:eastAsia="zh-CN"/>
        </w:rPr>
        <w:t>(a)</w:t>
      </w:r>
      <w:r w:rsidRPr="00211EF8">
        <w:rPr>
          <w:rFonts w:eastAsia="等线"/>
          <w:kern w:val="2"/>
          <w:lang w:eastAsia="zh-CN"/>
        </w:rPr>
        <w:t xml:space="preserve"> </w:t>
      </w:r>
      <w:r w:rsidRPr="00211EF8">
        <w:rPr>
          <w:rFonts w:eastAsia="等线"/>
          <w:i/>
          <w:kern w:val="2"/>
          <w:lang w:eastAsia="zh-CN"/>
        </w:rPr>
        <w:t>V</w:t>
      </w:r>
      <w:r w:rsidRPr="00211EF8">
        <w:rPr>
          <w:rFonts w:eastAsia="等线" w:hint="eastAsia"/>
          <w:iCs/>
          <w:kern w:val="2"/>
          <w:vertAlign w:val="subscript"/>
          <w:lang w:eastAsia="zh-CN"/>
        </w:rPr>
        <w:t>OC</w:t>
      </w:r>
      <w:r w:rsidRPr="00211EF8">
        <w:rPr>
          <w:rFonts w:eastAsia="等线"/>
          <w:kern w:val="2"/>
          <w:lang w:eastAsia="zh-CN"/>
        </w:rPr>
        <w:t xml:space="preserve">, </w:t>
      </w:r>
      <w:r w:rsidRPr="00211EF8">
        <w:rPr>
          <w:rFonts w:eastAsia="等线"/>
          <w:b/>
          <w:kern w:val="2"/>
          <w:lang w:eastAsia="zh-CN"/>
        </w:rPr>
        <w:t>(b)</w:t>
      </w:r>
      <w:r w:rsidRPr="00211EF8">
        <w:rPr>
          <w:rFonts w:eastAsia="等线"/>
          <w:kern w:val="2"/>
          <w:lang w:eastAsia="zh-CN"/>
        </w:rPr>
        <w:t xml:space="preserve"> </w:t>
      </w:r>
      <w:r w:rsidRPr="00211EF8">
        <w:rPr>
          <w:i/>
        </w:rPr>
        <w:t>I</w:t>
      </w:r>
      <w:r w:rsidRPr="00211EF8">
        <w:rPr>
          <w:rFonts w:eastAsiaTheme="minorEastAsia" w:hint="eastAsia"/>
          <w:iCs/>
          <w:vertAlign w:val="subscript"/>
          <w:lang w:eastAsia="zh-CN"/>
        </w:rPr>
        <w:t>SC</w:t>
      </w:r>
      <w:r w:rsidRPr="00211EF8">
        <w:rPr>
          <w:rFonts w:eastAsia="等线"/>
          <w:kern w:val="2"/>
          <w:lang w:eastAsia="zh-CN"/>
        </w:rPr>
        <w:t xml:space="preserve">, and </w:t>
      </w:r>
      <w:r w:rsidRPr="00211EF8">
        <w:rPr>
          <w:rFonts w:eastAsia="等线"/>
          <w:b/>
          <w:kern w:val="2"/>
          <w:lang w:eastAsia="zh-CN"/>
        </w:rPr>
        <w:t>(c)</w:t>
      </w:r>
      <w:r w:rsidRPr="00211EF8">
        <w:rPr>
          <w:rFonts w:eastAsia="等线"/>
          <w:kern w:val="2"/>
          <w:lang w:eastAsia="zh-CN"/>
        </w:rPr>
        <w:t xml:space="preserve"> </w:t>
      </w:r>
      <w:r w:rsidRPr="00211EF8">
        <w:rPr>
          <w:i/>
        </w:rPr>
        <w:t>Q</w:t>
      </w:r>
      <w:r w:rsidRPr="00211EF8">
        <w:rPr>
          <w:rFonts w:eastAsiaTheme="minorEastAsia" w:hint="eastAsia"/>
          <w:iCs/>
          <w:vertAlign w:val="subscript"/>
          <w:lang w:eastAsia="zh-CN"/>
        </w:rPr>
        <w:t>SC</w:t>
      </w:r>
      <w:r w:rsidRPr="00211EF8">
        <w:rPr>
          <w:rFonts w:eastAsia="等线"/>
          <w:kern w:val="2"/>
          <w:lang w:eastAsia="zh-CN"/>
        </w:rPr>
        <w:t xml:space="preserve"> of </w:t>
      </w:r>
      <w:r w:rsidR="00291B25" w:rsidRPr="00211EF8">
        <w:rPr>
          <w:rFonts w:eastAsia="等线" w:hint="eastAsia"/>
          <w:kern w:val="2"/>
          <w:lang w:eastAsia="zh-CN"/>
        </w:rPr>
        <w:t xml:space="preserve">the </w:t>
      </w:r>
      <w:r w:rsidRPr="00211EF8">
        <w:rPr>
          <w:rFonts w:eastAsia="等线"/>
          <w:kern w:val="2"/>
          <w:lang w:eastAsia="zh-CN"/>
        </w:rPr>
        <w:t xml:space="preserve">devices using Ag, Cu, Al, and ITO electrodes, respectively. The silver electrode-based device exhibits the highest output performance, with significantly enhanced </w:t>
      </w:r>
      <w:r w:rsidRPr="00211EF8">
        <w:rPr>
          <w:rFonts w:eastAsia="等线"/>
          <w:i/>
          <w:kern w:val="2"/>
          <w:lang w:eastAsia="zh-CN"/>
        </w:rPr>
        <w:t>V</w:t>
      </w:r>
      <w:r w:rsidRPr="00211EF8">
        <w:rPr>
          <w:rFonts w:eastAsia="等线" w:hint="eastAsia"/>
          <w:iCs/>
          <w:kern w:val="2"/>
          <w:vertAlign w:val="subscript"/>
          <w:lang w:eastAsia="zh-CN"/>
        </w:rPr>
        <w:t>OC</w:t>
      </w:r>
      <w:r w:rsidRPr="00211EF8">
        <w:rPr>
          <w:rFonts w:eastAsia="等线"/>
          <w:kern w:val="2"/>
          <w:lang w:eastAsia="zh-CN"/>
        </w:rPr>
        <w:t xml:space="preserve">, </w:t>
      </w:r>
      <w:r w:rsidRPr="00211EF8">
        <w:rPr>
          <w:i/>
        </w:rPr>
        <w:t>I</w:t>
      </w:r>
      <w:r w:rsidRPr="00211EF8">
        <w:rPr>
          <w:rFonts w:eastAsiaTheme="minorEastAsia" w:hint="eastAsia"/>
          <w:iCs/>
          <w:vertAlign w:val="subscript"/>
          <w:lang w:eastAsia="zh-CN"/>
        </w:rPr>
        <w:t>SC</w:t>
      </w:r>
      <w:r w:rsidRPr="00211EF8">
        <w:rPr>
          <w:rFonts w:eastAsia="等线"/>
          <w:kern w:val="2"/>
          <w:lang w:eastAsia="zh-CN"/>
        </w:rPr>
        <w:t xml:space="preserve">, and </w:t>
      </w:r>
      <w:r w:rsidRPr="00211EF8">
        <w:rPr>
          <w:i/>
        </w:rPr>
        <w:t>Q</w:t>
      </w:r>
      <w:r w:rsidRPr="00211EF8">
        <w:rPr>
          <w:rFonts w:eastAsiaTheme="minorEastAsia" w:hint="eastAsia"/>
          <w:iCs/>
          <w:vertAlign w:val="subscript"/>
          <w:lang w:eastAsia="zh-CN"/>
        </w:rPr>
        <w:t>SC</w:t>
      </w:r>
      <w:r w:rsidRPr="00211EF8">
        <w:rPr>
          <w:rFonts w:eastAsia="等线"/>
          <w:kern w:val="2"/>
          <w:lang w:eastAsia="zh-CN"/>
        </w:rPr>
        <w:t xml:space="preserve"> compared to other materials, highlighting its superior conductivity and charge collection efficiency.</w:t>
      </w:r>
    </w:p>
    <w:p w14:paraId="49D49577" w14:textId="77777777" w:rsidR="008719F7" w:rsidRPr="008719F7" w:rsidRDefault="008719F7" w:rsidP="006F32B2">
      <w:pPr>
        <w:widowControl w:val="0"/>
        <w:spacing w:before="120"/>
        <w:jc w:val="both"/>
        <w:rPr>
          <w:rFonts w:eastAsia="等线"/>
          <w:kern w:val="2"/>
          <w:lang w:eastAsia="zh-CN"/>
        </w:rPr>
      </w:pPr>
    </w:p>
    <w:p w14:paraId="17BA387B" w14:textId="326416A1" w:rsidR="008719F7" w:rsidRPr="008719F7" w:rsidRDefault="004749FA" w:rsidP="006F32B2">
      <w:pPr>
        <w:widowControl w:val="0"/>
        <w:spacing w:before="120"/>
        <w:jc w:val="center"/>
        <w:rPr>
          <w:rFonts w:eastAsia="等线"/>
          <w:kern w:val="2"/>
          <w:lang w:eastAsia="zh-CN"/>
        </w:rPr>
      </w:pPr>
      <w:r>
        <w:rPr>
          <w:rFonts w:eastAsia="等线"/>
          <w:noProof/>
          <w:kern w:val="2"/>
          <w:lang w:eastAsia="zh-CN"/>
          <w14:ligatures w14:val="standardContextual"/>
        </w:rPr>
        <w:lastRenderedPageBreak/>
        <w:drawing>
          <wp:inline distT="0" distB="0" distL="0" distR="0" wp14:anchorId="23EA29FE" wp14:editId="161680FB">
            <wp:extent cx="2859229" cy="1899142"/>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upporting7.tif"/>
                    <pic:cNvPicPr/>
                  </pic:nvPicPr>
                  <pic:blipFill rotWithShape="1">
                    <a:blip r:embed="rId16">
                      <a:extLst>
                        <a:ext uri="{28A0092B-C50C-407E-A947-70E740481C1C}">
                          <a14:useLocalDpi xmlns:a14="http://schemas.microsoft.com/office/drawing/2010/main" val="0"/>
                        </a:ext>
                      </a:extLst>
                    </a:blip>
                    <a:srcRect l="2210" t="1328" b="62238"/>
                    <a:stretch/>
                  </pic:blipFill>
                  <pic:spPr bwMode="auto">
                    <a:xfrm>
                      <a:off x="0" y="0"/>
                      <a:ext cx="2875400" cy="1909883"/>
                    </a:xfrm>
                    <a:prstGeom prst="rect">
                      <a:avLst/>
                    </a:prstGeom>
                    <a:ln>
                      <a:noFill/>
                    </a:ln>
                    <a:extLst>
                      <a:ext uri="{53640926-AAD7-44D8-BBD7-CCE9431645EC}">
                        <a14:shadowObscured xmlns:a14="http://schemas.microsoft.com/office/drawing/2010/main"/>
                      </a:ext>
                    </a:extLst>
                  </pic:spPr>
                </pic:pic>
              </a:graphicData>
            </a:graphic>
          </wp:inline>
        </w:drawing>
      </w:r>
      <w:r w:rsidR="007F014A">
        <w:rPr>
          <w:rFonts w:eastAsia="等线"/>
          <w:noProof/>
          <w:kern w:val="2"/>
          <w:lang w:eastAsia="zh-CN"/>
          <w14:ligatures w14:val="standardContextual"/>
        </w:rPr>
        <w:drawing>
          <wp:inline distT="0" distB="0" distL="0" distR="0" wp14:anchorId="44C4EDFD" wp14:editId="7FDD3C28">
            <wp:extent cx="2462482" cy="2798123"/>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upporting7.tif"/>
                    <pic:cNvPicPr/>
                  </pic:nvPicPr>
                  <pic:blipFill rotWithShape="1">
                    <a:blip r:embed="rId16">
                      <a:extLst>
                        <a:ext uri="{28A0092B-C50C-407E-A947-70E740481C1C}">
                          <a14:useLocalDpi xmlns:a14="http://schemas.microsoft.com/office/drawing/2010/main" val="0"/>
                        </a:ext>
                      </a:extLst>
                    </a:blip>
                    <a:srcRect l="2210" t="36471" b="1199"/>
                    <a:stretch/>
                  </pic:blipFill>
                  <pic:spPr bwMode="auto">
                    <a:xfrm>
                      <a:off x="0" y="0"/>
                      <a:ext cx="2471353" cy="2808203"/>
                    </a:xfrm>
                    <a:prstGeom prst="rect">
                      <a:avLst/>
                    </a:prstGeom>
                    <a:ln>
                      <a:noFill/>
                    </a:ln>
                    <a:extLst>
                      <a:ext uri="{53640926-AAD7-44D8-BBD7-CCE9431645EC}">
                        <a14:shadowObscured xmlns:a14="http://schemas.microsoft.com/office/drawing/2010/main"/>
                      </a:ext>
                    </a:extLst>
                  </pic:spPr>
                </pic:pic>
              </a:graphicData>
            </a:graphic>
          </wp:inline>
        </w:drawing>
      </w:r>
    </w:p>
    <w:p w14:paraId="7C0FE521" w14:textId="77777777" w:rsidR="008719F7" w:rsidRPr="008719F7" w:rsidRDefault="00382EBE" w:rsidP="006F32B2">
      <w:pPr>
        <w:widowControl w:val="0"/>
        <w:spacing w:before="120"/>
        <w:jc w:val="both"/>
      </w:pPr>
      <w:r w:rsidRPr="00211EF8">
        <w:rPr>
          <w:rFonts w:eastAsia="等线"/>
          <w:b/>
          <w:bCs/>
          <w:kern w:val="2"/>
          <w:lang w:eastAsia="zh-CN"/>
        </w:rPr>
        <w:t>Fig. S</w:t>
      </w:r>
      <w:r w:rsidR="00C70B9A" w:rsidRPr="00211EF8">
        <w:rPr>
          <w:rFonts w:eastAsia="等线"/>
          <w:b/>
          <w:bCs/>
          <w:kern w:val="2"/>
          <w:lang w:eastAsia="zh-CN"/>
        </w:rPr>
        <w:t>7</w:t>
      </w:r>
      <w:r w:rsidRPr="00211EF8">
        <w:rPr>
          <w:rFonts w:eastAsia="等线"/>
          <w:b/>
          <w:bCs/>
          <w:kern w:val="2"/>
          <w:lang w:eastAsia="zh-CN"/>
        </w:rPr>
        <w:t xml:space="preserve"> </w:t>
      </w:r>
      <w:r w:rsidRPr="00211EF8">
        <w:t>Influence of device size on signal acquisition performance.</w:t>
      </w:r>
      <w:r w:rsidR="00CB4FF0" w:rsidRPr="00211EF8">
        <w:t xml:space="preserve"> </w:t>
      </w:r>
      <w:r w:rsidR="00CB4FF0" w:rsidRPr="00211EF8">
        <w:rPr>
          <w:rFonts w:eastAsia="等线"/>
          <w:b/>
          <w:kern w:val="2"/>
          <w:lang w:eastAsia="zh-CN"/>
        </w:rPr>
        <w:t>(a)</w:t>
      </w:r>
      <w:r w:rsidR="00CB4FF0" w:rsidRPr="00211EF8">
        <w:t xml:space="preserve"> Photographs of the fabricated e-skin patches with different sizes (3×3, 4×4, 5×5, and 6×6 cm²). </w:t>
      </w:r>
      <w:r w:rsidR="00CB4FF0" w:rsidRPr="00211EF8">
        <w:rPr>
          <w:rFonts w:eastAsia="等线"/>
          <w:b/>
          <w:kern w:val="2"/>
          <w:lang w:eastAsia="zh-CN"/>
        </w:rPr>
        <w:t>(b)</w:t>
      </w:r>
      <w:r w:rsidR="00CB4FF0" w:rsidRPr="00211EF8">
        <w:t xml:space="preserve"> Corresponding </w:t>
      </w:r>
      <w:r w:rsidR="00CB4FF0" w:rsidRPr="00211EF8">
        <w:rPr>
          <w:rFonts w:eastAsia="等线"/>
          <w:i/>
          <w:kern w:val="2"/>
          <w:lang w:eastAsia="zh-CN"/>
        </w:rPr>
        <w:t>V</w:t>
      </w:r>
      <w:r w:rsidR="00CB4FF0" w:rsidRPr="00211EF8">
        <w:rPr>
          <w:rFonts w:eastAsia="等线" w:hint="eastAsia"/>
          <w:iCs/>
          <w:kern w:val="2"/>
          <w:vertAlign w:val="subscript"/>
          <w:lang w:eastAsia="zh-CN"/>
        </w:rPr>
        <w:t>OC</w:t>
      </w:r>
      <w:r w:rsidR="00CB4FF0" w:rsidRPr="00211EF8">
        <w:t xml:space="preserve"> signals recorded during articulation of the phrase “hao jiu bu jian”. Smaller patches (3×3 and 4×4 cm²) show low-amplitude, distorted signals that fail to resolve syllable-related peaks. The 5×5 cm² patch yields improved signal quality, while the 6×6 cm² patch fully captures clear, syllable-correlated waveforms, demonstrating that sufficient size coverage is critical for reliable lip movement signal acquisition.</w:t>
      </w:r>
    </w:p>
    <w:p w14:paraId="08D6121C" w14:textId="77777777" w:rsidR="008719F7" w:rsidRPr="008719F7" w:rsidRDefault="008719F7" w:rsidP="006F32B2">
      <w:pPr>
        <w:widowControl w:val="0"/>
        <w:spacing w:before="120"/>
        <w:jc w:val="both"/>
      </w:pPr>
    </w:p>
    <w:p w14:paraId="5DCCEC25" w14:textId="77777777" w:rsidR="008719F7" w:rsidRPr="008719F7" w:rsidRDefault="00EC7335" w:rsidP="006F32B2">
      <w:pPr>
        <w:widowControl w:val="0"/>
        <w:spacing w:before="120"/>
        <w:jc w:val="center"/>
      </w:pPr>
      <w:r>
        <w:rPr>
          <w:noProof/>
          <w:lang w:eastAsia="zh-CN"/>
          <w14:ligatures w14:val="standardContextual"/>
        </w:rPr>
        <w:drawing>
          <wp:inline distT="0" distB="0" distL="0" distR="0" wp14:anchorId="0CDA906D" wp14:editId="3828DED9">
            <wp:extent cx="4636394" cy="3082752"/>
            <wp:effectExtent l="0" t="0" r="0" b="381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upporting8.png"/>
                    <pic:cNvPicPr/>
                  </pic:nvPicPr>
                  <pic:blipFill>
                    <a:blip r:embed="rId17">
                      <a:extLst>
                        <a:ext uri="{28A0092B-C50C-407E-A947-70E740481C1C}">
                          <a14:useLocalDpi xmlns:a14="http://schemas.microsoft.com/office/drawing/2010/main" val="0"/>
                        </a:ext>
                      </a:extLst>
                    </a:blip>
                    <a:stretch>
                      <a:fillRect/>
                    </a:stretch>
                  </pic:blipFill>
                  <pic:spPr>
                    <a:xfrm>
                      <a:off x="0" y="0"/>
                      <a:ext cx="4643408" cy="3087416"/>
                    </a:xfrm>
                    <a:prstGeom prst="rect">
                      <a:avLst/>
                    </a:prstGeom>
                  </pic:spPr>
                </pic:pic>
              </a:graphicData>
            </a:graphic>
          </wp:inline>
        </w:drawing>
      </w:r>
    </w:p>
    <w:p w14:paraId="31FC40C6" w14:textId="77777777" w:rsidR="008719F7" w:rsidRPr="008719F7" w:rsidRDefault="00382EBE" w:rsidP="006F32B2">
      <w:pPr>
        <w:widowControl w:val="0"/>
        <w:spacing w:before="120"/>
        <w:jc w:val="both"/>
      </w:pPr>
      <w:r w:rsidRPr="00211EF8">
        <w:rPr>
          <w:rFonts w:eastAsia="等线"/>
          <w:b/>
          <w:bCs/>
          <w:kern w:val="2"/>
          <w:lang w:eastAsia="zh-CN"/>
        </w:rPr>
        <w:t>Fig. S</w:t>
      </w:r>
      <w:r w:rsidR="00C70B9A" w:rsidRPr="00211EF8">
        <w:rPr>
          <w:rFonts w:eastAsia="等线"/>
          <w:b/>
          <w:bCs/>
          <w:kern w:val="2"/>
          <w:lang w:eastAsia="zh-CN"/>
        </w:rPr>
        <w:t>8</w:t>
      </w:r>
      <w:r w:rsidRPr="00211EF8">
        <w:t xml:space="preserve"> Flexibility characterization of the E-skin patch. Digital photographs show the device under different bending states, demonstrating its excellent mechanical flexibility and deformability.</w:t>
      </w:r>
    </w:p>
    <w:p w14:paraId="354DC612" w14:textId="77777777" w:rsidR="008719F7" w:rsidRPr="008719F7" w:rsidRDefault="008719F7" w:rsidP="006F32B2">
      <w:pPr>
        <w:widowControl w:val="0"/>
        <w:spacing w:before="120"/>
        <w:jc w:val="both"/>
        <w:rPr>
          <w:rFonts w:eastAsia="等线"/>
          <w:kern w:val="2"/>
          <w:lang w:eastAsia="zh-CN"/>
        </w:rPr>
      </w:pPr>
    </w:p>
    <w:p w14:paraId="3AFBED1D" w14:textId="77777777" w:rsidR="008719F7" w:rsidRPr="008719F7" w:rsidRDefault="00E907A4" w:rsidP="006F32B2">
      <w:pPr>
        <w:widowControl w:val="0"/>
        <w:spacing w:before="120"/>
        <w:jc w:val="center"/>
        <w:rPr>
          <w:rFonts w:eastAsia="等线"/>
          <w:kern w:val="2"/>
          <w:lang w:eastAsia="zh-CN"/>
        </w:rPr>
      </w:pPr>
      <w:r>
        <w:rPr>
          <w:rFonts w:eastAsia="等线"/>
          <w:noProof/>
          <w:kern w:val="2"/>
          <w:lang w:eastAsia="zh-CN"/>
          <w14:ligatures w14:val="standardContextual"/>
        </w:rPr>
        <w:lastRenderedPageBreak/>
        <w:drawing>
          <wp:inline distT="0" distB="0" distL="0" distR="0" wp14:anchorId="49AB70E5" wp14:editId="6F99089A">
            <wp:extent cx="2015543" cy="1709660"/>
            <wp:effectExtent l="0" t="0" r="3810" b="508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upporting9.tif"/>
                    <pic:cNvPicPr/>
                  </pic:nvPicPr>
                  <pic:blipFill rotWithShape="1">
                    <a:blip r:embed="rId18">
                      <a:extLst>
                        <a:ext uri="{28A0092B-C50C-407E-A947-70E740481C1C}">
                          <a14:useLocalDpi xmlns:a14="http://schemas.microsoft.com/office/drawing/2010/main" val="0"/>
                        </a:ext>
                      </a:extLst>
                    </a:blip>
                    <a:srcRect l="2220" t="8409" r="12096" b="1785"/>
                    <a:stretch>
                      <a:fillRect/>
                    </a:stretch>
                  </pic:blipFill>
                  <pic:spPr bwMode="auto">
                    <a:xfrm>
                      <a:off x="0" y="0"/>
                      <a:ext cx="2027986" cy="1720214"/>
                    </a:xfrm>
                    <a:prstGeom prst="rect">
                      <a:avLst/>
                    </a:prstGeom>
                    <a:ln>
                      <a:noFill/>
                    </a:ln>
                    <a:extLst>
                      <a:ext uri="{53640926-AAD7-44D8-BBD7-CCE9431645EC}">
                        <a14:shadowObscured xmlns:a14="http://schemas.microsoft.com/office/drawing/2010/main"/>
                      </a:ext>
                    </a:extLst>
                  </pic:spPr>
                </pic:pic>
              </a:graphicData>
            </a:graphic>
          </wp:inline>
        </w:drawing>
      </w:r>
    </w:p>
    <w:p w14:paraId="6617C415" w14:textId="63B6AC2B" w:rsidR="008719F7" w:rsidRPr="008719F7" w:rsidRDefault="002000B2" w:rsidP="006F32B2">
      <w:pPr>
        <w:widowControl w:val="0"/>
        <w:spacing w:before="120"/>
        <w:jc w:val="both"/>
      </w:pPr>
      <w:r w:rsidRPr="00211EF8">
        <w:rPr>
          <w:rFonts w:eastAsia="等线"/>
          <w:b/>
          <w:bCs/>
          <w:kern w:val="2"/>
          <w:lang w:eastAsia="zh-CN"/>
        </w:rPr>
        <w:t>Fig. S</w:t>
      </w:r>
      <w:r w:rsidR="00C70B9A" w:rsidRPr="00211EF8">
        <w:rPr>
          <w:rFonts w:eastAsia="等线"/>
          <w:b/>
          <w:bCs/>
          <w:kern w:val="2"/>
          <w:lang w:eastAsia="zh-CN"/>
        </w:rPr>
        <w:t>9</w:t>
      </w:r>
      <w:r w:rsidRPr="00211EF8">
        <w:t xml:space="preserve"> Output performance under different bending conditions. The </w:t>
      </w:r>
      <w:r w:rsidRPr="00211EF8">
        <w:rPr>
          <w:rFonts w:eastAsia="等线"/>
          <w:i/>
          <w:kern w:val="2"/>
          <w:lang w:eastAsia="zh-CN"/>
        </w:rPr>
        <w:t>V</w:t>
      </w:r>
      <w:r w:rsidRPr="00211EF8">
        <w:rPr>
          <w:rFonts w:eastAsia="等线" w:hint="eastAsia"/>
          <w:iCs/>
          <w:kern w:val="2"/>
          <w:vertAlign w:val="subscript"/>
          <w:lang w:eastAsia="zh-CN"/>
        </w:rPr>
        <w:t>OC</w:t>
      </w:r>
      <w:r w:rsidRPr="00211EF8">
        <w:t xml:space="preserve"> of the E-skin patch was measured when attached to cylinders with different radii of curvature (</w:t>
      </w:r>
      <w:r w:rsidRPr="00211EF8">
        <w:rPr>
          <w:i/>
          <w:iCs/>
        </w:rPr>
        <w:t>R</w:t>
      </w:r>
      <w:r w:rsidRPr="00211EF8">
        <w:t xml:space="preserve">). Under the flat state (infinite radius), the </w:t>
      </w:r>
      <w:r w:rsidRPr="00211EF8">
        <w:rPr>
          <w:rFonts w:eastAsia="等线"/>
          <w:i/>
          <w:kern w:val="2"/>
          <w:lang w:eastAsia="zh-CN"/>
        </w:rPr>
        <w:t>V</w:t>
      </w:r>
      <w:r w:rsidRPr="00211EF8">
        <w:rPr>
          <w:rFonts w:eastAsia="等线" w:hint="eastAsia"/>
          <w:iCs/>
          <w:kern w:val="2"/>
          <w:vertAlign w:val="subscript"/>
          <w:lang w:eastAsia="zh-CN"/>
        </w:rPr>
        <w:t>OC</w:t>
      </w:r>
      <w:r w:rsidRPr="00211EF8">
        <w:t xml:space="preserve"> is 21.36 V, which increases to 24.91 V at </w:t>
      </w:r>
      <w:r w:rsidRPr="00211EF8">
        <w:rPr>
          <w:i/>
          <w:iCs/>
        </w:rPr>
        <w:t>R</w:t>
      </w:r>
      <w:r w:rsidRPr="00211EF8">
        <w:t xml:space="preserve"> = 4.0 cm, 27.46 V at </w:t>
      </w:r>
      <w:r w:rsidRPr="00211EF8">
        <w:rPr>
          <w:i/>
          <w:iCs/>
        </w:rPr>
        <w:t>R</w:t>
      </w:r>
      <w:r w:rsidRPr="00211EF8">
        <w:t xml:space="preserve"> = 3.0 cm, and reaches 29.0 V at </w:t>
      </w:r>
      <w:r w:rsidRPr="00211EF8">
        <w:rPr>
          <w:i/>
          <w:iCs/>
        </w:rPr>
        <w:t>R</w:t>
      </w:r>
      <w:r w:rsidRPr="00211EF8">
        <w:t xml:space="preserve"> = 2.0 cm, indicating enhanced electrical output under higher curvature deformation.</w:t>
      </w:r>
    </w:p>
    <w:p w14:paraId="435E4F26" w14:textId="77777777" w:rsidR="008719F7" w:rsidRPr="008719F7" w:rsidRDefault="001E152D" w:rsidP="006F32B2">
      <w:pPr>
        <w:widowControl w:val="0"/>
        <w:spacing w:before="120"/>
        <w:jc w:val="center"/>
      </w:pPr>
      <w:r>
        <w:rPr>
          <w:noProof/>
          <w:lang w:eastAsia="zh-CN"/>
          <w14:ligatures w14:val="standardContextual"/>
        </w:rPr>
        <w:drawing>
          <wp:inline distT="0" distB="0" distL="0" distR="0" wp14:anchorId="598CAA19" wp14:editId="26E23053">
            <wp:extent cx="4314422" cy="1857344"/>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upporting10.tif"/>
                    <pic:cNvPicPr/>
                  </pic:nvPicPr>
                  <pic:blipFill rotWithShape="1">
                    <a:blip r:embed="rId19">
                      <a:extLst>
                        <a:ext uri="{28A0092B-C50C-407E-A947-70E740481C1C}">
                          <a14:useLocalDpi xmlns:a14="http://schemas.microsoft.com/office/drawing/2010/main" val="0"/>
                        </a:ext>
                      </a:extLst>
                    </a:blip>
                    <a:srcRect l="747" t="2558" r="6346" b="2554"/>
                    <a:stretch>
                      <a:fillRect/>
                    </a:stretch>
                  </pic:blipFill>
                  <pic:spPr bwMode="auto">
                    <a:xfrm>
                      <a:off x="0" y="0"/>
                      <a:ext cx="4346846" cy="1871303"/>
                    </a:xfrm>
                    <a:prstGeom prst="rect">
                      <a:avLst/>
                    </a:prstGeom>
                    <a:ln>
                      <a:noFill/>
                    </a:ln>
                    <a:extLst>
                      <a:ext uri="{53640926-AAD7-44D8-BBD7-CCE9431645EC}">
                        <a14:shadowObscured xmlns:a14="http://schemas.microsoft.com/office/drawing/2010/main"/>
                      </a:ext>
                    </a:extLst>
                  </pic:spPr>
                </pic:pic>
              </a:graphicData>
            </a:graphic>
          </wp:inline>
        </w:drawing>
      </w:r>
    </w:p>
    <w:p w14:paraId="28CBE724" w14:textId="77777777" w:rsidR="008719F7" w:rsidRPr="008719F7" w:rsidRDefault="002000B2" w:rsidP="006F32B2">
      <w:pPr>
        <w:widowControl w:val="0"/>
        <w:spacing w:before="120"/>
        <w:jc w:val="both"/>
        <w:rPr>
          <w:rFonts w:eastAsia="等线"/>
          <w:b/>
          <w:bCs/>
          <w:kern w:val="2"/>
          <w:lang w:eastAsia="zh-CN"/>
        </w:rPr>
      </w:pPr>
      <w:r w:rsidRPr="00211EF8">
        <w:rPr>
          <w:rFonts w:eastAsia="等线"/>
          <w:b/>
          <w:bCs/>
          <w:kern w:val="2"/>
          <w:lang w:eastAsia="zh-CN"/>
        </w:rPr>
        <w:t>Fig. S1</w:t>
      </w:r>
      <w:r w:rsidR="00C70B9A" w:rsidRPr="00211EF8">
        <w:rPr>
          <w:rFonts w:eastAsia="等线"/>
          <w:b/>
          <w:bCs/>
          <w:kern w:val="2"/>
          <w:lang w:eastAsia="zh-CN"/>
        </w:rPr>
        <w:t>0</w:t>
      </w:r>
      <w:r w:rsidRPr="00211EF8">
        <w:t xml:space="preserve"> Dynamic response characteristics and pressure sensitivity of the E-skin patch. </w:t>
      </w:r>
      <w:r w:rsidR="000D1925" w:rsidRPr="00211EF8">
        <w:rPr>
          <w:b/>
        </w:rPr>
        <w:t>(a)</w:t>
      </w:r>
      <w:r w:rsidR="000D1925" w:rsidRPr="00211EF8">
        <w:t xml:space="preserve"> Response and recovery time of the device. The sensor exhibits a fast response time of 90 ms and a recovery time of 65 ms, enabling rapid tracking of lip muscle movements and meeting the real-time signal acquisition requirements for normal speech.</w:t>
      </w:r>
      <w:r w:rsidR="005F6096" w:rsidRPr="00211EF8">
        <w:t xml:space="preserve"> </w:t>
      </w:r>
      <w:r w:rsidR="000D1925" w:rsidRPr="00211EF8">
        <w:rPr>
          <w:b/>
        </w:rPr>
        <w:t>(b)</w:t>
      </w:r>
      <w:r w:rsidR="000D1925" w:rsidRPr="00211EF8">
        <w:t xml:space="preserve"> Pressure sensitivity of the device across a wide pressure range. In the low-pressure region (0</w:t>
      </w:r>
      <w:r w:rsidR="000D1925" w:rsidRPr="008719F7">
        <w:t>–</w:t>
      </w:r>
      <w:r w:rsidR="000D1925" w:rsidRPr="00211EF8">
        <w:t>20 kPa), the sensor shows a high sensitivity of 3.70 kPa⁻¹, allowing detection of subtle pressure changes from lip movements. In the high-pressure region (20</w:t>
      </w:r>
      <w:r w:rsidR="000D1925" w:rsidRPr="008719F7">
        <w:t>–</w:t>
      </w:r>
      <w:r w:rsidR="000D1925" w:rsidRPr="00211EF8">
        <w:t>60 kPa), the sensitivity is 0.60 kPa⁻¹, demonstrating stable performance and good adaptability to varying pressures.</w:t>
      </w:r>
    </w:p>
    <w:p w14:paraId="5AFEFB4B" w14:textId="77777777" w:rsidR="008719F7" w:rsidRPr="008719F7" w:rsidRDefault="00923181" w:rsidP="006F32B2">
      <w:pPr>
        <w:widowControl w:val="0"/>
        <w:spacing w:before="120"/>
        <w:jc w:val="center"/>
        <w:rPr>
          <w:rFonts w:eastAsia="等线"/>
          <w:kern w:val="2"/>
          <w:lang w:eastAsia="zh-CN"/>
        </w:rPr>
      </w:pPr>
      <w:r>
        <w:rPr>
          <w:rFonts w:eastAsia="等线" w:hint="eastAsia"/>
          <w:noProof/>
          <w:kern w:val="2"/>
          <w:lang w:eastAsia="zh-CN"/>
          <w14:ligatures w14:val="standardContextual"/>
        </w:rPr>
        <w:drawing>
          <wp:inline distT="0" distB="0" distL="0" distR="0" wp14:anchorId="49F25CA3" wp14:editId="6FBFACDA">
            <wp:extent cx="4385538" cy="1784350"/>
            <wp:effectExtent l="0" t="0" r="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pporting11.tif"/>
                    <pic:cNvPicPr/>
                  </pic:nvPicPr>
                  <pic:blipFill rotWithShape="1">
                    <a:blip r:embed="rId20">
                      <a:extLst>
                        <a:ext uri="{28A0092B-C50C-407E-A947-70E740481C1C}">
                          <a14:useLocalDpi xmlns:a14="http://schemas.microsoft.com/office/drawing/2010/main" val="0"/>
                        </a:ext>
                      </a:extLst>
                    </a:blip>
                    <a:srcRect l="12435" t="26919" r="11363" b="42077"/>
                    <a:stretch>
                      <a:fillRect/>
                    </a:stretch>
                  </pic:blipFill>
                  <pic:spPr bwMode="auto">
                    <a:xfrm>
                      <a:off x="0" y="0"/>
                      <a:ext cx="4389787" cy="1786079"/>
                    </a:xfrm>
                    <a:prstGeom prst="rect">
                      <a:avLst/>
                    </a:prstGeom>
                    <a:ln>
                      <a:noFill/>
                    </a:ln>
                    <a:extLst>
                      <a:ext uri="{53640926-AAD7-44D8-BBD7-CCE9431645EC}">
                        <a14:shadowObscured xmlns:a14="http://schemas.microsoft.com/office/drawing/2010/main"/>
                      </a:ext>
                    </a:extLst>
                  </pic:spPr>
                </pic:pic>
              </a:graphicData>
            </a:graphic>
          </wp:inline>
        </w:drawing>
      </w:r>
    </w:p>
    <w:p w14:paraId="7D8002DE" w14:textId="4E64B4BF" w:rsidR="008719F7" w:rsidRDefault="001C52A1" w:rsidP="006F32B2">
      <w:pPr>
        <w:widowControl w:val="0"/>
        <w:spacing w:before="120"/>
        <w:jc w:val="both"/>
      </w:pPr>
      <w:r w:rsidRPr="00725C97">
        <w:rPr>
          <w:rFonts w:eastAsia="等线"/>
          <w:b/>
          <w:bCs/>
          <w:kern w:val="2"/>
          <w:lang w:eastAsia="zh-CN"/>
        </w:rPr>
        <w:t>Fig. S</w:t>
      </w:r>
      <w:r w:rsidR="002000B2">
        <w:rPr>
          <w:rFonts w:eastAsia="等线"/>
          <w:b/>
          <w:bCs/>
          <w:kern w:val="2"/>
          <w:lang w:eastAsia="zh-CN"/>
        </w:rPr>
        <w:t>1</w:t>
      </w:r>
      <w:r w:rsidR="00C70B9A">
        <w:rPr>
          <w:rFonts w:eastAsia="等线"/>
          <w:b/>
          <w:bCs/>
          <w:kern w:val="2"/>
          <w:lang w:eastAsia="zh-CN"/>
        </w:rPr>
        <w:t>1</w:t>
      </w:r>
      <w:r w:rsidRPr="00725C97">
        <w:rPr>
          <w:rFonts w:eastAsia="等线"/>
          <w:kern w:val="2"/>
          <w:lang w:eastAsia="zh-CN"/>
        </w:rPr>
        <w:t xml:space="preserve"> </w:t>
      </w:r>
      <w:r w:rsidR="00A574B6" w:rsidRPr="00703BEA">
        <w:rPr>
          <w:i/>
        </w:rPr>
        <w:t>V</w:t>
      </w:r>
      <w:r w:rsidR="00A574B6" w:rsidRPr="00C853C0">
        <w:rPr>
          <w:rFonts w:eastAsiaTheme="minorEastAsia" w:hint="eastAsia"/>
          <w:iCs/>
          <w:vertAlign w:val="subscript"/>
          <w:lang w:eastAsia="zh-CN"/>
        </w:rPr>
        <w:t>OC</w:t>
      </w:r>
      <w:r w:rsidR="00A574B6" w:rsidRPr="00E50760">
        <w:t xml:space="preserve"> </w:t>
      </w:r>
      <w:r w:rsidR="00E50760" w:rsidRPr="00E50760">
        <w:t xml:space="preserve">and corresponding audio signals of the phrases “hao jiu bu jian” and “long time no see” at three speech speeds (0.5×, normal, 1.5×). </w:t>
      </w:r>
      <w:r w:rsidR="00E50760" w:rsidRPr="005F6096">
        <w:rPr>
          <w:b/>
        </w:rPr>
        <w:t>(a)</w:t>
      </w:r>
      <w:r w:rsidR="00E50760" w:rsidRPr="00E50760">
        <w:t xml:space="preserve"> The </w:t>
      </w:r>
      <w:r w:rsidR="00A574B6" w:rsidRPr="00703BEA">
        <w:rPr>
          <w:i/>
        </w:rPr>
        <w:t>V</w:t>
      </w:r>
      <w:r w:rsidR="00A574B6" w:rsidRPr="00CA1BCC">
        <w:rPr>
          <w:rFonts w:eastAsiaTheme="minorEastAsia" w:hint="eastAsia"/>
          <w:iCs/>
          <w:vertAlign w:val="subscript"/>
          <w:lang w:eastAsia="zh-CN"/>
        </w:rPr>
        <w:t>OC</w:t>
      </w:r>
      <w:r w:rsidR="00E50760" w:rsidRPr="00E50760">
        <w:t xml:space="preserve"> signals exhibit distinct peak patterns corresponding to each syllable at different speeds. At 0.5× speed, the signal peaks are more dispersed and lower in amplitude, reflecting slower lip movements and weaker triboelectric charge generation. At normal speed, four clear voltage peaks align with the four </w:t>
      </w:r>
      <w:r w:rsidR="00E50760" w:rsidRPr="00E50760">
        <w:lastRenderedPageBreak/>
        <w:t xml:space="preserve">syllables of the phrase. At 1.5× speed, the peaks become more compact and higher in amplitude, indicating faster lip motion and enhanced charge transfer efficiency, while the temporal sequence of peaks remains consistent with the syllable order. </w:t>
      </w:r>
      <w:r w:rsidR="00E50760" w:rsidRPr="005F6096">
        <w:rPr>
          <w:b/>
        </w:rPr>
        <w:t>(b)</w:t>
      </w:r>
      <w:r w:rsidR="00E50760" w:rsidRPr="00E50760">
        <w:t xml:space="preserve"> Similar trends are observed for the English phrase. At 0.5× speed, four distinct but lower-amplitude peaks correspond to each word. At normal speed, four moderate-amplitude peaks match the phrase’s syllable rhythm. At 1.5× speed, the peaks are more concentrated and higher in amplitude, with preserved temporal spacing that reflects </w:t>
      </w:r>
      <w:r w:rsidR="00825E52">
        <w:t>an</w:t>
      </w:r>
      <w:r w:rsidR="00825E52" w:rsidRPr="00E50760">
        <w:t xml:space="preserve"> </w:t>
      </w:r>
      <w:r w:rsidR="00E50760" w:rsidRPr="00E50760">
        <w:t>accelerated but recognizable speech rhythm.</w:t>
      </w:r>
    </w:p>
    <w:p w14:paraId="0876E000" w14:textId="77777777" w:rsidR="007F014A" w:rsidRPr="008719F7" w:rsidRDefault="007F014A" w:rsidP="006F32B2">
      <w:pPr>
        <w:widowControl w:val="0"/>
        <w:spacing w:before="120"/>
        <w:jc w:val="both"/>
      </w:pPr>
    </w:p>
    <w:p w14:paraId="4C970E0C" w14:textId="77777777" w:rsidR="008719F7" w:rsidRPr="008719F7" w:rsidRDefault="00D06C1E" w:rsidP="006F32B2">
      <w:pPr>
        <w:widowControl w:val="0"/>
        <w:spacing w:before="120"/>
        <w:jc w:val="center"/>
        <w:rPr>
          <w:rFonts w:eastAsia="等线"/>
          <w:kern w:val="2"/>
          <w:lang w:eastAsia="zh-CN"/>
        </w:rPr>
      </w:pPr>
      <w:r>
        <w:rPr>
          <w:rFonts w:eastAsia="等线"/>
          <w:noProof/>
          <w:kern w:val="2"/>
          <w:lang w:eastAsia="zh-CN"/>
          <w14:ligatures w14:val="standardContextual"/>
        </w:rPr>
        <w:drawing>
          <wp:inline distT="0" distB="0" distL="0" distR="0" wp14:anchorId="7A0C7A8D" wp14:editId="79AB59D1">
            <wp:extent cx="5701086" cy="5011231"/>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upporting12.tif"/>
                    <pic:cNvPicPr/>
                  </pic:nvPicPr>
                  <pic:blipFill rotWithShape="1">
                    <a:blip r:embed="rId21">
                      <a:extLst>
                        <a:ext uri="{28A0092B-C50C-407E-A947-70E740481C1C}">
                          <a14:useLocalDpi xmlns:a14="http://schemas.microsoft.com/office/drawing/2010/main" val="0"/>
                        </a:ext>
                      </a:extLst>
                    </a:blip>
                    <a:srcRect l="691" t="630" r="329"/>
                    <a:stretch>
                      <a:fillRect/>
                    </a:stretch>
                  </pic:blipFill>
                  <pic:spPr bwMode="auto">
                    <a:xfrm>
                      <a:off x="0" y="0"/>
                      <a:ext cx="5701961" cy="5012000"/>
                    </a:xfrm>
                    <a:prstGeom prst="rect">
                      <a:avLst/>
                    </a:prstGeom>
                    <a:ln>
                      <a:noFill/>
                    </a:ln>
                    <a:extLst>
                      <a:ext uri="{53640926-AAD7-44D8-BBD7-CCE9431645EC}">
                        <a14:shadowObscured xmlns:a14="http://schemas.microsoft.com/office/drawing/2010/main"/>
                      </a:ext>
                    </a:extLst>
                  </pic:spPr>
                </pic:pic>
              </a:graphicData>
            </a:graphic>
          </wp:inline>
        </w:drawing>
      </w:r>
    </w:p>
    <w:p w14:paraId="36C3F926" w14:textId="77777777" w:rsidR="008719F7" w:rsidRPr="008719F7" w:rsidRDefault="00D3711A" w:rsidP="006F32B2">
      <w:pPr>
        <w:widowControl w:val="0"/>
        <w:spacing w:before="120"/>
        <w:jc w:val="both"/>
      </w:pPr>
      <w:r w:rsidRPr="00211EF8">
        <w:rPr>
          <w:rFonts w:eastAsia="等线"/>
          <w:b/>
          <w:bCs/>
          <w:kern w:val="2"/>
          <w:lang w:eastAsia="zh-CN"/>
        </w:rPr>
        <w:t>Fig. S1</w:t>
      </w:r>
      <w:r w:rsidR="00C70B9A" w:rsidRPr="00211EF8">
        <w:rPr>
          <w:rFonts w:eastAsia="等线"/>
          <w:b/>
          <w:bCs/>
          <w:kern w:val="2"/>
          <w:lang w:eastAsia="zh-CN"/>
        </w:rPr>
        <w:t>2</w:t>
      </w:r>
      <w:r w:rsidRPr="00211EF8">
        <w:rPr>
          <w:rFonts w:eastAsia="等线"/>
          <w:b/>
          <w:bCs/>
          <w:kern w:val="2"/>
          <w:lang w:eastAsia="zh-CN"/>
        </w:rPr>
        <w:t xml:space="preserve"> </w:t>
      </w:r>
      <w:r w:rsidRPr="00211EF8">
        <w:t>Time-frequency analysis of triboelectric signals and corresponding audio spectrograms for the phrases “hao jiu bu jian” and “long time no see”</w:t>
      </w:r>
      <w:r w:rsidR="00D33CE1" w:rsidRPr="00211EF8">
        <w:rPr>
          <w:rFonts w:eastAsiaTheme="minorEastAsia" w:hint="eastAsia"/>
          <w:lang w:eastAsia="zh-CN"/>
        </w:rPr>
        <w:t>.</w:t>
      </w:r>
      <w:r w:rsidRPr="00211EF8">
        <w:t xml:space="preserve"> The time-frequency energy distribution of the triboelectric signals shows high consistency with the audio spectrograms.</w:t>
      </w:r>
      <w:r w:rsidR="009D78EC" w:rsidRPr="00211EF8">
        <w:rPr>
          <w:rFonts w:eastAsiaTheme="minorEastAsia" w:hint="eastAsia"/>
          <w:lang w:eastAsia="zh-CN"/>
        </w:rPr>
        <w:t xml:space="preserve"> </w:t>
      </w:r>
      <w:r w:rsidR="009D78EC" w:rsidRPr="00211EF8">
        <w:t>At syllable boundaries, such as the transition between “hao” and “jiu”</w:t>
      </w:r>
      <w:r w:rsidR="00D33CE1" w:rsidRPr="00211EF8">
        <w:rPr>
          <w:rFonts w:eastAsiaTheme="minorEastAsia" w:hint="eastAsia"/>
          <w:lang w:eastAsia="zh-CN"/>
        </w:rPr>
        <w:t>,</w:t>
      </w:r>
      <w:r w:rsidR="009D78EC" w:rsidRPr="00211EF8">
        <w:t xml:space="preserve"> both types of signals displayed pronounced energy spikes and rapid shifts in frequency components. During sustained vowel phases, exemplified by the /aɪ/ sound in “jian,” both signals showed stable concentration of low-frequency energy.</w:t>
      </w:r>
    </w:p>
    <w:p w14:paraId="1739EC44" w14:textId="77777777" w:rsidR="008719F7" w:rsidRPr="008719F7" w:rsidRDefault="008719F7" w:rsidP="006F32B2">
      <w:pPr>
        <w:widowControl w:val="0"/>
        <w:spacing w:before="120"/>
        <w:jc w:val="both"/>
        <w:rPr>
          <w:rFonts w:eastAsia="等线"/>
          <w:b/>
          <w:bCs/>
          <w:kern w:val="2"/>
          <w:lang w:eastAsia="zh-CN"/>
        </w:rPr>
      </w:pPr>
    </w:p>
    <w:p w14:paraId="6E235D29" w14:textId="77777777" w:rsidR="008719F7" w:rsidRPr="008719F7" w:rsidRDefault="00C62399"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lastRenderedPageBreak/>
        <w:drawing>
          <wp:inline distT="0" distB="0" distL="0" distR="0" wp14:anchorId="30D26C2B" wp14:editId="5757018F">
            <wp:extent cx="5415915" cy="2058774"/>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upporting13.tif"/>
                    <pic:cNvPicPr/>
                  </pic:nvPicPr>
                  <pic:blipFill rotWithShape="1">
                    <a:blip r:embed="rId22">
                      <a:extLst>
                        <a:ext uri="{28A0092B-C50C-407E-A947-70E740481C1C}">
                          <a14:useLocalDpi xmlns:a14="http://schemas.microsoft.com/office/drawing/2010/main" val="0"/>
                        </a:ext>
                      </a:extLst>
                    </a:blip>
                    <a:srcRect l="622" t="1307" r="5308" b="2085"/>
                    <a:stretch>
                      <a:fillRect/>
                    </a:stretch>
                  </pic:blipFill>
                  <pic:spPr bwMode="auto">
                    <a:xfrm>
                      <a:off x="0" y="0"/>
                      <a:ext cx="5419122" cy="2059993"/>
                    </a:xfrm>
                    <a:prstGeom prst="rect">
                      <a:avLst/>
                    </a:prstGeom>
                    <a:ln>
                      <a:noFill/>
                    </a:ln>
                    <a:extLst>
                      <a:ext uri="{53640926-AAD7-44D8-BBD7-CCE9431645EC}">
                        <a14:shadowObscured xmlns:a14="http://schemas.microsoft.com/office/drawing/2010/main"/>
                      </a:ext>
                    </a:extLst>
                  </pic:spPr>
                </pic:pic>
              </a:graphicData>
            </a:graphic>
          </wp:inline>
        </w:drawing>
      </w:r>
    </w:p>
    <w:p w14:paraId="412C640A" w14:textId="77777777" w:rsidR="008719F7" w:rsidRPr="008719F7" w:rsidRDefault="00D3711A" w:rsidP="006F32B2">
      <w:pPr>
        <w:widowControl w:val="0"/>
        <w:spacing w:before="120"/>
        <w:jc w:val="both"/>
      </w:pPr>
      <w:r w:rsidRPr="00211EF8">
        <w:rPr>
          <w:rFonts w:eastAsia="等线"/>
          <w:b/>
          <w:bCs/>
          <w:kern w:val="2"/>
          <w:lang w:eastAsia="zh-CN"/>
        </w:rPr>
        <w:t>Fig. S1</w:t>
      </w:r>
      <w:r w:rsidR="00C70B9A" w:rsidRPr="00211EF8">
        <w:rPr>
          <w:rFonts w:eastAsia="等线"/>
          <w:b/>
          <w:bCs/>
          <w:kern w:val="2"/>
          <w:lang w:eastAsia="zh-CN"/>
        </w:rPr>
        <w:t>3</w:t>
      </w:r>
      <w:r w:rsidRPr="00211EF8">
        <w:t xml:space="preserve"> Dynamic </w:t>
      </w:r>
      <w:r w:rsidR="00611037" w:rsidRPr="00211EF8">
        <w:rPr>
          <w:rFonts w:eastAsiaTheme="minorEastAsia" w:hint="eastAsia"/>
          <w:lang w:eastAsia="zh-CN"/>
        </w:rPr>
        <w:t>t</w:t>
      </w:r>
      <w:r w:rsidRPr="00211EF8">
        <w:t xml:space="preserve">ime </w:t>
      </w:r>
      <w:r w:rsidR="00611037" w:rsidRPr="00211EF8">
        <w:rPr>
          <w:rFonts w:eastAsiaTheme="minorEastAsia" w:hint="eastAsia"/>
          <w:lang w:eastAsia="zh-CN"/>
        </w:rPr>
        <w:t>w</w:t>
      </w:r>
      <w:r w:rsidRPr="00211EF8">
        <w:t>arping (DTW) analysis of silent speech signals. The DTW distance between two repetitions of the same phrase is 1.42, which is significantly lower than the DTW distance (2.71) between different phrases. Signals from the same category exhibit high similarity, while signals from different categories are clearly distinguishable.</w:t>
      </w:r>
    </w:p>
    <w:p w14:paraId="5F06A335" w14:textId="77777777" w:rsidR="008719F7" w:rsidRPr="008719F7" w:rsidRDefault="008719F7" w:rsidP="006F32B2">
      <w:pPr>
        <w:widowControl w:val="0"/>
        <w:spacing w:before="120"/>
        <w:jc w:val="both"/>
        <w:rPr>
          <w:rFonts w:eastAsia="等线"/>
          <w:b/>
          <w:bCs/>
          <w:kern w:val="2"/>
          <w:lang w:eastAsia="zh-CN"/>
        </w:rPr>
      </w:pPr>
    </w:p>
    <w:p w14:paraId="26BD6ADC" w14:textId="77777777" w:rsidR="008719F7" w:rsidRPr="008719F7" w:rsidRDefault="00C42175"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drawing>
          <wp:inline distT="0" distB="0" distL="0" distR="0" wp14:anchorId="2E4EB154" wp14:editId="7177A4F6">
            <wp:extent cx="5684971" cy="5017135"/>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upporting14.tif"/>
                    <pic:cNvPicPr/>
                  </pic:nvPicPr>
                  <pic:blipFill rotWithShape="1">
                    <a:blip r:embed="rId23">
                      <a:extLst>
                        <a:ext uri="{28A0092B-C50C-407E-A947-70E740481C1C}">
                          <a14:useLocalDpi xmlns:a14="http://schemas.microsoft.com/office/drawing/2010/main" val="0"/>
                        </a:ext>
                      </a:extLst>
                    </a:blip>
                    <a:srcRect l="276" r="1036" b="1590"/>
                    <a:stretch>
                      <a:fillRect/>
                    </a:stretch>
                  </pic:blipFill>
                  <pic:spPr bwMode="auto">
                    <a:xfrm>
                      <a:off x="0" y="0"/>
                      <a:ext cx="5685183" cy="5017322"/>
                    </a:xfrm>
                    <a:prstGeom prst="rect">
                      <a:avLst/>
                    </a:prstGeom>
                    <a:ln>
                      <a:noFill/>
                    </a:ln>
                    <a:extLst>
                      <a:ext uri="{53640926-AAD7-44D8-BBD7-CCE9431645EC}">
                        <a14:shadowObscured xmlns:a14="http://schemas.microsoft.com/office/drawing/2010/main"/>
                      </a:ext>
                    </a:extLst>
                  </pic:spPr>
                </pic:pic>
              </a:graphicData>
            </a:graphic>
          </wp:inline>
        </w:drawing>
      </w:r>
    </w:p>
    <w:p w14:paraId="1C205BEF" w14:textId="77777777" w:rsidR="008719F7" w:rsidRPr="008719F7" w:rsidRDefault="00D3711A" w:rsidP="006F32B2">
      <w:pPr>
        <w:widowControl w:val="0"/>
        <w:spacing w:before="120"/>
        <w:jc w:val="both"/>
      </w:pPr>
      <w:r w:rsidRPr="00211EF8">
        <w:rPr>
          <w:rFonts w:eastAsia="等线"/>
          <w:b/>
          <w:bCs/>
          <w:kern w:val="2"/>
          <w:lang w:eastAsia="zh-CN"/>
        </w:rPr>
        <w:t>Fig. S1</w:t>
      </w:r>
      <w:r w:rsidR="00C70B9A" w:rsidRPr="00211EF8">
        <w:rPr>
          <w:rFonts w:eastAsia="等线"/>
          <w:b/>
          <w:bCs/>
          <w:kern w:val="2"/>
          <w:lang w:eastAsia="zh-CN"/>
        </w:rPr>
        <w:t>4</w:t>
      </w:r>
      <w:r w:rsidRPr="00211EF8">
        <w:t xml:space="preserve"> DTW distance heatmap of all 15 target words. Diagonal elements represent intra-class distances, while off-diagonal elements represent inter-class distances. The diagonal values are significantly smaller than the off-diagonal ones, demonstrating excellent repeatability, stability, and inter-class separability of the collected signals.</w:t>
      </w:r>
    </w:p>
    <w:p w14:paraId="272134DE" w14:textId="77777777" w:rsidR="008719F7" w:rsidRPr="008719F7" w:rsidRDefault="0027010B"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lastRenderedPageBreak/>
        <w:drawing>
          <wp:inline distT="0" distB="0" distL="0" distR="0" wp14:anchorId="11DADCD0" wp14:editId="53600BF0">
            <wp:extent cx="1967692" cy="3729162"/>
            <wp:effectExtent l="0" t="0" r="0" b="508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upporting15.tif"/>
                    <pic:cNvPicPr/>
                  </pic:nvPicPr>
                  <pic:blipFill rotWithShape="1">
                    <a:blip r:embed="rId24">
                      <a:extLst>
                        <a:ext uri="{28A0092B-C50C-407E-A947-70E740481C1C}">
                          <a14:useLocalDpi xmlns:a14="http://schemas.microsoft.com/office/drawing/2010/main" val="0"/>
                        </a:ext>
                      </a:extLst>
                    </a:blip>
                    <a:srcRect l="1578" t="620" r="6323" b="1375"/>
                    <a:stretch>
                      <a:fillRect/>
                    </a:stretch>
                  </pic:blipFill>
                  <pic:spPr bwMode="auto">
                    <a:xfrm>
                      <a:off x="0" y="0"/>
                      <a:ext cx="1981157" cy="3754681"/>
                    </a:xfrm>
                    <a:prstGeom prst="rect">
                      <a:avLst/>
                    </a:prstGeom>
                    <a:ln>
                      <a:noFill/>
                    </a:ln>
                    <a:extLst>
                      <a:ext uri="{53640926-AAD7-44D8-BBD7-CCE9431645EC}">
                        <a14:shadowObscured xmlns:a14="http://schemas.microsoft.com/office/drawing/2010/main"/>
                      </a:ext>
                    </a:extLst>
                  </pic:spPr>
                </pic:pic>
              </a:graphicData>
            </a:graphic>
          </wp:inline>
        </w:drawing>
      </w:r>
    </w:p>
    <w:p w14:paraId="5AB373A0" w14:textId="77777777" w:rsidR="008719F7" w:rsidRPr="008719F7" w:rsidRDefault="00D3711A" w:rsidP="006F32B2">
      <w:pPr>
        <w:widowControl w:val="0"/>
        <w:spacing w:before="120"/>
        <w:jc w:val="both"/>
      </w:pPr>
      <w:r w:rsidRPr="00211EF8">
        <w:rPr>
          <w:rFonts w:eastAsia="等线"/>
          <w:b/>
          <w:bCs/>
          <w:kern w:val="2"/>
          <w:lang w:eastAsia="zh-CN"/>
        </w:rPr>
        <w:t>Fig. S1</w:t>
      </w:r>
      <w:r w:rsidR="00C70B9A" w:rsidRPr="00211EF8">
        <w:rPr>
          <w:rFonts w:eastAsia="等线"/>
          <w:b/>
          <w:bCs/>
          <w:kern w:val="2"/>
          <w:lang w:eastAsia="zh-CN"/>
        </w:rPr>
        <w:t>5</w:t>
      </w:r>
      <w:r w:rsidRPr="00211EF8">
        <w:t xml:space="preserve"> Signal reproducibility evaluation of the word “watermelon” over ten repeated trials. All recorded </w:t>
      </w:r>
      <w:r w:rsidRPr="00211EF8">
        <w:rPr>
          <w:i/>
        </w:rPr>
        <w:t>V</w:t>
      </w:r>
      <w:r w:rsidRPr="00211EF8">
        <w:rPr>
          <w:rFonts w:eastAsiaTheme="minorEastAsia" w:hint="eastAsia"/>
          <w:iCs/>
          <w:vertAlign w:val="subscript"/>
          <w:lang w:eastAsia="zh-CN"/>
        </w:rPr>
        <w:t>OC</w:t>
      </w:r>
      <w:r w:rsidRPr="00211EF8">
        <w:t xml:space="preserve"> signals show highly consistent overall envelopes, with the first major peak corresponding to the syllable “wa-ter” appearing around 0.6</w:t>
      </w:r>
      <w:r w:rsidRPr="008719F7">
        <w:t>–</w:t>
      </w:r>
      <w:r w:rsidRPr="00211EF8">
        <w:t>0.8</w:t>
      </w:r>
      <w:r w:rsidR="00611037" w:rsidRPr="00211EF8">
        <w:rPr>
          <w:rFonts w:eastAsiaTheme="minorEastAsia" w:hint="eastAsia"/>
          <w:lang w:eastAsia="zh-CN"/>
        </w:rPr>
        <w:t xml:space="preserve"> </w:t>
      </w:r>
      <w:r w:rsidRPr="00211EF8">
        <w:t>s, followed by stable secondary peaks for subsequent syllables.</w:t>
      </w:r>
      <w:r w:rsidR="00CB20BF" w:rsidRPr="00211EF8">
        <w:rPr>
          <w:rFonts w:eastAsia="等线"/>
          <w:kern w:val="2"/>
          <w:lang w:eastAsia="zh-CN"/>
        </w:rPr>
        <w:t xml:space="preserve"> The positions, amplitudes, and morphologies of these peaks remained highly stable across trials.</w:t>
      </w:r>
      <w:r w:rsidRPr="00211EF8">
        <w:t xml:space="preserve"> Quantitative analysis reveals an average peak timing error of only 11.2 ms, indicating excellent temporal synchronization accuracy across trials.</w:t>
      </w:r>
      <w:r w:rsidR="00A35E14" w:rsidRPr="00211EF8">
        <w:rPr>
          <w:rFonts w:eastAsia="等线"/>
          <w:kern w:val="2"/>
          <w:lang w:eastAsia="zh-CN"/>
        </w:rPr>
        <w:t xml:space="preserve"> Although the main peak amplitude varied slightly, the overall fluctuations were within a reasonable range, confirming reproducible energy distribution. The signal baseline was stable with no abnormal interference, further validating the reliability of data acquisition.</w:t>
      </w:r>
    </w:p>
    <w:p w14:paraId="165B06F5" w14:textId="77777777" w:rsidR="008719F7" w:rsidRPr="008719F7" w:rsidRDefault="00EE51FC"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drawing>
          <wp:inline distT="0" distB="0" distL="0" distR="0" wp14:anchorId="10714891" wp14:editId="16D963BD">
            <wp:extent cx="4603209" cy="1999615"/>
            <wp:effectExtent l="0" t="0" r="6985" b="63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upporting16.tif"/>
                    <pic:cNvPicPr/>
                  </pic:nvPicPr>
                  <pic:blipFill rotWithShape="1">
                    <a:blip r:embed="rId25">
                      <a:extLst>
                        <a:ext uri="{28A0092B-C50C-407E-A947-70E740481C1C}">
                          <a14:useLocalDpi xmlns:a14="http://schemas.microsoft.com/office/drawing/2010/main" val="0"/>
                        </a:ext>
                      </a:extLst>
                    </a:blip>
                    <a:srcRect l="723" t="2245" r="6343" b="3606"/>
                    <a:stretch>
                      <a:fillRect/>
                    </a:stretch>
                  </pic:blipFill>
                  <pic:spPr bwMode="auto">
                    <a:xfrm>
                      <a:off x="0" y="0"/>
                      <a:ext cx="4608531" cy="2001927"/>
                    </a:xfrm>
                    <a:prstGeom prst="rect">
                      <a:avLst/>
                    </a:prstGeom>
                    <a:ln>
                      <a:noFill/>
                    </a:ln>
                    <a:extLst>
                      <a:ext uri="{53640926-AAD7-44D8-BBD7-CCE9431645EC}">
                        <a14:shadowObscured xmlns:a14="http://schemas.microsoft.com/office/drawing/2010/main"/>
                      </a:ext>
                    </a:extLst>
                  </pic:spPr>
                </pic:pic>
              </a:graphicData>
            </a:graphic>
          </wp:inline>
        </w:drawing>
      </w:r>
    </w:p>
    <w:p w14:paraId="10F8C737" w14:textId="77777777" w:rsidR="008719F7" w:rsidRPr="008719F7" w:rsidRDefault="00D3711A" w:rsidP="006F32B2">
      <w:pPr>
        <w:widowControl w:val="0"/>
        <w:spacing w:before="120"/>
        <w:jc w:val="both"/>
      </w:pPr>
      <w:r w:rsidRPr="00211EF8">
        <w:rPr>
          <w:rFonts w:eastAsia="等线"/>
          <w:b/>
          <w:bCs/>
          <w:kern w:val="2"/>
          <w:lang w:eastAsia="zh-CN"/>
        </w:rPr>
        <w:t>Fig. S1</w:t>
      </w:r>
      <w:r w:rsidR="00C70B9A" w:rsidRPr="00211EF8">
        <w:rPr>
          <w:rFonts w:eastAsia="等线"/>
          <w:b/>
          <w:bCs/>
          <w:kern w:val="2"/>
          <w:lang w:eastAsia="zh-CN"/>
        </w:rPr>
        <w:t>6</w:t>
      </w:r>
      <w:r w:rsidRPr="00211EF8">
        <w:t xml:space="preserve"> Mechanical stability and environmental adaptability of the E-skin patch. </w:t>
      </w:r>
      <w:r w:rsidRPr="00211EF8">
        <w:rPr>
          <w:b/>
        </w:rPr>
        <w:t>(a)</w:t>
      </w:r>
      <w:r w:rsidRPr="00211EF8">
        <w:t xml:space="preserve"> </w:t>
      </w:r>
      <w:r w:rsidR="006E61D9" w:rsidRPr="00211EF8">
        <w:t>Repeated attachment and detachment test over 30 cycles. The sensor retained 98% of its initial output after the first five cycles, which gradually declined to 96% after ten cycles, 93% after twenty cycles, and 88% after thirty cycles, demonstrating good reliability and repeatability under repeated use.</w:t>
      </w:r>
      <w:r w:rsidRPr="00211EF8">
        <w:t xml:space="preserve"> </w:t>
      </w:r>
      <w:r w:rsidRPr="00211EF8">
        <w:rPr>
          <w:b/>
        </w:rPr>
        <w:t>(b)</w:t>
      </w:r>
      <w:r w:rsidRPr="00211EF8">
        <w:t xml:space="preserve"> </w:t>
      </w:r>
      <w:r w:rsidR="006E61D9" w:rsidRPr="00211EF8">
        <w:t xml:space="preserve">Simulated humidity tests under dry (~40% RH), mildly humid (~65% RH, simulated light sweating), and heavily humid (~85% RH, simulated heavy sweating) conditions. The output voltages were 3.88 ± 0.08 V (dry), 3.71 ± 0.09 V (mildly humid, 95.6% of dry value), and 3.42 ± 0.11 V (heavily humid, 88.1% of dry value). </w:t>
      </w:r>
    </w:p>
    <w:p w14:paraId="3FCFF856" w14:textId="77777777" w:rsidR="008719F7" w:rsidRPr="008719F7" w:rsidRDefault="00AA4072" w:rsidP="006F32B2">
      <w:pPr>
        <w:widowControl w:val="0"/>
        <w:spacing w:before="120"/>
        <w:jc w:val="center"/>
        <w:rPr>
          <w:rFonts w:eastAsia="等线"/>
          <w:b/>
          <w:bCs/>
          <w:color w:val="FF0000"/>
          <w:kern w:val="2"/>
          <w:lang w:eastAsia="zh-CN"/>
        </w:rPr>
      </w:pPr>
      <w:r>
        <w:rPr>
          <w:rFonts w:eastAsia="等线"/>
          <w:b/>
          <w:bCs/>
          <w:noProof/>
          <w:color w:val="FF0000"/>
          <w:kern w:val="2"/>
          <w:lang w:eastAsia="zh-CN"/>
          <w14:ligatures w14:val="standardContextual"/>
        </w:rPr>
        <w:lastRenderedPageBreak/>
        <w:drawing>
          <wp:inline distT="0" distB="0" distL="0" distR="0" wp14:anchorId="1F857CAA" wp14:editId="34B69CB8">
            <wp:extent cx="2981459" cy="2680861"/>
            <wp:effectExtent l="0" t="0" r="0" b="571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upporting17.tif"/>
                    <pic:cNvPicPr/>
                  </pic:nvPicPr>
                  <pic:blipFill rotWithShape="1">
                    <a:blip r:embed="rId26">
                      <a:extLst>
                        <a:ext uri="{28A0092B-C50C-407E-A947-70E740481C1C}">
                          <a14:useLocalDpi xmlns:a14="http://schemas.microsoft.com/office/drawing/2010/main" val="0"/>
                        </a:ext>
                      </a:extLst>
                    </a:blip>
                    <a:srcRect l="4212" t="3307" r="7041" b="1512"/>
                    <a:stretch>
                      <a:fillRect/>
                    </a:stretch>
                  </pic:blipFill>
                  <pic:spPr bwMode="auto">
                    <a:xfrm>
                      <a:off x="0" y="0"/>
                      <a:ext cx="3000973" cy="2698407"/>
                    </a:xfrm>
                    <a:prstGeom prst="rect">
                      <a:avLst/>
                    </a:prstGeom>
                    <a:ln>
                      <a:noFill/>
                    </a:ln>
                    <a:extLst>
                      <a:ext uri="{53640926-AAD7-44D8-BBD7-CCE9431645EC}">
                        <a14:shadowObscured xmlns:a14="http://schemas.microsoft.com/office/drawing/2010/main"/>
                      </a:ext>
                    </a:extLst>
                  </pic:spPr>
                </pic:pic>
              </a:graphicData>
            </a:graphic>
          </wp:inline>
        </w:drawing>
      </w:r>
    </w:p>
    <w:p w14:paraId="6F3016F3" w14:textId="77777777" w:rsidR="008719F7" w:rsidRPr="008719F7" w:rsidRDefault="00D3711A" w:rsidP="006F32B2">
      <w:pPr>
        <w:widowControl w:val="0"/>
        <w:spacing w:before="120"/>
        <w:jc w:val="both"/>
        <w:rPr>
          <w:rFonts w:eastAsia="等线"/>
          <w:kern w:val="2"/>
          <w:lang w:eastAsia="zh-CN"/>
        </w:rPr>
      </w:pPr>
      <w:r w:rsidRPr="00211EF8">
        <w:rPr>
          <w:rFonts w:eastAsia="等线"/>
          <w:b/>
          <w:bCs/>
          <w:kern w:val="2"/>
          <w:lang w:eastAsia="zh-CN"/>
        </w:rPr>
        <w:t>Fig. S1</w:t>
      </w:r>
      <w:r w:rsidR="00C70B9A" w:rsidRPr="00211EF8">
        <w:rPr>
          <w:rFonts w:eastAsia="等线"/>
          <w:b/>
          <w:bCs/>
          <w:kern w:val="2"/>
          <w:lang w:eastAsia="zh-CN"/>
        </w:rPr>
        <w:t>7</w:t>
      </w:r>
      <w:r w:rsidRPr="00211EF8">
        <w:rPr>
          <w:rFonts w:eastAsia="等线"/>
          <w:kern w:val="2"/>
          <w:lang w:eastAsia="zh-CN"/>
        </w:rPr>
        <w:t xml:space="preserve"> </w:t>
      </w:r>
      <w:r w:rsidR="00B6264A" w:rsidRPr="00211EF8">
        <w:rPr>
          <w:rFonts w:eastAsia="等线"/>
          <w:kern w:val="2"/>
          <w:lang w:eastAsia="zh-CN"/>
        </w:rPr>
        <w:t>Mechanical durability test of the E-skin patch over 10,000 press-release cycles. The contact-separation frequency was fixed at 1 Hz.</w:t>
      </w:r>
    </w:p>
    <w:p w14:paraId="22ED5347" w14:textId="77777777" w:rsidR="008719F7" w:rsidRPr="008719F7" w:rsidRDefault="008719F7" w:rsidP="006F32B2">
      <w:pPr>
        <w:widowControl w:val="0"/>
        <w:spacing w:before="120"/>
        <w:jc w:val="both"/>
        <w:rPr>
          <w:rFonts w:eastAsia="等线"/>
          <w:kern w:val="2"/>
          <w:lang w:eastAsia="zh-CN"/>
        </w:rPr>
      </w:pPr>
    </w:p>
    <w:p w14:paraId="7B4C5563" w14:textId="77777777" w:rsidR="008719F7" w:rsidRPr="008719F7" w:rsidRDefault="00A869AE"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drawing>
          <wp:inline distT="0" distB="0" distL="0" distR="0" wp14:anchorId="42267D77" wp14:editId="7A6D360D">
            <wp:extent cx="5704950" cy="4931949"/>
            <wp:effectExtent l="0" t="0" r="0" b="25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Supporting18.tif"/>
                    <pic:cNvPicPr/>
                  </pic:nvPicPr>
                  <pic:blipFill rotWithShape="1">
                    <a:blip r:embed="rId27">
                      <a:extLst>
                        <a:ext uri="{28A0092B-C50C-407E-A947-70E740481C1C}">
                          <a14:useLocalDpi xmlns:a14="http://schemas.microsoft.com/office/drawing/2010/main" val="0"/>
                        </a:ext>
                      </a:extLst>
                    </a:blip>
                    <a:srcRect l="482" t="561" r="480"/>
                    <a:stretch>
                      <a:fillRect/>
                    </a:stretch>
                  </pic:blipFill>
                  <pic:spPr bwMode="auto">
                    <a:xfrm>
                      <a:off x="0" y="0"/>
                      <a:ext cx="5705188" cy="4932155"/>
                    </a:xfrm>
                    <a:prstGeom prst="rect">
                      <a:avLst/>
                    </a:prstGeom>
                    <a:ln>
                      <a:noFill/>
                    </a:ln>
                    <a:extLst>
                      <a:ext uri="{53640926-AAD7-44D8-BBD7-CCE9431645EC}">
                        <a14:shadowObscured xmlns:a14="http://schemas.microsoft.com/office/drawing/2010/main"/>
                      </a:ext>
                    </a:extLst>
                  </pic:spPr>
                </pic:pic>
              </a:graphicData>
            </a:graphic>
          </wp:inline>
        </w:drawing>
      </w:r>
    </w:p>
    <w:p w14:paraId="2A4202C4" w14:textId="77777777" w:rsidR="008719F7" w:rsidRPr="008719F7" w:rsidRDefault="00D3711A" w:rsidP="006F32B2">
      <w:pPr>
        <w:widowControl w:val="0"/>
        <w:spacing w:before="120"/>
        <w:jc w:val="both"/>
      </w:pPr>
      <w:r w:rsidRPr="00211EF8">
        <w:rPr>
          <w:rFonts w:eastAsia="等线"/>
          <w:b/>
          <w:bCs/>
          <w:kern w:val="2"/>
          <w:lang w:eastAsia="zh-CN"/>
        </w:rPr>
        <w:t>Fig. S1</w:t>
      </w:r>
      <w:r w:rsidR="00C70B9A" w:rsidRPr="00211EF8">
        <w:rPr>
          <w:rFonts w:eastAsia="等线"/>
          <w:b/>
          <w:bCs/>
          <w:kern w:val="2"/>
          <w:lang w:eastAsia="zh-CN"/>
        </w:rPr>
        <w:t>8</w:t>
      </w:r>
      <w:r w:rsidRPr="00211EF8">
        <w:t xml:space="preserve"> STFT time-frequency heatmaps of triboelectric signals and corresponding audio spectrograms for six representative target words (“blue”</w:t>
      </w:r>
      <w:r w:rsidR="00611037" w:rsidRPr="00211EF8">
        <w:rPr>
          <w:rFonts w:eastAsiaTheme="minorEastAsia" w:hint="eastAsia"/>
          <w:lang w:eastAsia="zh-CN"/>
        </w:rPr>
        <w:t>,</w:t>
      </w:r>
      <w:r w:rsidRPr="00211EF8">
        <w:t xml:space="preserve"> “yellow”</w:t>
      </w:r>
      <w:r w:rsidR="00611037" w:rsidRPr="00211EF8">
        <w:rPr>
          <w:rFonts w:eastAsiaTheme="minorEastAsia" w:hint="eastAsia"/>
          <w:lang w:eastAsia="zh-CN"/>
        </w:rPr>
        <w:t>,</w:t>
      </w:r>
      <w:r w:rsidRPr="00211EF8">
        <w:t xml:space="preserve"> “orange”</w:t>
      </w:r>
      <w:r w:rsidR="00611037" w:rsidRPr="00211EF8">
        <w:rPr>
          <w:rFonts w:eastAsiaTheme="minorEastAsia" w:hint="eastAsia"/>
          <w:lang w:eastAsia="zh-CN"/>
        </w:rPr>
        <w:t>,</w:t>
      </w:r>
      <w:r w:rsidRPr="00211EF8">
        <w:t xml:space="preserve"> “purple”</w:t>
      </w:r>
      <w:r w:rsidR="00611037" w:rsidRPr="00211EF8">
        <w:rPr>
          <w:rFonts w:eastAsiaTheme="minorEastAsia" w:hint="eastAsia"/>
          <w:lang w:eastAsia="zh-CN"/>
        </w:rPr>
        <w:t>,</w:t>
      </w:r>
      <w:r w:rsidRPr="00211EF8">
        <w:t xml:space="preserve"> “mutton”</w:t>
      </w:r>
      <w:r w:rsidR="00611037" w:rsidRPr="00211EF8">
        <w:rPr>
          <w:rFonts w:eastAsiaTheme="minorEastAsia" w:hint="eastAsia"/>
          <w:lang w:eastAsia="zh-CN"/>
        </w:rPr>
        <w:t>,</w:t>
      </w:r>
      <w:r w:rsidRPr="00211EF8">
        <w:t xml:space="preserve"> and “sausage”).</w:t>
      </w:r>
    </w:p>
    <w:p w14:paraId="741FDB75" w14:textId="77777777" w:rsidR="008719F7" w:rsidRPr="008719F7" w:rsidRDefault="00F3338F"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lastRenderedPageBreak/>
        <w:drawing>
          <wp:inline distT="0" distB="0" distL="0" distR="0" wp14:anchorId="27EEC51F" wp14:editId="15E6A29A">
            <wp:extent cx="5228822" cy="4673746"/>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upporting19.tif"/>
                    <pic:cNvPicPr/>
                  </pic:nvPicPr>
                  <pic:blipFill rotWithShape="1">
                    <a:blip r:embed="rId28">
                      <a:extLst>
                        <a:ext uri="{28A0092B-C50C-407E-A947-70E740481C1C}">
                          <a14:useLocalDpi xmlns:a14="http://schemas.microsoft.com/office/drawing/2010/main" val="0"/>
                        </a:ext>
                      </a:extLst>
                    </a:blip>
                    <a:srcRect l="553" t="620" r="472"/>
                    <a:stretch>
                      <a:fillRect/>
                    </a:stretch>
                  </pic:blipFill>
                  <pic:spPr bwMode="auto">
                    <a:xfrm>
                      <a:off x="0" y="0"/>
                      <a:ext cx="5232531" cy="4677061"/>
                    </a:xfrm>
                    <a:prstGeom prst="rect">
                      <a:avLst/>
                    </a:prstGeom>
                    <a:ln>
                      <a:noFill/>
                    </a:ln>
                    <a:extLst>
                      <a:ext uri="{53640926-AAD7-44D8-BBD7-CCE9431645EC}">
                        <a14:shadowObscured xmlns:a14="http://schemas.microsoft.com/office/drawing/2010/main"/>
                      </a:ext>
                    </a:extLst>
                  </pic:spPr>
                </pic:pic>
              </a:graphicData>
            </a:graphic>
          </wp:inline>
        </w:drawing>
      </w:r>
    </w:p>
    <w:p w14:paraId="1307992D" w14:textId="77777777" w:rsidR="008719F7" w:rsidRPr="008719F7" w:rsidRDefault="00D3711A" w:rsidP="006F32B2">
      <w:pPr>
        <w:widowControl w:val="0"/>
        <w:spacing w:before="120"/>
        <w:jc w:val="both"/>
      </w:pPr>
      <w:r w:rsidRPr="00211EF8">
        <w:rPr>
          <w:rFonts w:eastAsia="等线"/>
          <w:b/>
          <w:bCs/>
          <w:kern w:val="2"/>
          <w:lang w:eastAsia="zh-CN"/>
        </w:rPr>
        <w:t>Fig. S</w:t>
      </w:r>
      <w:r w:rsidR="00C70B9A" w:rsidRPr="00211EF8">
        <w:rPr>
          <w:rFonts w:eastAsia="等线"/>
          <w:b/>
          <w:bCs/>
          <w:kern w:val="2"/>
          <w:lang w:eastAsia="zh-CN"/>
        </w:rPr>
        <w:t>19</w:t>
      </w:r>
      <w:r w:rsidRPr="00211EF8">
        <w:t xml:space="preserve"> STFT time-frequency heatmaps of triboelectric signals and corresponding audio spectrograms for six representative target words (“turkey”</w:t>
      </w:r>
      <w:r w:rsidR="00611037" w:rsidRPr="00211EF8">
        <w:rPr>
          <w:rFonts w:eastAsiaTheme="minorEastAsia" w:hint="eastAsia"/>
          <w:lang w:eastAsia="zh-CN"/>
        </w:rPr>
        <w:t>,</w:t>
      </w:r>
      <w:r w:rsidRPr="00211EF8">
        <w:t xml:space="preserve"> “cucumber”</w:t>
      </w:r>
      <w:r w:rsidR="00611037" w:rsidRPr="00211EF8">
        <w:rPr>
          <w:rFonts w:eastAsiaTheme="minorEastAsia" w:hint="eastAsia"/>
          <w:lang w:eastAsia="zh-CN"/>
        </w:rPr>
        <w:t>,</w:t>
      </w:r>
      <w:r w:rsidRPr="00211EF8">
        <w:t xml:space="preserve"> “bean”</w:t>
      </w:r>
      <w:r w:rsidR="00611037" w:rsidRPr="00211EF8">
        <w:rPr>
          <w:rFonts w:eastAsiaTheme="minorEastAsia" w:hint="eastAsia"/>
          <w:lang w:eastAsia="zh-CN"/>
        </w:rPr>
        <w:t>,</w:t>
      </w:r>
      <w:r w:rsidRPr="00211EF8">
        <w:t xml:space="preserve"> “cabbage”</w:t>
      </w:r>
      <w:r w:rsidR="00611037" w:rsidRPr="00211EF8">
        <w:rPr>
          <w:rFonts w:eastAsiaTheme="minorEastAsia" w:hint="eastAsia"/>
          <w:lang w:eastAsia="zh-CN"/>
        </w:rPr>
        <w:t>,</w:t>
      </w:r>
      <w:r w:rsidRPr="00211EF8">
        <w:t xml:space="preserve"> “grape”</w:t>
      </w:r>
      <w:r w:rsidR="00611037" w:rsidRPr="00211EF8">
        <w:rPr>
          <w:rFonts w:eastAsiaTheme="minorEastAsia" w:hint="eastAsia"/>
          <w:lang w:eastAsia="zh-CN"/>
        </w:rPr>
        <w:t>,</w:t>
      </w:r>
      <w:r w:rsidRPr="00211EF8">
        <w:t xml:space="preserve"> and “watermelon”).</w:t>
      </w:r>
    </w:p>
    <w:p w14:paraId="258C2193" w14:textId="77777777" w:rsidR="008719F7" w:rsidRPr="008719F7" w:rsidRDefault="008719F7" w:rsidP="006F32B2">
      <w:pPr>
        <w:widowControl w:val="0"/>
        <w:spacing w:before="120"/>
        <w:jc w:val="both"/>
      </w:pPr>
    </w:p>
    <w:p w14:paraId="306E5A83" w14:textId="77777777" w:rsidR="008719F7" w:rsidRPr="008719F7" w:rsidRDefault="00A01FA3"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drawing>
          <wp:inline distT="0" distB="0" distL="0" distR="0" wp14:anchorId="51D0971A" wp14:editId="64E3177A">
            <wp:extent cx="5713013" cy="2508875"/>
            <wp:effectExtent l="0" t="0" r="2540" b="635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upporting20.tif"/>
                    <pic:cNvPicPr/>
                  </pic:nvPicPr>
                  <pic:blipFill rotWithShape="1">
                    <a:blip r:embed="rId29">
                      <a:extLst>
                        <a:ext uri="{28A0092B-C50C-407E-A947-70E740481C1C}">
                          <a14:useLocalDpi xmlns:a14="http://schemas.microsoft.com/office/drawing/2010/main" val="0"/>
                        </a:ext>
                      </a:extLst>
                    </a:blip>
                    <a:srcRect l="415" t="1097" r="409"/>
                    <a:stretch>
                      <a:fillRect/>
                    </a:stretch>
                  </pic:blipFill>
                  <pic:spPr bwMode="auto">
                    <a:xfrm>
                      <a:off x="0" y="0"/>
                      <a:ext cx="5713287" cy="2508995"/>
                    </a:xfrm>
                    <a:prstGeom prst="rect">
                      <a:avLst/>
                    </a:prstGeom>
                    <a:ln>
                      <a:noFill/>
                    </a:ln>
                    <a:extLst>
                      <a:ext uri="{53640926-AAD7-44D8-BBD7-CCE9431645EC}">
                        <a14:shadowObscured xmlns:a14="http://schemas.microsoft.com/office/drawing/2010/main"/>
                      </a:ext>
                    </a:extLst>
                  </pic:spPr>
                </pic:pic>
              </a:graphicData>
            </a:graphic>
          </wp:inline>
        </w:drawing>
      </w:r>
    </w:p>
    <w:p w14:paraId="68911CB0" w14:textId="77777777" w:rsidR="008719F7" w:rsidRPr="008719F7" w:rsidRDefault="00D3711A" w:rsidP="006F32B2">
      <w:pPr>
        <w:widowControl w:val="0"/>
        <w:spacing w:before="120"/>
        <w:jc w:val="both"/>
      </w:pPr>
      <w:r w:rsidRPr="00211EF8">
        <w:rPr>
          <w:rFonts w:eastAsia="等线"/>
          <w:b/>
          <w:bCs/>
          <w:kern w:val="2"/>
          <w:lang w:eastAsia="zh-CN"/>
        </w:rPr>
        <w:t>Fig. S2</w:t>
      </w:r>
      <w:r w:rsidR="00C70B9A" w:rsidRPr="00211EF8">
        <w:rPr>
          <w:rFonts w:eastAsia="等线"/>
          <w:b/>
          <w:bCs/>
          <w:kern w:val="2"/>
          <w:lang w:eastAsia="zh-CN"/>
        </w:rPr>
        <w:t>0</w:t>
      </w:r>
      <w:r w:rsidRPr="00211EF8">
        <w:t xml:space="preserve"> STFT time-frequency heatmaps of triboelectric signals and corresponding audio spectrograms for </w:t>
      </w:r>
      <w:r w:rsidRPr="00211EF8">
        <w:rPr>
          <w:rFonts w:hint="eastAsia"/>
        </w:rPr>
        <w:t>three</w:t>
      </w:r>
      <w:r w:rsidRPr="00211EF8">
        <w:t xml:space="preserve"> representative target words (“breakfast”</w:t>
      </w:r>
      <w:r w:rsidR="00611037" w:rsidRPr="00211EF8">
        <w:rPr>
          <w:rFonts w:eastAsiaTheme="minorEastAsia" w:hint="eastAsia"/>
          <w:lang w:eastAsia="zh-CN"/>
        </w:rPr>
        <w:t>,</w:t>
      </w:r>
      <w:r w:rsidRPr="00211EF8">
        <w:t xml:space="preserve"> “lunch”</w:t>
      </w:r>
      <w:r w:rsidR="00611037" w:rsidRPr="00211EF8">
        <w:rPr>
          <w:rFonts w:eastAsiaTheme="minorEastAsia" w:hint="eastAsia"/>
          <w:lang w:eastAsia="zh-CN"/>
        </w:rPr>
        <w:t>,</w:t>
      </w:r>
      <w:r w:rsidRPr="00211EF8">
        <w:t xml:space="preserve"> and “dinner”).</w:t>
      </w:r>
    </w:p>
    <w:p w14:paraId="220687F2" w14:textId="77777777" w:rsidR="008719F7" w:rsidRPr="008719F7" w:rsidRDefault="008719F7" w:rsidP="006F32B2">
      <w:pPr>
        <w:widowControl w:val="0"/>
        <w:spacing w:before="120"/>
        <w:jc w:val="both"/>
      </w:pPr>
    </w:p>
    <w:p w14:paraId="05E3FF44" w14:textId="77777777" w:rsidR="008719F7" w:rsidRPr="008719F7" w:rsidRDefault="00392A3A"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lastRenderedPageBreak/>
        <w:drawing>
          <wp:inline distT="0" distB="0" distL="0" distR="0" wp14:anchorId="0004D05F" wp14:editId="129ECE65">
            <wp:extent cx="4723075" cy="1509801"/>
            <wp:effectExtent l="0" t="0" r="190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upporting21.tif"/>
                    <pic:cNvPicPr/>
                  </pic:nvPicPr>
                  <pic:blipFill>
                    <a:blip r:embed="rId30">
                      <a:extLst>
                        <a:ext uri="{28A0092B-C50C-407E-A947-70E740481C1C}">
                          <a14:useLocalDpi xmlns:a14="http://schemas.microsoft.com/office/drawing/2010/main" val="0"/>
                        </a:ext>
                      </a:extLst>
                    </a:blip>
                    <a:stretch>
                      <a:fillRect/>
                    </a:stretch>
                  </pic:blipFill>
                  <pic:spPr>
                    <a:xfrm>
                      <a:off x="0" y="0"/>
                      <a:ext cx="4727030" cy="1511065"/>
                    </a:xfrm>
                    <a:prstGeom prst="rect">
                      <a:avLst/>
                    </a:prstGeom>
                  </pic:spPr>
                </pic:pic>
              </a:graphicData>
            </a:graphic>
          </wp:inline>
        </w:drawing>
      </w:r>
    </w:p>
    <w:p w14:paraId="0D62F74C" w14:textId="77777777" w:rsidR="008719F7" w:rsidRPr="008719F7" w:rsidRDefault="00D3711A" w:rsidP="006F32B2">
      <w:pPr>
        <w:widowControl w:val="0"/>
        <w:spacing w:before="120"/>
        <w:jc w:val="both"/>
      </w:pPr>
      <w:r w:rsidRPr="00211EF8">
        <w:rPr>
          <w:rFonts w:eastAsia="等线"/>
          <w:b/>
          <w:bCs/>
          <w:kern w:val="2"/>
          <w:lang w:eastAsia="zh-CN"/>
        </w:rPr>
        <w:t>Fig. S2</w:t>
      </w:r>
      <w:r w:rsidR="00C70B9A" w:rsidRPr="00211EF8">
        <w:rPr>
          <w:rFonts w:eastAsia="等线"/>
          <w:b/>
          <w:bCs/>
          <w:kern w:val="2"/>
          <w:lang w:eastAsia="zh-CN"/>
        </w:rPr>
        <w:t>1</w:t>
      </w:r>
      <w:r w:rsidRPr="00211EF8">
        <w:t xml:space="preserve"> Model training process diagram of the multi-layer neural network based on CNN.</w:t>
      </w:r>
    </w:p>
    <w:p w14:paraId="28B5E977" w14:textId="77777777" w:rsidR="008719F7" w:rsidRPr="008719F7" w:rsidRDefault="008719F7" w:rsidP="006F32B2">
      <w:pPr>
        <w:widowControl w:val="0"/>
        <w:spacing w:before="120"/>
        <w:jc w:val="both"/>
      </w:pPr>
    </w:p>
    <w:p w14:paraId="1AEBCC09" w14:textId="77777777" w:rsidR="008719F7" w:rsidRPr="008719F7" w:rsidRDefault="00392A3A"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drawing>
          <wp:inline distT="0" distB="0" distL="0" distR="0" wp14:anchorId="7B159B00" wp14:editId="310505BB">
            <wp:extent cx="5696529" cy="3167694"/>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upporting22.tif"/>
                    <pic:cNvPicPr/>
                  </pic:nvPicPr>
                  <pic:blipFill rotWithShape="1">
                    <a:blip r:embed="rId31">
                      <a:extLst>
                        <a:ext uri="{28A0092B-C50C-407E-A947-70E740481C1C}">
                          <a14:useLocalDpi xmlns:a14="http://schemas.microsoft.com/office/drawing/2010/main" val="0"/>
                        </a:ext>
                      </a:extLst>
                    </a:blip>
                    <a:srcRect l="553" t="5060" r="519" b="1129"/>
                    <a:stretch>
                      <a:fillRect/>
                    </a:stretch>
                  </pic:blipFill>
                  <pic:spPr bwMode="auto">
                    <a:xfrm>
                      <a:off x="0" y="0"/>
                      <a:ext cx="5699032" cy="3169086"/>
                    </a:xfrm>
                    <a:prstGeom prst="rect">
                      <a:avLst/>
                    </a:prstGeom>
                    <a:ln>
                      <a:noFill/>
                    </a:ln>
                    <a:extLst>
                      <a:ext uri="{53640926-AAD7-44D8-BBD7-CCE9431645EC}">
                        <a14:shadowObscured xmlns:a14="http://schemas.microsoft.com/office/drawing/2010/main"/>
                      </a:ext>
                    </a:extLst>
                  </pic:spPr>
                </pic:pic>
              </a:graphicData>
            </a:graphic>
          </wp:inline>
        </w:drawing>
      </w:r>
    </w:p>
    <w:p w14:paraId="761227C8" w14:textId="77777777" w:rsidR="008719F7" w:rsidRPr="008719F7" w:rsidRDefault="00D3711A" w:rsidP="006F32B2">
      <w:pPr>
        <w:widowControl w:val="0"/>
        <w:spacing w:before="120"/>
        <w:jc w:val="both"/>
      </w:pPr>
      <w:r w:rsidRPr="00211EF8">
        <w:rPr>
          <w:rFonts w:eastAsia="等线"/>
          <w:b/>
          <w:bCs/>
          <w:kern w:val="2"/>
          <w:lang w:eastAsia="zh-CN"/>
        </w:rPr>
        <w:t>Fig. S2</w:t>
      </w:r>
      <w:r w:rsidR="00C70B9A" w:rsidRPr="00211EF8">
        <w:rPr>
          <w:rFonts w:eastAsia="等线"/>
          <w:b/>
          <w:bCs/>
          <w:kern w:val="2"/>
          <w:lang w:eastAsia="zh-CN"/>
        </w:rPr>
        <w:t>2</w:t>
      </w:r>
      <w:r w:rsidRPr="00211EF8">
        <w:t xml:space="preserve"> Training and test accuracy curves of the CNN model across 12 repeated experiments with different random seeds.</w:t>
      </w:r>
    </w:p>
    <w:p w14:paraId="318D262F" w14:textId="77777777" w:rsidR="008719F7" w:rsidRPr="008719F7" w:rsidRDefault="008719F7" w:rsidP="006F32B2">
      <w:pPr>
        <w:widowControl w:val="0"/>
        <w:spacing w:before="120"/>
        <w:jc w:val="both"/>
      </w:pPr>
    </w:p>
    <w:p w14:paraId="58CFB2F5" w14:textId="77777777" w:rsidR="008719F7" w:rsidRPr="008719F7" w:rsidRDefault="003D02F8"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drawing>
          <wp:inline distT="0" distB="0" distL="0" distR="0" wp14:anchorId="5B0A6F6C" wp14:editId="51C00A5A">
            <wp:extent cx="4984124" cy="1994650"/>
            <wp:effectExtent l="0" t="0" r="6985" b="571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upporting23.tif"/>
                    <pic:cNvPicPr/>
                  </pic:nvPicPr>
                  <pic:blipFill rotWithShape="1">
                    <a:blip r:embed="rId32">
                      <a:extLst>
                        <a:ext uri="{28A0092B-C50C-407E-A947-70E740481C1C}">
                          <a14:useLocalDpi xmlns:a14="http://schemas.microsoft.com/office/drawing/2010/main" val="0"/>
                        </a:ext>
                      </a:extLst>
                    </a:blip>
                    <a:srcRect l="1174" t="3169" r="6360" b="2452"/>
                    <a:stretch>
                      <a:fillRect/>
                    </a:stretch>
                  </pic:blipFill>
                  <pic:spPr bwMode="auto">
                    <a:xfrm>
                      <a:off x="0" y="0"/>
                      <a:ext cx="5010130" cy="2005058"/>
                    </a:xfrm>
                    <a:prstGeom prst="rect">
                      <a:avLst/>
                    </a:prstGeom>
                    <a:ln>
                      <a:noFill/>
                    </a:ln>
                    <a:extLst>
                      <a:ext uri="{53640926-AAD7-44D8-BBD7-CCE9431645EC}">
                        <a14:shadowObscured xmlns:a14="http://schemas.microsoft.com/office/drawing/2010/main"/>
                      </a:ext>
                    </a:extLst>
                  </pic:spPr>
                </pic:pic>
              </a:graphicData>
            </a:graphic>
          </wp:inline>
        </w:drawing>
      </w:r>
    </w:p>
    <w:p w14:paraId="3B8ECE27" w14:textId="77777777" w:rsidR="008719F7" w:rsidRPr="008719F7" w:rsidRDefault="00D3711A" w:rsidP="006F32B2">
      <w:pPr>
        <w:widowControl w:val="0"/>
        <w:spacing w:before="120"/>
        <w:jc w:val="both"/>
      </w:pPr>
      <w:r w:rsidRPr="00211EF8">
        <w:rPr>
          <w:rFonts w:eastAsia="等线"/>
          <w:b/>
          <w:bCs/>
          <w:kern w:val="2"/>
          <w:lang w:eastAsia="zh-CN"/>
        </w:rPr>
        <w:t>Fig. S2</w:t>
      </w:r>
      <w:r w:rsidR="00C70B9A" w:rsidRPr="00211EF8">
        <w:rPr>
          <w:rFonts w:eastAsia="等线"/>
          <w:b/>
          <w:bCs/>
          <w:kern w:val="2"/>
          <w:lang w:eastAsia="zh-CN"/>
        </w:rPr>
        <w:t>3</w:t>
      </w:r>
      <w:r w:rsidRPr="00211EF8">
        <w:t xml:space="preserve"> Cross-subject and cross-time generalization performance of the silent speech recognition system. </w:t>
      </w:r>
      <w:r w:rsidR="001154B6" w:rsidRPr="00211EF8">
        <w:rPr>
          <w:b/>
        </w:rPr>
        <w:t>(a)</w:t>
      </w:r>
      <w:r w:rsidR="001154B6" w:rsidRPr="00211EF8">
        <w:t xml:space="preserve"> Cross-subject evaluation results: Individual test accuracies for four participants were 98.90%, 98.63%, and 97.72%, with a cross-subject generalization accuracy of 97.15%. </w:t>
      </w:r>
      <w:r w:rsidR="001154B6" w:rsidRPr="00211EF8">
        <w:rPr>
          <w:b/>
        </w:rPr>
        <w:t>(b)</w:t>
      </w:r>
      <w:r w:rsidR="001154B6" w:rsidRPr="00211EF8">
        <w:t xml:space="preserve"> Cross-time stability test results: </w:t>
      </w:r>
      <w:r w:rsidR="007527D8" w:rsidRPr="00211EF8">
        <w:t>r</w:t>
      </w:r>
      <w:r w:rsidR="001154B6" w:rsidRPr="00211EF8">
        <w:t>ecognition accuracies on days 1, 3, 7, and 10 were 98.73%, 98.44%, 97.84%, and 97.62%, respectively.</w:t>
      </w:r>
    </w:p>
    <w:p w14:paraId="70878083" w14:textId="77777777" w:rsidR="008719F7" w:rsidRPr="008719F7" w:rsidRDefault="008719F7" w:rsidP="006F32B2">
      <w:pPr>
        <w:widowControl w:val="0"/>
        <w:spacing w:before="120"/>
        <w:jc w:val="both"/>
      </w:pPr>
    </w:p>
    <w:p w14:paraId="2FA47387" w14:textId="77777777" w:rsidR="008719F7" w:rsidRPr="008719F7" w:rsidRDefault="003D02F8" w:rsidP="006F32B2">
      <w:pPr>
        <w:widowControl w:val="0"/>
        <w:spacing w:before="120"/>
        <w:jc w:val="both"/>
        <w:rPr>
          <w:rFonts w:eastAsia="等线"/>
          <w:b/>
          <w:bCs/>
          <w:kern w:val="2"/>
          <w:lang w:eastAsia="zh-CN"/>
        </w:rPr>
      </w:pPr>
      <w:r>
        <w:rPr>
          <w:rFonts w:eastAsia="等线"/>
          <w:b/>
          <w:bCs/>
          <w:noProof/>
          <w:kern w:val="2"/>
          <w:lang w:eastAsia="zh-CN"/>
          <w14:ligatures w14:val="standardContextual"/>
        </w:rPr>
        <w:drawing>
          <wp:inline distT="0" distB="0" distL="0" distR="0" wp14:anchorId="7AEFA99C" wp14:editId="66B2183C">
            <wp:extent cx="5748655" cy="5367131"/>
            <wp:effectExtent l="0" t="0" r="4445" b="508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upporting24.tif"/>
                    <pic:cNvPicPr/>
                  </pic:nvPicPr>
                  <pic:blipFill rotWithShape="1">
                    <a:blip r:embed="rId33">
                      <a:extLst>
                        <a:ext uri="{28A0092B-C50C-407E-A947-70E740481C1C}">
                          <a14:useLocalDpi xmlns:a14="http://schemas.microsoft.com/office/drawing/2010/main" val="0"/>
                        </a:ext>
                      </a:extLst>
                    </a:blip>
                    <a:srcRect l="207" r="-1" b="1199"/>
                    <a:stretch>
                      <a:fillRect/>
                    </a:stretch>
                  </pic:blipFill>
                  <pic:spPr bwMode="auto">
                    <a:xfrm>
                      <a:off x="0" y="0"/>
                      <a:ext cx="5748793" cy="5367260"/>
                    </a:xfrm>
                    <a:prstGeom prst="rect">
                      <a:avLst/>
                    </a:prstGeom>
                    <a:ln>
                      <a:noFill/>
                    </a:ln>
                    <a:extLst>
                      <a:ext uri="{53640926-AAD7-44D8-BBD7-CCE9431645EC}">
                        <a14:shadowObscured xmlns:a14="http://schemas.microsoft.com/office/drawing/2010/main"/>
                      </a:ext>
                    </a:extLst>
                  </pic:spPr>
                </pic:pic>
              </a:graphicData>
            </a:graphic>
          </wp:inline>
        </w:drawing>
      </w:r>
    </w:p>
    <w:p w14:paraId="7DABD935" w14:textId="77777777" w:rsidR="008719F7" w:rsidRPr="008719F7" w:rsidRDefault="00D3711A" w:rsidP="006F32B2">
      <w:pPr>
        <w:spacing w:before="120"/>
        <w:jc w:val="both"/>
      </w:pPr>
      <w:r w:rsidRPr="00211EF8">
        <w:rPr>
          <w:rFonts w:eastAsia="等线"/>
          <w:b/>
          <w:bCs/>
          <w:kern w:val="2"/>
          <w:lang w:eastAsia="zh-CN"/>
        </w:rPr>
        <w:t>Fig. S2</w:t>
      </w:r>
      <w:r w:rsidR="00C70B9A" w:rsidRPr="00211EF8">
        <w:rPr>
          <w:rFonts w:eastAsia="等线"/>
          <w:b/>
          <w:bCs/>
          <w:kern w:val="2"/>
          <w:lang w:eastAsia="zh-CN"/>
        </w:rPr>
        <w:t>4</w:t>
      </w:r>
      <w:r w:rsidRPr="00211EF8">
        <w:t xml:space="preserve"> Performance evaluation of the system on continuous sentences.</w:t>
      </w:r>
      <w:r w:rsidR="00050DEB" w:rsidRPr="00211EF8">
        <w:t xml:space="preserve"> </w:t>
      </w:r>
      <w:r w:rsidR="003A63E9" w:rsidRPr="00211EF8">
        <w:rPr>
          <w:b/>
        </w:rPr>
        <w:t>(a)</w:t>
      </w:r>
      <w:r w:rsidR="003A63E9" w:rsidRPr="00211EF8">
        <w:t xml:space="preserve"> Representative signal waveforms of the five tested sentences: "How are you"</w:t>
      </w:r>
      <w:r w:rsidR="00611037" w:rsidRPr="00211EF8">
        <w:rPr>
          <w:rFonts w:eastAsiaTheme="minorEastAsia" w:hint="eastAsia"/>
          <w:lang w:eastAsia="zh-CN"/>
        </w:rPr>
        <w:t>,</w:t>
      </w:r>
      <w:r w:rsidR="003A63E9" w:rsidRPr="00211EF8">
        <w:t xml:space="preserve"> "Nice to meet you"</w:t>
      </w:r>
      <w:r w:rsidR="00611037" w:rsidRPr="00211EF8">
        <w:rPr>
          <w:rFonts w:eastAsiaTheme="minorEastAsia" w:hint="eastAsia"/>
          <w:lang w:eastAsia="zh-CN"/>
        </w:rPr>
        <w:t>,</w:t>
      </w:r>
      <w:r w:rsidR="003A63E9" w:rsidRPr="00211EF8">
        <w:t xml:space="preserve"> "Can you help me please"</w:t>
      </w:r>
      <w:r w:rsidR="00611037" w:rsidRPr="00211EF8">
        <w:rPr>
          <w:rFonts w:eastAsiaTheme="minorEastAsia" w:hint="eastAsia"/>
          <w:lang w:eastAsia="zh-CN"/>
        </w:rPr>
        <w:t>,</w:t>
      </w:r>
      <w:r w:rsidR="003A63E9" w:rsidRPr="00211EF8">
        <w:t xml:space="preserve"> "What is your favorite color"</w:t>
      </w:r>
      <w:r w:rsidR="00611037" w:rsidRPr="00211EF8">
        <w:rPr>
          <w:rFonts w:eastAsiaTheme="minorEastAsia" w:hint="eastAsia"/>
          <w:lang w:eastAsia="zh-CN"/>
        </w:rPr>
        <w:t>,</w:t>
      </w:r>
      <w:r w:rsidR="003A63E9" w:rsidRPr="00211EF8">
        <w:t xml:space="preserve"> and "I would like to have a cup of coffee"</w:t>
      </w:r>
      <w:r w:rsidR="00611037" w:rsidRPr="00211EF8">
        <w:rPr>
          <w:rFonts w:eastAsiaTheme="minorEastAsia" w:hint="eastAsia"/>
          <w:lang w:eastAsia="zh-CN"/>
        </w:rPr>
        <w:t>.</w:t>
      </w:r>
      <w:r w:rsidR="003A63E9" w:rsidRPr="00211EF8">
        <w:t xml:space="preserve"> Short sentences (e.g., "How are you") exhibit simple waveforms with distinct peaks, while long sentences (e.g., "I would like to have a cup of coffee") display complex multi-peak structures. </w:t>
      </w:r>
      <w:r w:rsidR="00050DEB" w:rsidRPr="00211EF8">
        <w:rPr>
          <w:b/>
        </w:rPr>
        <w:t>(b)</w:t>
      </w:r>
      <w:r w:rsidR="00050DEB" w:rsidRPr="00211EF8">
        <w:t xml:space="preserve"> Detailed information table of the five tested sentences (word count and syllable count). </w:t>
      </w:r>
      <w:r w:rsidR="00050DEB" w:rsidRPr="00211EF8">
        <w:rPr>
          <w:b/>
        </w:rPr>
        <w:t>(c)</w:t>
      </w:r>
      <w:r w:rsidR="00050DEB" w:rsidRPr="00211EF8">
        <w:t xml:space="preserve"> Confusion matrix of sentence recognition, showing that misclassifications among sentences are extremely rare. </w:t>
      </w:r>
      <w:r w:rsidR="00050DEB" w:rsidRPr="00211EF8">
        <w:rPr>
          <w:b/>
        </w:rPr>
        <w:t>(d)</w:t>
      </w:r>
      <w:r w:rsidR="00050DEB" w:rsidRPr="00211EF8">
        <w:t xml:space="preserve"> Training and test accuracy curves, demonstrating rapid convergence of both accuracies with excellent stability and generalization capability. The average recognition accuracy across the five sentences is 97.3%.</w:t>
      </w:r>
    </w:p>
    <w:p w14:paraId="44B8D49E" w14:textId="77777777" w:rsidR="008719F7" w:rsidRPr="008719F7" w:rsidRDefault="008719F7" w:rsidP="006F32B2">
      <w:pPr>
        <w:widowControl w:val="0"/>
        <w:spacing w:before="120"/>
        <w:jc w:val="both"/>
        <w:rPr>
          <w:rFonts w:eastAsia="等线"/>
          <w:b/>
          <w:bCs/>
          <w:kern w:val="2"/>
          <w:lang w:eastAsia="zh-CN"/>
        </w:rPr>
      </w:pPr>
    </w:p>
    <w:p w14:paraId="79B3ED12" w14:textId="77777777" w:rsidR="008719F7" w:rsidRPr="008719F7" w:rsidRDefault="009218F0"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lastRenderedPageBreak/>
        <w:drawing>
          <wp:inline distT="0" distB="0" distL="0" distR="0" wp14:anchorId="4EEFC3AD" wp14:editId="1BA3D589">
            <wp:extent cx="5416774" cy="5080716"/>
            <wp:effectExtent l="0" t="0" r="0" b="571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upporting25.tif"/>
                    <pic:cNvPicPr/>
                  </pic:nvPicPr>
                  <pic:blipFill rotWithShape="1">
                    <a:blip r:embed="rId34">
                      <a:extLst>
                        <a:ext uri="{28A0092B-C50C-407E-A947-70E740481C1C}">
                          <a14:useLocalDpi xmlns:a14="http://schemas.microsoft.com/office/drawing/2010/main" val="0"/>
                        </a:ext>
                      </a:extLst>
                    </a:blip>
                    <a:srcRect t="651" b="862"/>
                    <a:stretch>
                      <a:fillRect/>
                    </a:stretch>
                  </pic:blipFill>
                  <pic:spPr bwMode="auto">
                    <a:xfrm>
                      <a:off x="0" y="0"/>
                      <a:ext cx="5422913" cy="5086474"/>
                    </a:xfrm>
                    <a:prstGeom prst="rect">
                      <a:avLst/>
                    </a:prstGeom>
                    <a:ln>
                      <a:noFill/>
                    </a:ln>
                    <a:extLst>
                      <a:ext uri="{53640926-AAD7-44D8-BBD7-CCE9431645EC}">
                        <a14:shadowObscured xmlns:a14="http://schemas.microsoft.com/office/drawing/2010/main"/>
                      </a:ext>
                    </a:extLst>
                  </pic:spPr>
                </pic:pic>
              </a:graphicData>
            </a:graphic>
          </wp:inline>
        </w:drawing>
      </w:r>
    </w:p>
    <w:p w14:paraId="78E67EF5" w14:textId="77777777" w:rsidR="008719F7" w:rsidRPr="008719F7" w:rsidRDefault="00D3711A" w:rsidP="006F32B2">
      <w:pPr>
        <w:widowControl w:val="0"/>
        <w:spacing w:before="120"/>
        <w:jc w:val="both"/>
        <w:rPr>
          <w:rFonts w:eastAsia="等线"/>
          <w:kern w:val="2"/>
          <w:lang w:eastAsia="zh-CN"/>
        </w:rPr>
      </w:pPr>
      <w:r w:rsidRPr="00211EF8">
        <w:rPr>
          <w:rFonts w:eastAsia="等线"/>
          <w:b/>
          <w:bCs/>
          <w:kern w:val="2"/>
          <w:lang w:eastAsia="zh-CN"/>
        </w:rPr>
        <w:t>Fig. S2</w:t>
      </w:r>
      <w:r w:rsidR="00C70B9A" w:rsidRPr="00211EF8">
        <w:rPr>
          <w:rFonts w:eastAsia="等线"/>
          <w:b/>
          <w:bCs/>
          <w:kern w:val="2"/>
          <w:lang w:eastAsia="zh-CN"/>
        </w:rPr>
        <w:t>5</w:t>
      </w:r>
      <w:r w:rsidRPr="00211EF8">
        <w:rPr>
          <w:rFonts w:eastAsia="等线"/>
          <w:kern w:val="2"/>
          <w:lang w:eastAsia="zh-CN"/>
        </w:rPr>
        <w:t xml:space="preserve"> Dialogue content </w:t>
      </w:r>
      <w:r w:rsidRPr="00211EF8">
        <w:rPr>
          <w:rFonts w:eastAsia="等线" w:hint="eastAsia"/>
          <w:kern w:val="2"/>
          <w:lang w:eastAsia="zh-CN"/>
        </w:rPr>
        <w:t>a</w:t>
      </w:r>
      <w:r w:rsidRPr="00211EF8">
        <w:rPr>
          <w:rFonts w:eastAsia="等线"/>
          <w:kern w:val="2"/>
          <w:lang w:eastAsia="zh-CN"/>
        </w:rPr>
        <w:t xml:space="preserve">nd the </w:t>
      </w:r>
      <w:r w:rsidRPr="00211EF8">
        <w:t xml:space="preserve">real-time E-skin patch signals </w:t>
      </w:r>
      <w:r w:rsidRPr="00211EF8">
        <w:rPr>
          <w:rFonts w:eastAsia="等线"/>
          <w:kern w:val="2"/>
          <w:lang w:eastAsia="zh-CN"/>
        </w:rPr>
        <w:t>of the two characters in the lip language virtual communication system application.</w:t>
      </w:r>
    </w:p>
    <w:p w14:paraId="3DA178F0" w14:textId="77777777" w:rsidR="008719F7" w:rsidRPr="008719F7" w:rsidRDefault="008719F7" w:rsidP="006F32B2">
      <w:pPr>
        <w:widowControl w:val="0"/>
        <w:spacing w:before="120"/>
        <w:jc w:val="both"/>
        <w:rPr>
          <w:rFonts w:eastAsia="等线"/>
          <w:kern w:val="2"/>
          <w:lang w:eastAsia="zh-CN"/>
        </w:rPr>
      </w:pPr>
    </w:p>
    <w:p w14:paraId="58F32876" w14:textId="77777777" w:rsidR="008719F7" w:rsidRPr="008719F7" w:rsidRDefault="00487C50"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lastRenderedPageBreak/>
        <w:drawing>
          <wp:inline distT="0" distB="0" distL="0" distR="0" wp14:anchorId="55BBFBF1" wp14:editId="34AEC0D9">
            <wp:extent cx="5712570" cy="4925316"/>
            <wp:effectExtent l="0" t="0" r="2540"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upporting26.tif"/>
                    <pic:cNvPicPr/>
                  </pic:nvPicPr>
                  <pic:blipFill rotWithShape="1">
                    <a:blip r:embed="rId35">
                      <a:extLst>
                        <a:ext uri="{28A0092B-C50C-407E-A947-70E740481C1C}">
                          <a14:useLocalDpi xmlns:a14="http://schemas.microsoft.com/office/drawing/2010/main" val="0"/>
                        </a:ext>
                      </a:extLst>
                    </a:blip>
                    <a:srcRect l="482" t="-1" r="342" b="1370"/>
                    <a:stretch>
                      <a:fillRect/>
                    </a:stretch>
                  </pic:blipFill>
                  <pic:spPr bwMode="auto">
                    <a:xfrm>
                      <a:off x="0" y="0"/>
                      <a:ext cx="5713170" cy="4925833"/>
                    </a:xfrm>
                    <a:prstGeom prst="rect">
                      <a:avLst/>
                    </a:prstGeom>
                    <a:ln>
                      <a:noFill/>
                    </a:ln>
                    <a:extLst>
                      <a:ext uri="{53640926-AAD7-44D8-BBD7-CCE9431645EC}">
                        <a14:shadowObscured xmlns:a14="http://schemas.microsoft.com/office/drawing/2010/main"/>
                      </a:ext>
                    </a:extLst>
                  </pic:spPr>
                </pic:pic>
              </a:graphicData>
            </a:graphic>
          </wp:inline>
        </w:drawing>
      </w:r>
    </w:p>
    <w:p w14:paraId="307A4615" w14:textId="77777777" w:rsidR="008719F7" w:rsidRPr="008719F7" w:rsidRDefault="00D3711A" w:rsidP="006F32B2">
      <w:pPr>
        <w:widowControl w:val="0"/>
        <w:spacing w:before="120"/>
        <w:jc w:val="both"/>
      </w:pPr>
      <w:r w:rsidRPr="00211EF8">
        <w:rPr>
          <w:rFonts w:eastAsia="等线"/>
          <w:b/>
          <w:bCs/>
          <w:kern w:val="2"/>
          <w:lang w:eastAsia="zh-CN"/>
        </w:rPr>
        <w:t>Fig. S2</w:t>
      </w:r>
      <w:r w:rsidR="00C70B9A" w:rsidRPr="00211EF8">
        <w:rPr>
          <w:rFonts w:eastAsia="等线"/>
          <w:b/>
          <w:bCs/>
          <w:kern w:val="2"/>
          <w:lang w:eastAsia="zh-CN"/>
        </w:rPr>
        <w:t>6</w:t>
      </w:r>
      <w:r w:rsidRPr="00211EF8">
        <w:t xml:space="preserve"> DTW distance heatmap of 29 individual words extracted from the dialogue.</w:t>
      </w:r>
    </w:p>
    <w:p w14:paraId="5DDF67EC" w14:textId="77777777" w:rsidR="008719F7" w:rsidRPr="008719F7" w:rsidRDefault="008719F7" w:rsidP="006F32B2">
      <w:pPr>
        <w:widowControl w:val="0"/>
        <w:spacing w:before="120"/>
        <w:jc w:val="both"/>
      </w:pPr>
    </w:p>
    <w:p w14:paraId="22407C30" w14:textId="77777777" w:rsidR="008719F7" w:rsidRPr="008719F7" w:rsidRDefault="000F3177" w:rsidP="006F32B2">
      <w:pPr>
        <w:widowControl w:val="0"/>
        <w:spacing w:before="120"/>
        <w:jc w:val="center"/>
        <w:rPr>
          <w:rFonts w:eastAsia="等线"/>
          <w:b/>
          <w:bCs/>
          <w:kern w:val="2"/>
          <w:lang w:eastAsia="zh-CN"/>
        </w:rPr>
      </w:pPr>
      <w:r>
        <w:rPr>
          <w:rFonts w:eastAsia="等线"/>
          <w:b/>
          <w:bCs/>
          <w:noProof/>
          <w:kern w:val="2"/>
          <w:lang w:eastAsia="zh-CN"/>
          <w14:ligatures w14:val="standardContextual"/>
        </w:rPr>
        <w:drawing>
          <wp:inline distT="0" distB="0" distL="0" distR="0" wp14:anchorId="4CB70F84" wp14:editId="5D778910">
            <wp:extent cx="3760967" cy="2694516"/>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upporting27.tif"/>
                    <pic:cNvPicPr/>
                  </pic:nvPicPr>
                  <pic:blipFill rotWithShape="1">
                    <a:blip r:embed="rId36">
                      <a:extLst>
                        <a:ext uri="{28A0092B-C50C-407E-A947-70E740481C1C}">
                          <a14:useLocalDpi xmlns:a14="http://schemas.microsoft.com/office/drawing/2010/main" val="0"/>
                        </a:ext>
                      </a:extLst>
                    </a:blip>
                    <a:srcRect l="1039" r="684" b="3350"/>
                    <a:stretch>
                      <a:fillRect/>
                    </a:stretch>
                  </pic:blipFill>
                  <pic:spPr bwMode="auto">
                    <a:xfrm>
                      <a:off x="0" y="0"/>
                      <a:ext cx="3773010" cy="2703144"/>
                    </a:xfrm>
                    <a:prstGeom prst="rect">
                      <a:avLst/>
                    </a:prstGeom>
                    <a:ln>
                      <a:noFill/>
                    </a:ln>
                    <a:extLst>
                      <a:ext uri="{53640926-AAD7-44D8-BBD7-CCE9431645EC}">
                        <a14:shadowObscured xmlns:a14="http://schemas.microsoft.com/office/drawing/2010/main"/>
                      </a:ext>
                    </a:extLst>
                  </pic:spPr>
                </pic:pic>
              </a:graphicData>
            </a:graphic>
          </wp:inline>
        </w:drawing>
      </w:r>
    </w:p>
    <w:p w14:paraId="6949B45C" w14:textId="77777777" w:rsidR="008719F7" w:rsidRPr="008719F7" w:rsidRDefault="00D3711A" w:rsidP="006F32B2">
      <w:pPr>
        <w:widowControl w:val="0"/>
        <w:spacing w:before="120"/>
        <w:jc w:val="both"/>
        <w:rPr>
          <w:rFonts w:eastAsia="等线"/>
          <w:b/>
          <w:bCs/>
          <w:kern w:val="2"/>
          <w:lang w:eastAsia="zh-CN"/>
        </w:rPr>
      </w:pPr>
      <w:r w:rsidRPr="00211EF8">
        <w:rPr>
          <w:rFonts w:eastAsia="等线"/>
          <w:b/>
          <w:bCs/>
          <w:kern w:val="2"/>
          <w:lang w:eastAsia="zh-CN"/>
        </w:rPr>
        <w:t>Fig. S</w:t>
      </w:r>
      <w:r w:rsidR="00C70B9A" w:rsidRPr="00211EF8">
        <w:rPr>
          <w:rFonts w:eastAsia="等线"/>
          <w:b/>
          <w:bCs/>
          <w:kern w:val="2"/>
          <w:lang w:eastAsia="zh-CN"/>
        </w:rPr>
        <w:t>27</w:t>
      </w:r>
      <w:r w:rsidRPr="00211EF8">
        <w:t xml:space="preserve"> DTW distance heatmap of the four complete sentences in the dialogue.</w:t>
      </w:r>
    </w:p>
    <w:p w14:paraId="4C30F66C" w14:textId="590620D5" w:rsidR="002000B2" w:rsidRDefault="002000B2" w:rsidP="006F32B2">
      <w:pPr>
        <w:widowControl w:val="0"/>
        <w:spacing w:before="120"/>
        <w:jc w:val="both"/>
        <w:rPr>
          <w:rFonts w:eastAsia="等线"/>
          <w:b/>
          <w:bCs/>
          <w:kern w:val="2"/>
          <w:lang w:eastAsia="zh-CN"/>
        </w:rPr>
      </w:pPr>
    </w:p>
    <w:p w14:paraId="5B26758D" w14:textId="6D788AD2" w:rsidR="007F014A" w:rsidRDefault="007F014A" w:rsidP="006F32B2">
      <w:pPr>
        <w:widowControl w:val="0"/>
        <w:spacing w:before="120"/>
        <w:jc w:val="both"/>
        <w:rPr>
          <w:rFonts w:eastAsia="等线"/>
          <w:b/>
          <w:bCs/>
          <w:kern w:val="2"/>
          <w:lang w:eastAsia="zh-CN"/>
        </w:rPr>
      </w:pPr>
    </w:p>
    <w:p w14:paraId="44728A02" w14:textId="6E4D1DB1" w:rsidR="007F014A" w:rsidRPr="00211EF8" w:rsidRDefault="007F014A" w:rsidP="006F32B2">
      <w:pPr>
        <w:widowControl w:val="0"/>
        <w:spacing w:before="120"/>
        <w:jc w:val="both"/>
        <w:rPr>
          <w:rFonts w:eastAsia="等线" w:hint="eastAsia"/>
          <w:b/>
          <w:bCs/>
          <w:kern w:val="2"/>
          <w:lang w:eastAsia="zh-CN"/>
        </w:rPr>
      </w:pPr>
      <w:r w:rsidRPr="00211EF8">
        <w:rPr>
          <w:rFonts w:eastAsia="等线"/>
          <w:b/>
          <w:bCs/>
          <w:kern w:val="2"/>
          <w:lang w:eastAsia="zh-CN"/>
        </w:rPr>
        <w:lastRenderedPageBreak/>
        <w:t xml:space="preserve">Table </w:t>
      </w:r>
      <w:r>
        <w:rPr>
          <w:rFonts w:eastAsia="等线"/>
          <w:b/>
          <w:bCs/>
          <w:kern w:val="2"/>
          <w:lang w:eastAsia="zh-CN"/>
        </w:rPr>
        <w:t>S</w:t>
      </w:r>
      <w:r w:rsidRPr="00211EF8">
        <w:rPr>
          <w:rFonts w:eastAsia="等线"/>
          <w:b/>
          <w:bCs/>
          <w:kern w:val="2"/>
          <w:lang w:eastAsia="zh-CN"/>
        </w:rPr>
        <w:t xml:space="preserve">1 </w:t>
      </w:r>
      <w:r w:rsidRPr="00211EF8">
        <w:t>Performance comparison of the proposed system with other silent speech recognition systems</w:t>
      </w:r>
    </w:p>
    <w:tbl>
      <w:tblPr>
        <w:tblW w:w="8305" w:type="dxa"/>
        <w:jc w:val="center"/>
        <w:tblCellMar>
          <w:left w:w="0" w:type="dxa"/>
          <w:right w:w="0" w:type="dxa"/>
        </w:tblCellMar>
        <w:tblLook w:val="04A0" w:firstRow="1" w:lastRow="0" w:firstColumn="1" w:lastColumn="0" w:noHBand="0" w:noVBand="1"/>
      </w:tblPr>
      <w:tblGrid>
        <w:gridCol w:w="1140"/>
        <w:gridCol w:w="1027"/>
        <w:gridCol w:w="1576"/>
        <w:gridCol w:w="1160"/>
        <w:gridCol w:w="1115"/>
        <w:gridCol w:w="1040"/>
        <w:gridCol w:w="1247"/>
      </w:tblGrid>
      <w:tr w:rsidR="00211EF8" w:rsidRPr="007F014A" w14:paraId="265DCDE7" w14:textId="77777777" w:rsidTr="007F014A">
        <w:trPr>
          <w:trHeight w:val="20"/>
          <w:jc w:val="center"/>
        </w:trPr>
        <w:tc>
          <w:tcPr>
            <w:tcW w:w="1140" w:type="dxa"/>
            <w:tcBorders>
              <w:top w:val="single" w:sz="8" w:space="0" w:color="000000"/>
              <w:left w:val="single" w:sz="8" w:space="0" w:color="FFFFFF"/>
              <w:bottom w:val="single" w:sz="12" w:space="0" w:color="auto"/>
              <w:right w:val="single" w:sz="8" w:space="0" w:color="FFFFFF"/>
            </w:tcBorders>
            <w:tcMar>
              <w:top w:w="120" w:type="dxa"/>
              <w:left w:w="120" w:type="dxa"/>
              <w:bottom w:w="120" w:type="dxa"/>
              <w:right w:w="120" w:type="dxa"/>
            </w:tcMar>
            <w:vAlign w:val="center"/>
            <w:hideMark/>
          </w:tcPr>
          <w:p w14:paraId="08F4921E"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Sensor Type</w:t>
            </w:r>
          </w:p>
        </w:tc>
        <w:tc>
          <w:tcPr>
            <w:tcW w:w="1027" w:type="dxa"/>
            <w:tcBorders>
              <w:top w:val="single" w:sz="8" w:space="0" w:color="000000"/>
              <w:left w:val="single" w:sz="8" w:space="0" w:color="FFFFFF"/>
              <w:bottom w:val="single" w:sz="12" w:space="0" w:color="auto"/>
              <w:right w:val="single" w:sz="8" w:space="0" w:color="FFFFFF"/>
            </w:tcBorders>
            <w:tcMar>
              <w:top w:w="120" w:type="dxa"/>
              <w:left w:w="120" w:type="dxa"/>
              <w:bottom w:w="120" w:type="dxa"/>
              <w:right w:w="120" w:type="dxa"/>
            </w:tcMar>
            <w:vAlign w:val="center"/>
            <w:hideMark/>
          </w:tcPr>
          <w:p w14:paraId="29964C09"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Word Number</w:t>
            </w:r>
          </w:p>
        </w:tc>
        <w:tc>
          <w:tcPr>
            <w:tcW w:w="1576" w:type="dxa"/>
            <w:tcBorders>
              <w:top w:val="single" w:sz="8" w:space="0" w:color="000000"/>
              <w:left w:val="single" w:sz="8" w:space="0" w:color="FFFFFF"/>
              <w:bottom w:val="single" w:sz="12" w:space="0" w:color="auto"/>
              <w:right w:val="single" w:sz="8" w:space="0" w:color="FFFFFF"/>
            </w:tcBorders>
            <w:tcMar>
              <w:top w:w="120" w:type="dxa"/>
              <w:left w:w="120" w:type="dxa"/>
              <w:bottom w:w="120" w:type="dxa"/>
              <w:right w:w="120" w:type="dxa"/>
            </w:tcMar>
            <w:vAlign w:val="center"/>
            <w:hideMark/>
          </w:tcPr>
          <w:p w14:paraId="05EFC586"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Machine learning methods</w:t>
            </w:r>
          </w:p>
        </w:tc>
        <w:tc>
          <w:tcPr>
            <w:tcW w:w="1160" w:type="dxa"/>
            <w:tcBorders>
              <w:top w:val="single" w:sz="8" w:space="0" w:color="000000"/>
              <w:left w:val="single" w:sz="8" w:space="0" w:color="FFFFFF"/>
              <w:bottom w:val="single" w:sz="12" w:space="0" w:color="auto"/>
              <w:right w:val="single" w:sz="8" w:space="0" w:color="FFFFFF"/>
            </w:tcBorders>
            <w:tcMar>
              <w:top w:w="120" w:type="dxa"/>
              <w:left w:w="120" w:type="dxa"/>
              <w:bottom w:w="120" w:type="dxa"/>
              <w:right w:w="120" w:type="dxa"/>
            </w:tcMar>
            <w:vAlign w:val="center"/>
            <w:hideMark/>
          </w:tcPr>
          <w:p w14:paraId="5A794765"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Accuracy</w:t>
            </w:r>
          </w:p>
        </w:tc>
        <w:tc>
          <w:tcPr>
            <w:tcW w:w="1115" w:type="dxa"/>
            <w:tcBorders>
              <w:top w:val="single" w:sz="8" w:space="0" w:color="000000"/>
              <w:left w:val="single" w:sz="8" w:space="0" w:color="FFFFFF"/>
              <w:bottom w:val="single" w:sz="12" w:space="0" w:color="auto"/>
              <w:right w:val="single" w:sz="8" w:space="0" w:color="FFFFFF"/>
            </w:tcBorders>
            <w:tcMar>
              <w:top w:w="120" w:type="dxa"/>
              <w:left w:w="120" w:type="dxa"/>
              <w:bottom w:w="120" w:type="dxa"/>
              <w:right w:w="120" w:type="dxa"/>
            </w:tcMar>
            <w:vAlign w:val="center"/>
            <w:hideMark/>
          </w:tcPr>
          <w:p w14:paraId="79B4E3DA"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Power Supply</w:t>
            </w:r>
          </w:p>
        </w:tc>
        <w:tc>
          <w:tcPr>
            <w:tcW w:w="1040" w:type="dxa"/>
            <w:tcBorders>
              <w:top w:val="single" w:sz="8" w:space="0" w:color="000000"/>
              <w:left w:val="single" w:sz="8" w:space="0" w:color="FFFFFF"/>
              <w:bottom w:val="single" w:sz="12" w:space="0" w:color="auto"/>
              <w:right w:val="single" w:sz="8" w:space="0" w:color="FFFFFF"/>
            </w:tcBorders>
            <w:tcMar>
              <w:top w:w="120" w:type="dxa"/>
              <w:left w:w="120" w:type="dxa"/>
              <w:bottom w:w="120" w:type="dxa"/>
              <w:right w:w="120" w:type="dxa"/>
            </w:tcMar>
            <w:vAlign w:val="center"/>
            <w:hideMark/>
          </w:tcPr>
          <w:p w14:paraId="2B960D32"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Channel Count</w:t>
            </w:r>
          </w:p>
        </w:tc>
        <w:tc>
          <w:tcPr>
            <w:tcW w:w="1247" w:type="dxa"/>
            <w:tcBorders>
              <w:top w:val="single" w:sz="8" w:space="0" w:color="000000"/>
              <w:left w:val="single" w:sz="8" w:space="0" w:color="FFFFFF"/>
              <w:bottom w:val="single" w:sz="12" w:space="0" w:color="auto"/>
              <w:right w:val="single" w:sz="8" w:space="0" w:color="FFFFFF"/>
            </w:tcBorders>
            <w:tcMar>
              <w:top w:w="120" w:type="dxa"/>
              <w:left w:w="120" w:type="dxa"/>
              <w:bottom w:w="120" w:type="dxa"/>
              <w:right w:w="120" w:type="dxa"/>
            </w:tcMar>
            <w:vAlign w:val="center"/>
            <w:hideMark/>
          </w:tcPr>
          <w:p w14:paraId="3684F954"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Refs.</w:t>
            </w:r>
          </w:p>
        </w:tc>
      </w:tr>
      <w:tr w:rsidR="00211EF8" w:rsidRPr="007F014A" w14:paraId="4262A026" w14:textId="77777777" w:rsidTr="007F014A">
        <w:trPr>
          <w:trHeight w:val="20"/>
          <w:jc w:val="center"/>
        </w:trPr>
        <w:tc>
          <w:tcPr>
            <w:tcW w:w="1140" w:type="dxa"/>
            <w:tcBorders>
              <w:top w:val="single" w:sz="12" w:space="0" w:color="auto"/>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7B0EE35"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TENG-based</w:t>
            </w:r>
          </w:p>
        </w:tc>
        <w:tc>
          <w:tcPr>
            <w:tcW w:w="1027" w:type="dxa"/>
            <w:tcBorders>
              <w:top w:val="single" w:sz="12" w:space="0" w:color="auto"/>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59AF588B"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15</w:t>
            </w:r>
          </w:p>
        </w:tc>
        <w:tc>
          <w:tcPr>
            <w:tcW w:w="1576" w:type="dxa"/>
            <w:tcBorders>
              <w:top w:val="single" w:sz="12" w:space="0" w:color="auto"/>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36E4BEEA"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Multi-layer CNN</w:t>
            </w:r>
          </w:p>
        </w:tc>
        <w:tc>
          <w:tcPr>
            <w:tcW w:w="1160" w:type="dxa"/>
            <w:tcBorders>
              <w:top w:val="single" w:sz="12" w:space="0" w:color="auto"/>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007CD880"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98.75%</w:t>
            </w:r>
          </w:p>
        </w:tc>
        <w:tc>
          <w:tcPr>
            <w:tcW w:w="1115" w:type="dxa"/>
            <w:tcBorders>
              <w:top w:val="single" w:sz="12" w:space="0" w:color="auto"/>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508A5089"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Self-powered</w:t>
            </w:r>
          </w:p>
        </w:tc>
        <w:tc>
          <w:tcPr>
            <w:tcW w:w="1040" w:type="dxa"/>
            <w:tcBorders>
              <w:top w:val="single" w:sz="12" w:space="0" w:color="auto"/>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65406DC9"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1</w:t>
            </w:r>
          </w:p>
        </w:tc>
        <w:tc>
          <w:tcPr>
            <w:tcW w:w="1247" w:type="dxa"/>
            <w:tcBorders>
              <w:top w:val="single" w:sz="12" w:space="0" w:color="auto"/>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3C0B167" w14:textId="77777777" w:rsidR="00810C82" w:rsidRPr="007F014A" w:rsidRDefault="00810C82" w:rsidP="007F014A">
            <w:pPr>
              <w:widowControl w:val="0"/>
              <w:jc w:val="center"/>
              <w:rPr>
                <w:rFonts w:eastAsia="等线"/>
                <w:b/>
                <w:bCs/>
                <w:kern w:val="2"/>
                <w:sz w:val="18"/>
                <w:szCs w:val="18"/>
                <w:lang w:eastAsia="zh-CN"/>
              </w:rPr>
            </w:pPr>
            <w:r w:rsidRPr="007F014A">
              <w:rPr>
                <w:rFonts w:eastAsia="等线"/>
                <w:b/>
                <w:bCs/>
                <w:kern w:val="2"/>
                <w:sz w:val="18"/>
                <w:szCs w:val="18"/>
                <w:lang w:eastAsia="zh-CN"/>
              </w:rPr>
              <w:t>This work</w:t>
            </w:r>
          </w:p>
        </w:tc>
      </w:tr>
      <w:tr w:rsidR="00211EF8" w:rsidRPr="007F014A" w14:paraId="795ED568" w14:textId="77777777" w:rsidTr="007F014A">
        <w:trPr>
          <w:trHeight w:val="20"/>
          <w:jc w:val="center"/>
        </w:trPr>
        <w:tc>
          <w:tcPr>
            <w:tcW w:w="11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5CA6A2A7"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TENG-based</w:t>
            </w:r>
          </w:p>
        </w:tc>
        <w:tc>
          <w:tcPr>
            <w:tcW w:w="102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FBABA21"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20</w:t>
            </w:r>
          </w:p>
        </w:tc>
        <w:tc>
          <w:tcPr>
            <w:tcW w:w="1576"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39837F8C"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dilated RNN</w:t>
            </w:r>
          </w:p>
        </w:tc>
        <w:tc>
          <w:tcPr>
            <w:tcW w:w="116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04C0E592"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94.50%</w:t>
            </w:r>
          </w:p>
        </w:tc>
        <w:tc>
          <w:tcPr>
            <w:tcW w:w="1115"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733BEFE"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Self-powered</w:t>
            </w:r>
          </w:p>
        </w:tc>
        <w:tc>
          <w:tcPr>
            <w:tcW w:w="10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173315E1"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1</w:t>
            </w:r>
          </w:p>
        </w:tc>
        <w:tc>
          <w:tcPr>
            <w:tcW w:w="124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1DDB191B"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[S1]</w:t>
            </w:r>
          </w:p>
        </w:tc>
      </w:tr>
      <w:tr w:rsidR="00211EF8" w:rsidRPr="007F014A" w14:paraId="52B5F554" w14:textId="77777777" w:rsidTr="007F014A">
        <w:trPr>
          <w:trHeight w:val="20"/>
          <w:jc w:val="center"/>
        </w:trPr>
        <w:tc>
          <w:tcPr>
            <w:tcW w:w="11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462DE440"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TENG array</w:t>
            </w:r>
          </w:p>
        </w:tc>
        <w:tc>
          <w:tcPr>
            <w:tcW w:w="102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699A539F"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w:t>
            </w:r>
          </w:p>
        </w:tc>
        <w:tc>
          <w:tcPr>
            <w:tcW w:w="1576"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6086FBF0"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ML</w:t>
            </w:r>
          </w:p>
        </w:tc>
        <w:tc>
          <w:tcPr>
            <w:tcW w:w="116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357C05B9"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97.06%</w:t>
            </w:r>
          </w:p>
        </w:tc>
        <w:tc>
          <w:tcPr>
            <w:tcW w:w="1115"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1F45462"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Self-powered</w:t>
            </w:r>
          </w:p>
        </w:tc>
        <w:tc>
          <w:tcPr>
            <w:tcW w:w="10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45562D0F"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4</w:t>
            </w:r>
          </w:p>
        </w:tc>
        <w:tc>
          <w:tcPr>
            <w:tcW w:w="124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160B833A"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[S2]</w:t>
            </w:r>
          </w:p>
        </w:tc>
      </w:tr>
      <w:tr w:rsidR="00211EF8" w:rsidRPr="007F014A" w14:paraId="00499655" w14:textId="77777777" w:rsidTr="007F014A">
        <w:trPr>
          <w:trHeight w:val="20"/>
          <w:jc w:val="center"/>
        </w:trPr>
        <w:tc>
          <w:tcPr>
            <w:tcW w:w="11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9916644"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TENG-based</w:t>
            </w:r>
          </w:p>
        </w:tc>
        <w:tc>
          <w:tcPr>
            <w:tcW w:w="102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4A0D14DF"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30</w:t>
            </w:r>
          </w:p>
        </w:tc>
        <w:tc>
          <w:tcPr>
            <w:tcW w:w="1576"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2E68481"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CNN–LSTM</w:t>
            </w:r>
          </w:p>
        </w:tc>
        <w:tc>
          <w:tcPr>
            <w:tcW w:w="116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10762C5F"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95.83%</w:t>
            </w:r>
          </w:p>
        </w:tc>
        <w:tc>
          <w:tcPr>
            <w:tcW w:w="1115"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090F462"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Self-powered</w:t>
            </w:r>
          </w:p>
        </w:tc>
        <w:tc>
          <w:tcPr>
            <w:tcW w:w="10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3FC0C18"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1</w:t>
            </w:r>
          </w:p>
        </w:tc>
        <w:tc>
          <w:tcPr>
            <w:tcW w:w="124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768F346"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[S3]</w:t>
            </w:r>
          </w:p>
        </w:tc>
      </w:tr>
      <w:tr w:rsidR="00211EF8" w:rsidRPr="007F014A" w14:paraId="51198D49" w14:textId="77777777" w:rsidTr="007F014A">
        <w:trPr>
          <w:trHeight w:val="20"/>
          <w:jc w:val="center"/>
        </w:trPr>
        <w:tc>
          <w:tcPr>
            <w:tcW w:w="11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218DC73"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sEMG</w:t>
            </w:r>
          </w:p>
        </w:tc>
        <w:tc>
          <w:tcPr>
            <w:tcW w:w="102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ECDE9A4"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33</w:t>
            </w:r>
          </w:p>
        </w:tc>
        <w:tc>
          <w:tcPr>
            <w:tcW w:w="1576"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C8913D8"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SVIT-SSR</w:t>
            </w:r>
          </w:p>
        </w:tc>
        <w:tc>
          <w:tcPr>
            <w:tcW w:w="116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1CB0217"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96.67%</w:t>
            </w:r>
          </w:p>
        </w:tc>
        <w:tc>
          <w:tcPr>
            <w:tcW w:w="1115"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041BDDD0"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Battery-powered</w:t>
            </w:r>
          </w:p>
        </w:tc>
        <w:tc>
          <w:tcPr>
            <w:tcW w:w="10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3C19238B" w14:textId="5E18671B"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≥8</w:t>
            </w:r>
          </w:p>
        </w:tc>
        <w:tc>
          <w:tcPr>
            <w:tcW w:w="124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B756111"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[S4]</w:t>
            </w:r>
          </w:p>
        </w:tc>
      </w:tr>
      <w:tr w:rsidR="00211EF8" w:rsidRPr="007F014A" w14:paraId="1FDD5892" w14:textId="77777777" w:rsidTr="007F014A">
        <w:trPr>
          <w:trHeight w:val="20"/>
          <w:jc w:val="center"/>
        </w:trPr>
        <w:tc>
          <w:tcPr>
            <w:tcW w:w="11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5C4E07A1"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sEMG</w:t>
            </w:r>
          </w:p>
        </w:tc>
        <w:tc>
          <w:tcPr>
            <w:tcW w:w="102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38878AB9"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Large-scale</w:t>
            </w:r>
          </w:p>
        </w:tc>
        <w:tc>
          <w:tcPr>
            <w:tcW w:w="1576"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42E1AFE0"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GMM+HMM</w:t>
            </w:r>
          </w:p>
        </w:tc>
        <w:tc>
          <w:tcPr>
            <w:tcW w:w="116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672507F4"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91.1%</w:t>
            </w:r>
          </w:p>
        </w:tc>
        <w:tc>
          <w:tcPr>
            <w:tcW w:w="1115"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12AF04D8"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Battery-powered</w:t>
            </w:r>
          </w:p>
        </w:tc>
        <w:tc>
          <w:tcPr>
            <w:tcW w:w="10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5F5986D8"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8</w:t>
            </w:r>
          </w:p>
        </w:tc>
        <w:tc>
          <w:tcPr>
            <w:tcW w:w="124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0896E50A"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[S5]</w:t>
            </w:r>
          </w:p>
        </w:tc>
      </w:tr>
      <w:tr w:rsidR="00211EF8" w:rsidRPr="007F014A" w14:paraId="4E981D51" w14:textId="77777777" w:rsidTr="007F014A">
        <w:trPr>
          <w:trHeight w:val="20"/>
          <w:jc w:val="center"/>
        </w:trPr>
        <w:tc>
          <w:tcPr>
            <w:tcW w:w="11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099BABC3"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Wearable motion capture</w:t>
            </w:r>
          </w:p>
        </w:tc>
        <w:tc>
          <w:tcPr>
            <w:tcW w:w="102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34191FB2"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93</w:t>
            </w:r>
          </w:p>
        </w:tc>
        <w:tc>
          <w:tcPr>
            <w:tcW w:w="1576"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42E1D0EC"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TCN</w:t>
            </w:r>
          </w:p>
        </w:tc>
        <w:tc>
          <w:tcPr>
            <w:tcW w:w="116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6C18BEBB"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92.0%</w:t>
            </w:r>
          </w:p>
        </w:tc>
        <w:tc>
          <w:tcPr>
            <w:tcW w:w="1115"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0C59F357"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Battery-powered</w:t>
            </w:r>
          </w:p>
        </w:tc>
        <w:tc>
          <w:tcPr>
            <w:tcW w:w="1040"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71D8F731"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w:t>
            </w:r>
          </w:p>
        </w:tc>
        <w:tc>
          <w:tcPr>
            <w:tcW w:w="1247" w:type="dxa"/>
            <w:tcBorders>
              <w:top w:val="single" w:sz="8" w:space="0" w:color="FFFFFF"/>
              <w:left w:val="single" w:sz="8" w:space="0" w:color="FFFFFF"/>
              <w:bottom w:val="single" w:sz="8" w:space="0" w:color="FFFFFF"/>
              <w:right w:val="single" w:sz="8" w:space="0" w:color="FFFFFF"/>
            </w:tcBorders>
            <w:tcMar>
              <w:top w:w="120" w:type="dxa"/>
              <w:left w:w="120" w:type="dxa"/>
              <w:bottom w:w="120" w:type="dxa"/>
              <w:right w:w="120" w:type="dxa"/>
            </w:tcMar>
            <w:vAlign w:val="center"/>
            <w:hideMark/>
          </w:tcPr>
          <w:p w14:paraId="2B90018C"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[S6]</w:t>
            </w:r>
          </w:p>
        </w:tc>
      </w:tr>
      <w:tr w:rsidR="00211EF8" w:rsidRPr="007F014A" w14:paraId="5737E4FD" w14:textId="77777777" w:rsidTr="007F014A">
        <w:trPr>
          <w:trHeight w:val="20"/>
          <w:jc w:val="center"/>
        </w:trPr>
        <w:tc>
          <w:tcPr>
            <w:tcW w:w="1140" w:type="dxa"/>
            <w:tcBorders>
              <w:top w:val="single" w:sz="8" w:space="0" w:color="FFFFFF"/>
              <w:left w:val="single" w:sz="8" w:space="0" w:color="FFFFFF"/>
              <w:bottom w:val="single" w:sz="8" w:space="0" w:color="auto"/>
              <w:right w:val="single" w:sz="8" w:space="0" w:color="FFFFFF"/>
            </w:tcBorders>
            <w:tcMar>
              <w:top w:w="72" w:type="dxa"/>
              <w:left w:w="144" w:type="dxa"/>
              <w:bottom w:w="72" w:type="dxa"/>
              <w:right w:w="144" w:type="dxa"/>
            </w:tcMar>
            <w:vAlign w:val="center"/>
            <w:hideMark/>
          </w:tcPr>
          <w:p w14:paraId="3CA994E0"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TENG-based</w:t>
            </w:r>
          </w:p>
        </w:tc>
        <w:tc>
          <w:tcPr>
            <w:tcW w:w="1027" w:type="dxa"/>
            <w:tcBorders>
              <w:top w:val="single" w:sz="8" w:space="0" w:color="FFFFFF"/>
              <w:left w:val="single" w:sz="8" w:space="0" w:color="FFFFFF"/>
              <w:bottom w:val="single" w:sz="8" w:space="0" w:color="auto"/>
              <w:right w:val="single" w:sz="8" w:space="0" w:color="FFFFFF"/>
            </w:tcBorders>
            <w:tcMar>
              <w:top w:w="72" w:type="dxa"/>
              <w:left w:w="144" w:type="dxa"/>
              <w:bottom w:w="72" w:type="dxa"/>
              <w:right w:w="144" w:type="dxa"/>
            </w:tcMar>
            <w:vAlign w:val="center"/>
            <w:hideMark/>
          </w:tcPr>
          <w:p w14:paraId="50C13728"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12</w:t>
            </w:r>
          </w:p>
        </w:tc>
        <w:tc>
          <w:tcPr>
            <w:tcW w:w="1576" w:type="dxa"/>
            <w:tcBorders>
              <w:top w:val="single" w:sz="8" w:space="0" w:color="FFFFFF"/>
              <w:left w:val="single" w:sz="8" w:space="0" w:color="FFFFFF"/>
              <w:bottom w:val="single" w:sz="8" w:space="0" w:color="auto"/>
              <w:right w:val="single" w:sz="8" w:space="0" w:color="FFFFFF"/>
            </w:tcBorders>
            <w:tcMar>
              <w:top w:w="72" w:type="dxa"/>
              <w:left w:w="144" w:type="dxa"/>
              <w:bottom w:w="72" w:type="dxa"/>
              <w:right w:w="144" w:type="dxa"/>
            </w:tcMar>
            <w:vAlign w:val="center"/>
            <w:hideMark/>
          </w:tcPr>
          <w:p w14:paraId="1F6DD4F2"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SVM</w:t>
            </w:r>
          </w:p>
        </w:tc>
        <w:tc>
          <w:tcPr>
            <w:tcW w:w="1160" w:type="dxa"/>
            <w:tcBorders>
              <w:top w:val="single" w:sz="8" w:space="0" w:color="FFFFFF"/>
              <w:left w:val="single" w:sz="8" w:space="0" w:color="FFFFFF"/>
              <w:bottom w:val="single" w:sz="8" w:space="0" w:color="auto"/>
              <w:right w:val="single" w:sz="8" w:space="0" w:color="FFFFFF"/>
            </w:tcBorders>
            <w:tcMar>
              <w:top w:w="72" w:type="dxa"/>
              <w:left w:w="144" w:type="dxa"/>
              <w:bottom w:w="72" w:type="dxa"/>
              <w:right w:w="144" w:type="dxa"/>
            </w:tcMar>
            <w:vAlign w:val="center"/>
            <w:hideMark/>
          </w:tcPr>
          <w:p w14:paraId="538F1278"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96.30%</w:t>
            </w:r>
          </w:p>
        </w:tc>
        <w:tc>
          <w:tcPr>
            <w:tcW w:w="1115" w:type="dxa"/>
            <w:tcBorders>
              <w:top w:val="single" w:sz="8" w:space="0" w:color="FFFFFF"/>
              <w:left w:val="single" w:sz="8" w:space="0" w:color="FFFFFF"/>
              <w:bottom w:val="single" w:sz="8" w:space="0" w:color="auto"/>
              <w:right w:val="single" w:sz="8" w:space="0" w:color="FFFFFF"/>
            </w:tcBorders>
            <w:tcMar>
              <w:top w:w="72" w:type="dxa"/>
              <w:left w:w="144" w:type="dxa"/>
              <w:bottom w:w="72" w:type="dxa"/>
              <w:right w:w="144" w:type="dxa"/>
            </w:tcMar>
            <w:vAlign w:val="center"/>
            <w:hideMark/>
          </w:tcPr>
          <w:p w14:paraId="32C4552B"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Self-powered</w:t>
            </w:r>
          </w:p>
        </w:tc>
        <w:tc>
          <w:tcPr>
            <w:tcW w:w="1040" w:type="dxa"/>
            <w:tcBorders>
              <w:top w:val="single" w:sz="8" w:space="0" w:color="FFFFFF"/>
              <w:left w:val="single" w:sz="8" w:space="0" w:color="FFFFFF"/>
              <w:bottom w:val="single" w:sz="8" w:space="0" w:color="auto"/>
              <w:right w:val="single" w:sz="8" w:space="0" w:color="FFFFFF"/>
            </w:tcBorders>
            <w:tcMar>
              <w:top w:w="72" w:type="dxa"/>
              <w:left w:w="144" w:type="dxa"/>
              <w:bottom w:w="72" w:type="dxa"/>
              <w:right w:w="144" w:type="dxa"/>
            </w:tcMar>
            <w:vAlign w:val="center"/>
            <w:hideMark/>
          </w:tcPr>
          <w:p w14:paraId="310428B7"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1</w:t>
            </w:r>
          </w:p>
        </w:tc>
        <w:tc>
          <w:tcPr>
            <w:tcW w:w="1247" w:type="dxa"/>
            <w:tcBorders>
              <w:top w:val="single" w:sz="8" w:space="0" w:color="FFFFFF"/>
              <w:left w:val="single" w:sz="8" w:space="0" w:color="FFFFFF"/>
              <w:bottom w:val="single" w:sz="8" w:space="0" w:color="auto"/>
              <w:right w:val="single" w:sz="8" w:space="0" w:color="FFFFFF"/>
            </w:tcBorders>
            <w:tcMar>
              <w:top w:w="72" w:type="dxa"/>
              <w:left w:w="144" w:type="dxa"/>
              <w:bottom w:w="72" w:type="dxa"/>
              <w:right w:w="144" w:type="dxa"/>
            </w:tcMar>
            <w:vAlign w:val="center"/>
            <w:hideMark/>
          </w:tcPr>
          <w:p w14:paraId="079AC302" w14:textId="77777777" w:rsidR="00810C82" w:rsidRPr="007F014A" w:rsidRDefault="00810C82" w:rsidP="007F014A">
            <w:pPr>
              <w:widowControl w:val="0"/>
              <w:jc w:val="center"/>
              <w:rPr>
                <w:rFonts w:eastAsia="等线"/>
                <w:bCs/>
                <w:kern w:val="2"/>
                <w:sz w:val="18"/>
                <w:szCs w:val="18"/>
                <w:lang w:eastAsia="zh-CN"/>
              </w:rPr>
            </w:pPr>
            <w:r w:rsidRPr="007F014A">
              <w:rPr>
                <w:rFonts w:eastAsia="等线"/>
                <w:bCs/>
                <w:kern w:val="2"/>
                <w:sz w:val="18"/>
                <w:szCs w:val="18"/>
                <w:lang w:eastAsia="zh-CN"/>
              </w:rPr>
              <w:t>[S7]</w:t>
            </w:r>
          </w:p>
        </w:tc>
      </w:tr>
    </w:tbl>
    <w:p w14:paraId="22248DC4" w14:textId="77777777" w:rsidR="007F014A" w:rsidRDefault="007F014A" w:rsidP="006F32B2">
      <w:pPr>
        <w:widowControl w:val="0"/>
        <w:spacing w:before="120"/>
        <w:jc w:val="both"/>
        <w:rPr>
          <w:rFonts w:eastAsia="等线"/>
          <w:b/>
          <w:bCs/>
          <w:kern w:val="2"/>
          <w:lang w:eastAsia="zh-CN"/>
        </w:rPr>
      </w:pPr>
    </w:p>
    <w:p w14:paraId="4AEEAD89" w14:textId="4A1DA4EE" w:rsidR="008719F7" w:rsidRPr="008719F7" w:rsidRDefault="007F014A" w:rsidP="006F32B2">
      <w:pPr>
        <w:widowControl w:val="0"/>
        <w:spacing w:before="120"/>
        <w:jc w:val="both"/>
      </w:pPr>
      <w:r w:rsidRPr="00211EF8">
        <w:rPr>
          <w:rFonts w:eastAsia="等线"/>
          <w:b/>
          <w:bCs/>
          <w:kern w:val="2"/>
          <w:lang w:eastAsia="zh-CN"/>
        </w:rPr>
        <w:t xml:space="preserve">Table </w:t>
      </w:r>
      <w:r>
        <w:rPr>
          <w:rFonts w:eastAsia="等线"/>
          <w:b/>
          <w:bCs/>
          <w:kern w:val="2"/>
          <w:lang w:eastAsia="zh-CN"/>
        </w:rPr>
        <w:t>S</w:t>
      </w:r>
      <w:r w:rsidRPr="00211EF8">
        <w:rPr>
          <w:rFonts w:eastAsia="等线"/>
          <w:b/>
          <w:bCs/>
          <w:kern w:val="2"/>
          <w:lang w:eastAsia="zh-CN"/>
        </w:rPr>
        <w:t>2</w:t>
      </w:r>
      <w:r w:rsidRPr="00211EF8">
        <w:t xml:space="preserve"> Summary of training and test accuracies across 12 repeated experiments</w:t>
      </w:r>
    </w:p>
    <w:tbl>
      <w:tblPr>
        <w:tblW w:w="7824" w:type="dxa"/>
        <w:jc w:val="center"/>
        <w:tblCellMar>
          <w:left w:w="0" w:type="dxa"/>
          <w:right w:w="0" w:type="dxa"/>
        </w:tblCellMar>
        <w:tblLook w:val="0420" w:firstRow="1" w:lastRow="0" w:firstColumn="0" w:lastColumn="0" w:noHBand="0" w:noVBand="1"/>
      </w:tblPr>
      <w:tblGrid>
        <w:gridCol w:w="2608"/>
        <w:gridCol w:w="2608"/>
        <w:gridCol w:w="2608"/>
      </w:tblGrid>
      <w:tr w:rsidR="00211EF8" w:rsidRPr="007F014A" w14:paraId="32AA40B0" w14:textId="77777777" w:rsidTr="007F014A">
        <w:trPr>
          <w:trHeight w:val="227"/>
          <w:jc w:val="center"/>
        </w:trPr>
        <w:tc>
          <w:tcPr>
            <w:tcW w:w="2608"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1046BD48" w14:textId="77777777" w:rsidR="003E3E32" w:rsidRPr="007F014A" w:rsidRDefault="003E3E32" w:rsidP="007F014A">
            <w:pPr>
              <w:widowControl w:val="0"/>
              <w:jc w:val="center"/>
              <w:rPr>
                <w:sz w:val="21"/>
                <w:szCs w:val="21"/>
              </w:rPr>
            </w:pPr>
            <w:r w:rsidRPr="007F014A">
              <w:rPr>
                <w:b/>
                <w:bCs/>
                <w:sz w:val="21"/>
                <w:szCs w:val="21"/>
              </w:rPr>
              <w:t>Experiments</w:t>
            </w:r>
          </w:p>
        </w:tc>
        <w:tc>
          <w:tcPr>
            <w:tcW w:w="2608"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04D8328D" w14:textId="77777777" w:rsidR="003E3E32" w:rsidRPr="007F014A" w:rsidRDefault="003E3E32" w:rsidP="007F014A">
            <w:pPr>
              <w:widowControl w:val="0"/>
              <w:jc w:val="center"/>
              <w:rPr>
                <w:sz w:val="21"/>
                <w:szCs w:val="21"/>
              </w:rPr>
            </w:pPr>
            <w:r w:rsidRPr="007F014A">
              <w:rPr>
                <w:b/>
                <w:bCs/>
                <w:sz w:val="21"/>
                <w:szCs w:val="21"/>
              </w:rPr>
              <w:t>Train Accuracy</w:t>
            </w:r>
          </w:p>
        </w:tc>
        <w:tc>
          <w:tcPr>
            <w:tcW w:w="2608"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7517F1F5" w14:textId="77777777" w:rsidR="003E3E32" w:rsidRPr="007F014A" w:rsidRDefault="003E3E32" w:rsidP="007F014A">
            <w:pPr>
              <w:widowControl w:val="0"/>
              <w:jc w:val="center"/>
              <w:rPr>
                <w:sz w:val="21"/>
                <w:szCs w:val="21"/>
              </w:rPr>
            </w:pPr>
            <w:r w:rsidRPr="007F014A">
              <w:rPr>
                <w:b/>
                <w:bCs/>
                <w:sz w:val="21"/>
                <w:szCs w:val="21"/>
              </w:rPr>
              <w:t>Test Accuracy</w:t>
            </w:r>
          </w:p>
        </w:tc>
      </w:tr>
      <w:tr w:rsidR="00211EF8" w:rsidRPr="007F014A" w14:paraId="605FC6B3" w14:textId="77777777" w:rsidTr="007F014A">
        <w:trPr>
          <w:trHeight w:val="227"/>
          <w:jc w:val="center"/>
        </w:trPr>
        <w:tc>
          <w:tcPr>
            <w:tcW w:w="2608" w:type="dxa"/>
            <w:tcBorders>
              <w:top w:val="single" w:sz="12" w:space="0" w:color="auto"/>
              <w:left w:val="nil"/>
              <w:bottom w:val="nil"/>
              <w:right w:val="nil"/>
            </w:tcBorders>
            <w:tcMar>
              <w:top w:w="72" w:type="dxa"/>
              <w:left w:w="144" w:type="dxa"/>
              <w:bottom w:w="72" w:type="dxa"/>
              <w:right w:w="144" w:type="dxa"/>
            </w:tcMar>
            <w:vAlign w:val="center"/>
            <w:hideMark/>
          </w:tcPr>
          <w:p w14:paraId="48805D01" w14:textId="77777777" w:rsidR="003E3E32" w:rsidRPr="007F014A" w:rsidRDefault="003E3E32" w:rsidP="007F014A">
            <w:pPr>
              <w:widowControl w:val="0"/>
              <w:jc w:val="center"/>
              <w:rPr>
                <w:sz w:val="21"/>
                <w:szCs w:val="21"/>
              </w:rPr>
            </w:pPr>
            <w:r w:rsidRPr="007F014A">
              <w:rPr>
                <w:sz w:val="21"/>
                <w:szCs w:val="21"/>
              </w:rPr>
              <w:t>1</w:t>
            </w:r>
          </w:p>
        </w:tc>
        <w:tc>
          <w:tcPr>
            <w:tcW w:w="2608" w:type="dxa"/>
            <w:tcBorders>
              <w:top w:val="single" w:sz="12" w:space="0" w:color="auto"/>
              <w:left w:val="nil"/>
              <w:bottom w:val="nil"/>
              <w:right w:val="nil"/>
            </w:tcBorders>
            <w:tcMar>
              <w:top w:w="72" w:type="dxa"/>
              <w:left w:w="144" w:type="dxa"/>
              <w:bottom w:w="72" w:type="dxa"/>
              <w:right w:w="144" w:type="dxa"/>
            </w:tcMar>
            <w:vAlign w:val="center"/>
            <w:hideMark/>
          </w:tcPr>
          <w:p w14:paraId="7F7CCA9F" w14:textId="77777777" w:rsidR="003E3E32" w:rsidRPr="007F014A" w:rsidRDefault="003E3E32" w:rsidP="007F014A">
            <w:pPr>
              <w:widowControl w:val="0"/>
              <w:jc w:val="center"/>
              <w:rPr>
                <w:sz w:val="21"/>
                <w:szCs w:val="21"/>
              </w:rPr>
            </w:pPr>
            <w:r w:rsidRPr="007F014A">
              <w:rPr>
                <w:sz w:val="21"/>
                <w:szCs w:val="21"/>
              </w:rPr>
              <w:t>98.35773</w:t>
            </w:r>
          </w:p>
        </w:tc>
        <w:tc>
          <w:tcPr>
            <w:tcW w:w="2608" w:type="dxa"/>
            <w:tcBorders>
              <w:top w:val="single" w:sz="12" w:space="0" w:color="auto"/>
              <w:left w:val="nil"/>
              <w:bottom w:val="nil"/>
              <w:right w:val="nil"/>
            </w:tcBorders>
            <w:tcMar>
              <w:top w:w="72" w:type="dxa"/>
              <w:left w:w="144" w:type="dxa"/>
              <w:bottom w:w="72" w:type="dxa"/>
              <w:right w:w="144" w:type="dxa"/>
            </w:tcMar>
            <w:vAlign w:val="center"/>
            <w:hideMark/>
          </w:tcPr>
          <w:p w14:paraId="71763F1A" w14:textId="77777777" w:rsidR="003E3E32" w:rsidRPr="007F014A" w:rsidRDefault="003E3E32" w:rsidP="007F014A">
            <w:pPr>
              <w:widowControl w:val="0"/>
              <w:jc w:val="center"/>
              <w:rPr>
                <w:sz w:val="21"/>
                <w:szCs w:val="21"/>
              </w:rPr>
            </w:pPr>
            <w:r w:rsidRPr="007F014A">
              <w:rPr>
                <w:sz w:val="21"/>
                <w:szCs w:val="21"/>
              </w:rPr>
              <w:t>98.6749</w:t>
            </w:r>
          </w:p>
        </w:tc>
      </w:tr>
      <w:tr w:rsidR="00211EF8" w:rsidRPr="007F014A" w14:paraId="26F858E8"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55569D6A" w14:textId="77777777" w:rsidR="003E3E32" w:rsidRPr="007F014A" w:rsidRDefault="003E3E32" w:rsidP="007F014A">
            <w:pPr>
              <w:widowControl w:val="0"/>
              <w:jc w:val="center"/>
              <w:rPr>
                <w:sz w:val="21"/>
                <w:szCs w:val="21"/>
              </w:rPr>
            </w:pPr>
            <w:r w:rsidRPr="007F014A">
              <w:rPr>
                <w:sz w:val="21"/>
                <w:szCs w:val="21"/>
              </w:rPr>
              <w:t>2</w:t>
            </w:r>
          </w:p>
        </w:tc>
        <w:tc>
          <w:tcPr>
            <w:tcW w:w="2608" w:type="dxa"/>
            <w:tcBorders>
              <w:top w:val="nil"/>
              <w:left w:val="nil"/>
              <w:bottom w:val="nil"/>
              <w:right w:val="nil"/>
            </w:tcBorders>
            <w:tcMar>
              <w:top w:w="72" w:type="dxa"/>
              <w:left w:w="144" w:type="dxa"/>
              <w:bottom w:w="72" w:type="dxa"/>
              <w:right w:w="144" w:type="dxa"/>
            </w:tcMar>
            <w:vAlign w:val="center"/>
            <w:hideMark/>
          </w:tcPr>
          <w:p w14:paraId="76E1C3EC" w14:textId="77777777" w:rsidR="003E3E32" w:rsidRPr="007F014A" w:rsidRDefault="003E3E32" w:rsidP="007F014A">
            <w:pPr>
              <w:widowControl w:val="0"/>
              <w:jc w:val="center"/>
              <w:rPr>
                <w:sz w:val="21"/>
                <w:szCs w:val="21"/>
              </w:rPr>
            </w:pPr>
            <w:r w:rsidRPr="007F014A">
              <w:rPr>
                <w:sz w:val="21"/>
                <w:szCs w:val="21"/>
              </w:rPr>
              <w:t>97.15447</w:t>
            </w:r>
          </w:p>
        </w:tc>
        <w:tc>
          <w:tcPr>
            <w:tcW w:w="2608" w:type="dxa"/>
            <w:tcBorders>
              <w:top w:val="nil"/>
              <w:left w:val="nil"/>
              <w:bottom w:val="nil"/>
              <w:right w:val="nil"/>
            </w:tcBorders>
            <w:tcMar>
              <w:top w:w="72" w:type="dxa"/>
              <w:left w:w="144" w:type="dxa"/>
              <w:bottom w:w="72" w:type="dxa"/>
              <w:right w:w="144" w:type="dxa"/>
            </w:tcMar>
            <w:vAlign w:val="center"/>
            <w:hideMark/>
          </w:tcPr>
          <w:p w14:paraId="4E261B76" w14:textId="77777777" w:rsidR="003E3E32" w:rsidRPr="007F014A" w:rsidRDefault="003E3E32" w:rsidP="007F014A">
            <w:pPr>
              <w:widowControl w:val="0"/>
              <w:jc w:val="center"/>
              <w:rPr>
                <w:sz w:val="21"/>
                <w:szCs w:val="21"/>
              </w:rPr>
            </w:pPr>
            <w:r w:rsidRPr="007F014A">
              <w:rPr>
                <w:sz w:val="21"/>
                <w:szCs w:val="21"/>
              </w:rPr>
              <w:t>98.8099</w:t>
            </w:r>
          </w:p>
        </w:tc>
      </w:tr>
      <w:tr w:rsidR="00211EF8" w:rsidRPr="007F014A" w14:paraId="0F8B3260"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20778A5C" w14:textId="77777777" w:rsidR="003E3E32" w:rsidRPr="007F014A" w:rsidRDefault="003E3E32" w:rsidP="007F014A">
            <w:pPr>
              <w:widowControl w:val="0"/>
              <w:jc w:val="center"/>
              <w:rPr>
                <w:sz w:val="21"/>
                <w:szCs w:val="21"/>
              </w:rPr>
            </w:pPr>
            <w:r w:rsidRPr="007F014A">
              <w:rPr>
                <w:sz w:val="21"/>
                <w:szCs w:val="21"/>
              </w:rPr>
              <w:t>3</w:t>
            </w:r>
          </w:p>
        </w:tc>
        <w:tc>
          <w:tcPr>
            <w:tcW w:w="2608" w:type="dxa"/>
            <w:tcBorders>
              <w:top w:val="nil"/>
              <w:left w:val="nil"/>
              <w:bottom w:val="nil"/>
              <w:right w:val="nil"/>
            </w:tcBorders>
            <w:tcMar>
              <w:top w:w="72" w:type="dxa"/>
              <w:left w:w="144" w:type="dxa"/>
              <w:bottom w:w="72" w:type="dxa"/>
              <w:right w:w="144" w:type="dxa"/>
            </w:tcMar>
            <w:vAlign w:val="center"/>
            <w:hideMark/>
          </w:tcPr>
          <w:p w14:paraId="2503A93D" w14:textId="77777777" w:rsidR="003E3E32" w:rsidRPr="007F014A" w:rsidRDefault="003E3E32" w:rsidP="007F014A">
            <w:pPr>
              <w:widowControl w:val="0"/>
              <w:jc w:val="center"/>
              <w:rPr>
                <w:sz w:val="21"/>
                <w:szCs w:val="21"/>
              </w:rPr>
            </w:pPr>
            <w:r w:rsidRPr="007F014A">
              <w:rPr>
                <w:sz w:val="21"/>
                <w:szCs w:val="21"/>
              </w:rPr>
              <w:t>98.50407</w:t>
            </w:r>
          </w:p>
        </w:tc>
        <w:tc>
          <w:tcPr>
            <w:tcW w:w="2608" w:type="dxa"/>
            <w:tcBorders>
              <w:top w:val="nil"/>
              <w:left w:val="nil"/>
              <w:bottom w:val="nil"/>
              <w:right w:val="nil"/>
            </w:tcBorders>
            <w:tcMar>
              <w:top w:w="72" w:type="dxa"/>
              <w:left w:w="144" w:type="dxa"/>
              <w:bottom w:w="72" w:type="dxa"/>
              <w:right w:w="144" w:type="dxa"/>
            </w:tcMar>
            <w:vAlign w:val="center"/>
            <w:hideMark/>
          </w:tcPr>
          <w:p w14:paraId="18805D62" w14:textId="77777777" w:rsidR="003E3E32" w:rsidRPr="007F014A" w:rsidRDefault="003E3E32" w:rsidP="007F014A">
            <w:pPr>
              <w:widowControl w:val="0"/>
              <w:jc w:val="center"/>
              <w:rPr>
                <w:sz w:val="21"/>
                <w:szCs w:val="21"/>
              </w:rPr>
            </w:pPr>
            <w:r w:rsidRPr="007F014A">
              <w:rPr>
                <w:sz w:val="21"/>
                <w:szCs w:val="21"/>
              </w:rPr>
              <w:t>98.6741</w:t>
            </w:r>
          </w:p>
        </w:tc>
      </w:tr>
      <w:tr w:rsidR="00211EF8" w:rsidRPr="007F014A" w14:paraId="68F60205"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6A184212" w14:textId="77777777" w:rsidR="003E3E32" w:rsidRPr="007F014A" w:rsidRDefault="003E3E32" w:rsidP="007F014A">
            <w:pPr>
              <w:widowControl w:val="0"/>
              <w:jc w:val="center"/>
              <w:rPr>
                <w:sz w:val="21"/>
                <w:szCs w:val="21"/>
              </w:rPr>
            </w:pPr>
            <w:r w:rsidRPr="007F014A">
              <w:rPr>
                <w:sz w:val="21"/>
                <w:szCs w:val="21"/>
              </w:rPr>
              <w:t>4</w:t>
            </w:r>
          </w:p>
        </w:tc>
        <w:tc>
          <w:tcPr>
            <w:tcW w:w="2608" w:type="dxa"/>
            <w:tcBorders>
              <w:top w:val="nil"/>
              <w:left w:val="nil"/>
              <w:bottom w:val="nil"/>
              <w:right w:val="nil"/>
            </w:tcBorders>
            <w:tcMar>
              <w:top w:w="72" w:type="dxa"/>
              <w:left w:w="144" w:type="dxa"/>
              <w:bottom w:w="72" w:type="dxa"/>
              <w:right w:w="144" w:type="dxa"/>
            </w:tcMar>
            <w:vAlign w:val="center"/>
            <w:hideMark/>
          </w:tcPr>
          <w:p w14:paraId="3FABAB65" w14:textId="77777777" w:rsidR="003E3E32" w:rsidRPr="007F014A" w:rsidRDefault="003E3E32" w:rsidP="007F014A">
            <w:pPr>
              <w:widowControl w:val="0"/>
              <w:jc w:val="center"/>
              <w:rPr>
                <w:sz w:val="21"/>
                <w:szCs w:val="21"/>
              </w:rPr>
            </w:pPr>
            <w:r w:rsidRPr="007F014A">
              <w:rPr>
                <w:sz w:val="21"/>
                <w:szCs w:val="21"/>
              </w:rPr>
              <w:t>97.54472</w:t>
            </w:r>
          </w:p>
        </w:tc>
        <w:tc>
          <w:tcPr>
            <w:tcW w:w="2608" w:type="dxa"/>
            <w:tcBorders>
              <w:top w:val="nil"/>
              <w:left w:val="nil"/>
              <w:bottom w:val="nil"/>
              <w:right w:val="nil"/>
            </w:tcBorders>
            <w:tcMar>
              <w:top w:w="72" w:type="dxa"/>
              <w:left w:w="144" w:type="dxa"/>
              <w:bottom w:w="72" w:type="dxa"/>
              <w:right w:w="144" w:type="dxa"/>
            </w:tcMar>
            <w:vAlign w:val="center"/>
            <w:hideMark/>
          </w:tcPr>
          <w:p w14:paraId="37DB0906" w14:textId="77777777" w:rsidR="003E3E32" w:rsidRPr="007F014A" w:rsidRDefault="003E3E32" w:rsidP="007F014A">
            <w:pPr>
              <w:widowControl w:val="0"/>
              <w:jc w:val="center"/>
              <w:rPr>
                <w:sz w:val="21"/>
                <w:szCs w:val="21"/>
              </w:rPr>
            </w:pPr>
            <w:r w:rsidRPr="007F014A">
              <w:rPr>
                <w:sz w:val="21"/>
                <w:szCs w:val="21"/>
              </w:rPr>
              <w:t>98.7098</w:t>
            </w:r>
          </w:p>
        </w:tc>
      </w:tr>
      <w:tr w:rsidR="00211EF8" w:rsidRPr="007F014A" w14:paraId="5F31C405"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40B867A9" w14:textId="77777777" w:rsidR="003E3E32" w:rsidRPr="007F014A" w:rsidRDefault="003E3E32" w:rsidP="007F014A">
            <w:pPr>
              <w:widowControl w:val="0"/>
              <w:jc w:val="center"/>
              <w:rPr>
                <w:sz w:val="21"/>
                <w:szCs w:val="21"/>
              </w:rPr>
            </w:pPr>
            <w:r w:rsidRPr="007F014A">
              <w:rPr>
                <w:sz w:val="21"/>
                <w:szCs w:val="21"/>
              </w:rPr>
              <w:t>5</w:t>
            </w:r>
          </w:p>
        </w:tc>
        <w:tc>
          <w:tcPr>
            <w:tcW w:w="2608" w:type="dxa"/>
            <w:tcBorders>
              <w:top w:val="nil"/>
              <w:left w:val="nil"/>
              <w:bottom w:val="nil"/>
              <w:right w:val="nil"/>
            </w:tcBorders>
            <w:tcMar>
              <w:top w:w="72" w:type="dxa"/>
              <w:left w:w="144" w:type="dxa"/>
              <w:bottom w:w="72" w:type="dxa"/>
              <w:right w:w="144" w:type="dxa"/>
            </w:tcMar>
            <w:vAlign w:val="center"/>
            <w:hideMark/>
          </w:tcPr>
          <w:p w14:paraId="7D6DA32B" w14:textId="77777777" w:rsidR="003E3E32" w:rsidRPr="007F014A" w:rsidRDefault="003E3E32" w:rsidP="007F014A">
            <w:pPr>
              <w:widowControl w:val="0"/>
              <w:jc w:val="center"/>
              <w:rPr>
                <w:sz w:val="21"/>
                <w:szCs w:val="21"/>
              </w:rPr>
            </w:pPr>
            <w:r w:rsidRPr="007F014A">
              <w:rPr>
                <w:sz w:val="21"/>
                <w:szCs w:val="21"/>
              </w:rPr>
              <w:t>95.23577</w:t>
            </w:r>
          </w:p>
        </w:tc>
        <w:tc>
          <w:tcPr>
            <w:tcW w:w="2608" w:type="dxa"/>
            <w:tcBorders>
              <w:top w:val="nil"/>
              <w:left w:val="nil"/>
              <w:bottom w:val="nil"/>
              <w:right w:val="nil"/>
            </w:tcBorders>
            <w:tcMar>
              <w:top w:w="72" w:type="dxa"/>
              <w:left w:w="144" w:type="dxa"/>
              <w:bottom w:w="72" w:type="dxa"/>
              <w:right w:w="144" w:type="dxa"/>
            </w:tcMar>
            <w:vAlign w:val="center"/>
            <w:hideMark/>
          </w:tcPr>
          <w:p w14:paraId="7219B496" w14:textId="77777777" w:rsidR="003E3E32" w:rsidRPr="007F014A" w:rsidRDefault="003E3E32" w:rsidP="007F014A">
            <w:pPr>
              <w:widowControl w:val="0"/>
              <w:jc w:val="center"/>
              <w:rPr>
                <w:sz w:val="21"/>
                <w:szCs w:val="21"/>
              </w:rPr>
            </w:pPr>
            <w:r w:rsidRPr="007F014A">
              <w:rPr>
                <w:sz w:val="21"/>
                <w:szCs w:val="21"/>
              </w:rPr>
              <w:t>98.7747</w:t>
            </w:r>
          </w:p>
        </w:tc>
      </w:tr>
      <w:tr w:rsidR="00211EF8" w:rsidRPr="007F014A" w14:paraId="13858CDD"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1339D274" w14:textId="77777777" w:rsidR="003E3E32" w:rsidRPr="007F014A" w:rsidRDefault="003E3E32" w:rsidP="007F014A">
            <w:pPr>
              <w:widowControl w:val="0"/>
              <w:jc w:val="center"/>
              <w:rPr>
                <w:sz w:val="21"/>
                <w:szCs w:val="21"/>
              </w:rPr>
            </w:pPr>
            <w:r w:rsidRPr="007F014A">
              <w:rPr>
                <w:sz w:val="21"/>
                <w:szCs w:val="21"/>
              </w:rPr>
              <w:t>6</w:t>
            </w:r>
          </w:p>
        </w:tc>
        <w:tc>
          <w:tcPr>
            <w:tcW w:w="2608" w:type="dxa"/>
            <w:tcBorders>
              <w:top w:val="nil"/>
              <w:left w:val="nil"/>
              <w:bottom w:val="nil"/>
              <w:right w:val="nil"/>
            </w:tcBorders>
            <w:tcMar>
              <w:top w:w="72" w:type="dxa"/>
              <w:left w:w="144" w:type="dxa"/>
              <w:bottom w:w="72" w:type="dxa"/>
              <w:right w:w="144" w:type="dxa"/>
            </w:tcMar>
            <w:vAlign w:val="center"/>
            <w:hideMark/>
          </w:tcPr>
          <w:p w14:paraId="2C4B6F6E" w14:textId="77777777" w:rsidR="003E3E32" w:rsidRPr="007F014A" w:rsidRDefault="003E3E32" w:rsidP="007F014A">
            <w:pPr>
              <w:widowControl w:val="0"/>
              <w:jc w:val="center"/>
              <w:rPr>
                <w:sz w:val="21"/>
                <w:szCs w:val="21"/>
              </w:rPr>
            </w:pPr>
            <w:r w:rsidRPr="007F014A">
              <w:rPr>
                <w:sz w:val="21"/>
                <w:szCs w:val="21"/>
              </w:rPr>
              <w:t>98.00000</w:t>
            </w:r>
          </w:p>
        </w:tc>
        <w:tc>
          <w:tcPr>
            <w:tcW w:w="2608" w:type="dxa"/>
            <w:tcBorders>
              <w:top w:val="nil"/>
              <w:left w:val="nil"/>
              <w:bottom w:val="nil"/>
              <w:right w:val="nil"/>
            </w:tcBorders>
            <w:tcMar>
              <w:top w:w="72" w:type="dxa"/>
              <w:left w:w="144" w:type="dxa"/>
              <w:bottom w:w="72" w:type="dxa"/>
              <w:right w:w="144" w:type="dxa"/>
            </w:tcMar>
            <w:vAlign w:val="center"/>
            <w:hideMark/>
          </w:tcPr>
          <w:p w14:paraId="64FE86C8" w14:textId="77777777" w:rsidR="003E3E32" w:rsidRPr="007F014A" w:rsidRDefault="003E3E32" w:rsidP="007F014A">
            <w:pPr>
              <w:widowControl w:val="0"/>
              <w:jc w:val="center"/>
              <w:rPr>
                <w:sz w:val="21"/>
                <w:szCs w:val="21"/>
              </w:rPr>
            </w:pPr>
            <w:r w:rsidRPr="007F014A">
              <w:rPr>
                <w:sz w:val="21"/>
                <w:szCs w:val="21"/>
              </w:rPr>
              <w:t>98.7399</w:t>
            </w:r>
          </w:p>
        </w:tc>
      </w:tr>
      <w:tr w:rsidR="00211EF8" w:rsidRPr="007F014A" w14:paraId="44101F44"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0579A479" w14:textId="77777777" w:rsidR="003E3E32" w:rsidRPr="007F014A" w:rsidRDefault="003E3E32" w:rsidP="007F014A">
            <w:pPr>
              <w:widowControl w:val="0"/>
              <w:jc w:val="center"/>
              <w:rPr>
                <w:sz w:val="21"/>
                <w:szCs w:val="21"/>
              </w:rPr>
            </w:pPr>
            <w:r w:rsidRPr="007F014A">
              <w:rPr>
                <w:sz w:val="21"/>
                <w:szCs w:val="21"/>
              </w:rPr>
              <w:t>7</w:t>
            </w:r>
          </w:p>
        </w:tc>
        <w:tc>
          <w:tcPr>
            <w:tcW w:w="2608" w:type="dxa"/>
            <w:tcBorders>
              <w:top w:val="nil"/>
              <w:left w:val="nil"/>
              <w:bottom w:val="nil"/>
              <w:right w:val="nil"/>
            </w:tcBorders>
            <w:tcMar>
              <w:top w:w="72" w:type="dxa"/>
              <w:left w:w="144" w:type="dxa"/>
              <w:bottom w:w="72" w:type="dxa"/>
              <w:right w:w="144" w:type="dxa"/>
            </w:tcMar>
            <w:vAlign w:val="center"/>
            <w:hideMark/>
          </w:tcPr>
          <w:p w14:paraId="26A7738D" w14:textId="77777777" w:rsidR="003E3E32" w:rsidRPr="007F014A" w:rsidRDefault="003E3E32" w:rsidP="007F014A">
            <w:pPr>
              <w:widowControl w:val="0"/>
              <w:jc w:val="center"/>
              <w:rPr>
                <w:sz w:val="21"/>
                <w:szCs w:val="21"/>
              </w:rPr>
            </w:pPr>
            <w:r w:rsidRPr="007F014A">
              <w:rPr>
                <w:sz w:val="21"/>
                <w:szCs w:val="21"/>
              </w:rPr>
              <w:t>96.86179</w:t>
            </w:r>
          </w:p>
        </w:tc>
        <w:tc>
          <w:tcPr>
            <w:tcW w:w="2608" w:type="dxa"/>
            <w:tcBorders>
              <w:top w:val="nil"/>
              <w:left w:val="nil"/>
              <w:bottom w:val="nil"/>
              <w:right w:val="nil"/>
            </w:tcBorders>
            <w:tcMar>
              <w:top w:w="72" w:type="dxa"/>
              <w:left w:w="144" w:type="dxa"/>
              <w:bottom w:w="72" w:type="dxa"/>
              <w:right w:w="144" w:type="dxa"/>
            </w:tcMar>
            <w:vAlign w:val="center"/>
            <w:hideMark/>
          </w:tcPr>
          <w:p w14:paraId="0108A78B" w14:textId="77777777" w:rsidR="003E3E32" w:rsidRPr="007F014A" w:rsidRDefault="003E3E32" w:rsidP="007F014A">
            <w:pPr>
              <w:widowControl w:val="0"/>
              <w:jc w:val="center"/>
              <w:rPr>
                <w:sz w:val="21"/>
                <w:szCs w:val="21"/>
              </w:rPr>
            </w:pPr>
            <w:r w:rsidRPr="007F014A">
              <w:rPr>
                <w:sz w:val="21"/>
                <w:szCs w:val="21"/>
              </w:rPr>
              <w:t>98.6743</w:t>
            </w:r>
          </w:p>
        </w:tc>
      </w:tr>
      <w:tr w:rsidR="00211EF8" w:rsidRPr="007F014A" w14:paraId="02882236"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398C4E25" w14:textId="77777777" w:rsidR="003E3E32" w:rsidRPr="007F014A" w:rsidRDefault="003E3E32" w:rsidP="007F014A">
            <w:pPr>
              <w:widowControl w:val="0"/>
              <w:jc w:val="center"/>
              <w:rPr>
                <w:sz w:val="21"/>
                <w:szCs w:val="21"/>
              </w:rPr>
            </w:pPr>
            <w:r w:rsidRPr="007F014A">
              <w:rPr>
                <w:sz w:val="21"/>
                <w:szCs w:val="21"/>
              </w:rPr>
              <w:t>8</w:t>
            </w:r>
          </w:p>
        </w:tc>
        <w:tc>
          <w:tcPr>
            <w:tcW w:w="2608" w:type="dxa"/>
            <w:tcBorders>
              <w:top w:val="nil"/>
              <w:left w:val="nil"/>
              <w:bottom w:val="nil"/>
              <w:right w:val="nil"/>
            </w:tcBorders>
            <w:tcMar>
              <w:top w:w="72" w:type="dxa"/>
              <w:left w:w="144" w:type="dxa"/>
              <w:bottom w:w="72" w:type="dxa"/>
              <w:right w:w="144" w:type="dxa"/>
            </w:tcMar>
            <w:vAlign w:val="center"/>
            <w:hideMark/>
          </w:tcPr>
          <w:p w14:paraId="569EA999" w14:textId="77777777" w:rsidR="003E3E32" w:rsidRPr="007F014A" w:rsidRDefault="003E3E32" w:rsidP="007F014A">
            <w:pPr>
              <w:widowControl w:val="0"/>
              <w:jc w:val="center"/>
              <w:rPr>
                <w:sz w:val="21"/>
                <w:szCs w:val="21"/>
              </w:rPr>
            </w:pPr>
            <w:r w:rsidRPr="007F014A">
              <w:rPr>
                <w:sz w:val="21"/>
                <w:szCs w:val="21"/>
              </w:rPr>
              <w:t>98.21138</w:t>
            </w:r>
          </w:p>
        </w:tc>
        <w:tc>
          <w:tcPr>
            <w:tcW w:w="2608" w:type="dxa"/>
            <w:tcBorders>
              <w:top w:val="nil"/>
              <w:left w:val="nil"/>
              <w:bottom w:val="nil"/>
              <w:right w:val="nil"/>
            </w:tcBorders>
            <w:tcMar>
              <w:top w:w="72" w:type="dxa"/>
              <w:left w:w="144" w:type="dxa"/>
              <w:bottom w:w="72" w:type="dxa"/>
              <w:right w:w="144" w:type="dxa"/>
            </w:tcMar>
            <w:vAlign w:val="center"/>
            <w:hideMark/>
          </w:tcPr>
          <w:p w14:paraId="1FDD295A" w14:textId="77777777" w:rsidR="003E3E32" w:rsidRPr="007F014A" w:rsidRDefault="003E3E32" w:rsidP="007F014A">
            <w:pPr>
              <w:widowControl w:val="0"/>
              <w:jc w:val="center"/>
              <w:rPr>
                <w:sz w:val="21"/>
                <w:szCs w:val="21"/>
              </w:rPr>
            </w:pPr>
            <w:r w:rsidRPr="007F014A">
              <w:rPr>
                <w:sz w:val="21"/>
                <w:szCs w:val="21"/>
              </w:rPr>
              <w:t>98.8732</w:t>
            </w:r>
          </w:p>
        </w:tc>
      </w:tr>
      <w:tr w:rsidR="00211EF8" w:rsidRPr="007F014A" w14:paraId="5237261F"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3B953427" w14:textId="77777777" w:rsidR="003E3E32" w:rsidRPr="007F014A" w:rsidRDefault="003E3E32" w:rsidP="007F014A">
            <w:pPr>
              <w:widowControl w:val="0"/>
              <w:jc w:val="center"/>
              <w:rPr>
                <w:sz w:val="21"/>
                <w:szCs w:val="21"/>
              </w:rPr>
            </w:pPr>
            <w:r w:rsidRPr="007F014A">
              <w:rPr>
                <w:sz w:val="21"/>
                <w:szCs w:val="21"/>
              </w:rPr>
              <w:t>9</w:t>
            </w:r>
          </w:p>
        </w:tc>
        <w:tc>
          <w:tcPr>
            <w:tcW w:w="2608" w:type="dxa"/>
            <w:tcBorders>
              <w:top w:val="nil"/>
              <w:left w:val="nil"/>
              <w:bottom w:val="nil"/>
              <w:right w:val="nil"/>
            </w:tcBorders>
            <w:tcMar>
              <w:top w:w="72" w:type="dxa"/>
              <w:left w:w="144" w:type="dxa"/>
              <w:bottom w:w="72" w:type="dxa"/>
              <w:right w:w="144" w:type="dxa"/>
            </w:tcMar>
            <w:vAlign w:val="center"/>
            <w:hideMark/>
          </w:tcPr>
          <w:p w14:paraId="65FEA165" w14:textId="77777777" w:rsidR="003E3E32" w:rsidRPr="007F014A" w:rsidRDefault="003E3E32" w:rsidP="007F014A">
            <w:pPr>
              <w:widowControl w:val="0"/>
              <w:jc w:val="center"/>
              <w:rPr>
                <w:sz w:val="21"/>
                <w:szCs w:val="21"/>
              </w:rPr>
            </w:pPr>
            <w:r w:rsidRPr="007F014A">
              <w:rPr>
                <w:sz w:val="21"/>
                <w:szCs w:val="21"/>
              </w:rPr>
              <w:t>96.74796</w:t>
            </w:r>
          </w:p>
        </w:tc>
        <w:tc>
          <w:tcPr>
            <w:tcW w:w="2608" w:type="dxa"/>
            <w:tcBorders>
              <w:top w:val="nil"/>
              <w:left w:val="nil"/>
              <w:bottom w:val="nil"/>
              <w:right w:val="nil"/>
            </w:tcBorders>
            <w:tcMar>
              <w:top w:w="72" w:type="dxa"/>
              <w:left w:w="144" w:type="dxa"/>
              <w:bottom w:w="72" w:type="dxa"/>
              <w:right w:w="144" w:type="dxa"/>
            </w:tcMar>
            <w:vAlign w:val="center"/>
            <w:hideMark/>
          </w:tcPr>
          <w:p w14:paraId="74829FBE" w14:textId="77777777" w:rsidR="003E3E32" w:rsidRPr="007F014A" w:rsidRDefault="003E3E32" w:rsidP="007F014A">
            <w:pPr>
              <w:widowControl w:val="0"/>
              <w:jc w:val="center"/>
              <w:rPr>
                <w:sz w:val="21"/>
                <w:szCs w:val="21"/>
              </w:rPr>
            </w:pPr>
            <w:r w:rsidRPr="007F014A">
              <w:rPr>
                <w:sz w:val="21"/>
                <w:szCs w:val="21"/>
              </w:rPr>
              <w:t>98.8749</w:t>
            </w:r>
          </w:p>
        </w:tc>
      </w:tr>
      <w:tr w:rsidR="00211EF8" w:rsidRPr="007F014A" w14:paraId="698FA232"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28BE54E5" w14:textId="77777777" w:rsidR="003E3E32" w:rsidRPr="007F014A" w:rsidRDefault="003E3E32" w:rsidP="007F014A">
            <w:pPr>
              <w:widowControl w:val="0"/>
              <w:jc w:val="center"/>
              <w:rPr>
                <w:sz w:val="21"/>
                <w:szCs w:val="21"/>
              </w:rPr>
            </w:pPr>
            <w:r w:rsidRPr="007F014A">
              <w:rPr>
                <w:sz w:val="21"/>
                <w:szCs w:val="21"/>
              </w:rPr>
              <w:t>10</w:t>
            </w:r>
          </w:p>
        </w:tc>
        <w:tc>
          <w:tcPr>
            <w:tcW w:w="2608" w:type="dxa"/>
            <w:tcBorders>
              <w:top w:val="nil"/>
              <w:left w:val="nil"/>
              <w:bottom w:val="nil"/>
              <w:right w:val="nil"/>
            </w:tcBorders>
            <w:tcMar>
              <w:top w:w="72" w:type="dxa"/>
              <w:left w:w="144" w:type="dxa"/>
              <w:bottom w:w="72" w:type="dxa"/>
              <w:right w:w="144" w:type="dxa"/>
            </w:tcMar>
            <w:vAlign w:val="center"/>
            <w:hideMark/>
          </w:tcPr>
          <w:p w14:paraId="28CBA2AB" w14:textId="77777777" w:rsidR="003E3E32" w:rsidRPr="007F014A" w:rsidRDefault="003E3E32" w:rsidP="007F014A">
            <w:pPr>
              <w:widowControl w:val="0"/>
              <w:jc w:val="center"/>
              <w:rPr>
                <w:sz w:val="21"/>
                <w:szCs w:val="21"/>
              </w:rPr>
            </w:pPr>
            <w:r w:rsidRPr="007F014A">
              <w:rPr>
                <w:sz w:val="21"/>
                <w:szCs w:val="21"/>
              </w:rPr>
              <w:t>95.85366</w:t>
            </w:r>
          </w:p>
        </w:tc>
        <w:tc>
          <w:tcPr>
            <w:tcW w:w="2608" w:type="dxa"/>
            <w:tcBorders>
              <w:top w:val="nil"/>
              <w:left w:val="nil"/>
              <w:bottom w:val="nil"/>
              <w:right w:val="nil"/>
            </w:tcBorders>
            <w:tcMar>
              <w:top w:w="72" w:type="dxa"/>
              <w:left w:w="144" w:type="dxa"/>
              <w:bottom w:w="72" w:type="dxa"/>
              <w:right w:w="144" w:type="dxa"/>
            </w:tcMar>
            <w:vAlign w:val="center"/>
            <w:hideMark/>
          </w:tcPr>
          <w:p w14:paraId="272C4CEB" w14:textId="77777777" w:rsidR="003E3E32" w:rsidRPr="007F014A" w:rsidRDefault="003E3E32" w:rsidP="007F014A">
            <w:pPr>
              <w:widowControl w:val="0"/>
              <w:jc w:val="center"/>
              <w:rPr>
                <w:sz w:val="21"/>
                <w:szCs w:val="21"/>
              </w:rPr>
            </w:pPr>
            <w:r w:rsidRPr="007F014A">
              <w:rPr>
                <w:sz w:val="21"/>
                <w:szCs w:val="21"/>
              </w:rPr>
              <w:t>98.6545</w:t>
            </w:r>
          </w:p>
        </w:tc>
      </w:tr>
      <w:tr w:rsidR="00211EF8" w:rsidRPr="007F014A" w14:paraId="20B5C68B"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464E354D" w14:textId="77777777" w:rsidR="003E3E32" w:rsidRPr="007F014A" w:rsidRDefault="003E3E32" w:rsidP="007F014A">
            <w:pPr>
              <w:widowControl w:val="0"/>
              <w:jc w:val="center"/>
              <w:rPr>
                <w:sz w:val="21"/>
                <w:szCs w:val="21"/>
              </w:rPr>
            </w:pPr>
            <w:r w:rsidRPr="007F014A">
              <w:rPr>
                <w:sz w:val="21"/>
                <w:szCs w:val="21"/>
              </w:rPr>
              <w:t>11</w:t>
            </w:r>
          </w:p>
        </w:tc>
        <w:tc>
          <w:tcPr>
            <w:tcW w:w="2608" w:type="dxa"/>
            <w:tcBorders>
              <w:top w:val="nil"/>
              <w:left w:val="nil"/>
              <w:bottom w:val="nil"/>
              <w:right w:val="nil"/>
            </w:tcBorders>
            <w:tcMar>
              <w:top w:w="72" w:type="dxa"/>
              <w:left w:w="144" w:type="dxa"/>
              <w:bottom w:w="72" w:type="dxa"/>
              <w:right w:w="144" w:type="dxa"/>
            </w:tcMar>
            <w:vAlign w:val="center"/>
            <w:hideMark/>
          </w:tcPr>
          <w:p w14:paraId="415F9C58" w14:textId="77777777" w:rsidR="003E3E32" w:rsidRPr="007F014A" w:rsidRDefault="003E3E32" w:rsidP="007F014A">
            <w:pPr>
              <w:widowControl w:val="0"/>
              <w:jc w:val="center"/>
              <w:rPr>
                <w:sz w:val="21"/>
                <w:szCs w:val="21"/>
              </w:rPr>
            </w:pPr>
            <w:r w:rsidRPr="007F014A">
              <w:rPr>
                <w:sz w:val="21"/>
                <w:szCs w:val="21"/>
              </w:rPr>
              <w:t>98.16260</w:t>
            </w:r>
          </w:p>
        </w:tc>
        <w:tc>
          <w:tcPr>
            <w:tcW w:w="2608" w:type="dxa"/>
            <w:tcBorders>
              <w:top w:val="nil"/>
              <w:left w:val="nil"/>
              <w:bottom w:val="nil"/>
              <w:right w:val="nil"/>
            </w:tcBorders>
            <w:tcMar>
              <w:top w:w="72" w:type="dxa"/>
              <w:left w:w="144" w:type="dxa"/>
              <w:bottom w:w="72" w:type="dxa"/>
              <w:right w:w="144" w:type="dxa"/>
            </w:tcMar>
            <w:vAlign w:val="center"/>
            <w:hideMark/>
          </w:tcPr>
          <w:p w14:paraId="0BFDBFDA" w14:textId="77777777" w:rsidR="003E3E32" w:rsidRPr="007F014A" w:rsidRDefault="003E3E32" w:rsidP="007F014A">
            <w:pPr>
              <w:widowControl w:val="0"/>
              <w:jc w:val="center"/>
              <w:rPr>
                <w:sz w:val="21"/>
                <w:szCs w:val="21"/>
              </w:rPr>
            </w:pPr>
            <w:r w:rsidRPr="007F014A">
              <w:rPr>
                <w:sz w:val="21"/>
                <w:szCs w:val="21"/>
              </w:rPr>
              <w:t>99.5753</w:t>
            </w:r>
          </w:p>
        </w:tc>
      </w:tr>
      <w:tr w:rsidR="00211EF8" w:rsidRPr="007F014A" w14:paraId="50000ED8"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788E8CBF" w14:textId="77777777" w:rsidR="003E3E32" w:rsidRPr="007F014A" w:rsidRDefault="003E3E32" w:rsidP="007F014A">
            <w:pPr>
              <w:widowControl w:val="0"/>
              <w:jc w:val="center"/>
              <w:rPr>
                <w:sz w:val="21"/>
                <w:szCs w:val="21"/>
              </w:rPr>
            </w:pPr>
            <w:r w:rsidRPr="007F014A">
              <w:rPr>
                <w:sz w:val="21"/>
                <w:szCs w:val="21"/>
              </w:rPr>
              <w:t>12</w:t>
            </w:r>
          </w:p>
        </w:tc>
        <w:tc>
          <w:tcPr>
            <w:tcW w:w="2608" w:type="dxa"/>
            <w:tcBorders>
              <w:top w:val="nil"/>
              <w:left w:val="nil"/>
              <w:bottom w:val="nil"/>
              <w:right w:val="nil"/>
            </w:tcBorders>
            <w:tcMar>
              <w:top w:w="72" w:type="dxa"/>
              <w:left w:w="144" w:type="dxa"/>
              <w:bottom w:w="72" w:type="dxa"/>
              <w:right w:w="144" w:type="dxa"/>
            </w:tcMar>
            <w:vAlign w:val="center"/>
            <w:hideMark/>
          </w:tcPr>
          <w:p w14:paraId="0FBA7BD1" w14:textId="77777777" w:rsidR="003E3E32" w:rsidRPr="007F014A" w:rsidRDefault="003E3E32" w:rsidP="007F014A">
            <w:pPr>
              <w:widowControl w:val="0"/>
              <w:jc w:val="center"/>
              <w:rPr>
                <w:sz w:val="21"/>
                <w:szCs w:val="21"/>
              </w:rPr>
            </w:pPr>
            <w:r w:rsidRPr="007F014A">
              <w:rPr>
                <w:sz w:val="21"/>
                <w:szCs w:val="21"/>
              </w:rPr>
              <w:t>92.73171</w:t>
            </w:r>
          </w:p>
        </w:tc>
        <w:tc>
          <w:tcPr>
            <w:tcW w:w="2608" w:type="dxa"/>
            <w:tcBorders>
              <w:top w:val="nil"/>
              <w:left w:val="nil"/>
              <w:bottom w:val="nil"/>
              <w:right w:val="nil"/>
            </w:tcBorders>
            <w:tcMar>
              <w:top w:w="72" w:type="dxa"/>
              <w:left w:w="144" w:type="dxa"/>
              <w:bottom w:w="72" w:type="dxa"/>
              <w:right w:w="144" w:type="dxa"/>
            </w:tcMar>
            <w:vAlign w:val="center"/>
            <w:hideMark/>
          </w:tcPr>
          <w:p w14:paraId="002CC14B" w14:textId="77777777" w:rsidR="003E3E32" w:rsidRPr="007F014A" w:rsidRDefault="003E3E32" w:rsidP="007F014A">
            <w:pPr>
              <w:widowControl w:val="0"/>
              <w:jc w:val="center"/>
              <w:rPr>
                <w:sz w:val="21"/>
                <w:szCs w:val="21"/>
              </w:rPr>
            </w:pPr>
            <w:r w:rsidRPr="007F014A">
              <w:rPr>
                <w:sz w:val="21"/>
                <w:szCs w:val="21"/>
              </w:rPr>
              <w:t>99.6709</w:t>
            </w:r>
          </w:p>
        </w:tc>
      </w:tr>
      <w:tr w:rsidR="00211EF8" w:rsidRPr="007F014A" w14:paraId="79C0FB46" w14:textId="77777777" w:rsidTr="007F014A">
        <w:trPr>
          <w:trHeight w:val="227"/>
          <w:jc w:val="center"/>
        </w:trPr>
        <w:tc>
          <w:tcPr>
            <w:tcW w:w="2608" w:type="dxa"/>
            <w:tcBorders>
              <w:top w:val="nil"/>
              <w:left w:val="nil"/>
              <w:bottom w:val="nil"/>
              <w:right w:val="nil"/>
            </w:tcBorders>
            <w:tcMar>
              <w:top w:w="72" w:type="dxa"/>
              <w:left w:w="144" w:type="dxa"/>
              <w:bottom w:w="72" w:type="dxa"/>
              <w:right w:w="144" w:type="dxa"/>
            </w:tcMar>
            <w:vAlign w:val="center"/>
            <w:hideMark/>
          </w:tcPr>
          <w:p w14:paraId="2D4661F1" w14:textId="77777777" w:rsidR="003E3E32" w:rsidRPr="007F014A" w:rsidRDefault="003E3E32" w:rsidP="007F014A">
            <w:pPr>
              <w:widowControl w:val="0"/>
              <w:jc w:val="center"/>
              <w:rPr>
                <w:sz w:val="21"/>
                <w:szCs w:val="21"/>
              </w:rPr>
            </w:pPr>
            <w:r w:rsidRPr="007F014A">
              <w:rPr>
                <w:sz w:val="21"/>
                <w:szCs w:val="21"/>
              </w:rPr>
              <w:t>Average</w:t>
            </w:r>
          </w:p>
        </w:tc>
        <w:tc>
          <w:tcPr>
            <w:tcW w:w="2608" w:type="dxa"/>
            <w:tcBorders>
              <w:top w:val="nil"/>
              <w:left w:val="nil"/>
              <w:bottom w:val="nil"/>
              <w:right w:val="nil"/>
            </w:tcBorders>
            <w:tcMar>
              <w:top w:w="72" w:type="dxa"/>
              <w:left w:w="144" w:type="dxa"/>
              <w:bottom w:w="72" w:type="dxa"/>
              <w:right w:w="144" w:type="dxa"/>
            </w:tcMar>
            <w:vAlign w:val="center"/>
            <w:hideMark/>
          </w:tcPr>
          <w:p w14:paraId="00282AE1" w14:textId="175A720E" w:rsidR="003E3E32" w:rsidRPr="007F014A" w:rsidRDefault="003E3E32" w:rsidP="007F014A">
            <w:pPr>
              <w:widowControl w:val="0"/>
              <w:jc w:val="center"/>
              <w:rPr>
                <w:sz w:val="21"/>
                <w:szCs w:val="21"/>
              </w:rPr>
            </w:pPr>
            <w:r w:rsidRPr="007F014A">
              <w:rPr>
                <w:sz w:val="21"/>
                <w:szCs w:val="21"/>
              </w:rPr>
              <w:t>96.94716</w:t>
            </w:r>
          </w:p>
        </w:tc>
        <w:tc>
          <w:tcPr>
            <w:tcW w:w="2608" w:type="dxa"/>
            <w:tcBorders>
              <w:top w:val="nil"/>
              <w:left w:val="nil"/>
              <w:bottom w:val="nil"/>
              <w:right w:val="nil"/>
            </w:tcBorders>
            <w:tcMar>
              <w:top w:w="72" w:type="dxa"/>
              <w:left w:w="144" w:type="dxa"/>
              <w:bottom w:w="72" w:type="dxa"/>
              <w:right w:w="144" w:type="dxa"/>
            </w:tcMar>
            <w:vAlign w:val="center"/>
            <w:hideMark/>
          </w:tcPr>
          <w:p w14:paraId="2001A26D" w14:textId="77777777" w:rsidR="003E3E32" w:rsidRPr="007F014A" w:rsidRDefault="003E3E32" w:rsidP="007F014A">
            <w:pPr>
              <w:widowControl w:val="0"/>
              <w:jc w:val="center"/>
              <w:rPr>
                <w:sz w:val="21"/>
                <w:szCs w:val="21"/>
              </w:rPr>
            </w:pPr>
            <w:r w:rsidRPr="007F014A">
              <w:rPr>
                <w:sz w:val="21"/>
                <w:szCs w:val="21"/>
              </w:rPr>
              <w:t>98.8922</w:t>
            </w:r>
          </w:p>
        </w:tc>
      </w:tr>
      <w:tr w:rsidR="00211EF8" w:rsidRPr="007F014A" w14:paraId="1A7F8317" w14:textId="77777777" w:rsidTr="007F014A">
        <w:trPr>
          <w:trHeight w:val="227"/>
          <w:jc w:val="center"/>
        </w:trPr>
        <w:tc>
          <w:tcPr>
            <w:tcW w:w="2608" w:type="dxa"/>
            <w:tcBorders>
              <w:top w:val="nil"/>
              <w:left w:val="nil"/>
              <w:bottom w:val="single" w:sz="8" w:space="0" w:color="000000"/>
              <w:right w:val="nil"/>
            </w:tcBorders>
            <w:tcMar>
              <w:top w:w="72" w:type="dxa"/>
              <w:left w:w="144" w:type="dxa"/>
              <w:bottom w:w="72" w:type="dxa"/>
              <w:right w:w="144" w:type="dxa"/>
            </w:tcMar>
            <w:vAlign w:val="center"/>
            <w:hideMark/>
          </w:tcPr>
          <w:p w14:paraId="7B74A62F" w14:textId="77777777" w:rsidR="003E3E32" w:rsidRPr="007F014A" w:rsidRDefault="003E3E32" w:rsidP="007F014A">
            <w:pPr>
              <w:widowControl w:val="0"/>
              <w:jc w:val="center"/>
              <w:rPr>
                <w:sz w:val="21"/>
                <w:szCs w:val="21"/>
              </w:rPr>
            </w:pPr>
            <w:r w:rsidRPr="007F014A">
              <w:rPr>
                <w:sz w:val="21"/>
                <w:szCs w:val="21"/>
              </w:rPr>
              <w:t>Standard deviation</w:t>
            </w:r>
          </w:p>
        </w:tc>
        <w:tc>
          <w:tcPr>
            <w:tcW w:w="2608" w:type="dxa"/>
            <w:tcBorders>
              <w:top w:val="nil"/>
              <w:left w:val="nil"/>
              <w:bottom w:val="single" w:sz="8" w:space="0" w:color="000000"/>
              <w:right w:val="nil"/>
            </w:tcBorders>
            <w:tcMar>
              <w:top w:w="72" w:type="dxa"/>
              <w:left w:w="144" w:type="dxa"/>
              <w:bottom w:w="72" w:type="dxa"/>
              <w:right w:w="144" w:type="dxa"/>
            </w:tcMar>
            <w:vAlign w:val="center"/>
            <w:hideMark/>
          </w:tcPr>
          <w:p w14:paraId="45185FB8" w14:textId="77777777" w:rsidR="003E3E32" w:rsidRPr="007F014A" w:rsidRDefault="003E3E32" w:rsidP="007F014A">
            <w:pPr>
              <w:widowControl w:val="0"/>
              <w:jc w:val="center"/>
              <w:rPr>
                <w:sz w:val="21"/>
                <w:szCs w:val="21"/>
              </w:rPr>
            </w:pPr>
            <w:r w:rsidRPr="007F014A">
              <w:rPr>
                <w:sz w:val="21"/>
                <w:szCs w:val="21"/>
              </w:rPr>
              <w:t>1.605701713</w:t>
            </w:r>
          </w:p>
        </w:tc>
        <w:tc>
          <w:tcPr>
            <w:tcW w:w="2608" w:type="dxa"/>
            <w:tcBorders>
              <w:top w:val="nil"/>
              <w:left w:val="nil"/>
              <w:bottom w:val="single" w:sz="8" w:space="0" w:color="000000"/>
              <w:right w:val="nil"/>
            </w:tcBorders>
            <w:tcMar>
              <w:top w:w="72" w:type="dxa"/>
              <w:left w:w="144" w:type="dxa"/>
              <w:bottom w:w="72" w:type="dxa"/>
              <w:right w:w="144" w:type="dxa"/>
            </w:tcMar>
            <w:vAlign w:val="center"/>
            <w:hideMark/>
          </w:tcPr>
          <w:p w14:paraId="531CFF6B" w14:textId="77777777" w:rsidR="003E3E32" w:rsidRPr="007F014A" w:rsidRDefault="003E3E32" w:rsidP="007F014A">
            <w:pPr>
              <w:widowControl w:val="0"/>
              <w:jc w:val="center"/>
              <w:rPr>
                <w:sz w:val="21"/>
                <w:szCs w:val="21"/>
              </w:rPr>
            </w:pPr>
            <w:r w:rsidRPr="007F014A">
              <w:rPr>
                <w:sz w:val="21"/>
                <w:szCs w:val="21"/>
              </w:rPr>
              <w:t>0.335344696</w:t>
            </w:r>
          </w:p>
        </w:tc>
      </w:tr>
    </w:tbl>
    <w:p w14:paraId="07C96FDC" w14:textId="5387ED76" w:rsidR="008719F7" w:rsidRPr="008719F7" w:rsidRDefault="008719F7" w:rsidP="006F32B2">
      <w:pPr>
        <w:widowControl w:val="0"/>
        <w:spacing w:before="120"/>
        <w:jc w:val="both"/>
      </w:pPr>
    </w:p>
    <w:p w14:paraId="3BC86CC6" w14:textId="77777777" w:rsidR="00FB22D6" w:rsidRDefault="00FB22D6" w:rsidP="006F32B2">
      <w:pPr>
        <w:widowControl w:val="0"/>
        <w:spacing w:before="120"/>
        <w:jc w:val="both"/>
        <w:rPr>
          <w:rFonts w:eastAsia="等线"/>
          <w:b/>
          <w:bCs/>
          <w:kern w:val="2"/>
          <w:lang w:eastAsia="zh-CN"/>
        </w:rPr>
      </w:pPr>
    </w:p>
    <w:p w14:paraId="32D2DFAC" w14:textId="761FC4A9" w:rsidR="00D22F61" w:rsidRDefault="007F014A" w:rsidP="006F32B2">
      <w:pPr>
        <w:widowControl w:val="0"/>
        <w:spacing w:before="120"/>
        <w:jc w:val="both"/>
      </w:pPr>
      <w:r w:rsidRPr="00211EF8">
        <w:rPr>
          <w:rFonts w:eastAsia="等线"/>
          <w:b/>
          <w:bCs/>
          <w:kern w:val="2"/>
          <w:lang w:eastAsia="zh-CN"/>
        </w:rPr>
        <w:lastRenderedPageBreak/>
        <w:t xml:space="preserve">Table </w:t>
      </w:r>
      <w:r>
        <w:rPr>
          <w:rFonts w:eastAsia="等线"/>
          <w:b/>
          <w:bCs/>
          <w:kern w:val="2"/>
          <w:lang w:eastAsia="zh-CN"/>
        </w:rPr>
        <w:t>S</w:t>
      </w:r>
      <w:r w:rsidRPr="00211EF8">
        <w:rPr>
          <w:rFonts w:eastAsia="等线"/>
          <w:b/>
          <w:bCs/>
          <w:kern w:val="2"/>
          <w:lang w:eastAsia="zh-CN"/>
        </w:rPr>
        <w:t>3</w:t>
      </w:r>
      <w:r w:rsidRPr="00211EF8">
        <w:t xml:space="preserve"> Performance comparison of different machine learning models on the silent speech recognition task. All models were evaluated under identical conditions using an 8:2 training/test split. Traditional machine learning models (SVM, Random Forest, KNN) achieved accuracies of 86.4%, 84.7%, and 79.2%, respectively, substantially lower than the proposed method (98.75%). LSTM and GRU achieved accuracies of 93.6% and 94.2%, respectively, still significantly lower than the proposed approach. The </w:t>
      </w:r>
      <w:r w:rsidRPr="00211EF8">
        <w:rPr>
          <w:rFonts w:eastAsiaTheme="minorEastAsia" w:hint="eastAsia"/>
          <w:lang w:eastAsia="zh-CN"/>
        </w:rPr>
        <w:t>T</w:t>
      </w:r>
      <w:r w:rsidRPr="00211EF8">
        <w:t>ransformer achieved 97.3% accuracy, approaching the proposed method's performance, but with O(</w:t>
      </w:r>
      <w:r w:rsidRPr="00211EF8">
        <w:rPr>
          <w:i/>
          <w:iCs/>
        </w:rPr>
        <w:t>n</w:t>
      </w:r>
      <w:r w:rsidRPr="00211EF8">
        <w:t>²) complexity. In contrast, the proposed four-layer CNN achieved 98.89% accuracy with superior training efficiency (2.4 s/epoch) and a lower parameter count (</w:t>
      </w:r>
      <w:r w:rsidRPr="00211EF8">
        <w:rPr>
          <w:rFonts w:hint="eastAsia"/>
        </w:rPr>
        <w:t>≈</w:t>
      </w:r>
      <w:r w:rsidRPr="00211EF8">
        <w:t>2.3 × 10⁶) than the Transformer.</w:t>
      </w:r>
    </w:p>
    <w:p w14:paraId="018E429D" w14:textId="77777777" w:rsidR="007F014A" w:rsidRPr="00211EF8" w:rsidRDefault="007F014A" w:rsidP="006F32B2">
      <w:pPr>
        <w:widowControl w:val="0"/>
        <w:spacing w:before="120"/>
        <w:jc w:val="both"/>
      </w:pPr>
    </w:p>
    <w:tbl>
      <w:tblPr>
        <w:tblW w:w="8785" w:type="dxa"/>
        <w:tblCellMar>
          <w:left w:w="0" w:type="dxa"/>
          <w:right w:w="0" w:type="dxa"/>
        </w:tblCellMar>
        <w:tblLook w:val="0420" w:firstRow="1" w:lastRow="0" w:firstColumn="0" w:lastColumn="0" w:noHBand="0" w:noVBand="1"/>
      </w:tblPr>
      <w:tblGrid>
        <w:gridCol w:w="1757"/>
        <w:gridCol w:w="1757"/>
        <w:gridCol w:w="1757"/>
        <w:gridCol w:w="1757"/>
        <w:gridCol w:w="1757"/>
      </w:tblGrid>
      <w:tr w:rsidR="00211EF8" w:rsidRPr="007F014A" w14:paraId="624119AC" w14:textId="77777777" w:rsidTr="006A7BF6">
        <w:trPr>
          <w:trHeight w:val="20"/>
        </w:trPr>
        <w:tc>
          <w:tcPr>
            <w:tcW w:w="1757"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76E744D2"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Model</w:t>
            </w:r>
          </w:p>
        </w:tc>
        <w:tc>
          <w:tcPr>
            <w:tcW w:w="1757"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21482DB1"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Accuracy</w:t>
            </w:r>
          </w:p>
        </w:tc>
        <w:tc>
          <w:tcPr>
            <w:tcW w:w="1757"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690DAD73"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Number of parameters</w:t>
            </w:r>
          </w:p>
        </w:tc>
        <w:tc>
          <w:tcPr>
            <w:tcW w:w="1757"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4CC3FFED"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Inference time (ms)</w:t>
            </w:r>
          </w:p>
        </w:tc>
        <w:tc>
          <w:tcPr>
            <w:tcW w:w="1757" w:type="dxa"/>
            <w:tcBorders>
              <w:top w:val="single" w:sz="8" w:space="0" w:color="000000"/>
              <w:left w:val="nil"/>
              <w:bottom w:val="single" w:sz="12" w:space="0" w:color="auto"/>
              <w:right w:val="nil"/>
            </w:tcBorders>
            <w:tcMar>
              <w:top w:w="72" w:type="dxa"/>
              <w:left w:w="144" w:type="dxa"/>
              <w:bottom w:w="72" w:type="dxa"/>
              <w:right w:w="144" w:type="dxa"/>
            </w:tcMar>
            <w:vAlign w:val="center"/>
            <w:hideMark/>
          </w:tcPr>
          <w:p w14:paraId="163DF733" w14:textId="63A035DC" w:rsidR="00D22F61" w:rsidRPr="007F014A" w:rsidRDefault="00D22F61" w:rsidP="007F014A">
            <w:pPr>
              <w:widowControl w:val="0"/>
              <w:jc w:val="center"/>
              <w:rPr>
                <w:rFonts w:eastAsia="等线"/>
                <w:bCs/>
                <w:kern w:val="2"/>
                <w:sz w:val="21"/>
                <w:szCs w:val="21"/>
                <w:lang w:eastAsia="zh-CN"/>
              </w:rPr>
            </w:pPr>
            <w:r w:rsidRPr="007F014A">
              <w:rPr>
                <w:rFonts w:eastAsia="等线" w:hint="eastAsia"/>
                <w:bCs/>
                <w:kern w:val="2"/>
                <w:sz w:val="21"/>
                <w:szCs w:val="21"/>
                <w:lang w:eastAsia="zh-CN"/>
              </w:rPr>
              <w:t>Type</w:t>
            </w:r>
          </w:p>
        </w:tc>
      </w:tr>
      <w:tr w:rsidR="00211EF8" w:rsidRPr="007F014A" w14:paraId="1FF8E13D" w14:textId="77777777" w:rsidTr="006A7BF6">
        <w:trPr>
          <w:trHeight w:val="20"/>
        </w:trPr>
        <w:tc>
          <w:tcPr>
            <w:tcW w:w="1757" w:type="dxa"/>
            <w:tcBorders>
              <w:top w:val="single" w:sz="12" w:space="0" w:color="auto"/>
              <w:left w:val="nil"/>
              <w:bottom w:val="nil"/>
              <w:right w:val="nil"/>
            </w:tcBorders>
            <w:tcMar>
              <w:top w:w="72" w:type="dxa"/>
              <w:left w:w="144" w:type="dxa"/>
              <w:bottom w:w="72" w:type="dxa"/>
              <w:right w:w="144" w:type="dxa"/>
            </w:tcMar>
            <w:vAlign w:val="center"/>
            <w:hideMark/>
          </w:tcPr>
          <w:p w14:paraId="7682B386"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SVM</w:t>
            </w:r>
          </w:p>
        </w:tc>
        <w:tc>
          <w:tcPr>
            <w:tcW w:w="1757" w:type="dxa"/>
            <w:tcBorders>
              <w:top w:val="single" w:sz="12" w:space="0" w:color="auto"/>
              <w:left w:val="nil"/>
              <w:bottom w:val="nil"/>
              <w:right w:val="nil"/>
            </w:tcBorders>
            <w:tcMar>
              <w:top w:w="150" w:type="dxa"/>
              <w:left w:w="240" w:type="dxa"/>
              <w:bottom w:w="150" w:type="dxa"/>
              <w:right w:w="240" w:type="dxa"/>
            </w:tcMar>
            <w:vAlign w:val="center"/>
            <w:hideMark/>
          </w:tcPr>
          <w:p w14:paraId="0F2E05EE"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86.4%</w:t>
            </w:r>
          </w:p>
        </w:tc>
        <w:tc>
          <w:tcPr>
            <w:tcW w:w="1757" w:type="dxa"/>
            <w:tcBorders>
              <w:top w:val="single" w:sz="12" w:space="0" w:color="auto"/>
              <w:left w:val="nil"/>
              <w:bottom w:val="nil"/>
              <w:right w:val="nil"/>
            </w:tcBorders>
            <w:tcMar>
              <w:top w:w="150" w:type="dxa"/>
              <w:left w:w="240" w:type="dxa"/>
              <w:bottom w:w="150" w:type="dxa"/>
              <w:right w:w="240" w:type="dxa"/>
            </w:tcMar>
            <w:vAlign w:val="center"/>
            <w:hideMark/>
          </w:tcPr>
          <w:p w14:paraId="73A644D0"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~2.3×10⁴</w:t>
            </w:r>
          </w:p>
        </w:tc>
        <w:tc>
          <w:tcPr>
            <w:tcW w:w="1757" w:type="dxa"/>
            <w:tcBorders>
              <w:top w:val="single" w:sz="12" w:space="0" w:color="auto"/>
              <w:left w:val="nil"/>
              <w:bottom w:val="nil"/>
              <w:right w:val="nil"/>
            </w:tcBorders>
            <w:tcMar>
              <w:top w:w="150" w:type="dxa"/>
              <w:left w:w="240" w:type="dxa"/>
              <w:bottom w:w="150" w:type="dxa"/>
              <w:right w:w="240" w:type="dxa"/>
            </w:tcMar>
            <w:vAlign w:val="center"/>
            <w:hideMark/>
          </w:tcPr>
          <w:p w14:paraId="4CAAD919"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2.1</w:t>
            </w:r>
          </w:p>
        </w:tc>
        <w:tc>
          <w:tcPr>
            <w:tcW w:w="1757" w:type="dxa"/>
            <w:vMerge w:val="restart"/>
            <w:tcBorders>
              <w:top w:val="single" w:sz="12" w:space="0" w:color="auto"/>
              <w:left w:val="nil"/>
              <w:bottom w:val="nil"/>
              <w:right w:val="nil"/>
            </w:tcBorders>
            <w:tcMar>
              <w:top w:w="150" w:type="dxa"/>
              <w:left w:w="240" w:type="dxa"/>
              <w:bottom w:w="150" w:type="dxa"/>
              <w:right w:w="240" w:type="dxa"/>
            </w:tcMar>
            <w:vAlign w:val="center"/>
            <w:hideMark/>
          </w:tcPr>
          <w:p w14:paraId="51575F89"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Traditional machine learning</w:t>
            </w:r>
          </w:p>
        </w:tc>
      </w:tr>
      <w:tr w:rsidR="00211EF8" w:rsidRPr="007F014A" w14:paraId="658CBE6B" w14:textId="77777777" w:rsidTr="00D22F61">
        <w:trPr>
          <w:trHeight w:val="20"/>
        </w:trPr>
        <w:tc>
          <w:tcPr>
            <w:tcW w:w="1757" w:type="dxa"/>
            <w:tcBorders>
              <w:top w:val="nil"/>
              <w:left w:val="nil"/>
              <w:bottom w:val="nil"/>
              <w:right w:val="nil"/>
            </w:tcBorders>
            <w:tcMar>
              <w:top w:w="72" w:type="dxa"/>
              <w:left w:w="144" w:type="dxa"/>
              <w:bottom w:w="72" w:type="dxa"/>
              <w:right w:w="144" w:type="dxa"/>
            </w:tcMar>
            <w:vAlign w:val="center"/>
            <w:hideMark/>
          </w:tcPr>
          <w:p w14:paraId="29E5AC2A"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Random Forest</w:t>
            </w:r>
          </w:p>
        </w:tc>
        <w:tc>
          <w:tcPr>
            <w:tcW w:w="1757" w:type="dxa"/>
            <w:tcBorders>
              <w:top w:val="nil"/>
              <w:left w:val="nil"/>
              <w:bottom w:val="nil"/>
              <w:right w:val="nil"/>
            </w:tcBorders>
            <w:tcMar>
              <w:top w:w="150" w:type="dxa"/>
              <w:left w:w="240" w:type="dxa"/>
              <w:bottom w:w="150" w:type="dxa"/>
              <w:right w:w="240" w:type="dxa"/>
            </w:tcMar>
            <w:vAlign w:val="center"/>
            <w:hideMark/>
          </w:tcPr>
          <w:p w14:paraId="6B0A9A47"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84.7%</w:t>
            </w:r>
          </w:p>
        </w:tc>
        <w:tc>
          <w:tcPr>
            <w:tcW w:w="1757" w:type="dxa"/>
            <w:tcBorders>
              <w:top w:val="nil"/>
              <w:left w:val="nil"/>
              <w:bottom w:val="nil"/>
              <w:right w:val="nil"/>
            </w:tcBorders>
            <w:tcMar>
              <w:top w:w="150" w:type="dxa"/>
              <w:left w:w="240" w:type="dxa"/>
              <w:bottom w:w="150" w:type="dxa"/>
              <w:right w:w="240" w:type="dxa"/>
            </w:tcMar>
            <w:vAlign w:val="center"/>
            <w:hideMark/>
          </w:tcPr>
          <w:p w14:paraId="10CD7987"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~1.5×10³</w:t>
            </w:r>
          </w:p>
        </w:tc>
        <w:tc>
          <w:tcPr>
            <w:tcW w:w="1757" w:type="dxa"/>
            <w:tcBorders>
              <w:top w:val="nil"/>
              <w:left w:val="nil"/>
              <w:bottom w:val="nil"/>
              <w:right w:val="nil"/>
            </w:tcBorders>
            <w:tcMar>
              <w:top w:w="150" w:type="dxa"/>
              <w:left w:w="240" w:type="dxa"/>
              <w:bottom w:w="150" w:type="dxa"/>
              <w:right w:w="240" w:type="dxa"/>
            </w:tcMar>
            <w:vAlign w:val="center"/>
            <w:hideMark/>
          </w:tcPr>
          <w:p w14:paraId="35BBDA87"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1.8</w:t>
            </w:r>
          </w:p>
        </w:tc>
        <w:tc>
          <w:tcPr>
            <w:tcW w:w="1757" w:type="dxa"/>
            <w:vMerge/>
            <w:tcBorders>
              <w:top w:val="single" w:sz="8" w:space="0" w:color="000000"/>
              <w:left w:val="nil"/>
              <w:bottom w:val="nil"/>
              <w:right w:val="nil"/>
            </w:tcBorders>
            <w:vAlign w:val="center"/>
            <w:hideMark/>
          </w:tcPr>
          <w:p w14:paraId="02BB4683" w14:textId="77777777" w:rsidR="00D22F61" w:rsidRPr="007F014A" w:rsidRDefault="00D22F61" w:rsidP="007F014A">
            <w:pPr>
              <w:widowControl w:val="0"/>
              <w:jc w:val="center"/>
              <w:rPr>
                <w:rFonts w:eastAsia="等线"/>
                <w:bCs/>
                <w:kern w:val="2"/>
                <w:sz w:val="21"/>
                <w:szCs w:val="21"/>
                <w:lang w:eastAsia="zh-CN"/>
              </w:rPr>
            </w:pPr>
          </w:p>
        </w:tc>
      </w:tr>
      <w:tr w:rsidR="00211EF8" w:rsidRPr="007F014A" w14:paraId="7CC0A19C" w14:textId="77777777" w:rsidTr="00D22F61">
        <w:trPr>
          <w:trHeight w:val="20"/>
        </w:trPr>
        <w:tc>
          <w:tcPr>
            <w:tcW w:w="1757" w:type="dxa"/>
            <w:tcBorders>
              <w:top w:val="nil"/>
              <w:left w:val="nil"/>
              <w:bottom w:val="nil"/>
              <w:right w:val="nil"/>
            </w:tcBorders>
            <w:tcMar>
              <w:top w:w="72" w:type="dxa"/>
              <w:left w:w="144" w:type="dxa"/>
              <w:bottom w:w="72" w:type="dxa"/>
              <w:right w:w="144" w:type="dxa"/>
            </w:tcMar>
            <w:vAlign w:val="center"/>
            <w:hideMark/>
          </w:tcPr>
          <w:p w14:paraId="6371FCDE"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KNN</w:t>
            </w:r>
          </w:p>
        </w:tc>
        <w:tc>
          <w:tcPr>
            <w:tcW w:w="1757" w:type="dxa"/>
            <w:tcBorders>
              <w:top w:val="nil"/>
              <w:left w:val="nil"/>
              <w:bottom w:val="nil"/>
              <w:right w:val="nil"/>
            </w:tcBorders>
            <w:tcMar>
              <w:top w:w="150" w:type="dxa"/>
              <w:left w:w="240" w:type="dxa"/>
              <w:bottom w:w="150" w:type="dxa"/>
              <w:right w:w="240" w:type="dxa"/>
            </w:tcMar>
            <w:vAlign w:val="center"/>
            <w:hideMark/>
          </w:tcPr>
          <w:p w14:paraId="26FEB401"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79.2%</w:t>
            </w:r>
          </w:p>
        </w:tc>
        <w:tc>
          <w:tcPr>
            <w:tcW w:w="1757" w:type="dxa"/>
            <w:tcBorders>
              <w:top w:val="nil"/>
              <w:left w:val="nil"/>
              <w:bottom w:val="nil"/>
              <w:right w:val="nil"/>
            </w:tcBorders>
            <w:tcMar>
              <w:top w:w="150" w:type="dxa"/>
              <w:left w:w="240" w:type="dxa"/>
              <w:bottom w:w="150" w:type="dxa"/>
              <w:right w:w="240" w:type="dxa"/>
            </w:tcMar>
            <w:vAlign w:val="center"/>
            <w:hideMark/>
          </w:tcPr>
          <w:p w14:paraId="144C5EA9"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w:t>
            </w:r>
          </w:p>
        </w:tc>
        <w:tc>
          <w:tcPr>
            <w:tcW w:w="1757" w:type="dxa"/>
            <w:tcBorders>
              <w:top w:val="nil"/>
              <w:left w:val="nil"/>
              <w:bottom w:val="nil"/>
              <w:right w:val="nil"/>
            </w:tcBorders>
            <w:tcMar>
              <w:top w:w="150" w:type="dxa"/>
              <w:left w:w="240" w:type="dxa"/>
              <w:bottom w:w="150" w:type="dxa"/>
              <w:right w:w="240" w:type="dxa"/>
            </w:tcMar>
            <w:vAlign w:val="center"/>
            <w:hideMark/>
          </w:tcPr>
          <w:p w14:paraId="50D83A22"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5.6</w:t>
            </w:r>
          </w:p>
        </w:tc>
        <w:tc>
          <w:tcPr>
            <w:tcW w:w="1757" w:type="dxa"/>
            <w:vMerge/>
            <w:tcBorders>
              <w:top w:val="single" w:sz="8" w:space="0" w:color="000000"/>
              <w:left w:val="nil"/>
              <w:bottom w:val="nil"/>
              <w:right w:val="nil"/>
            </w:tcBorders>
            <w:vAlign w:val="center"/>
            <w:hideMark/>
          </w:tcPr>
          <w:p w14:paraId="123B01CC" w14:textId="77777777" w:rsidR="00D22F61" w:rsidRPr="007F014A" w:rsidRDefault="00D22F61" w:rsidP="007F014A">
            <w:pPr>
              <w:widowControl w:val="0"/>
              <w:jc w:val="center"/>
              <w:rPr>
                <w:rFonts w:eastAsia="等线"/>
                <w:bCs/>
                <w:kern w:val="2"/>
                <w:sz w:val="21"/>
                <w:szCs w:val="21"/>
                <w:lang w:eastAsia="zh-CN"/>
              </w:rPr>
            </w:pPr>
          </w:p>
        </w:tc>
      </w:tr>
      <w:tr w:rsidR="00211EF8" w:rsidRPr="007F014A" w14:paraId="5184489E" w14:textId="77777777" w:rsidTr="00D22F61">
        <w:trPr>
          <w:trHeight w:val="20"/>
        </w:trPr>
        <w:tc>
          <w:tcPr>
            <w:tcW w:w="1757" w:type="dxa"/>
            <w:tcBorders>
              <w:top w:val="nil"/>
              <w:left w:val="nil"/>
              <w:bottom w:val="nil"/>
              <w:right w:val="nil"/>
            </w:tcBorders>
            <w:tcMar>
              <w:top w:w="72" w:type="dxa"/>
              <w:left w:w="144" w:type="dxa"/>
              <w:bottom w:w="72" w:type="dxa"/>
              <w:right w:w="144" w:type="dxa"/>
            </w:tcMar>
            <w:vAlign w:val="center"/>
            <w:hideMark/>
          </w:tcPr>
          <w:p w14:paraId="0504C7D9"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LSTM</w:t>
            </w:r>
          </w:p>
        </w:tc>
        <w:tc>
          <w:tcPr>
            <w:tcW w:w="1757" w:type="dxa"/>
            <w:tcBorders>
              <w:top w:val="nil"/>
              <w:left w:val="nil"/>
              <w:bottom w:val="nil"/>
              <w:right w:val="nil"/>
            </w:tcBorders>
            <w:tcMar>
              <w:top w:w="150" w:type="dxa"/>
              <w:left w:w="240" w:type="dxa"/>
              <w:bottom w:w="150" w:type="dxa"/>
              <w:right w:w="240" w:type="dxa"/>
            </w:tcMar>
            <w:vAlign w:val="center"/>
            <w:hideMark/>
          </w:tcPr>
          <w:p w14:paraId="23739225"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93.6%</w:t>
            </w:r>
          </w:p>
        </w:tc>
        <w:tc>
          <w:tcPr>
            <w:tcW w:w="1757" w:type="dxa"/>
            <w:tcBorders>
              <w:top w:val="nil"/>
              <w:left w:val="nil"/>
              <w:bottom w:val="nil"/>
              <w:right w:val="nil"/>
            </w:tcBorders>
            <w:tcMar>
              <w:top w:w="150" w:type="dxa"/>
              <w:left w:w="240" w:type="dxa"/>
              <w:bottom w:w="150" w:type="dxa"/>
              <w:right w:w="240" w:type="dxa"/>
            </w:tcMar>
            <w:vAlign w:val="center"/>
            <w:hideMark/>
          </w:tcPr>
          <w:p w14:paraId="23BA65C4"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~1.1×10⁶</w:t>
            </w:r>
          </w:p>
        </w:tc>
        <w:tc>
          <w:tcPr>
            <w:tcW w:w="1757" w:type="dxa"/>
            <w:tcBorders>
              <w:top w:val="nil"/>
              <w:left w:val="nil"/>
              <w:bottom w:val="nil"/>
              <w:right w:val="nil"/>
            </w:tcBorders>
            <w:tcMar>
              <w:top w:w="150" w:type="dxa"/>
              <w:left w:w="240" w:type="dxa"/>
              <w:bottom w:w="150" w:type="dxa"/>
              <w:right w:w="240" w:type="dxa"/>
            </w:tcMar>
            <w:vAlign w:val="center"/>
            <w:hideMark/>
          </w:tcPr>
          <w:p w14:paraId="41278C4B" w14:textId="03F35341"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3.2</w:t>
            </w:r>
            <w:r w:rsidR="003E3E32" w:rsidRPr="007F014A">
              <w:rPr>
                <w:rFonts w:eastAsia="等线"/>
                <w:bCs/>
                <w:kern w:val="2"/>
                <w:sz w:val="21"/>
                <w:szCs w:val="21"/>
                <w:lang w:eastAsia="zh-CN"/>
              </w:rPr>
              <w:t xml:space="preserve"> s/epoch</w:t>
            </w:r>
          </w:p>
        </w:tc>
        <w:tc>
          <w:tcPr>
            <w:tcW w:w="1757" w:type="dxa"/>
            <w:vMerge w:val="restart"/>
            <w:tcBorders>
              <w:top w:val="nil"/>
              <w:left w:val="nil"/>
              <w:bottom w:val="nil"/>
              <w:right w:val="nil"/>
            </w:tcBorders>
            <w:tcMar>
              <w:top w:w="150" w:type="dxa"/>
              <w:left w:w="240" w:type="dxa"/>
              <w:bottom w:w="150" w:type="dxa"/>
              <w:right w:w="240" w:type="dxa"/>
            </w:tcMar>
            <w:vAlign w:val="center"/>
            <w:hideMark/>
          </w:tcPr>
          <w:p w14:paraId="253DDE42"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Recurrent neural network</w:t>
            </w:r>
          </w:p>
        </w:tc>
      </w:tr>
      <w:tr w:rsidR="00211EF8" w:rsidRPr="007F014A" w14:paraId="56DFA976" w14:textId="77777777" w:rsidTr="00D22F61">
        <w:trPr>
          <w:trHeight w:val="20"/>
        </w:trPr>
        <w:tc>
          <w:tcPr>
            <w:tcW w:w="1757" w:type="dxa"/>
            <w:tcBorders>
              <w:top w:val="nil"/>
              <w:left w:val="nil"/>
              <w:bottom w:val="nil"/>
              <w:right w:val="nil"/>
            </w:tcBorders>
            <w:tcMar>
              <w:top w:w="72" w:type="dxa"/>
              <w:left w:w="144" w:type="dxa"/>
              <w:bottom w:w="72" w:type="dxa"/>
              <w:right w:w="144" w:type="dxa"/>
            </w:tcMar>
            <w:vAlign w:val="center"/>
            <w:hideMark/>
          </w:tcPr>
          <w:p w14:paraId="5AE2A98B"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GRU</w:t>
            </w:r>
          </w:p>
        </w:tc>
        <w:tc>
          <w:tcPr>
            <w:tcW w:w="1757" w:type="dxa"/>
            <w:tcBorders>
              <w:top w:val="nil"/>
              <w:left w:val="nil"/>
              <w:bottom w:val="nil"/>
              <w:right w:val="nil"/>
            </w:tcBorders>
            <w:tcMar>
              <w:top w:w="150" w:type="dxa"/>
              <w:left w:w="240" w:type="dxa"/>
              <w:bottom w:w="150" w:type="dxa"/>
              <w:right w:w="240" w:type="dxa"/>
            </w:tcMar>
            <w:vAlign w:val="center"/>
            <w:hideMark/>
          </w:tcPr>
          <w:p w14:paraId="448F12A9"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94.2%</w:t>
            </w:r>
          </w:p>
        </w:tc>
        <w:tc>
          <w:tcPr>
            <w:tcW w:w="1757" w:type="dxa"/>
            <w:tcBorders>
              <w:top w:val="nil"/>
              <w:left w:val="nil"/>
              <w:bottom w:val="nil"/>
              <w:right w:val="nil"/>
            </w:tcBorders>
            <w:tcMar>
              <w:top w:w="150" w:type="dxa"/>
              <w:left w:w="240" w:type="dxa"/>
              <w:bottom w:w="150" w:type="dxa"/>
              <w:right w:w="240" w:type="dxa"/>
            </w:tcMar>
            <w:vAlign w:val="center"/>
            <w:hideMark/>
          </w:tcPr>
          <w:p w14:paraId="3FCBBD14"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~0.9×10⁶</w:t>
            </w:r>
          </w:p>
        </w:tc>
        <w:tc>
          <w:tcPr>
            <w:tcW w:w="1757" w:type="dxa"/>
            <w:tcBorders>
              <w:top w:val="nil"/>
              <w:left w:val="nil"/>
              <w:bottom w:val="nil"/>
              <w:right w:val="nil"/>
            </w:tcBorders>
            <w:tcMar>
              <w:top w:w="150" w:type="dxa"/>
              <w:left w:w="240" w:type="dxa"/>
              <w:bottom w:w="150" w:type="dxa"/>
              <w:right w:w="240" w:type="dxa"/>
            </w:tcMar>
            <w:vAlign w:val="center"/>
            <w:hideMark/>
          </w:tcPr>
          <w:p w14:paraId="4E46FA74" w14:textId="607B5A94"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2.8</w:t>
            </w:r>
            <w:r w:rsidR="003E3E32" w:rsidRPr="007F014A">
              <w:rPr>
                <w:rFonts w:eastAsia="等线"/>
                <w:bCs/>
                <w:kern w:val="2"/>
                <w:sz w:val="21"/>
                <w:szCs w:val="21"/>
                <w:lang w:eastAsia="zh-CN"/>
              </w:rPr>
              <w:t xml:space="preserve"> s/epoch</w:t>
            </w:r>
          </w:p>
        </w:tc>
        <w:tc>
          <w:tcPr>
            <w:tcW w:w="1757" w:type="dxa"/>
            <w:vMerge/>
            <w:tcBorders>
              <w:top w:val="nil"/>
              <w:left w:val="nil"/>
              <w:bottom w:val="nil"/>
              <w:right w:val="nil"/>
            </w:tcBorders>
            <w:vAlign w:val="center"/>
            <w:hideMark/>
          </w:tcPr>
          <w:p w14:paraId="14031F97" w14:textId="77777777" w:rsidR="00D22F61" w:rsidRPr="007F014A" w:rsidRDefault="00D22F61" w:rsidP="007F014A">
            <w:pPr>
              <w:widowControl w:val="0"/>
              <w:jc w:val="center"/>
              <w:rPr>
                <w:rFonts w:eastAsia="等线"/>
                <w:bCs/>
                <w:kern w:val="2"/>
                <w:sz w:val="21"/>
                <w:szCs w:val="21"/>
                <w:lang w:eastAsia="zh-CN"/>
              </w:rPr>
            </w:pPr>
          </w:p>
        </w:tc>
      </w:tr>
      <w:tr w:rsidR="00211EF8" w:rsidRPr="007F014A" w14:paraId="63F158B4" w14:textId="77777777" w:rsidTr="00D22F61">
        <w:trPr>
          <w:trHeight w:val="20"/>
        </w:trPr>
        <w:tc>
          <w:tcPr>
            <w:tcW w:w="1757" w:type="dxa"/>
            <w:tcBorders>
              <w:top w:val="nil"/>
              <w:left w:val="nil"/>
              <w:bottom w:val="nil"/>
              <w:right w:val="nil"/>
            </w:tcBorders>
            <w:tcMar>
              <w:top w:w="72" w:type="dxa"/>
              <w:left w:w="144" w:type="dxa"/>
              <w:bottom w:w="72" w:type="dxa"/>
              <w:right w:w="144" w:type="dxa"/>
            </w:tcMar>
            <w:vAlign w:val="center"/>
            <w:hideMark/>
          </w:tcPr>
          <w:p w14:paraId="5D750A41"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Transformer</w:t>
            </w:r>
          </w:p>
        </w:tc>
        <w:tc>
          <w:tcPr>
            <w:tcW w:w="1757" w:type="dxa"/>
            <w:tcBorders>
              <w:top w:val="nil"/>
              <w:left w:val="nil"/>
              <w:bottom w:val="nil"/>
              <w:right w:val="nil"/>
            </w:tcBorders>
            <w:tcMar>
              <w:top w:w="72" w:type="dxa"/>
              <w:left w:w="144" w:type="dxa"/>
              <w:bottom w:w="72" w:type="dxa"/>
              <w:right w:w="144" w:type="dxa"/>
            </w:tcMar>
            <w:vAlign w:val="center"/>
            <w:hideMark/>
          </w:tcPr>
          <w:p w14:paraId="6E173926"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97.3%</w:t>
            </w:r>
          </w:p>
        </w:tc>
        <w:tc>
          <w:tcPr>
            <w:tcW w:w="1757" w:type="dxa"/>
            <w:tcBorders>
              <w:top w:val="nil"/>
              <w:left w:val="nil"/>
              <w:bottom w:val="nil"/>
              <w:right w:val="nil"/>
            </w:tcBorders>
            <w:tcMar>
              <w:top w:w="72" w:type="dxa"/>
              <w:left w:w="144" w:type="dxa"/>
              <w:bottom w:w="72" w:type="dxa"/>
              <w:right w:w="144" w:type="dxa"/>
            </w:tcMar>
            <w:vAlign w:val="center"/>
            <w:hideMark/>
          </w:tcPr>
          <w:p w14:paraId="0BF86955"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~3.1×10⁶</w:t>
            </w:r>
          </w:p>
        </w:tc>
        <w:tc>
          <w:tcPr>
            <w:tcW w:w="1757" w:type="dxa"/>
            <w:tcBorders>
              <w:top w:val="nil"/>
              <w:left w:val="nil"/>
              <w:bottom w:val="nil"/>
              <w:right w:val="nil"/>
            </w:tcBorders>
            <w:tcMar>
              <w:top w:w="72" w:type="dxa"/>
              <w:left w:w="144" w:type="dxa"/>
              <w:bottom w:w="72" w:type="dxa"/>
              <w:right w:w="144" w:type="dxa"/>
            </w:tcMar>
            <w:vAlign w:val="center"/>
            <w:hideMark/>
          </w:tcPr>
          <w:p w14:paraId="53EDA58A"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4.1 s/epoch</w:t>
            </w:r>
          </w:p>
        </w:tc>
        <w:tc>
          <w:tcPr>
            <w:tcW w:w="1757" w:type="dxa"/>
            <w:tcBorders>
              <w:top w:val="nil"/>
              <w:left w:val="nil"/>
              <w:bottom w:val="nil"/>
              <w:right w:val="nil"/>
            </w:tcBorders>
            <w:tcMar>
              <w:top w:w="150" w:type="dxa"/>
              <w:left w:w="240" w:type="dxa"/>
              <w:bottom w:w="150" w:type="dxa"/>
              <w:right w:w="240" w:type="dxa"/>
            </w:tcMar>
            <w:vAlign w:val="center"/>
            <w:hideMark/>
          </w:tcPr>
          <w:p w14:paraId="5EF479CB"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w:t>
            </w:r>
          </w:p>
        </w:tc>
      </w:tr>
      <w:tr w:rsidR="00211EF8" w:rsidRPr="007F014A" w14:paraId="2D6BD0CD" w14:textId="77777777" w:rsidTr="00D22F61">
        <w:trPr>
          <w:trHeight w:val="20"/>
        </w:trPr>
        <w:tc>
          <w:tcPr>
            <w:tcW w:w="1757" w:type="dxa"/>
            <w:tcBorders>
              <w:top w:val="nil"/>
              <w:left w:val="nil"/>
              <w:bottom w:val="single" w:sz="8" w:space="0" w:color="000000"/>
              <w:right w:val="nil"/>
            </w:tcBorders>
            <w:tcMar>
              <w:top w:w="72" w:type="dxa"/>
              <w:left w:w="144" w:type="dxa"/>
              <w:bottom w:w="72" w:type="dxa"/>
              <w:right w:w="144" w:type="dxa"/>
            </w:tcMar>
            <w:vAlign w:val="center"/>
            <w:hideMark/>
          </w:tcPr>
          <w:p w14:paraId="3CE4EA2D" w14:textId="77777777" w:rsidR="00D22F61" w:rsidRPr="007F014A" w:rsidRDefault="00D22F61" w:rsidP="007F014A">
            <w:pPr>
              <w:widowControl w:val="0"/>
              <w:jc w:val="center"/>
              <w:rPr>
                <w:rFonts w:eastAsia="等线"/>
                <w:b/>
                <w:bCs/>
                <w:kern w:val="2"/>
                <w:sz w:val="21"/>
                <w:szCs w:val="21"/>
                <w:lang w:eastAsia="zh-CN"/>
              </w:rPr>
            </w:pPr>
            <w:r w:rsidRPr="007F014A">
              <w:rPr>
                <w:rFonts w:eastAsia="等线"/>
                <w:b/>
                <w:bCs/>
                <w:kern w:val="2"/>
                <w:sz w:val="21"/>
                <w:szCs w:val="21"/>
                <w:lang w:eastAsia="zh-CN"/>
              </w:rPr>
              <w:t>This work</w:t>
            </w:r>
          </w:p>
        </w:tc>
        <w:tc>
          <w:tcPr>
            <w:tcW w:w="1757" w:type="dxa"/>
            <w:tcBorders>
              <w:top w:val="nil"/>
              <w:left w:val="nil"/>
              <w:bottom w:val="single" w:sz="8" w:space="0" w:color="000000"/>
              <w:right w:val="nil"/>
            </w:tcBorders>
            <w:tcMar>
              <w:top w:w="150" w:type="dxa"/>
              <w:left w:w="240" w:type="dxa"/>
              <w:bottom w:w="150" w:type="dxa"/>
              <w:right w:w="240" w:type="dxa"/>
            </w:tcMar>
            <w:vAlign w:val="center"/>
            <w:hideMark/>
          </w:tcPr>
          <w:p w14:paraId="34F892B2"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98.75%</w:t>
            </w:r>
          </w:p>
        </w:tc>
        <w:tc>
          <w:tcPr>
            <w:tcW w:w="1757" w:type="dxa"/>
            <w:tcBorders>
              <w:top w:val="nil"/>
              <w:left w:val="nil"/>
              <w:bottom w:val="single" w:sz="8" w:space="0" w:color="000000"/>
              <w:right w:val="nil"/>
            </w:tcBorders>
            <w:tcMar>
              <w:top w:w="150" w:type="dxa"/>
              <w:left w:w="240" w:type="dxa"/>
              <w:bottom w:w="150" w:type="dxa"/>
              <w:right w:w="240" w:type="dxa"/>
            </w:tcMar>
            <w:vAlign w:val="center"/>
            <w:hideMark/>
          </w:tcPr>
          <w:p w14:paraId="3F20820B"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~2.3×10⁶</w:t>
            </w:r>
          </w:p>
        </w:tc>
        <w:tc>
          <w:tcPr>
            <w:tcW w:w="1757" w:type="dxa"/>
            <w:tcBorders>
              <w:top w:val="nil"/>
              <w:left w:val="nil"/>
              <w:bottom w:val="single" w:sz="8" w:space="0" w:color="000000"/>
              <w:right w:val="nil"/>
            </w:tcBorders>
            <w:tcMar>
              <w:top w:w="150" w:type="dxa"/>
              <w:left w:w="240" w:type="dxa"/>
              <w:bottom w:w="150" w:type="dxa"/>
              <w:right w:w="240" w:type="dxa"/>
            </w:tcMar>
            <w:vAlign w:val="center"/>
            <w:hideMark/>
          </w:tcPr>
          <w:p w14:paraId="233E6A43" w14:textId="2BCCB08F" w:rsidR="00D22F61" w:rsidRPr="007F014A" w:rsidRDefault="003E3E32" w:rsidP="007F014A">
            <w:pPr>
              <w:widowControl w:val="0"/>
              <w:jc w:val="center"/>
              <w:rPr>
                <w:rFonts w:eastAsia="等线"/>
                <w:bCs/>
                <w:kern w:val="2"/>
                <w:sz w:val="21"/>
                <w:szCs w:val="21"/>
                <w:lang w:eastAsia="zh-CN"/>
              </w:rPr>
            </w:pPr>
            <w:r w:rsidRPr="007F014A">
              <w:rPr>
                <w:rFonts w:eastAsia="等线"/>
                <w:bCs/>
                <w:kern w:val="2"/>
                <w:sz w:val="21"/>
                <w:szCs w:val="21"/>
                <w:lang w:eastAsia="zh-CN"/>
              </w:rPr>
              <w:t>2.4 s/epoch</w:t>
            </w:r>
          </w:p>
        </w:tc>
        <w:tc>
          <w:tcPr>
            <w:tcW w:w="1757" w:type="dxa"/>
            <w:tcBorders>
              <w:top w:val="nil"/>
              <w:left w:val="nil"/>
              <w:bottom w:val="single" w:sz="8" w:space="0" w:color="000000"/>
              <w:right w:val="nil"/>
            </w:tcBorders>
            <w:tcMar>
              <w:top w:w="150" w:type="dxa"/>
              <w:left w:w="240" w:type="dxa"/>
              <w:bottom w:w="150" w:type="dxa"/>
              <w:right w:w="240" w:type="dxa"/>
            </w:tcMar>
            <w:vAlign w:val="center"/>
            <w:hideMark/>
          </w:tcPr>
          <w:p w14:paraId="2C7F5EFD" w14:textId="77777777" w:rsidR="00D22F61" w:rsidRPr="007F014A" w:rsidRDefault="00D22F61" w:rsidP="007F014A">
            <w:pPr>
              <w:widowControl w:val="0"/>
              <w:jc w:val="center"/>
              <w:rPr>
                <w:rFonts w:eastAsia="等线"/>
                <w:bCs/>
                <w:kern w:val="2"/>
                <w:sz w:val="21"/>
                <w:szCs w:val="21"/>
                <w:lang w:eastAsia="zh-CN"/>
              </w:rPr>
            </w:pPr>
            <w:r w:rsidRPr="007F014A">
              <w:rPr>
                <w:rFonts w:eastAsia="等线"/>
                <w:bCs/>
                <w:kern w:val="2"/>
                <w:sz w:val="21"/>
                <w:szCs w:val="21"/>
                <w:lang w:eastAsia="zh-CN"/>
              </w:rPr>
              <w:t>\</w:t>
            </w:r>
          </w:p>
        </w:tc>
      </w:tr>
    </w:tbl>
    <w:p w14:paraId="3370B398" w14:textId="77777777" w:rsidR="007F014A" w:rsidRDefault="007F014A" w:rsidP="006F32B2">
      <w:pPr>
        <w:widowControl w:val="0"/>
        <w:spacing w:before="120"/>
        <w:jc w:val="both"/>
        <w:rPr>
          <w:rFonts w:eastAsiaTheme="minorEastAsia"/>
          <w:b/>
          <w:bCs/>
          <w:sz w:val="28"/>
          <w:szCs w:val="28"/>
          <w:lang w:eastAsia="zh-CN"/>
        </w:rPr>
      </w:pPr>
    </w:p>
    <w:p w14:paraId="396C020C" w14:textId="32B3B698" w:rsidR="008719F7" w:rsidRPr="008719F7" w:rsidRDefault="001F3EEC" w:rsidP="006F32B2">
      <w:pPr>
        <w:widowControl w:val="0"/>
        <w:spacing w:before="120"/>
        <w:jc w:val="both"/>
        <w:rPr>
          <w:rFonts w:eastAsiaTheme="minorEastAsia"/>
          <w:b/>
          <w:lang w:eastAsia="zh-CN"/>
        </w:rPr>
      </w:pPr>
      <w:r w:rsidRPr="006F6AA4">
        <w:rPr>
          <w:rFonts w:eastAsiaTheme="minorEastAsia"/>
          <w:b/>
          <w:bCs/>
          <w:sz w:val="28"/>
          <w:szCs w:val="28"/>
          <w:lang w:eastAsia="zh-CN"/>
        </w:rPr>
        <w:t>Supplementary</w:t>
      </w:r>
      <w:r w:rsidRPr="006F6AA4">
        <w:rPr>
          <w:rFonts w:eastAsiaTheme="minorEastAsia" w:hint="eastAsia"/>
          <w:b/>
          <w:bCs/>
          <w:sz w:val="28"/>
          <w:szCs w:val="28"/>
          <w:lang w:eastAsia="zh-CN"/>
        </w:rPr>
        <w:t xml:space="preserve"> Movies</w:t>
      </w:r>
      <w:r w:rsidRPr="00725C97">
        <w:rPr>
          <w:rFonts w:eastAsia="Times New Roman"/>
          <w:b/>
          <w:lang w:eastAsia="en-US"/>
        </w:rPr>
        <w:t xml:space="preserve"> </w:t>
      </w:r>
    </w:p>
    <w:p w14:paraId="6CC85C68" w14:textId="05A6A7E9" w:rsidR="008719F7" w:rsidRPr="008719F7" w:rsidRDefault="001F3EEC" w:rsidP="006F32B2">
      <w:pPr>
        <w:widowControl w:val="0"/>
        <w:spacing w:before="120"/>
        <w:jc w:val="both"/>
        <w:rPr>
          <w:rFonts w:eastAsia="等线"/>
          <w:kern w:val="2"/>
          <w:lang w:eastAsia="zh-CN"/>
        </w:rPr>
      </w:pPr>
      <w:r w:rsidRPr="00725C97">
        <w:rPr>
          <w:rFonts w:eastAsia="等线"/>
          <w:b/>
          <w:bCs/>
          <w:kern w:val="2"/>
          <w:lang w:eastAsia="zh-CN"/>
        </w:rPr>
        <w:t>Movie S1</w:t>
      </w:r>
      <w:r w:rsidRPr="00725C97">
        <w:rPr>
          <w:rFonts w:eastAsia="等线"/>
          <w:kern w:val="2"/>
          <w:lang w:eastAsia="zh-CN"/>
        </w:rPr>
        <w:t xml:space="preserve"> </w:t>
      </w:r>
      <w:r w:rsidRPr="00EE2CB8">
        <w:t xml:space="preserve">Triboelectric Nanogenerator-based </w:t>
      </w:r>
      <w:r>
        <w:t>l</w:t>
      </w:r>
      <w:r w:rsidRPr="00EE2CB8">
        <w:t xml:space="preserve">ip language </w:t>
      </w:r>
      <w:r>
        <w:t>d</w:t>
      </w:r>
      <w:r w:rsidRPr="00EE2CB8">
        <w:t xml:space="preserve">isplay </w:t>
      </w:r>
      <w:r>
        <w:t>s</w:t>
      </w:r>
      <w:r w:rsidRPr="00EE2CB8">
        <w:t>ystem.</w:t>
      </w:r>
    </w:p>
    <w:p w14:paraId="2709AAAE" w14:textId="65845961" w:rsidR="008719F7" w:rsidRPr="008719F7" w:rsidRDefault="001F3EEC" w:rsidP="006F32B2">
      <w:pPr>
        <w:widowControl w:val="0"/>
        <w:spacing w:before="120"/>
        <w:jc w:val="both"/>
        <w:rPr>
          <w:rFonts w:eastAsia="等线"/>
          <w:kern w:val="2"/>
          <w:lang w:eastAsia="zh-CN"/>
        </w:rPr>
      </w:pPr>
      <w:r w:rsidRPr="00725C97">
        <w:rPr>
          <w:rFonts w:eastAsia="等线"/>
          <w:b/>
          <w:bCs/>
          <w:kern w:val="2"/>
          <w:lang w:eastAsia="zh-CN"/>
        </w:rPr>
        <w:t>Movie S2</w:t>
      </w:r>
      <w:r w:rsidRPr="00725C97">
        <w:rPr>
          <w:rFonts w:eastAsia="等线"/>
          <w:kern w:val="2"/>
          <w:lang w:eastAsia="zh-CN"/>
        </w:rPr>
        <w:t xml:space="preserve"> </w:t>
      </w:r>
      <w:r w:rsidRPr="00B70104">
        <w:rPr>
          <w:rFonts w:eastAsia="等线"/>
          <w:kern w:val="2"/>
          <w:lang w:eastAsia="zh-CN"/>
        </w:rPr>
        <w:t>Triboelectric Nanogenerator-based lip language-controlled game.</w:t>
      </w:r>
    </w:p>
    <w:p w14:paraId="5E81F701" w14:textId="2165BFDF" w:rsidR="008719F7" w:rsidRPr="008719F7" w:rsidRDefault="001F3EEC" w:rsidP="006F32B2">
      <w:pPr>
        <w:widowControl w:val="0"/>
        <w:spacing w:before="120"/>
        <w:jc w:val="both"/>
        <w:rPr>
          <w:rFonts w:eastAsia="等线"/>
          <w:kern w:val="2"/>
          <w:lang w:eastAsia="zh-CN"/>
        </w:rPr>
      </w:pPr>
      <w:r w:rsidRPr="00725C97">
        <w:rPr>
          <w:rFonts w:eastAsia="等线"/>
          <w:b/>
          <w:bCs/>
          <w:kern w:val="2"/>
          <w:lang w:eastAsia="zh-CN"/>
        </w:rPr>
        <w:t>Movie S3</w:t>
      </w:r>
      <w:r w:rsidRPr="00725C97">
        <w:rPr>
          <w:rFonts w:eastAsia="等线"/>
          <w:kern w:val="2"/>
          <w:lang w:eastAsia="zh-CN"/>
        </w:rPr>
        <w:t xml:space="preserve"> </w:t>
      </w:r>
      <w:r w:rsidRPr="00B70104">
        <w:rPr>
          <w:rFonts w:eastAsia="等线"/>
          <w:kern w:val="2"/>
          <w:lang w:eastAsia="zh-CN"/>
        </w:rPr>
        <w:t>Triboelectric Nanogenerator-based virtual communication.</w:t>
      </w:r>
    </w:p>
    <w:p w14:paraId="7616EB72" w14:textId="77777777" w:rsidR="008719F7" w:rsidRPr="008719F7" w:rsidRDefault="008719F7" w:rsidP="006F32B2">
      <w:pPr>
        <w:spacing w:before="120"/>
        <w:rPr>
          <w:rFonts w:eastAsia="等线"/>
          <w:kern w:val="2"/>
          <w:lang w:eastAsia="zh-CN"/>
        </w:rPr>
      </w:pPr>
    </w:p>
    <w:bookmarkEnd w:id="0"/>
    <w:p w14:paraId="2981B4AE" w14:textId="77777777" w:rsidR="008719F7" w:rsidRPr="008719F7" w:rsidRDefault="005F6096" w:rsidP="006F32B2">
      <w:pPr>
        <w:widowControl w:val="0"/>
        <w:spacing w:before="120"/>
        <w:jc w:val="both"/>
        <w:rPr>
          <w:b/>
          <w:bCs/>
          <w:sz w:val="28"/>
          <w:szCs w:val="28"/>
          <w:lang w:val="de-DE"/>
        </w:rPr>
      </w:pPr>
      <w:r>
        <w:rPr>
          <w:b/>
          <w:bCs/>
          <w:sz w:val="28"/>
          <w:szCs w:val="28"/>
          <w:lang w:val="de-DE"/>
        </w:rPr>
        <w:t>Supplementary References</w:t>
      </w:r>
    </w:p>
    <w:p w14:paraId="3BDC78BE" w14:textId="6D459626" w:rsidR="008719F7" w:rsidRPr="007F014A" w:rsidRDefault="008719F7" w:rsidP="007F014A">
      <w:pPr>
        <w:pStyle w:val="EndNoteBibliography"/>
        <w:numPr>
          <w:ilvl w:val="0"/>
          <w:numId w:val="7"/>
        </w:numPr>
        <w:spacing w:before="120" w:after="120"/>
      </w:pPr>
      <w:r w:rsidRPr="007F014A">
        <w:t xml:space="preserve">Y. Lu, H. Tian, J. Cheng, F. Zhu, B. Liu et al., Decoding lip language using triboelectric sensors with deep learning. Nat. Commun. </w:t>
      </w:r>
      <w:r w:rsidRPr="007F014A">
        <w:rPr>
          <w:b/>
        </w:rPr>
        <w:t>13</w:t>
      </w:r>
      <w:r w:rsidRPr="007F014A">
        <w:t xml:space="preserve">(1), 1401 (2022). </w:t>
      </w:r>
      <w:hyperlink r:id="rId37" w:history="1">
        <w:r w:rsidR="00587E0B" w:rsidRPr="004561BF">
          <w:rPr>
            <w:rStyle w:val="af9"/>
          </w:rPr>
          <w:t>https://doi.org/10.1038/s41467-022-29083-0</w:t>
        </w:r>
      </w:hyperlink>
      <w:r w:rsidR="00587E0B">
        <w:t xml:space="preserve"> </w:t>
      </w:r>
    </w:p>
    <w:p w14:paraId="5634A8EC" w14:textId="4BAE9473" w:rsidR="008719F7" w:rsidRPr="007F014A" w:rsidRDefault="008719F7" w:rsidP="007F014A">
      <w:pPr>
        <w:pStyle w:val="EndNoteBibliography"/>
        <w:numPr>
          <w:ilvl w:val="0"/>
          <w:numId w:val="7"/>
        </w:numPr>
        <w:spacing w:before="120" w:after="120"/>
      </w:pPr>
      <w:r w:rsidRPr="007F014A">
        <w:t xml:space="preserve">P. Parashar, L.-C. Shen, Y.-H. Lee, M.K. Sharma, B.K. Nahak et al., A highly flexible self-powered triboelectric sensor array for silent speech recognition and swallowing motion analysis (small 36/2025). Small </w:t>
      </w:r>
      <w:r w:rsidRPr="007F014A">
        <w:rPr>
          <w:b/>
        </w:rPr>
        <w:t>21</w:t>
      </w:r>
      <w:r w:rsidRPr="007F014A">
        <w:t xml:space="preserve">(36), e70436 (2025). </w:t>
      </w:r>
      <w:hyperlink r:id="rId38" w:history="1">
        <w:r w:rsidR="00587E0B" w:rsidRPr="004561BF">
          <w:rPr>
            <w:rStyle w:val="af9"/>
          </w:rPr>
          <w:t>https://doi.org/10.1002/smll.70436</w:t>
        </w:r>
      </w:hyperlink>
      <w:r w:rsidR="00587E0B">
        <w:t xml:space="preserve"> </w:t>
      </w:r>
    </w:p>
    <w:p w14:paraId="25EAEA1E" w14:textId="2AF44093" w:rsidR="008719F7" w:rsidRPr="007F014A" w:rsidRDefault="008719F7" w:rsidP="007F014A">
      <w:pPr>
        <w:pStyle w:val="EndNoteBibliography"/>
        <w:numPr>
          <w:ilvl w:val="0"/>
          <w:numId w:val="7"/>
        </w:numPr>
        <w:spacing w:before="120" w:after="120"/>
      </w:pPr>
      <w:r w:rsidRPr="007F014A">
        <w:t xml:space="preserve">S. Lin, Y. Guo, X. Zeng, X. Zhou, Y. Zhang et al., TENG-based self-powered silent speech recognition interface: from assistive communication to immersive AR/VR interaction. Nanomicro Lett. </w:t>
      </w:r>
      <w:r w:rsidRPr="007F014A">
        <w:rPr>
          <w:b/>
        </w:rPr>
        <w:t>18</w:t>
      </w:r>
      <w:r w:rsidRPr="007F014A">
        <w:t xml:space="preserve">(1), 143 (2026). </w:t>
      </w:r>
      <w:hyperlink r:id="rId39" w:history="1">
        <w:r w:rsidR="00587E0B" w:rsidRPr="004561BF">
          <w:rPr>
            <w:rStyle w:val="af9"/>
          </w:rPr>
          <w:t>https://doi.org/10.1007/s40820-025-01982-z</w:t>
        </w:r>
      </w:hyperlink>
      <w:r w:rsidR="00587E0B">
        <w:t xml:space="preserve"> </w:t>
      </w:r>
    </w:p>
    <w:p w14:paraId="5BCA3567" w14:textId="05F4EB22" w:rsidR="008719F7" w:rsidRPr="007F014A" w:rsidRDefault="008719F7" w:rsidP="007F014A">
      <w:pPr>
        <w:pStyle w:val="EndNoteBibliography"/>
        <w:numPr>
          <w:ilvl w:val="0"/>
          <w:numId w:val="7"/>
        </w:numPr>
        <w:spacing w:before="120" w:after="120"/>
      </w:pPr>
      <w:r w:rsidRPr="007F014A">
        <w:t xml:space="preserve">Z. Li, B. Ma, W. Mao, J. Zhang, Z. Yu et al., SVIT-SSR: a sEMG-based vision transformer approach for silent speech recognition. Electron. Lett. </w:t>
      </w:r>
      <w:r w:rsidRPr="007F014A">
        <w:rPr>
          <w:b/>
        </w:rPr>
        <w:t>60</w:t>
      </w:r>
      <w:r w:rsidRPr="007F014A">
        <w:t xml:space="preserve">(21), e13285 (2024). </w:t>
      </w:r>
      <w:hyperlink r:id="rId40" w:history="1">
        <w:r w:rsidR="00587E0B" w:rsidRPr="004561BF">
          <w:rPr>
            <w:rStyle w:val="af9"/>
          </w:rPr>
          <w:t>https://doi.org/10.1049/ell2.13285</w:t>
        </w:r>
      </w:hyperlink>
      <w:r w:rsidR="00587E0B">
        <w:t xml:space="preserve"> </w:t>
      </w:r>
    </w:p>
    <w:p w14:paraId="12984265" w14:textId="5F8F745C" w:rsidR="008719F7" w:rsidRPr="007F014A" w:rsidRDefault="008719F7" w:rsidP="007F014A">
      <w:pPr>
        <w:pStyle w:val="EndNoteBibliography"/>
        <w:numPr>
          <w:ilvl w:val="0"/>
          <w:numId w:val="7"/>
        </w:numPr>
        <w:spacing w:before="120" w:after="120"/>
      </w:pPr>
      <w:r w:rsidRPr="007F014A">
        <w:lastRenderedPageBreak/>
        <w:t xml:space="preserve">G.S. Meltzner, J.T. Heaton, Y. Deng, G. De Luca, S.H. Roy et al., Development of sEMG sensors and algorithms for silent speech recognition. J. Neural Eng. </w:t>
      </w:r>
      <w:r w:rsidRPr="007F014A">
        <w:rPr>
          <w:b/>
        </w:rPr>
        <w:t>15</w:t>
      </w:r>
      <w:r w:rsidRPr="007F014A">
        <w:t xml:space="preserve">(4), 046031 (2018). </w:t>
      </w:r>
      <w:hyperlink r:id="rId41" w:history="1">
        <w:r w:rsidR="00587E0B" w:rsidRPr="004561BF">
          <w:rPr>
            <w:rStyle w:val="af9"/>
          </w:rPr>
          <w:t>https://doi.org/10.1088/1741-2552/aac965</w:t>
        </w:r>
      </w:hyperlink>
      <w:r w:rsidR="00587E0B">
        <w:t xml:space="preserve"> </w:t>
      </w:r>
    </w:p>
    <w:p w14:paraId="2A70B129" w14:textId="71350891" w:rsidR="008719F7" w:rsidRPr="007F014A" w:rsidRDefault="008719F7" w:rsidP="007F014A">
      <w:pPr>
        <w:pStyle w:val="EndNoteBibliography"/>
        <w:numPr>
          <w:ilvl w:val="0"/>
          <w:numId w:val="7"/>
        </w:numPr>
        <w:spacing w:before="120" w:after="120"/>
      </w:pPr>
      <w:r w:rsidRPr="007F014A">
        <w:t xml:space="preserve">S. Liu, T. Fawden, R. Zhu, G.G. Malliaras, M. Bance, A data-efficient and easy-to-use lip language interface based on wearable motion capture and speech movement reconstruction. Sci. Adv. </w:t>
      </w:r>
      <w:r w:rsidRPr="007F014A">
        <w:rPr>
          <w:b/>
        </w:rPr>
        <w:t>10</w:t>
      </w:r>
      <w:r w:rsidRPr="007F014A">
        <w:t xml:space="preserve">(26), eado9576 (2024). </w:t>
      </w:r>
      <w:hyperlink r:id="rId42" w:history="1">
        <w:r w:rsidR="00587E0B" w:rsidRPr="004561BF">
          <w:rPr>
            <w:rStyle w:val="af9"/>
          </w:rPr>
          <w:t>https://doi.org/10.1126/sciadv.ado9576</w:t>
        </w:r>
      </w:hyperlink>
      <w:r w:rsidR="00587E0B">
        <w:t xml:space="preserve"> </w:t>
      </w:r>
    </w:p>
    <w:p w14:paraId="12F946D4" w14:textId="0AC1D657" w:rsidR="008719F7" w:rsidRPr="007F014A" w:rsidRDefault="008719F7" w:rsidP="007F014A">
      <w:pPr>
        <w:pStyle w:val="EndNoteBibliography"/>
        <w:numPr>
          <w:ilvl w:val="0"/>
          <w:numId w:val="7"/>
        </w:numPr>
        <w:spacing w:before="120" w:after="120"/>
      </w:pPr>
      <w:r w:rsidRPr="007F014A">
        <w:t xml:space="preserve">H. Zhou, D. Li, X. He, X. Hui, H. Guo et al., Bionic ultra-sensitive self-powered electromechanical sensor for muscle-triggered communication application. Adv. Sci. </w:t>
      </w:r>
      <w:r w:rsidRPr="007F014A">
        <w:rPr>
          <w:b/>
        </w:rPr>
        <w:t>8</w:t>
      </w:r>
      <w:r w:rsidRPr="007F014A">
        <w:t xml:space="preserve">(15), 2101020 (2021). </w:t>
      </w:r>
      <w:hyperlink r:id="rId43" w:history="1">
        <w:r w:rsidR="00587E0B" w:rsidRPr="004561BF">
          <w:rPr>
            <w:rStyle w:val="af9"/>
          </w:rPr>
          <w:t>https://doi.org/10.1002/advs.202101020</w:t>
        </w:r>
      </w:hyperlink>
      <w:r w:rsidR="00587E0B">
        <w:t xml:space="preserve"> </w:t>
      </w:r>
    </w:p>
    <w:sectPr w:rsidR="008719F7" w:rsidRPr="007F014A" w:rsidSect="00A640AB">
      <w:headerReference w:type="even" r:id="rId44"/>
      <w:headerReference w:type="default" r:id="rId45"/>
      <w:footerReference w:type="even" r:id="rId46"/>
      <w:footerReference w:type="default" r:id="rId47"/>
      <w:headerReference w:type="first" r:id="rId48"/>
      <w:footerReference w:type="first" r:id="rId4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B599E" w14:textId="77777777" w:rsidR="002120C3" w:rsidRPr="007349BF" w:rsidRDefault="002120C3">
      <w:r w:rsidRPr="007349BF">
        <w:separator/>
      </w:r>
    </w:p>
  </w:endnote>
  <w:endnote w:type="continuationSeparator" w:id="0">
    <w:p w14:paraId="7D8ADDE1" w14:textId="77777777" w:rsidR="002120C3" w:rsidRPr="007349BF" w:rsidRDefault="002120C3">
      <w:r w:rsidRPr="007349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B3B5" w14:textId="77777777" w:rsidR="00FB22D6" w:rsidRDefault="00FB22D6">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042806"/>
      <w:docPartObj>
        <w:docPartGallery w:val="Page Numbers (Bottom of Page)"/>
        <w:docPartUnique/>
      </w:docPartObj>
    </w:sdtPr>
    <w:sdtContent>
      <w:p w14:paraId="6C7CC06E" w14:textId="6278A8D4" w:rsidR="00A41835" w:rsidRPr="007349BF" w:rsidRDefault="00817A34" w:rsidP="00817A34">
        <w:pPr>
          <w:pStyle w:val="ae"/>
          <w:jc w:val="center"/>
          <w:rPr>
            <w:rFonts w:hint="eastAsia"/>
          </w:rPr>
        </w:pPr>
        <w:r>
          <w:t>S</w:t>
        </w:r>
        <w:r>
          <w:fldChar w:fldCharType="begin"/>
        </w:r>
        <w:r>
          <w:instrText>PAGE   \* MERGEFORMAT</w:instrText>
        </w:r>
        <w:r>
          <w:fldChar w:fldCharType="separate"/>
        </w:r>
        <w:r>
          <w:rPr>
            <w:lang w:val="zh-CN" w:eastAsia="zh-CN"/>
          </w:rPr>
          <w:t>2</w:t>
        </w:r>
        <w:r>
          <w:fldChar w:fldCharType="end"/>
        </w:r>
        <w:r>
          <w:t>/S1</w:t>
        </w:r>
        <w:r w:rsidR="00FB22D6">
          <w:t>8</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77F66" w14:textId="77777777" w:rsidR="00FB22D6" w:rsidRDefault="00FB22D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60B93" w14:textId="77777777" w:rsidR="002120C3" w:rsidRPr="007349BF" w:rsidRDefault="002120C3">
      <w:r w:rsidRPr="007349BF">
        <w:separator/>
      </w:r>
    </w:p>
  </w:footnote>
  <w:footnote w:type="continuationSeparator" w:id="0">
    <w:p w14:paraId="5001AFDE" w14:textId="77777777" w:rsidR="002120C3" w:rsidRPr="007349BF" w:rsidRDefault="002120C3">
      <w:r w:rsidRPr="007349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C404" w14:textId="77777777" w:rsidR="00FB22D6" w:rsidRDefault="00FB22D6">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B9D05" w14:textId="114806F1" w:rsidR="00A41835" w:rsidRPr="008D7A84" w:rsidRDefault="002120C3" w:rsidP="008D7A84">
    <w:pPr>
      <w:pStyle w:val="af0"/>
      <w:widowControl w:val="0"/>
      <w:tabs>
        <w:tab w:val="clear" w:pos="4536"/>
        <w:tab w:val="clear" w:pos="9072"/>
        <w:tab w:val="center" w:pos="4153"/>
        <w:tab w:val="right" w:pos="8306"/>
      </w:tabs>
      <w:snapToGrid w:val="0"/>
      <w:jc w:val="center"/>
      <w:rPr>
        <w:rStyle w:val="af9"/>
        <w:rFonts w:eastAsiaTheme="minorEastAsia"/>
        <w:color w:val="0000FF"/>
        <w:kern w:val="2"/>
        <w:lang w:eastAsia="zh-CN"/>
        <w14:ligatures w14:val="standardContextual"/>
      </w:rPr>
    </w:pPr>
    <w:hyperlink r:id="rId1" w:history="1">
      <w:r w:rsidR="008D7A84" w:rsidRPr="008D7A84">
        <w:rPr>
          <w:rStyle w:val="af9"/>
          <w:rFonts w:eastAsiaTheme="minorEastAsia" w:hint="eastAsia"/>
          <w:color w:val="0000FF"/>
          <w:kern w:val="2"/>
          <w:lang w:val="en-US" w:eastAsia="zh-CN"/>
          <w14:ligatures w14:val="standardContextual"/>
        </w:rPr>
        <w:t>N</w:t>
      </w:r>
      <w:r w:rsidR="008D7A84" w:rsidRPr="008D7A84">
        <w:rPr>
          <w:rStyle w:val="af9"/>
          <w:rFonts w:eastAsiaTheme="minorEastAsia"/>
          <w:color w:val="0000FF"/>
          <w:kern w:val="2"/>
          <w:lang w:val="en-US" w:eastAsia="zh-CN"/>
          <w14:ligatures w14:val="standardContextual"/>
        </w:rPr>
        <w:t>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E19C" w14:textId="77777777" w:rsidR="00FB22D6" w:rsidRDefault="00FB22D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0AC3"/>
    <w:multiLevelType w:val="multilevel"/>
    <w:tmpl w:val="00A30AC3"/>
    <w:lvl w:ilvl="0">
      <w:start w:val="4"/>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8FC4FEA"/>
    <w:multiLevelType w:val="hybridMultilevel"/>
    <w:tmpl w:val="4C90C884"/>
    <w:lvl w:ilvl="0" w:tplc="2B945256">
      <w:start w:val="1"/>
      <w:numFmt w:val="decimal"/>
      <w:lvlText w:val="[%1]"/>
      <w:lvlJc w:val="center"/>
      <w:pPr>
        <w:ind w:left="420" w:hanging="42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58E22C6"/>
    <w:multiLevelType w:val="hybridMultilevel"/>
    <w:tmpl w:val="9AF42826"/>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7344E5E"/>
    <w:multiLevelType w:val="multilevel"/>
    <w:tmpl w:val="17344E5E"/>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E0537DD"/>
    <w:multiLevelType w:val="multilevel"/>
    <w:tmpl w:val="2E0537DD"/>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F7008F"/>
    <w:multiLevelType w:val="hybridMultilevel"/>
    <w:tmpl w:val="7D40A3DA"/>
    <w:lvl w:ilvl="0" w:tplc="978077A2">
      <w:start w:val="1"/>
      <w:numFmt w:val="decimal"/>
      <w:suff w:val="space"/>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16B3509"/>
    <w:multiLevelType w:val="multilevel"/>
    <w:tmpl w:val="516B35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6"/>
  </w:num>
  <w:num w:numId="2">
    <w:abstractNumId w:val="4"/>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isplayBackgroundShape/>
  <w:bordersDoNotSurroundHeader/>
  <w:bordersDoNotSurroundFooter/>
  <w:defaultTabStop w:val="480"/>
  <w:drawingGridVerticalSpacing w:val="156"/>
  <w:displayHorizontalDrawingGridEvery w:val="0"/>
  <w:displayVerticalDrawingGridEvery w:val="2"/>
  <w:characterSpacingControl w:val="compressPunctuation"/>
  <w:hdrShapeDefaults>
    <o:shapedefaults v:ext="edit" spidmax="2049">
      <o:colormru v:ext="edit" colors="#b5e5b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no-Micro Letter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0sr9dr559e2vetrsnp50vvvpxrxtrxztz9&quot;&gt;My EndNote Library&lt;record-ids&gt;&lt;item&gt;1&lt;/item&gt;&lt;item&gt;2&lt;/item&gt;&lt;item&gt;3&lt;/item&gt;&lt;item&gt;5&lt;/item&gt;&lt;item&gt;6&lt;/item&gt;&lt;item&gt;7&lt;/item&gt;&lt;item&gt;12&lt;/item&gt;&lt;item&gt;13&lt;/item&gt;&lt;item&gt;15&lt;/item&gt;&lt;item&gt;16&lt;/item&gt;&lt;item&gt;17&lt;/item&gt;&lt;item&gt;19&lt;/item&gt;&lt;item&gt;20&lt;/item&gt;&lt;item&gt;22&lt;/item&gt;&lt;item&gt;23&lt;/item&gt;&lt;item&gt;24&lt;/item&gt;&lt;item&gt;28&lt;/item&gt;&lt;item&gt;29&lt;/item&gt;&lt;item&gt;30&lt;/item&gt;&lt;item&gt;31&lt;/item&gt;&lt;item&gt;33&lt;/item&gt;&lt;item&gt;34&lt;/item&gt;&lt;item&gt;35&lt;/item&gt;&lt;item&gt;36&lt;/item&gt;&lt;item&gt;37&lt;/item&gt;&lt;item&gt;38&lt;/item&gt;&lt;item&gt;39&lt;/item&gt;&lt;item&gt;40&lt;/item&gt;&lt;item&gt;41&lt;/item&gt;&lt;item&gt;42&lt;/item&gt;&lt;item&gt;44&lt;/item&gt;&lt;item&gt;45&lt;/item&gt;&lt;item&gt;46&lt;/item&gt;&lt;item&gt;47&lt;/item&gt;&lt;item&gt;49&lt;/item&gt;&lt;item&gt;50&lt;/item&gt;&lt;item&gt;51&lt;/item&gt;&lt;item&gt;52&lt;/item&gt;&lt;item&gt;53&lt;/item&gt;&lt;item&gt;54&lt;/item&gt;&lt;item&gt;55&lt;/item&gt;&lt;item&gt;56&lt;/item&gt;&lt;item&gt;57&lt;/item&gt;&lt;item&gt;58&lt;/item&gt;&lt;item&gt;59&lt;/item&gt;&lt;item&gt;60&lt;/item&gt;&lt;item&gt;61&lt;/item&gt;&lt;item&gt;63&lt;/item&gt;&lt;item&gt;64&lt;/item&gt;&lt;item&gt;65&lt;/item&gt;&lt;/record-ids&gt;&lt;/item&gt;&lt;/Libraries&gt;"/>
  </w:docVars>
  <w:rsids>
    <w:rsidRoot w:val="00A640AB"/>
    <w:rsid w:val="00000B9D"/>
    <w:rsid w:val="00004B34"/>
    <w:rsid w:val="00006D5B"/>
    <w:rsid w:val="00010DB7"/>
    <w:rsid w:val="00010ED7"/>
    <w:rsid w:val="000162B8"/>
    <w:rsid w:val="00017661"/>
    <w:rsid w:val="000216C2"/>
    <w:rsid w:val="00025262"/>
    <w:rsid w:val="0003148D"/>
    <w:rsid w:val="000327DE"/>
    <w:rsid w:val="000347C2"/>
    <w:rsid w:val="000428C3"/>
    <w:rsid w:val="00043BFA"/>
    <w:rsid w:val="00046A71"/>
    <w:rsid w:val="00050DEB"/>
    <w:rsid w:val="00056A51"/>
    <w:rsid w:val="00063928"/>
    <w:rsid w:val="000655AD"/>
    <w:rsid w:val="0006632D"/>
    <w:rsid w:val="000725BC"/>
    <w:rsid w:val="0007345E"/>
    <w:rsid w:val="00074175"/>
    <w:rsid w:val="00074E43"/>
    <w:rsid w:val="00076BFE"/>
    <w:rsid w:val="00077695"/>
    <w:rsid w:val="00080516"/>
    <w:rsid w:val="00080C99"/>
    <w:rsid w:val="00081672"/>
    <w:rsid w:val="000874FE"/>
    <w:rsid w:val="00090196"/>
    <w:rsid w:val="00090ACB"/>
    <w:rsid w:val="00092CEA"/>
    <w:rsid w:val="000933E9"/>
    <w:rsid w:val="00095ED0"/>
    <w:rsid w:val="000966BE"/>
    <w:rsid w:val="000A2048"/>
    <w:rsid w:val="000A386B"/>
    <w:rsid w:val="000A7999"/>
    <w:rsid w:val="000B2E15"/>
    <w:rsid w:val="000B4C58"/>
    <w:rsid w:val="000C07F1"/>
    <w:rsid w:val="000C092E"/>
    <w:rsid w:val="000C11A8"/>
    <w:rsid w:val="000C3AB4"/>
    <w:rsid w:val="000C4E3B"/>
    <w:rsid w:val="000C5937"/>
    <w:rsid w:val="000D078C"/>
    <w:rsid w:val="000D1925"/>
    <w:rsid w:val="000D26AA"/>
    <w:rsid w:val="000D2EA1"/>
    <w:rsid w:val="000D62F9"/>
    <w:rsid w:val="000E2FDE"/>
    <w:rsid w:val="000E38E6"/>
    <w:rsid w:val="000E5587"/>
    <w:rsid w:val="000E6B95"/>
    <w:rsid w:val="000E71F8"/>
    <w:rsid w:val="000F3177"/>
    <w:rsid w:val="000F4944"/>
    <w:rsid w:val="000F68C7"/>
    <w:rsid w:val="001056D9"/>
    <w:rsid w:val="00112378"/>
    <w:rsid w:val="0011254F"/>
    <w:rsid w:val="00114E31"/>
    <w:rsid w:val="001154B6"/>
    <w:rsid w:val="00122D5A"/>
    <w:rsid w:val="0012352D"/>
    <w:rsid w:val="001270D2"/>
    <w:rsid w:val="00130263"/>
    <w:rsid w:val="001321EE"/>
    <w:rsid w:val="001341FE"/>
    <w:rsid w:val="001401ED"/>
    <w:rsid w:val="001469EB"/>
    <w:rsid w:val="00146D35"/>
    <w:rsid w:val="001476A3"/>
    <w:rsid w:val="0015116C"/>
    <w:rsid w:val="001554F3"/>
    <w:rsid w:val="00155C2D"/>
    <w:rsid w:val="00160750"/>
    <w:rsid w:val="00161432"/>
    <w:rsid w:val="00161D7D"/>
    <w:rsid w:val="00166CB0"/>
    <w:rsid w:val="0016736C"/>
    <w:rsid w:val="00174158"/>
    <w:rsid w:val="00175E7D"/>
    <w:rsid w:val="00177E3A"/>
    <w:rsid w:val="00183FDD"/>
    <w:rsid w:val="00187B46"/>
    <w:rsid w:val="00187C2B"/>
    <w:rsid w:val="001921BF"/>
    <w:rsid w:val="00192723"/>
    <w:rsid w:val="001935C2"/>
    <w:rsid w:val="00193B82"/>
    <w:rsid w:val="001A10C3"/>
    <w:rsid w:val="001A282A"/>
    <w:rsid w:val="001A472D"/>
    <w:rsid w:val="001B0A61"/>
    <w:rsid w:val="001B4D0B"/>
    <w:rsid w:val="001B5061"/>
    <w:rsid w:val="001B583B"/>
    <w:rsid w:val="001B7295"/>
    <w:rsid w:val="001B7C12"/>
    <w:rsid w:val="001C247E"/>
    <w:rsid w:val="001C3D80"/>
    <w:rsid w:val="001C42B8"/>
    <w:rsid w:val="001C52A1"/>
    <w:rsid w:val="001D0780"/>
    <w:rsid w:val="001D1E6A"/>
    <w:rsid w:val="001E152D"/>
    <w:rsid w:val="001E3A27"/>
    <w:rsid w:val="001E5538"/>
    <w:rsid w:val="001F21AD"/>
    <w:rsid w:val="001F26D6"/>
    <w:rsid w:val="001F3EEC"/>
    <w:rsid w:val="001F5914"/>
    <w:rsid w:val="001F6E20"/>
    <w:rsid w:val="002000B2"/>
    <w:rsid w:val="00200463"/>
    <w:rsid w:val="00201150"/>
    <w:rsid w:val="00210759"/>
    <w:rsid w:val="00211EF8"/>
    <w:rsid w:val="00212017"/>
    <w:rsid w:val="002120C3"/>
    <w:rsid w:val="00216BCA"/>
    <w:rsid w:val="0022580E"/>
    <w:rsid w:val="00225D20"/>
    <w:rsid w:val="002260A1"/>
    <w:rsid w:val="002344CC"/>
    <w:rsid w:val="002364CB"/>
    <w:rsid w:val="002369AB"/>
    <w:rsid w:val="002500C2"/>
    <w:rsid w:val="00252D41"/>
    <w:rsid w:val="00254587"/>
    <w:rsid w:val="002574AE"/>
    <w:rsid w:val="00260A92"/>
    <w:rsid w:val="00261170"/>
    <w:rsid w:val="002641B3"/>
    <w:rsid w:val="00265320"/>
    <w:rsid w:val="00265907"/>
    <w:rsid w:val="0027010B"/>
    <w:rsid w:val="00271422"/>
    <w:rsid w:val="00271FA7"/>
    <w:rsid w:val="00274270"/>
    <w:rsid w:val="00274564"/>
    <w:rsid w:val="00276AE2"/>
    <w:rsid w:val="00282CE9"/>
    <w:rsid w:val="00291B25"/>
    <w:rsid w:val="002A1CE0"/>
    <w:rsid w:val="002A68CD"/>
    <w:rsid w:val="002B1531"/>
    <w:rsid w:val="002B40D0"/>
    <w:rsid w:val="002C3616"/>
    <w:rsid w:val="002C381E"/>
    <w:rsid w:val="002C4597"/>
    <w:rsid w:val="002C5244"/>
    <w:rsid w:val="002C6CFA"/>
    <w:rsid w:val="002D23B7"/>
    <w:rsid w:val="002D3BE5"/>
    <w:rsid w:val="00300C55"/>
    <w:rsid w:val="00305CD8"/>
    <w:rsid w:val="003066E7"/>
    <w:rsid w:val="00307F05"/>
    <w:rsid w:val="00313AC9"/>
    <w:rsid w:val="003153BF"/>
    <w:rsid w:val="00321D2D"/>
    <w:rsid w:val="0032408B"/>
    <w:rsid w:val="00324158"/>
    <w:rsid w:val="003241C5"/>
    <w:rsid w:val="00325D2A"/>
    <w:rsid w:val="003322F1"/>
    <w:rsid w:val="0033317A"/>
    <w:rsid w:val="00334095"/>
    <w:rsid w:val="00334928"/>
    <w:rsid w:val="003359D6"/>
    <w:rsid w:val="003360CC"/>
    <w:rsid w:val="00341D8A"/>
    <w:rsid w:val="00350745"/>
    <w:rsid w:val="00350F90"/>
    <w:rsid w:val="003516DE"/>
    <w:rsid w:val="00351D64"/>
    <w:rsid w:val="00352D89"/>
    <w:rsid w:val="003537B7"/>
    <w:rsid w:val="003542EB"/>
    <w:rsid w:val="00354B40"/>
    <w:rsid w:val="00355E28"/>
    <w:rsid w:val="003566C9"/>
    <w:rsid w:val="00357281"/>
    <w:rsid w:val="00360FD3"/>
    <w:rsid w:val="00361610"/>
    <w:rsid w:val="00364093"/>
    <w:rsid w:val="00365187"/>
    <w:rsid w:val="00365AD7"/>
    <w:rsid w:val="0036642F"/>
    <w:rsid w:val="003668E1"/>
    <w:rsid w:val="00366F58"/>
    <w:rsid w:val="00367FE1"/>
    <w:rsid w:val="00372C3D"/>
    <w:rsid w:val="00373E0E"/>
    <w:rsid w:val="00374345"/>
    <w:rsid w:val="00374968"/>
    <w:rsid w:val="00375B5B"/>
    <w:rsid w:val="00377541"/>
    <w:rsid w:val="00380D12"/>
    <w:rsid w:val="00381310"/>
    <w:rsid w:val="00382EBE"/>
    <w:rsid w:val="003861B9"/>
    <w:rsid w:val="00392A3A"/>
    <w:rsid w:val="00394400"/>
    <w:rsid w:val="003958CF"/>
    <w:rsid w:val="00396D76"/>
    <w:rsid w:val="003A0729"/>
    <w:rsid w:val="003A3674"/>
    <w:rsid w:val="003A55E9"/>
    <w:rsid w:val="003A63E9"/>
    <w:rsid w:val="003B1082"/>
    <w:rsid w:val="003B27CD"/>
    <w:rsid w:val="003B3082"/>
    <w:rsid w:val="003B3204"/>
    <w:rsid w:val="003B3E3B"/>
    <w:rsid w:val="003B591D"/>
    <w:rsid w:val="003B6E55"/>
    <w:rsid w:val="003B73DC"/>
    <w:rsid w:val="003B7A72"/>
    <w:rsid w:val="003C02F3"/>
    <w:rsid w:val="003C1642"/>
    <w:rsid w:val="003D02F8"/>
    <w:rsid w:val="003D136C"/>
    <w:rsid w:val="003D1904"/>
    <w:rsid w:val="003D53C3"/>
    <w:rsid w:val="003D64C5"/>
    <w:rsid w:val="003E1807"/>
    <w:rsid w:val="003E3ABA"/>
    <w:rsid w:val="003E3E32"/>
    <w:rsid w:val="003E46DD"/>
    <w:rsid w:val="003E77EE"/>
    <w:rsid w:val="003E7DA1"/>
    <w:rsid w:val="003F581C"/>
    <w:rsid w:val="003F61A0"/>
    <w:rsid w:val="003F6671"/>
    <w:rsid w:val="004008CA"/>
    <w:rsid w:val="0040110D"/>
    <w:rsid w:val="004030D3"/>
    <w:rsid w:val="004041FD"/>
    <w:rsid w:val="0041004C"/>
    <w:rsid w:val="00416119"/>
    <w:rsid w:val="00417861"/>
    <w:rsid w:val="00420904"/>
    <w:rsid w:val="004229B1"/>
    <w:rsid w:val="00423252"/>
    <w:rsid w:val="004266E9"/>
    <w:rsid w:val="00427A71"/>
    <w:rsid w:val="0043604A"/>
    <w:rsid w:val="00441845"/>
    <w:rsid w:val="00442AE4"/>
    <w:rsid w:val="004453B5"/>
    <w:rsid w:val="0045395B"/>
    <w:rsid w:val="004575E9"/>
    <w:rsid w:val="00462F24"/>
    <w:rsid w:val="00463BA1"/>
    <w:rsid w:val="004645FB"/>
    <w:rsid w:val="0046689D"/>
    <w:rsid w:val="00467783"/>
    <w:rsid w:val="00470D64"/>
    <w:rsid w:val="00472DDA"/>
    <w:rsid w:val="00474449"/>
    <w:rsid w:val="004749FA"/>
    <w:rsid w:val="004763D2"/>
    <w:rsid w:val="00484B3B"/>
    <w:rsid w:val="00484D4F"/>
    <w:rsid w:val="00484E40"/>
    <w:rsid w:val="00485EE0"/>
    <w:rsid w:val="00487C50"/>
    <w:rsid w:val="00490251"/>
    <w:rsid w:val="004A04F9"/>
    <w:rsid w:val="004A2E94"/>
    <w:rsid w:val="004A55EC"/>
    <w:rsid w:val="004A5B20"/>
    <w:rsid w:val="004A6D2E"/>
    <w:rsid w:val="004A7824"/>
    <w:rsid w:val="004B4DF7"/>
    <w:rsid w:val="004B6A86"/>
    <w:rsid w:val="004C2239"/>
    <w:rsid w:val="004C59E1"/>
    <w:rsid w:val="004C71C4"/>
    <w:rsid w:val="004C774A"/>
    <w:rsid w:val="004D3948"/>
    <w:rsid w:val="004D3F0E"/>
    <w:rsid w:val="004D5ADC"/>
    <w:rsid w:val="004E5ECB"/>
    <w:rsid w:val="004F3CB6"/>
    <w:rsid w:val="004F6E8A"/>
    <w:rsid w:val="00500790"/>
    <w:rsid w:val="00502349"/>
    <w:rsid w:val="00502552"/>
    <w:rsid w:val="00503313"/>
    <w:rsid w:val="00505394"/>
    <w:rsid w:val="00507A6B"/>
    <w:rsid w:val="00510129"/>
    <w:rsid w:val="00511386"/>
    <w:rsid w:val="00514325"/>
    <w:rsid w:val="005155B4"/>
    <w:rsid w:val="00515885"/>
    <w:rsid w:val="005159ED"/>
    <w:rsid w:val="00520B12"/>
    <w:rsid w:val="005228A9"/>
    <w:rsid w:val="0052611F"/>
    <w:rsid w:val="005301B7"/>
    <w:rsid w:val="00530DDC"/>
    <w:rsid w:val="00541214"/>
    <w:rsid w:val="005526FE"/>
    <w:rsid w:val="00553561"/>
    <w:rsid w:val="00554227"/>
    <w:rsid w:val="005606DC"/>
    <w:rsid w:val="005616E5"/>
    <w:rsid w:val="00564F3F"/>
    <w:rsid w:val="00565A29"/>
    <w:rsid w:val="00566316"/>
    <w:rsid w:val="0056745D"/>
    <w:rsid w:val="005840F0"/>
    <w:rsid w:val="00587E0B"/>
    <w:rsid w:val="00592533"/>
    <w:rsid w:val="005A0C35"/>
    <w:rsid w:val="005A0F11"/>
    <w:rsid w:val="005A2AF8"/>
    <w:rsid w:val="005A3E6D"/>
    <w:rsid w:val="005A4EFB"/>
    <w:rsid w:val="005A788A"/>
    <w:rsid w:val="005B26D9"/>
    <w:rsid w:val="005B3A4D"/>
    <w:rsid w:val="005B4D0F"/>
    <w:rsid w:val="005B52FF"/>
    <w:rsid w:val="005B607B"/>
    <w:rsid w:val="005C02BD"/>
    <w:rsid w:val="005C13FD"/>
    <w:rsid w:val="005C2189"/>
    <w:rsid w:val="005C448E"/>
    <w:rsid w:val="005C5188"/>
    <w:rsid w:val="005D1C18"/>
    <w:rsid w:val="005D7C23"/>
    <w:rsid w:val="005E10ED"/>
    <w:rsid w:val="005E201E"/>
    <w:rsid w:val="005E504B"/>
    <w:rsid w:val="005E5DB0"/>
    <w:rsid w:val="005F2C67"/>
    <w:rsid w:val="005F6096"/>
    <w:rsid w:val="0060187D"/>
    <w:rsid w:val="00603C79"/>
    <w:rsid w:val="00603D4E"/>
    <w:rsid w:val="00605BF0"/>
    <w:rsid w:val="00607E8C"/>
    <w:rsid w:val="00610386"/>
    <w:rsid w:val="00610446"/>
    <w:rsid w:val="0061062E"/>
    <w:rsid w:val="00611037"/>
    <w:rsid w:val="00613DE0"/>
    <w:rsid w:val="00615AFB"/>
    <w:rsid w:val="006253FE"/>
    <w:rsid w:val="00627E04"/>
    <w:rsid w:val="006301C9"/>
    <w:rsid w:val="006302F2"/>
    <w:rsid w:val="0063469D"/>
    <w:rsid w:val="006373FD"/>
    <w:rsid w:val="00637410"/>
    <w:rsid w:val="00640E90"/>
    <w:rsid w:val="006412FE"/>
    <w:rsid w:val="006527EA"/>
    <w:rsid w:val="006528FE"/>
    <w:rsid w:val="0065474B"/>
    <w:rsid w:val="00655E3F"/>
    <w:rsid w:val="00656C7C"/>
    <w:rsid w:val="00663C64"/>
    <w:rsid w:val="00664765"/>
    <w:rsid w:val="006715BA"/>
    <w:rsid w:val="00682E08"/>
    <w:rsid w:val="00684A91"/>
    <w:rsid w:val="00685AB3"/>
    <w:rsid w:val="006A0953"/>
    <w:rsid w:val="006A361D"/>
    <w:rsid w:val="006A405B"/>
    <w:rsid w:val="006A558D"/>
    <w:rsid w:val="006A7BF6"/>
    <w:rsid w:val="006B1901"/>
    <w:rsid w:val="006B3B29"/>
    <w:rsid w:val="006B600E"/>
    <w:rsid w:val="006C3391"/>
    <w:rsid w:val="006C3F6F"/>
    <w:rsid w:val="006C4D1E"/>
    <w:rsid w:val="006D0ADA"/>
    <w:rsid w:val="006D40E8"/>
    <w:rsid w:val="006D4455"/>
    <w:rsid w:val="006D4668"/>
    <w:rsid w:val="006D6AB3"/>
    <w:rsid w:val="006D7434"/>
    <w:rsid w:val="006E063A"/>
    <w:rsid w:val="006E3530"/>
    <w:rsid w:val="006E61D9"/>
    <w:rsid w:val="006F11EC"/>
    <w:rsid w:val="006F1AB8"/>
    <w:rsid w:val="006F2CA9"/>
    <w:rsid w:val="006F32B2"/>
    <w:rsid w:val="006F40B5"/>
    <w:rsid w:val="006F4136"/>
    <w:rsid w:val="006F6AA4"/>
    <w:rsid w:val="00701149"/>
    <w:rsid w:val="007039E8"/>
    <w:rsid w:val="00703BEA"/>
    <w:rsid w:val="0070655B"/>
    <w:rsid w:val="00706819"/>
    <w:rsid w:val="00710147"/>
    <w:rsid w:val="00711BE6"/>
    <w:rsid w:val="00715CBE"/>
    <w:rsid w:val="00715E46"/>
    <w:rsid w:val="007163B1"/>
    <w:rsid w:val="00716AFB"/>
    <w:rsid w:val="007179CF"/>
    <w:rsid w:val="007208C6"/>
    <w:rsid w:val="00720CCA"/>
    <w:rsid w:val="007230A2"/>
    <w:rsid w:val="00723839"/>
    <w:rsid w:val="00724FA0"/>
    <w:rsid w:val="00725C97"/>
    <w:rsid w:val="00725FD9"/>
    <w:rsid w:val="0072677F"/>
    <w:rsid w:val="007270C7"/>
    <w:rsid w:val="007278EE"/>
    <w:rsid w:val="00727992"/>
    <w:rsid w:val="00732A18"/>
    <w:rsid w:val="007349BF"/>
    <w:rsid w:val="00735277"/>
    <w:rsid w:val="00740619"/>
    <w:rsid w:val="00747CE0"/>
    <w:rsid w:val="007527D8"/>
    <w:rsid w:val="007529D8"/>
    <w:rsid w:val="00752A36"/>
    <w:rsid w:val="007547EB"/>
    <w:rsid w:val="00756D3E"/>
    <w:rsid w:val="007571D0"/>
    <w:rsid w:val="0076018D"/>
    <w:rsid w:val="00764CF2"/>
    <w:rsid w:val="00771D9C"/>
    <w:rsid w:val="00773978"/>
    <w:rsid w:val="00773DC9"/>
    <w:rsid w:val="00774FCE"/>
    <w:rsid w:val="00776588"/>
    <w:rsid w:val="00783382"/>
    <w:rsid w:val="007835E5"/>
    <w:rsid w:val="00783DF2"/>
    <w:rsid w:val="00785A98"/>
    <w:rsid w:val="00785FE8"/>
    <w:rsid w:val="00786A6F"/>
    <w:rsid w:val="007878BF"/>
    <w:rsid w:val="007907F7"/>
    <w:rsid w:val="007914AF"/>
    <w:rsid w:val="007914BA"/>
    <w:rsid w:val="007932CD"/>
    <w:rsid w:val="00793631"/>
    <w:rsid w:val="007944BB"/>
    <w:rsid w:val="007947CD"/>
    <w:rsid w:val="007A203C"/>
    <w:rsid w:val="007A44B9"/>
    <w:rsid w:val="007A5092"/>
    <w:rsid w:val="007A75BC"/>
    <w:rsid w:val="007B114E"/>
    <w:rsid w:val="007B21C7"/>
    <w:rsid w:val="007B2F5C"/>
    <w:rsid w:val="007B5B89"/>
    <w:rsid w:val="007B5FE2"/>
    <w:rsid w:val="007C04AD"/>
    <w:rsid w:val="007C0651"/>
    <w:rsid w:val="007C2B2E"/>
    <w:rsid w:val="007C48A2"/>
    <w:rsid w:val="007C4D94"/>
    <w:rsid w:val="007C5A0D"/>
    <w:rsid w:val="007C6410"/>
    <w:rsid w:val="007D5FCE"/>
    <w:rsid w:val="007D72F4"/>
    <w:rsid w:val="007E064B"/>
    <w:rsid w:val="007E4BB1"/>
    <w:rsid w:val="007E6E63"/>
    <w:rsid w:val="007F014A"/>
    <w:rsid w:val="007F7AFA"/>
    <w:rsid w:val="00801CDB"/>
    <w:rsid w:val="00805EC3"/>
    <w:rsid w:val="00805F74"/>
    <w:rsid w:val="00806E87"/>
    <w:rsid w:val="00810C82"/>
    <w:rsid w:val="00810CAB"/>
    <w:rsid w:val="0081103D"/>
    <w:rsid w:val="00814D0D"/>
    <w:rsid w:val="00817837"/>
    <w:rsid w:val="00817A34"/>
    <w:rsid w:val="00817D04"/>
    <w:rsid w:val="00820E94"/>
    <w:rsid w:val="00822FA7"/>
    <w:rsid w:val="008241B5"/>
    <w:rsid w:val="00825E52"/>
    <w:rsid w:val="00831388"/>
    <w:rsid w:val="00835291"/>
    <w:rsid w:val="00835557"/>
    <w:rsid w:val="00840620"/>
    <w:rsid w:val="008432CF"/>
    <w:rsid w:val="00845DBF"/>
    <w:rsid w:val="00851A44"/>
    <w:rsid w:val="008527A2"/>
    <w:rsid w:val="00855090"/>
    <w:rsid w:val="008551B6"/>
    <w:rsid w:val="0085612D"/>
    <w:rsid w:val="00856B68"/>
    <w:rsid w:val="00857BA7"/>
    <w:rsid w:val="00861911"/>
    <w:rsid w:val="00863AEF"/>
    <w:rsid w:val="00864BF6"/>
    <w:rsid w:val="00871539"/>
    <w:rsid w:val="008719F7"/>
    <w:rsid w:val="008754CB"/>
    <w:rsid w:val="00875E91"/>
    <w:rsid w:val="0088059E"/>
    <w:rsid w:val="00882F9D"/>
    <w:rsid w:val="00883691"/>
    <w:rsid w:val="00887A13"/>
    <w:rsid w:val="00890B8C"/>
    <w:rsid w:val="00890C82"/>
    <w:rsid w:val="00893208"/>
    <w:rsid w:val="00893424"/>
    <w:rsid w:val="00893EA7"/>
    <w:rsid w:val="008944EF"/>
    <w:rsid w:val="00897BC2"/>
    <w:rsid w:val="008A1458"/>
    <w:rsid w:val="008A2E3B"/>
    <w:rsid w:val="008A364E"/>
    <w:rsid w:val="008A638C"/>
    <w:rsid w:val="008A689F"/>
    <w:rsid w:val="008A764C"/>
    <w:rsid w:val="008A7C2D"/>
    <w:rsid w:val="008B071D"/>
    <w:rsid w:val="008B0E8E"/>
    <w:rsid w:val="008B1E50"/>
    <w:rsid w:val="008B39C4"/>
    <w:rsid w:val="008B3C44"/>
    <w:rsid w:val="008B4A0B"/>
    <w:rsid w:val="008B4FAB"/>
    <w:rsid w:val="008B57AE"/>
    <w:rsid w:val="008C14BB"/>
    <w:rsid w:val="008C42E9"/>
    <w:rsid w:val="008C4EB5"/>
    <w:rsid w:val="008C5DAF"/>
    <w:rsid w:val="008D16BC"/>
    <w:rsid w:val="008D194E"/>
    <w:rsid w:val="008D7A84"/>
    <w:rsid w:val="008E06ED"/>
    <w:rsid w:val="008E34D2"/>
    <w:rsid w:val="008E65E3"/>
    <w:rsid w:val="008F1BE0"/>
    <w:rsid w:val="008F30DE"/>
    <w:rsid w:val="008F6677"/>
    <w:rsid w:val="009017B8"/>
    <w:rsid w:val="009072D7"/>
    <w:rsid w:val="009135EB"/>
    <w:rsid w:val="00915842"/>
    <w:rsid w:val="00916139"/>
    <w:rsid w:val="00916219"/>
    <w:rsid w:val="00920C41"/>
    <w:rsid w:val="0092120C"/>
    <w:rsid w:val="009218F0"/>
    <w:rsid w:val="00923181"/>
    <w:rsid w:val="009231EF"/>
    <w:rsid w:val="0092442C"/>
    <w:rsid w:val="009261B8"/>
    <w:rsid w:val="00927D16"/>
    <w:rsid w:val="009312C5"/>
    <w:rsid w:val="0093369D"/>
    <w:rsid w:val="00934BC0"/>
    <w:rsid w:val="00934CE6"/>
    <w:rsid w:val="00937DF4"/>
    <w:rsid w:val="00941FC3"/>
    <w:rsid w:val="0094536D"/>
    <w:rsid w:val="00945A34"/>
    <w:rsid w:val="00950798"/>
    <w:rsid w:val="00950B52"/>
    <w:rsid w:val="0095152E"/>
    <w:rsid w:val="00952B76"/>
    <w:rsid w:val="00954356"/>
    <w:rsid w:val="00954DAA"/>
    <w:rsid w:val="00957636"/>
    <w:rsid w:val="009616BF"/>
    <w:rsid w:val="00972843"/>
    <w:rsid w:val="00974E43"/>
    <w:rsid w:val="0097629C"/>
    <w:rsid w:val="00977260"/>
    <w:rsid w:val="009772BE"/>
    <w:rsid w:val="009828DF"/>
    <w:rsid w:val="00982CDF"/>
    <w:rsid w:val="00983BB5"/>
    <w:rsid w:val="00986FE7"/>
    <w:rsid w:val="009929B5"/>
    <w:rsid w:val="00995C3F"/>
    <w:rsid w:val="00997150"/>
    <w:rsid w:val="009A0A2F"/>
    <w:rsid w:val="009A7A5D"/>
    <w:rsid w:val="009B2B3B"/>
    <w:rsid w:val="009B4521"/>
    <w:rsid w:val="009B462D"/>
    <w:rsid w:val="009C0669"/>
    <w:rsid w:val="009C1017"/>
    <w:rsid w:val="009C6357"/>
    <w:rsid w:val="009D12DA"/>
    <w:rsid w:val="009D2A80"/>
    <w:rsid w:val="009D78EC"/>
    <w:rsid w:val="009E41BA"/>
    <w:rsid w:val="009F220F"/>
    <w:rsid w:val="009F452A"/>
    <w:rsid w:val="009F4EB7"/>
    <w:rsid w:val="009F7AF0"/>
    <w:rsid w:val="00A003B4"/>
    <w:rsid w:val="00A01B32"/>
    <w:rsid w:val="00A01FA3"/>
    <w:rsid w:val="00A0582F"/>
    <w:rsid w:val="00A06CB6"/>
    <w:rsid w:val="00A11F58"/>
    <w:rsid w:val="00A14909"/>
    <w:rsid w:val="00A15833"/>
    <w:rsid w:val="00A16BAF"/>
    <w:rsid w:val="00A206BE"/>
    <w:rsid w:val="00A20AE0"/>
    <w:rsid w:val="00A21A6D"/>
    <w:rsid w:val="00A22493"/>
    <w:rsid w:val="00A253A6"/>
    <w:rsid w:val="00A25D06"/>
    <w:rsid w:val="00A31425"/>
    <w:rsid w:val="00A31611"/>
    <w:rsid w:val="00A3218A"/>
    <w:rsid w:val="00A35052"/>
    <w:rsid w:val="00A35E14"/>
    <w:rsid w:val="00A41835"/>
    <w:rsid w:val="00A44BB4"/>
    <w:rsid w:val="00A45142"/>
    <w:rsid w:val="00A45F14"/>
    <w:rsid w:val="00A56667"/>
    <w:rsid w:val="00A574B6"/>
    <w:rsid w:val="00A635CF"/>
    <w:rsid w:val="00A640AB"/>
    <w:rsid w:val="00A6556F"/>
    <w:rsid w:val="00A667E6"/>
    <w:rsid w:val="00A70671"/>
    <w:rsid w:val="00A7112B"/>
    <w:rsid w:val="00A71552"/>
    <w:rsid w:val="00A77C00"/>
    <w:rsid w:val="00A8147E"/>
    <w:rsid w:val="00A8553E"/>
    <w:rsid w:val="00A869AE"/>
    <w:rsid w:val="00A86A08"/>
    <w:rsid w:val="00A92461"/>
    <w:rsid w:val="00A925A9"/>
    <w:rsid w:val="00A92FFA"/>
    <w:rsid w:val="00A934E7"/>
    <w:rsid w:val="00A966BD"/>
    <w:rsid w:val="00AA4072"/>
    <w:rsid w:val="00AA5BE9"/>
    <w:rsid w:val="00AA7AD1"/>
    <w:rsid w:val="00AB05BE"/>
    <w:rsid w:val="00AB21EA"/>
    <w:rsid w:val="00AB376C"/>
    <w:rsid w:val="00AB4375"/>
    <w:rsid w:val="00AB6E12"/>
    <w:rsid w:val="00AC1986"/>
    <w:rsid w:val="00AC2A97"/>
    <w:rsid w:val="00AC3142"/>
    <w:rsid w:val="00AC3539"/>
    <w:rsid w:val="00AC38B2"/>
    <w:rsid w:val="00AC58BA"/>
    <w:rsid w:val="00AD061F"/>
    <w:rsid w:val="00AD086F"/>
    <w:rsid w:val="00AD22DB"/>
    <w:rsid w:val="00AD2846"/>
    <w:rsid w:val="00AD28EC"/>
    <w:rsid w:val="00AD3857"/>
    <w:rsid w:val="00AD491A"/>
    <w:rsid w:val="00AD5224"/>
    <w:rsid w:val="00AD6580"/>
    <w:rsid w:val="00AE0050"/>
    <w:rsid w:val="00AE076A"/>
    <w:rsid w:val="00AE110D"/>
    <w:rsid w:val="00AE2D7F"/>
    <w:rsid w:val="00AF01EB"/>
    <w:rsid w:val="00AF3C9E"/>
    <w:rsid w:val="00AF3F01"/>
    <w:rsid w:val="00B02383"/>
    <w:rsid w:val="00B10185"/>
    <w:rsid w:val="00B10FA5"/>
    <w:rsid w:val="00B11D1A"/>
    <w:rsid w:val="00B13E07"/>
    <w:rsid w:val="00B14FAF"/>
    <w:rsid w:val="00B159BB"/>
    <w:rsid w:val="00B15F75"/>
    <w:rsid w:val="00B20632"/>
    <w:rsid w:val="00B21726"/>
    <w:rsid w:val="00B223B5"/>
    <w:rsid w:val="00B228D6"/>
    <w:rsid w:val="00B23C53"/>
    <w:rsid w:val="00B2496E"/>
    <w:rsid w:val="00B25B3D"/>
    <w:rsid w:val="00B313FE"/>
    <w:rsid w:val="00B31BB3"/>
    <w:rsid w:val="00B4677B"/>
    <w:rsid w:val="00B51658"/>
    <w:rsid w:val="00B5245C"/>
    <w:rsid w:val="00B52A06"/>
    <w:rsid w:val="00B52CEF"/>
    <w:rsid w:val="00B54CE5"/>
    <w:rsid w:val="00B56CF4"/>
    <w:rsid w:val="00B6264A"/>
    <w:rsid w:val="00B6453C"/>
    <w:rsid w:val="00B64C5D"/>
    <w:rsid w:val="00B65850"/>
    <w:rsid w:val="00B65907"/>
    <w:rsid w:val="00B70104"/>
    <w:rsid w:val="00B74930"/>
    <w:rsid w:val="00B74BDD"/>
    <w:rsid w:val="00B76443"/>
    <w:rsid w:val="00B807BE"/>
    <w:rsid w:val="00B823B2"/>
    <w:rsid w:val="00B90620"/>
    <w:rsid w:val="00B929BB"/>
    <w:rsid w:val="00B93F45"/>
    <w:rsid w:val="00B95B6C"/>
    <w:rsid w:val="00B96DBC"/>
    <w:rsid w:val="00B97237"/>
    <w:rsid w:val="00BA067C"/>
    <w:rsid w:val="00BA3093"/>
    <w:rsid w:val="00BA4615"/>
    <w:rsid w:val="00BA4C57"/>
    <w:rsid w:val="00BB0D05"/>
    <w:rsid w:val="00BB26A5"/>
    <w:rsid w:val="00BB29A5"/>
    <w:rsid w:val="00BB2BED"/>
    <w:rsid w:val="00BB30CF"/>
    <w:rsid w:val="00BB4816"/>
    <w:rsid w:val="00BB50C6"/>
    <w:rsid w:val="00BB6935"/>
    <w:rsid w:val="00BB75DE"/>
    <w:rsid w:val="00BB7CCE"/>
    <w:rsid w:val="00BC0CCB"/>
    <w:rsid w:val="00BC4A02"/>
    <w:rsid w:val="00BD53A7"/>
    <w:rsid w:val="00BD5CA3"/>
    <w:rsid w:val="00BE05D3"/>
    <w:rsid w:val="00BE1BD8"/>
    <w:rsid w:val="00BE24EE"/>
    <w:rsid w:val="00BE5E14"/>
    <w:rsid w:val="00BE6CA2"/>
    <w:rsid w:val="00BF1DA9"/>
    <w:rsid w:val="00BF3024"/>
    <w:rsid w:val="00BF3B35"/>
    <w:rsid w:val="00BF432D"/>
    <w:rsid w:val="00C0151D"/>
    <w:rsid w:val="00C01F75"/>
    <w:rsid w:val="00C02567"/>
    <w:rsid w:val="00C02CCF"/>
    <w:rsid w:val="00C04437"/>
    <w:rsid w:val="00C04DF4"/>
    <w:rsid w:val="00C06BA5"/>
    <w:rsid w:val="00C132BD"/>
    <w:rsid w:val="00C156AC"/>
    <w:rsid w:val="00C16807"/>
    <w:rsid w:val="00C176BB"/>
    <w:rsid w:val="00C24B7A"/>
    <w:rsid w:val="00C25872"/>
    <w:rsid w:val="00C30495"/>
    <w:rsid w:val="00C304CA"/>
    <w:rsid w:val="00C31A3A"/>
    <w:rsid w:val="00C32F29"/>
    <w:rsid w:val="00C3311E"/>
    <w:rsid w:val="00C360A0"/>
    <w:rsid w:val="00C37919"/>
    <w:rsid w:val="00C40B9B"/>
    <w:rsid w:val="00C42175"/>
    <w:rsid w:val="00C43E59"/>
    <w:rsid w:val="00C45F59"/>
    <w:rsid w:val="00C46189"/>
    <w:rsid w:val="00C463C9"/>
    <w:rsid w:val="00C472A8"/>
    <w:rsid w:val="00C47A77"/>
    <w:rsid w:val="00C53E69"/>
    <w:rsid w:val="00C56B26"/>
    <w:rsid w:val="00C62399"/>
    <w:rsid w:val="00C631B9"/>
    <w:rsid w:val="00C6714D"/>
    <w:rsid w:val="00C70B9A"/>
    <w:rsid w:val="00C7131C"/>
    <w:rsid w:val="00C719AF"/>
    <w:rsid w:val="00C72A36"/>
    <w:rsid w:val="00C760D7"/>
    <w:rsid w:val="00C77061"/>
    <w:rsid w:val="00C82D61"/>
    <w:rsid w:val="00C837B6"/>
    <w:rsid w:val="00C846E0"/>
    <w:rsid w:val="00C85356"/>
    <w:rsid w:val="00C853C0"/>
    <w:rsid w:val="00C918BE"/>
    <w:rsid w:val="00C93A2B"/>
    <w:rsid w:val="00C945C4"/>
    <w:rsid w:val="00C94EE9"/>
    <w:rsid w:val="00C96669"/>
    <w:rsid w:val="00CA2038"/>
    <w:rsid w:val="00CA38D6"/>
    <w:rsid w:val="00CB051C"/>
    <w:rsid w:val="00CB1600"/>
    <w:rsid w:val="00CB20BF"/>
    <w:rsid w:val="00CB4FF0"/>
    <w:rsid w:val="00CB5777"/>
    <w:rsid w:val="00CB5B01"/>
    <w:rsid w:val="00CB624B"/>
    <w:rsid w:val="00CB7F41"/>
    <w:rsid w:val="00CC6F9B"/>
    <w:rsid w:val="00CD2E79"/>
    <w:rsid w:val="00CD4361"/>
    <w:rsid w:val="00CD44EC"/>
    <w:rsid w:val="00CD56E9"/>
    <w:rsid w:val="00CD5A40"/>
    <w:rsid w:val="00CD6258"/>
    <w:rsid w:val="00CD6BE7"/>
    <w:rsid w:val="00CD7E48"/>
    <w:rsid w:val="00CE1B89"/>
    <w:rsid w:val="00CE5E1B"/>
    <w:rsid w:val="00CE7FA0"/>
    <w:rsid w:val="00CE7FF4"/>
    <w:rsid w:val="00CF1DB2"/>
    <w:rsid w:val="00CF7AE4"/>
    <w:rsid w:val="00CF7C1B"/>
    <w:rsid w:val="00D021F3"/>
    <w:rsid w:val="00D04C99"/>
    <w:rsid w:val="00D06C1E"/>
    <w:rsid w:val="00D10F04"/>
    <w:rsid w:val="00D1352E"/>
    <w:rsid w:val="00D13EC5"/>
    <w:rsid w:val="00D2170A"/>
    <w:rsid w:val="00D22F61"/>
    <w:rsid w:val="00D249EB"/>
    <w:rsid w:val="00D25E17"/>
    <w:rsid w:val="00D26D95"/>
    <w:rsid w:val="00D33CE1"/>
    <w:rsid w:val="00D3711A"/>
    <w:rsid w:val="00D44D76"/>
    <w:rsid w:val="00D46F69"/>
    <w:rsid w:val="00D51370"/>
    <w:rsid w:val="00D53543"/>
    <w:rsid w:val="00D54B3B"/>
    <w:rsid w:val="00D568A3"/>
    <w:rsid w:val="00D62C23"/>
    <w:rsid w:val="00D65584"/>
    <w:rsid w:val="00D720AD"/>
    <w:rsid w:val="00D728A8"/>
    <w:rsid w:val="00D74928"/>
    <w:rsid w:val="00D74A55"/>
    <w:rsid w:val="00D81C94"/>
    <w:rsid w:val="00D830A9"/>
    <w:rsid w:val="00D83D35"/>
    <w:rsid w:val="00D85316"/>
    <w:rsid w:val="00D85CA0"/>
    <w:rsid w:val="00D86D49"/>
    <w:rsid w:val="00D90796"/>
    <w:rsid w:val="00D91480"/>
    <w:rsid w:val="00D916F4"/>
    <w:rsid w:val="00D949E9"/>
    <w:rsid w:val="00D94CA1"/>
    <w:rsid w:val="00D94F7E"/>
    <w:rsid w:val="00D9636A"/>
    <w:rsid w:val="00D969D6"/>
    <w:rsid w:val="00DA0B4E"/>
    <w:rsid w:val="00DA0C97"/>
    <w:rsid w:val="00DA26F3"/>
    <w:rsid w:val="00DA3899"/>
    <w:rsid w:val="00DA3F86"/>
    <w:rsid w:val="00DA7403"/>
    <w:rsid w:val="00DB0961"/>
    <w:rsid w:val="00DB1629"/>
    <w:rsid w:val="00DB31E0"/>
    <w:rsid w:val="00DB64B5"/>
    <w:rsid w:val="00DC2341"/>
    <w:rsid w:val="00DC2657"/>
    <w:rsid w:val="00DC2B33"/>
    <w:rsid w:val="00DC3F6E"/>
    <w:rsid w:val="00DC4EEA"/>
    <w:rsid w:val="00DD132F"/>
    <w:rsid w:val="00DD5D17"/>
    <w:rsid w:val="00DD7213"/>
    <w:rsid w:val="00DE15A0"/>
    <w:rsid w:val="00DE33F3"/>
    <w:rsid w:val="00DE7678"/>
    <w:rsid w:val="00DF1DBA"/>
    <w:rsid w:val="00DF7AEC"/>
    <w:rsid w:val="00E0062D"/>
    <w:rsid w:val="00E016A4"/>
    <w:rsid w:val="00E02C04"/>
    <w:rsid w:val="00E1084F"/>
    <w:rsid w:val="00E166BF"/>
    <w:rsid w:val="00E25DD2"/>
    <w:rsid w:val="00E330A8"/>
    <w:rsid w:val="00E35E12"/>
    <w:rsid w:val="00E37A79"/>
    <w:rsid w:val="00E37BED"/>
    <w:rsid w:val="00E419CE"/>
    <w:rsid w:val="00E47359"/>
    <w:rsid w:val="00E50415"/>
    <w:rsid w:val="00E50760"/>
    <w:rsid w:val="00E52CA9"/>
    <w:rsid w:val="00E55A0F"/>
    <w:rsid w:val="00E55E1F"/>
    <w:rsid w:val="00E60287"/>
    <w:rsid w:val="00E61CC1"/>
    <w:rsid w:val="00E7028B"/>
    <w:rsid w:val="00E73640"/>
    <w:rsid w:val="00E76B6B"/>
    <w:rsid w:val="00E85E63"/>
    <w:rsid w:val="00E86085"/>
    <w:rsid w:val="00E86E32"/>
    <w:rsid w:val="00E87D21"/>
    <w:rsid w:val="00E87DC2"/>
    <w:rsid w:val="00E907A4"/>
    <w:rsid w:val="00E915DB"/>
    <w:rsid w:val="00E93A9F"/>
    <w:rsid w:val="00E9590D"/>
    <w:rsid w:val="00E963CB"/>
    <w:rsid w:val="00E97CB8"/>
    <w:rsid w:val="00EA033E"/>
    <w:rsid w:val="00EA0A8F"/>
    <w:rsid w:val="00EA5A74"/>
    <w:rsid w:val="00EA5B53"/>
    <w:rsid w:val="00EB307E"/>
    <w:rsid w:val="00EB4C85"/>
    <w:rsid w:val="00EB7985"/>
    <w:rsid w:val="00EC06D8"/>
    <w:rsid w:val="00EC18D2"/>
    <w:rsid w:val="00EC6329"/>
    <w:rsid w:val="00EC6A89"/>
    <w:rsid w:val="00EC7335"/>
    <w:rsid w:val="00ED6152"/>
    <w:rsid w:val="00EE02E8"/>
    <w:rsid w:val="00EE51FC"/>
    <w:rsid w:val="00EE56D9"/>
    <w:rsid w:val="00EF1FBB"/>
    <w:rsid w:val="00EF36DF"/>
    <w:rsid w:val="00F008A4"/>
    <w:rsid w:val="00F00B53"/>
    <w:rsid w:val="00F03B40"/>
    <w:rsid w:val="00F058EB"/>
    <w:rsid w:val="00F07BB8"/>
    <w:rsid w:val="00F124E8"/>
    <w:rsid w:val="00F1700D"/>
    <w:rsid w:val="00F2545F"/>
    <w:rsid w:val="00F25BBE"/>
    <w:rsid w:val="00F26E68"/>
    <w:rsid w:val="00F31289"/>
    <w:rsid w:val="00F3338F"/>
    <w:rsid w:val="00F3374A"/>
    <w:rsid w:val="00F338D1"/>
    <w:rsid w:val="00F33E44"/>
    <w:rsid w:val="00F34D75"/>
    <w:rsid w:val="00F35AD4"/>
    <w:rsid w:val="00F36F56"/>
    <w:rsid w:val="00F37816"/>
    <w:rsid w:val="00F42FB6"/>
    <w:rsid w:val="00F432E3"/>
    <w:rsid w:val="00F5162B"/>
    <w:rsid w:val="00F52017"/>
    <w:rsid w:val="00F5426D"/>
    <w:rsid w:val="00F54443"/>
    <w:rsid w:val="00F604CB"/>
    <w:rsid w:val="00F6210F"/>
    <w:rsid w:val="00F62A4D"/>
    <w:rsid w:val="00F66431"/>
    <w:rsid w:val="00F66FE3"/>
    <w:rsid w:val="00F675D0"/>
    <w:rsid w:val="00F71610"/>
    <w:rsid w:val="00F72205"/>
    <w:rsid w:val="00F72EED"/>
    <w:rsid w:val="00F7411C"/>
    <w:rsid w:val="00F77F6F"/>
    <w:rsid w:val="00F80DD8"/>
    <w:rsid w:val="00F81016"/>
    <w:rsid w:val="00F827A3"/>
    <w:rsid w:val="00F82BB7"/>
    <w:rsid w:val="00F8500E"/>
    <w:rsid w:val="00F86F97"/>
    <w:rsid w:val="00F87989"/>
    <w:rsid w:val="00F87DE1"/>
    <w:rsid w:val="00F90716"/>
    <w:rsid w:val="00F9375C"/>
    <w:rsid w:val="00F96213"/>
    <w:rsid w:val="00F971B5"/>
    <w:rsid w:val="00FA10E4"/>
    <w:rsid w:val="00FA2C77"/>
    <w:rsid w:val="00FB1934"/>
    <w:rsid w:val="00FB22D6"/>
    <w:rsid w:val="00FB3FEA"/>
    <w:rsid w:val="00FB4999"/>
    <w:rsid w:val="00FB5A8B"/>
    <w:rsid w:val="00FB5E6D"/>
    <w:rsid w:val="00FB63BD"/>
    <w:rsid w:val="00FC34DE"/>
    <w:rsid w:val="00FC74B4"/>
    <w:rsid w:val="00FD0ACE"/>
    <w:rsid w:val="00FD7B22"/>
    <w:rsid w:val="00FE0112"/>
    <w:rsid w:val="00FE065D"/>
    <w:rsid w:val="00FE1DA2"/>
    <w:rsid w:val="00FE35F2"/>
    <w:rsid w:val="00FE3BA0"/>
    <w:rsid w:val="00FE3C59"/>
    <w:rsid w:val="00FF47AD"/>
    <w:rsid w:val="00FF7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b5e5b5"/>
    </o:shapedefaults>
    <o:shapelayout v:ext="edit">
      <o:idmap v:ext="edit" data="1"/>
    </o:shapelayout>
  </w:shapeDefaults>
  <w:decimalSymbol w:val="."/>
  <w:listSeparator w:val=","/>
  <w14:docId w14:val="2E1FF5CB"/>
  <w14:defaultImageDpi w14:val="32767"/>
  <w15:chartTrackingRefBased/>
  <w15:docId w15:val="{D157465D-3418-4629-A845-F2E79C1B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5C2D"/>
    <w:rPr>
      <w:rFonts w:ascii="Times New Roman" w:eastAsia="MS Mincho" w:hAnsi="Times New Roman" w:cs="Times New Roman"/>
      <w:kern w:val="0"/>
      <w:sz w:val="24"/>
      <w:szCs w:val="24"/>
      <w:lang w:eastAsia="ja-JP"/>
      <w14:ligatures w14:val="none"/>
    </w:rPr>
  </w:style>
  <w:style w:type="paragraph" w:styleId="1">
    <w:name w:val="heading 1"/>
    <w:basedOn w:val="a"/>
    <w:next w:val="a"/>
    <w:link w:val="10"/>
    <w:uiPriority w:val="9"/>
    <w:qFormat/>
    <w:rsid w:val="00A640A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640A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640A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640A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640AB"/>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A640A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640A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640A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640A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640A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640A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640A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640AB"/>
    <w:rPr>
      <w:rFonts w:cstheme="majorBidi"/>
      <w:color w:val="2F5496" w:themeColor="accent1" w:themeShade="BF"/>
      <w:sz w:val="28"/>
      <w:szCs w:val="28"/>
    </w:rPr>
  </w:style>
  <w:style w:type="character" w:customStyle="1" w:styleId="50">
    <w:name w:val="标题 5 字符"/>
    <w:basedOn w:val="a0"/>
    <w:link w:val="5"/>
    <w:uiPriority w:val="9"/>
    <w:semiHidden/>
    <w:rsid w:val="00A640AB"/>
    <w:rPr>
      <w:rFonts w:cstheme="majorBidi"/>
      <w:color w:val="2F5496" w:themeColor="accent1" w:themeShade="BF"/>
      <w:sz w:val="24"/>
      <w:szCs w:val="24"/>
    </w:rPr>
  </w:style>
  <w:style w:type="character" w:customStyle="1" w:styleId="60">
    <w:name w:val="标题 6 字符"/>
    <w:basedOn w:val="a0"/>
    <w:link w:val="6"/>
    <w:uiPriority w:val="9"/>
    <w:semiHidden/>
    <w:rsid w:val="00A640AB"/>
    <w:rPr>
      <w:rFonts w:cstheme="majorBidi"/>
      <w:b/>
      <w:bCs/>
      <w:color w:val="2F5496" w:themeColor="accent1" w:themeShade="BF"/>
    </w:rPr>
  </w:style>
  <w:style w:type="character" w:customStyle="1" w:styleId="70">
    <w:name w:val="标题 7 字符"/>
    <w:basedOn w:val="a0"/>
    <w:link w:val="7"/>
    <w:uiPriority w:val="9"/>
    <w:semiHidden/>
    <w:rsid w:val="00A640AB"/>
    <w:rPr>
      <w:rFonts w:cstheme="majorBidi"/>
      <w:b/>
      <w:bCs/>
      <w:color w:val="595959" w:themeColor="text1" w:themeTint="A6"/>
    </w:rPr>
  </w:style>
  <w:style w:type="character" w:customStyle="1" w:styleId="80">
    <w:name w:val="标题 8 字符"/>
    <w:basedOn w:val="a0"/>
    <w:link w:val="8"/>
    <w:uiPriority w:val="9"/>
    <w:semiHidden/>
    <w:rsid w:val="00A640AB"/>
    <w:rPr>
      <w:rFonts w:cstheme="majorBidi"/>
      <w:color w:val="595959" w:themeColor="text1" w:themeTint="A6"/>
    </w:rPr>
  </w:style>
  <w:style w:type="character" w:customStyle="1" w:styleId="90">
    <w:name w:val="标题 9 字符"/>
    <w:basedOn w:val="a0"/>
    <w:link w:val="9"/>
    <w:uiPriority w:val="9"/>
    <w:semiHidden/>
    <w:rsid w:val="00A640AB"/>
    <w:rPr>
      <w:rFonts w:eastAsiaTheme="majorEastAsia" w:cstheme="majorBidi"/>
      <w:color w:val="595959" w:themeColor="text1" w:themeTint="A6"/>
    </w:rPr>
  </w:style>
  <w:style w:type="paragraph" w:styleId="a3">
    <w:name w:val="Title"/>
    <w:basedOn w:val="a"/>
    <w:next w:val="a"/>
    <w:link w:val="a4"/>
    <w:uiPriority w:val="10"/>
    <w:qFormat/>
    <w:rsid w:val="00A640A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640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40A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640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40AB"/>
    <w:pPr>
      <w:spacing w:before="160" w:after="160"/>
      <w:jc w:val="center"/>
    </w:pPr>
    <w:rPr>
      <w:i/>
      <w:iCs/>
      <w:color w:val="404040" w:themeColor="text1" w:themeTint="BF"/>
    </w:rPr>
  </w:style>
  <w:style w:type="character" w:customStyle="1" w:styleId="a8">
    <w:name w:val="引用 字符"/>
    <w:basedOn w:val="a0"/>
    <w:link w:val="a7"/>
    <w:uiPriority w:val="29"/>
    <w:rsid w:val="00A640AB"/>
    <w:rPr>
      <w:i/>
      <w:iCs/>
      <w:color w:val="404040" w:themeColor="text1" w:themeTint="BF"/>
    </w:rPr>
  </w:style>
  <w:style w:type="paragraph" w:styleId="a9">
    <w:name w:val="List Paragraph"/>
    <w:basedOn w:val="a"/>
    <w:uiPriority w:val="34"/>
    <w:qFormat/>
    <w:rsid w:val="00A640AB"/>
    <w:pPr>
      <w:ind w:left="720"/>
      <w:contextualSpacing/>
    </w:pPr>
  </w:style>
  <w:style w:type="character" w:styleId="aa">
    <w:name w:val="Intense Emphasis"/>
    <w:basedOn w:val="a0"/>
    <w:uiPriority w:val="21"/>
    <w:qFormat/>
    <w:rsid w:val="00A640AB"/>
    <w:rPr>
      <w:i/>
      <w:iCs/>
      <w:color w:val="2F5496" w:themeColor="accent1" w:themeShade="BF"/>
    </w:rPr>
  </w:style>
  <w:style w:type="paragraph" w:styleId="ab">
    <w:name w:val="Intense Quote"/>
    <w:basedOn w:val="a"/>
    <w:next w:val="a"/>
    <w:link w:val="ac"/>
    <w:uiPriority w:val="30"/>
    <w:qFormat/>
    <w:rsid w:val="00A640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640AB"/>
    <w:rPr>
      <w:i/>
      <w:iCs/>
      <w:color w:val="2F5496" w:themeColor="accent1" w:themeShade="BF"/>
    </w:rPr>
  </w:style>
  <w:style w:type="character" w:styleId="ad">
    <w:name w:val="Intense Reference"/>
    <w:basedOn w:val="a0"/>
    <w:uiPriority w:val="32"/>
    <w:qFormat/>
    <w:rsid w:val="00A640AB"/>
    <w:rPr>
      <w:b/>
      <w:bCs/>
      <w:smallCaps/>
      <w:color w:val="2F5496" w:themeColor="accent1" w:themeShade="BF"/>
      <w:spacing w:val="5"/>
    </w:rPr>
  </w:style>
  <w:style w:type="paragraph" w:styleId="ae">
    <w:name w:val="footer"/>
    <w:basedOn w:val="a"/>
    <w:link w:val="af"/>
    <w:uiPriority w:val="99"/>
    <w:qFormat/>
    <w:rsid w:val="00A640AB"/>
    <w:pPr>
      <w:tabs>
        <w:tab w:val="center" w:pos="4536"/>
        <w:tab w:val="right" w:pos="9072"/>
      </w:tabs>
    </w:pPr>
  </w:style>
  <w:style w:type="character" w:customStyle="1" w:styleId="af">
    <w:name w:val="页脚 字符"/>
    <w:basedOn w:val="a0"/>
    <w:link w:val="ae"/>
    <w:uiPriority w:val="99"/>
    <w:rsid w:val="00A640AB"/>
    <w:rPr>
      <w:rFonts w:ascii="Times New Roman" w:eastAsia="MS Mincho" w:hAnsi="Times New Roman" w:cs="Times New Roman"/>
      <w:kern w:val="0"/>
      <w:sz w:val="24"/>
      <w:szCs w:val="24"/>
      <w:lang w:val="de-DE" w:eastAsia="ja-JP"/>
      <w14:ligatures w14:val="none"/>
    </w:rPr>
  </w:style>
  <w:style w:type="paragraph" w:styleId="af0">
    <w:name w:val="header"/>
    <w:basedOn w:val="a"/>
    <w:link w:val="af1"/>
    <w:uiPriority w:val="99"/>
    <w:qFormat/>
    <w:rsid w:val="00A640AB"/>
    <w:pPr>
      <w:tabs>
        <w:tab w:val="center" w:pos="4536"/>
        <w:tab w:val="right" w:pos="9072"/>
      </w:tabs>
    </w:pPr>
    <w:rPr>
      <w:lang w:val="zh-CN"/>
    </w:rPr>
  </w:style>
  <w:style w:type="character" w:customStyle="1" w:styleId="af1">
    <w:name w:val="页眉 字符"/>
    <w:basedOn w:val="a0"/>
    <w:link w:val="af0"/>
    <w:uiPriority w:val="99"/>
    <w:qFormat/>
    <w:rsid w:val="00A640AB"/>
    <w:rPr>
      <w:rFonts w:ascii="Times New Roman" w:eastAsia="MS Mincho" w:hAnsi="Times New Roman" w:cs="Times New Roman"/>
      <w:kern w:val="0"/>
      <w:sz w:val="24"/>
      <w:szCs w:val="24"/>
      <w:lang w:val="zh-CN" w:eastAsia="ja-JP"/>
      <w14:ligatures w14:val="none"/>
    </w:rPr>
  </w:style>
  <w:style w:type="paragraph" w:customStyle="1" w:styleId="AuthorsFull">
    <w:name w:val="Authors Full"/>
    <w:basedOn w:val="a"/>
    <w:rsid w:val="00A640AB"/>
    <w:rPr>
      <w:i/>
    </w:rPr>
  </w:style>
  <w:style w:type="paragraph" w:customStyle="1" w:styleId="Abstract">
    <w:name w:val="Abstract"/>
    <w:basedOn w:val="a"/>
    <w:qFormat/>
    <w:rsid w:val="00A640AB"/>
    <w:pPr>
      <w:spacing w:line="480" w:lineRule="auto"/>
    </w:pPr>
    <w:rPr>
      <w:color w:val="FF0000"/>
    </w:rPr>
  </w:style>
  <w:style w:type="paragraph" w:customStyle="1" w:styleId="Head1">
    <w:name w:val="Head 1"/>
    <w:basedOn w:val="a"/>
    <w:rsid w:val="00A640AB"/>
    <w:pPr>
      <w:spacing w:beforeLines="100" w:before="240" w:afterLines="100" w:after="240" w:line="360" w:lineRule="auto"/>
    </w:pPr>
    <w:rPr>
      <w:b/>
      <w:sz w:val="28"/>
      <w:szCs w:val="28"/>
    </w:rPr>
  </w:style>
  <w:style w:type="paragraph" w:customStyle="1" w:styleId="Head2">
    <w:name w:val="Head 2"/>
    <w:basedOn w:val="a"/>
    <w:qFormat/>
    <w:rsid w:val="00A640AB"/>
    <w:pPr>
      <w:spacing w:line="360" w:lineRule="auto"/>
    </w:pPr>
    <w:rPr>
      <w:i/>
    </w:rPr>
  </w:style>
  <w:style w:type="paragraph" w:customStyle="1" w:styleId="Legend">
    <w:name w:val="Legend"/>
    <w:basedOn w:val="a"/>
    <w:qFormat/>
    <w:rsid w:val="00A640AB"/>
  </w:style>
  <w:style w:type="paragraph" w:customStyle="1" w:styleId="MainText">
    <w:name w:val="Main Text"/>
    <w:basedOn w:val="a"/>
    <w:link w:val="MainTextChar"/>
    <w:qFormat/>
    <w:rsid w:val="00A640AB"/>
    <w:pPr>
      <w:spacing w:line="480" w:lineRule="auto"/>
    </w:pPr>
  </w:style>
  <w:style w:type="character" w:customStyle="1" w:styleId="MainTextChar">
    <w:name w:val="Main Text Char"/>
    <w:link w:val="MainText"/>
    <w:qFormat/>
    <w:rsid w:val="00A640AB"/>
    <w:rPr>
      <w:rFonts w:ascii="Times New Roman" w:eastAsia="MS Mincho" w:hAnsi="Times New Roman" w:cs="Times New Roman"/>
      <w:kern w:val="0"/>
      <w:sz w:val="24"/>
      <w:szCs w:val="24"/>
      <w:lang w:eastAsia="ja-JP"/>
      <w14:ligatures w14:val="none"/>
    </w:rPr>
  </w:style>
  <w:style w:type="paragraph" w:customStyle="1" w:styleId="Maintext0">
    <w:name w:val="Main text"/>
    <w:basedOn w:val="a"/>
    <w:link w:val="MaintextChar0"/>
    <w:qFormat/>
    <w:rsid w:val="00A640AB"/>
    <w:pPr>
      <w:spacing w:line="480" w:lineRule="auto"/>
    </w:pPr>
  </w:style>
  <w:style w:type="character" w:customStyle="1" w:styleId="MaintextChar0">
    <w:name w:val="Main text Char"/>
    <w:link w:val="Maintext0"/>
    <w:qFormat/>
    <w:rsid w:val="00A640AB"/>
    <w:rPr>
      <w:rFonts w:ascii="Times New Roman" w:eastAsia="MS Mincho" w:hAnsi="Times New Roman" w:cs="Times New Roman"/>
      <w:kern w:val="0"/>
      <w:sz w:val="24"/>
      <w:szCs w:val="24"/>
      <w:lang w:eastAsia="ja-JP"/>
      <w14:ligatures w14:val="none"/>
    </w:rPr>
  </w:style>
  <w:style w:type="paragraph" w:customStyle="1" w:styleId="BATitle">
    <w:name w:val="BA_Title"/>
    <w:basedOn w:val="a"/>
    <w:next w:val="a"/>
    <w:rsid w:val="00A640AB"/>
    <w:pPr>
      <w:spacing w:before="720" w:after="360" w:line="480" w:lineRule="auto"/>
      <w:jc w:val="center"/>
    </w:pPr>
    <w:rPr>
      <w:rFonts w:eastAsia="宋体"/>
      <w:sz w:val="44"/>
      <w:szCs w:val="20"/>
      <w:lang w:eastAsia="en-US"/>
    </w:rPr>
  </w:style>
  <w:style w:type="paragraph" w:customStyle="1" w:styleId="BCAuthorAddress">
    <w:name w:val="BC_Author_Address"/>
    <w:basedOn w:val="a"/>
    <w:next w:val="a"/>
    <w:qFormat/>
    <w:rsid w:val="00A640AB"/>
    <w:pPr>
      <w:spacing w:after="240" w:line="480" w:lineRule="auto"/>
      <w:jc w:val="center"/>
    </w:pPr>
    <w:rPr>
      <w:rFonts w:ascii="Times" w:eastAsia="宋体" w:hAnsi="Times"/>
      <w:szCs w:val="20"/>
      <w:lang w:eastAsia="en-US"/>
    </w:rPr>
  </w:style>
  <w:style w:type="paragraph" w:customStyle="1" w:styleId="FACorrespondingAuthorFootnote">
    <w:name w:val="FA_Corresponding_Author_Footnote"/>
    <w:basedOn w:val="a"/>
    <w:next w:val="a"/>
    <w:rsid w:val="00A640AB"/>
    <w:pPr>
      <w:spacing w:after="200" w:line="480" w:lineRule="auto"/>
      <w:jc w:val="both"/>
    </w:pPr>
    <w:rPr>
      <w:rFonts w:ascii="Times" w:eastAsia="宋体" w:hAnsi="Times"/>
      <w:szCs w:val="20"/>
      <w:lang w:eastAsia="en-US"/>
    </w:rPr>
  </w:style>
  <w:style w:type="paragraph" w:customStyle="1" w:styleId="TFReferencesSection">
    <w:name w:val="TF_References_Section"/>
    <w:basedOn w:val="a"/>
    <w:rsid w:val="00A640AB"/>
    <w:pPr>
      <w:spacing w:after="200" w:line="480" w:lineRule="auto"/>
      <w:ind w:firstLine="187"/>
      <w:jc w:val="both"/>
    </w:pPr>
    <w:rPr>
      <w:rFonts w:ascii="Times" w:eastAsia="宋体" w:hAnsi="Times"/>
      <w:szCs w:val="20"/>
      <w:lang w:eastAsia="en-US"/>
    </w:rPr>
  </w:style>
  <w:style w:type="paragraph" w:customStyle="1" w:styleId="EndNoteBibliography">
    <w:name w:val="EndNote Bibliography"/>
    <w:basedOn w:val="a"/>
    <w:link w:val="EndNoteBibliography0"/>
    <w:qFormat/>
    <w:rsid w:val="00A640AB"/>
    <w:pPr>
      <w:jc w:val="both"/>
    </w:pPr>
    <w:rPr>
      <w:rFonts w:eastAsia="宋体"/>
      <w:kern w:val="2"/>
      <w:lang w:eastAsia="zh-CN"/>
    </w:rPr>
  </w:style>
  <w:style w:type="paragraph" w:styleId="af2">
    <w:name w:val="Revision"/>
    <w:hidden/>
    <w:uiPriority w:val="99"/>
    <w:semiHidden/>
    <w:rsid w:val="00463BA1"/>
    <w:rPr>
      <w:rFonts w:ascii="Times New Roman" w:eastAsia="MS Mincho" w:hAnsi="Times New Roman" w:cs="Times New Roman"/>
      <w:kern w:val="0"/>
      <w:sz w:val="24"/>
      <w:szCs w:val="24"/>
      <w:lang w:eastAsia="ja-JP"/>
      <w14:ligatures w14:val="none"/>
    </w:rPr>
  </w:style>
  <w:style w:type="character" w:styleId="af3">
    <w:name w:val="annotation reference"/>
    <w:basedOn w:val="a0"/>
    <w:uiPriority w:val="99"/>
    <w:semiHidden/>
    <w:unhideWhenUsed/>
    <w:rsid w:val="00463BA1"/>
    <w:rPr>
      <w:sz w:val="21"/>
      <w:szCs w:val="21"/>
    </w:rPr>
  </w:style>
  <w:style w:type="paragraph" w:styleId="af4">
    <w:name w:val="annotation text"/>
    <w:basedOn w:val="a"/>
    <w:link w:val="af5"/>
    <w:uiPriority w:val="99"/>
    <w:unhideWhenUsed/>
    <w:rsid w:val="00463BA1"/>
  </w:style>
  <w:style w:type="character" w:customStyle="1" w:styleId="af5">
    <w:name w:val="批注文字 字符"/>
    <w:basedOn w:val="a0"/>
    <w:link w:val="af4"/>
    <w:uiPriority w:val="99"/>
    <w:rsid w:val="00463BA1"/>
    <w:rPr>
      <w:rFonts w:ascii="Times New Roman" w:eastAsia="MS Mincho" w:hAnsi="Times New Roman" w:cs="Times New Roman"/>
      <w:kern w:val="0"/>
      <w:sz w:val="24"/>
      <w:szCs w:val="24"/>
      <w:lang w:eastAsia="ja-JP"/>
      <w14:ligatures w14:val="none"/>
    </w:rPr>
  </w:style>
  <w:style w:type="paragraph" w:styleId="af6">
    <w:name w:val="annotation subject"/>
    <w:basedOn w:val="af4"/>
    <w:next w:val="af4"/>
    <w:link w:val="af7"/>
    <w:uiPriority w:val="99"/>
    <w:semiHidden/>
    <w:unhideWhenUsed/>
    <w:rsid w:val="00463BA1"/>
    <w:rPr>
      <w:b/>
      <w:bCs/>
    </w:rPr>
  </w:style>
  <w:style w:type="character" w:customStyle="1" w:styleId="af7">
    <w:name w:val="批注主题 字符"/>
    <w:basedOn w:val="af5"/>
    <w:link w:val="af6"/>
    <w:uiPriority w:val="99"/>
    <w:semiHidden/>
    <w:rsid w:val="00463BA1"/>
    <w:rPr>
      <w:rFonts w:ascii="Times New Roman" w:eastAsia="MS Mincho" w:hAnsi="Times New Roman" w:cs="Times New Roman"/>
      <w:b/>
      <w:bCs/>
      <w:kern w:val="0"/>
      <w:sz w:val="24"/>
      <w:szCs w:val="24"/>
      <w:lang w:eastAsia="ja-JP"/>
      <w14:ligatures w14:val="none"/>
    </w:rPr>
  </w:style>
  <w:style w:type="table" w:styleId="af8">
    <w:name w:val="Table Grid"/>
    <w:basedOn w:val="a1"/>
    <w:uiPriority w:val="39"/>
    <w:rsid w:val="004763D2"/>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0">
    <w:name w:val="EndNote Bibliography 字符"/>
    <w:basedOn w:val="a0"/>
    <w:link w:val="EndNoteBibliography"/>
    <w:rsid w:val="005616E5"/>
    <w:rPr>
      <w:rFonts w:ascii="Times New Roman" w:eastAsia="宋体" w:hAnsi="Times New Roman" w:cs="Times New Roman"/>
      <w:sz w:val="24"/>
      <w:szCs w:val="24"/>
      <w14:ligatures w14:val="none"/>
    </w:rPr>
  </w:style>
  <w:style w:type="paragraph" w:customStyle="1" w:styleId="EndNoteBibliographyTitle">
    <w:name w:val="EndNote Bibliography Title"/>
    <w:basedOn w:val="a"/>
    <w:link w:val="EndNoteBibliographyTitle0"/>
    <w:rsid w:val="00773DC9"/>
    <w:pPr>
      <w:jc w:val="center"/>
    </w:pPr>
    <w:rPr>
      <w:noProof/>
    </w:rPr>
  </w:style>
  <w:style w:type="character" w:customStyle="1" w:styleId="EndNoteBibliographyTitle0">
    <w:name w:val="EndNote Bibliography Title 字符"/>
    <w:basedOn w:val="EndNoteBibliography0"/>
    <w:link w:val="EndNoteBibliographyTitle"/>
    <w:rsid w:val="00773DC9"/>
    <w:rPr>
      <w:rFonts w:ascii="Times New Roman" w:eastAsia="MS Mincho" w:hAnsi="Times New Roman" w:cs="Times New Roman"/>
      <w:noProof/>
      <w:kern w:val="0"/>
      <w:sz w:val="24"/>
      <w:szCs w:val="24"/>
      <w:lang w:eastAsia="ja-JP"/>
      <w14:ligatures w14:val="none"/>
    </w:rPr>
  </w:style>
  <w:style w:type="character" w:styleId="af9">
    <w:name w:val="Hyperlink"/>
    <w:basedOn w:val="a0"/>
    <w:uiPriority w:val="99"/>
    <w:unhideWhenUsed/>
    <w:rsid w:val="00773DC9"/>
    <w:rPr>
      <w:color w:val="0563C1" w:themeColor="hyperlink"/>
      <w:u w:val="single"/>
    </w:rPr>
  </w:style>
  <w:style w:type="character" w:customStyle="1" w:styleId="11">
    <w:name w:val="未处理的提及1"/>
    <w:basedOn w:val="a0"/>
    <w:uiPriority w:val="99"/>
    <w:semiHidden/>
    <w:unhideWhenUsed/>
    <w:rsid w:val="00773DC9"/>
    <w:rPr>
      <w:color w:val="605E5C"/>
      <w:shd w:val="clear" w:color="auto" w:fill="E1DFDD"/>
    </w:rPr>
  </w:style>
  <w:style w:type="paragraph" w:customStyle="1" w:styleId="Paragraph">
    <w:name w:val="Paragraph"/>
    <w:basedOn w:val="a"/>
    <w:rsid w:val="009A0A2F"/>
    <w:pPr>
      <w:spacing w:before="120"/>
      <w:ind w:firstLine="720"/>
    </w:pPr>
    <w:rPr>
      <w:rFonts w:eastAsia="Times New Roman"/>
      <w:lang w:eastAsia="en-US"/>
    </w:rPr>
  </w:style>
  <w:style w:type="paragraph" w:styleId="afa">
    <w:name w:val="Balloon Text"/>
    <w:basedOn w:val="a"/>
    <w:link w:val="afb"/>
    <w:uiPriority w:val="99"/>
    <w:semiHidden/>
    <w:unhideWhenUsed/>
    <w:rsid w:val="00BF1DA9"/>
    <w:rPr>
      <w:sz w:val="18"/>
      <w:szCs w:val="18"/>
    </w:rPr>
  </w:style>
  <w:style w:type="character" w:customStyle="1" w:styleId="afb">
    <w:name w:val="批注框文本 字符"/>
    <w:basedOn w:val="a0"/>
    <w:link w:val="afa"/>
    <w:uiPriority w:val="99"/>
    <w:semiHidden/>
    <w:rsid w:val="00BF1DA9"/>
    <w:rPr>
      <w:rFonts w:ascii="Times New Roman" w:eastAsia="MS Mincho" w:hAnsi="Times New Roman" w:cs="Times New Roman"/>
      <w:kern w:val="0"/>
      <w:sz w:val="18"/>
      <w:szCs w:val="18"/>
      <w:lang w:eastAsia="ja-JP"/>
      <w14:ligatures w14:val="none"/>
    </w:rPr>
  </w:style>
  <w:style w:type="character" w:styleId="afc">
    <w:name w:val="Placeholder Text"/>
    <w:basedOn w:val="a0"/>
    <w:uiPriority w:val="99"/>
    <w:semiHidden/>
    <w:rsid w:val="00BC4A02"/>
    <w:rPr>
      <w:color w:val="808080"/>
    </w:rPr>
  </w:style>
  <w:style w:type="paragraph" w:styleId="afd">
    <w:name w:val="caption"/>
    <w:basedOn w:val="a"/>
    <w:next w:val="a"/>
    <w:link w:val="afe"/>
    <w:uiPriority w:val="35"/>
    <w:unhideWhenUsed/>
    <w:qFormat/>
    <w:rsid w:val="00E166BF"/>
    <w:rPr>
      <w:rFonts w:asciiTheme="majorHAnsi" w:eastAsia="Times New Roman" w:hAnsiTheme="majorHAnsi" w:cstheme="majorBidi"/>
      <w:szCs w:val="20"/>
    </w:rPr>
  </w:style>
  <w:style w:type="paragraph" w:customStyle="1" w:styleId="12">
    <w:name w:val="公式1"/>
    <w:basedOn w:val="afd"/>
    <w:link w:val="13"/>
    <w:qFormat/>
    <w:rsid w:val="00BB50C6"/>
    <w:pPr>
      <w:tabs>
        <w:tab w:val="center" w:pos="4742"/>
        <w:tab w:val="right" w:pos="9360"/>
      </w:tabs>
      <w:jc w:val="center"/>
    </w:pPr>
    <w:rPr>
      <w:rFonts w:ascii="Times New Roman" w:hAnsi="Times New Roman" w:cs="Times New Roman"/>
      <w:color w:val="FF0000"/>
      <w:kern w:val="2"/>
      <w:lang w:eastAsia="zh-CN"/>
    </w:rPr>
  </w:style>
  <w:style w:type="character" w:customStyle="1" w:styleId="afe">
    <w:name w:val="题注 字符"/>
    <w:basedOn w:val="a0"/>
    <w:link w:val="afd"/>
    <w:uiPriority w:val="35"/>
    <w:rsid w:val="00BB50C6"/>
    <w:rPr>
      <w:rFonts w:asciiTheme="majorHAnsi" w:eastAsia="Times New Roman" w:hAnsiTheme="majorHAnsi" w:cstheme="majorBidi"/>
      <w:kern w:val="0"/>
      <w:sz w:val="24"/>
      <w:szCs w:val="20"/>
      <w:lang w:eastAsia="ja-JP"/>
      <w14:ligatures w14:val="none"/>
    </w:rPr>
  </w:style>
  <w:style w:type="character" w:customStyle="1" w:styleId="13">
    <w:name w:val="公式1 字符"/>
    <w:basedOn w:val="afe"/>
    <w:link w:val="12"/>
    <w:rsid w:val="00BB50C6"/>
    <w:rPr>
      <w:rFonts w:ascii="Times New Roman" w:eastAsia="Times New Roman" w:hAnsi="Times New Roman" w:cs="Times New Roman"/>
      <w:color w:val="FF0000"/>
      <w:kern w:val="0"/>
      <w:sz w:val="24"/>
      <w:szCs w:val="20"/>
      <w:lang w:eastAsia="ja-JP"/>
      <w14:ligatures w14:val="none"/>
    </w:rPr>
  </w:style>
  <w:style w:type="paragraph" w:styleId="aff">
    <w:name w:val="Normal (Web)"/>
    <w:basedOn w:val="a"/>
    <w:uiPriority w:val="99"/>
    <w:semiHidden/>
    <w:unhideWhenUsed/>
    <w:rsid w:val="003C1642"/>
    <w:pPr>
      <w:spacing w:before="100" w:beforeAutospacing="1" w:after="100" w:afterAutospacing="1"/>
    </w:pPr>
    <w:rPr>
      <w:rFonts w:ascii="宋体" w:eastAsia="宋体" w:hAnsi="宋体" w:cs="宋体"/>
      <w:lang w:eastAsia="zh-CN"/>
    </w:rPr>
  </w:style>
  <w:style w:type="character" w:styleId="aff0">
    <w:name w:val="FollowedHyperlink"/>
    <w:basedOn w:val="a0"/>
    <w:uiPriority w:val="99"/>
    <w:semiHidden/>
    <w:unhideWhenUsed/>
    <w:rsid w:val="009929B5"/>
    <w:rPr>
      <w:color w:val="954F72" w:themeColor="followedHyperlink"/>
      <w:u w:val="single"/>
    </w:rPr>
  </w:style>
  <w:style w:type="character" w:customStyle="1" w:styleId="21">
    <w:name w:val="未处理的提及2"/>
    <w:basedOn w:val="a0"/>
    <w:uiPriority w:val="99"/>
    <w:semiHidden/>
    <w:unhideWhenUsed/>
    <w:rsid w:val="00510129"/>
    <w:rPr>
      <w:color w:val="605E5C"/>
      <w:shd w:val="clear" w:color="auto" w:fill="E1DFDD"/>
    </w:rPr>
  </w:style>
  <w:style w:type="character" w:styleId="aff1">
    <w:name w:val="Unresolved Mention"/>
    <w:basedOn w:val="a0"/>
    <w:uiPriority w:val="99"/>
    <w:semiHidden/>
    <w:unhideWhenUsed/>
    <w:rsid w:val="00871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712">
      <w:bodyDiv w:val="1"/>
      <w:marLeft w:val="0"/>
      <w:marRight w:val="0"/>
      <w:marTop w:val="0"/>
      <w:marBottom w:val="0"/>
      <w:divBdr>
        <w:top w:val="none" w:sz="0" w:space="0" w:color="auto"/>
        <w:left w:val="none" w:sz="0" w:space="0" w:color="auto"/>
        <w:bottom w:val="none" w:sz="0" w:space="0" w:color="auto"/>
        <w:right w:val="none" w:sz="0" w:space="0" w:color="auto"/>
      </w:divBdr>
    </w:div>
    <w:div w:id="39865786">
      <w:bodyDiv w:val="1"/>
      <w:marLeft w:val="0"/>
      <w:marRight w:val="0"/>
      <w:marTop w:val="0"/>
      <w:marBottom w:val="0"/>
      <w:divBdr>
        <w:top w:val="none" w:sz="0" w:space="0" w:color="auto"/>
        <w:left w:val="none" w:sz="0" w:space="0" w:color="auto"/>
        <w:bottom w:val="none" w:sz="0" w:space="0" w:color="auto"/>
        <w:right w:val="none" w:sz="0" w:space="0" w:color="auto"/>
      </w:divBdr>
    </w:div>
    <w:div w:id="138346743">
      <w:bodyDiv w:val="1"/>
      <w:marLeft w:val="0"/>
      <w:marRight w:val="0"/>
      <w:marTop w:val="0"/>
      <w:marBottom w:val="0"/>
      <w:divBdr>
        <w:top w:val="none" w:sz="0" w:space="0" w:color="auto"/>
        <w:left w:val="none" w:sz="0" w:space="0" w:color="auto"/>
        <w:bottom w:val="none" w:sz="0" w:space="0" w:color="auto"/>
        <w:right w:val="none" w:sz="0" w:space="0" w:color="auto"/>
      </w:divBdr>
      <w:divsChild>
        <w:div w:id="1031497454">
          <w:marLeft w:val="0"/>
          <w:marRight w:val="0"/>
          <w:marTop w:val="0"/>
          <w:marBottom w:val="0"/>
          <w:divBdr>
            <w:top w:val="none" w:sz="0" w:space="0" w:color="auto"/>
            <w:left w:val="none" w:sz="0" w:space="0" w:color="auto"/>
            <w:bottom w:val="none" w:sz="0" w:space="0" w:color="auto"/>
            <w:right w:val="none" w:sz="0" w:space="0" w:color="auto"/>
          </w:divBdr>
          <w:divsChild>
            <w:div w:id="2007440501">
              <w:marLeft w:val="0"/>
              <w:marRight w:val="0"/>
              <w:marTop w:val="0"/>
              <w:marBottom w:val="0"/>
              <w:divBdr>
                <w:top w:val="none" w:sz="0" w:space="0" w:color="auto"/>
                <w:left w:val="none" w:sz="0" w:space="0" w:color="auto"/>
                <w:bottom w:val="none" w:sz="0" w:space="0" w:color="auto"/>
                <w:right w:val="none" w:sz="0" w:space="0" w:color="auto"/>
              </w:divBdr>
              <w:divsChild>
                <w:div w:id="119296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71267">
      <w:bodyDiv w:val="1"/>
      <w:marLeft w:val="0"/>
      <w:marRight w:val="0"/>
      <w:marTop w:val="0"/>
      <w:marBottom w:val="0"/>
      <w:divBdr>
        <w:top w:val="none" w:sz="0" w:space="0" w:color="auto"/>
        <w:left w:val="none" w:sz="0" w:space="0" w:color="auto"/>
        <w:bottom w:val="none" w:sz="0" w:space="0" w:color="auto"/>
        <w:right w:val="none" w:sz="0" w:space="0" w:color="auto"/>
      </w:divBdr>
    </w:div>
    <w:div w:id="263731860">
      <w:bodyDiv w:val="1"/>
      <w:marLeft w:val="0"/>
      <w:marRight w:val="0"/>
      <w:marTop w:val="0"/>
      <w:marBottom w:val="0"/>
      <w:divBdr>
        <w:top w:val="none" w:sz="0" w:space="0" w:color="auto"/>
        <w:left w:val="none" w:sz="0" w:space="0" w:color="auto"/>
        <w:bottom w:val="none" w:sz="0" w:space="0" w:color="auto"/>
        <w:right w:val="none" w:sz="0" w:space="0" w:color="auto"/>
      </w:divBdr>
    </w:div>
    <w:div w:id="294607910">
      <w:bodyDiv w:val="1"/>
      <w:marLeft w:val="0"/>
      <w:marRight w:val="0"/>
      <w:marTop w:val="0"/>
      <w:marBottom w:val="0"/>
      <w:divBdr>
        <w:top w:val="none" w:sz="0" w:space="0" w:color="auto"/>
        <w:left w:val="none" w:sz="0" w:space="0" w:color="auto"/>
        <w:bottom w:val="none" w:sz="0" w:space="0" w:color="auto"/>
        <w:right w:val="none" w:sz="0" w:space="0" w:color="auto"/>
      </w:divBdr>
      <w:divsChild>
        <w:div w:id="38552034">
          <w:marLeft w:val="0"/>
          <w:marRight w:val="0"/>
          <w:marTop w:val="0"/>
          <w:marBottom w:val="0"/>
          <w:divBdr>
            <w:top w:val="none" w:sz="0" w:space="0" w:color="auto"/>
            <w:left w:val="none" w:sz="0" w:space="0" w:color="auto"/>
            <w:bottom w:val="none" w:sz="0" w:space="0" w:color="auto"/>
            <w:right w:val="none" w:sz="0" w:space="0" w:color="auto"/>
          </w:divBdr>
          <w:divsChild>
            <w:div w:id="111046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669465">
      <w:bodyDiv w:val="1"/>
      <w:marLeft w:val="0"/>
      <w:marRight w:val="0"/>
      <w:marTop w:val="0"/>
      <w:marBottom w:val="0"/>
      <w:divBdr>
        <w:top w:val="none" w:sz="0" w:space="0" w:color="auto"/>
        <w:left w:val="none" w:sz="0" w:space="0" w:color="auto"/>
        <w:bottom w:val="none" w:sz="0" w:space="0" w:color="auto"/>
        <w:right w:val="none" w:sz="0" w:space="0" w:color="auto"/>
      </w:divBdr>
    </w:div>
    <w:div w:id="375853971">
      <w:bodyDiv w:val="1"/>
      <w:marLeft w:val="0"/>
      <w:marRight w:val="0"/>
      <w:marTop w:val="0"/>
      <w:marBottom w:val="0"/>
      <w:divBdr>
        <w:top w:val="none" w:sz="0" w:space="0" w:color="auto"/>
        <w:left w:val="none" w:sz="0" w:space="0" w:color="auto"/>
        <w:bottom w:val="none" w:sz="0" w:space="0" w:color="auto"/>
        <w:right w:val="none" w:sz="0" w:space="0" w:color="auto"/>
      </w:divBdr>
    </w:div>
    <w:div w:id="411125084">
      <w:bodyDiv w:val="1"/>
      <w:marLeft w:val="0"/>
      <w:marRight w:val="0"/>
      <w:marTop w:val="0"/>
      <w:marBottom w:val="0"/>
      <w:divBdr>
        <w:top w:val="none" w:sz="0" w:space="0" w:color="auto"/>
        <w:left w:val="none" w:sz="0" w:space="0" w:color="auto"/>
        <w:bottom w:val="none" w:sz="0" w:space="0" w:color="auto"/>
        <w:right w:val="none" w:sz="0" w:space="0" w:color="auto"/>
      </w:divBdr>
    </w:div>
    <w:div w:id="417098560">
      <w:bodyDiv w:val="1"/>
      <w:marLeft w:val="0"/>
      <w:marRight w:val="0"/>
      <w:marTop w:val="0"/>
      <w:marBottom w:val="0"/>
      <w:divBdr>
        <w:top w:val="none" w:sz="0" w:space="0" w:color="auto"/>
        <w:left w:val="none" w:sz="0" w:space="0" w:color="auto"/>
        <w:bottom w:val="none" w:sz="0" w:space="0" w:color="auto"/>
        <w:right w:val="none" w:sz="0" w:space="0" w:color="auto"/>
      </w:divBdr>
    </w:div>
    <w:div w:id="446506394">
      <w:bodyDiv w:val="1"/>
      <w:marLeft w:val="0"/>
      <w:marRight w:val="0"/>
      <w:marTop w:val="0"/>
      <w:marBottom w:val="0"/>
      <w:divBdr>
        <w:top w:val="none" w:sz="0" w:space="0" w:color="auto"/>
        <w:left w:val="none" w:sz="0" w:space="0" w:color="auto"/>
        <w:bottom w:val="none" w:sz="0" w:space="0" w:color="auto"/>
        <w:right w:val="none" w:sz="0" w:space="0" w:color="auto"/>
      </w:divBdr>
    </w:div>
    <w:div w:id="470513389">
      <w:bodyDiv w:val="1"/>
      <w:marLeft w:val="0"/>
      <w:marRight w:val="0"/>
      <w:marTop w:val="0"/>
      <w:marBottom w:val="0"/>
      <w:divBdr>
        <w:top w:val="none" w:sz="0" w:space="0" w:color="auto"/>
        <w:left w:val="none" w:sz="0" w:space="0" w:color="auto"/>
        <w:bottom w:val="none" w:sz="0" w:space="0" w:color="auto"/>
        <w:right w:val="none" w:sz="0" w:space="0" w:color="auto"/>
      </w:divBdr>
      <w:divsChild>
        <w:div w:id="222253249">
          <w:marLeft w:val="0"/>
          <w:marRight w:val="0"/>
          <w:marTop w:val="0"/>
          <w:marBottom w:val="0"/>
          <w:divBdr>
            <w:top w:val="none" w:sz="0" w:space="0" w:color="auto"/>
            <w:left w:val="none" w:sz="0" w:space="0" w:color="auto"/>
            <w:bottom w:val="none" w:sz="0" w:space="0" w:color="auto"/>
            <w:right w:val="none" w:sz="0" w:space="0" w:color="auto"/>
          </w:divBdr>
          <w:divsChild>
            <w:div w:id="194795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812">
      <w:bodyDiv w:val="1"/>
      <w:marLeft w:val="0"/>
      <w:marRight w:val="0"/>
      <w:marTop w:val="0"/>
      <w:marBottom w:val="0"/>
      <w:divBdr>
        <w:top w:val="none" w:sz="0" w:space="0" w:color="auto"/>
        <w:left w:val="none" w:sz="0" w:space="0" w:color="auto"/>
        <w:bottom w:val="none" w:sz="0" w:space="0" w:color="auto"/>
        <w:right w:val="none" w:sz="0" w:space="0" w:color="auto"/>
      </w:divBdr>
    </w:div>
    <w:div w:id="509418435">
      <w:bodyDiv w:val="1"/>
      <w:marLeft w:val="0"/>
      <w:marRight w:val="0"/>
      <w:marTop w:val="0"/>
      <w:marBottom w:val="0"/>
      <w:divBdr>
        <w:top w:val="none" w:sz="0" w:space="0" w:color="auto"/>
        <w:left w:val="none" w:sz="0" w:space="0" w:color="auto"/>
        <w:bottom w:val="none" w:sz="0" w:space="0" w:color="auto"/>
        <w:right w:val="none" w:sz="0" w:space="0" w:color="auto"/>
      </w:divBdr>
      <w:divsChild>
        <w:div w:id="727149269">
          <w:marLeft w:val="0"/>
          <w:marRight w:val="0"/>
          <w:marTop w:val="0"/>
          <w:marBottom w:val="0"/>
          <w:divBdr>
            <w:top w:val="none" w:sz="0" w:space="0" w:color="auto"/>
            <w:left w:val="none" w:sz="0" w:space="0" w:color="auto"/>
            <w:bottom w:val="none" w:sz="0" w:space="0" w:color="auto"/>
            <w:right w:val="none" w:sz="0" w:space="0" w:color="auto"/>
          </w:divBdr>
          <w:divsChild>
            <w:div w:id="136567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941424">
      <w:bodyDiv w:val="1"/>
      <w:marLeft w:val="0"/>
      <w:marRight w:val="0"/>
      <w:marTop w:val="0"/>
      <w:marBottom w:val="0"/>
      <w:divBdr>
        <w:top w:val="none" w:sz="0" w:space="0" w:color="auto"/>
        <w:left w:val="none" w:sz="0" w:space="0" w:color="auto"/>
        <w:bottom w:val="none" w:sz="0" w:space="0" w:color="auto"/>
        <w:right w:val="none" w:sz="0" w:space="0" w:color="auto"/>
      </w:divBdr>
    </w:div>
    <w:div w:id="541132042">
      <w:bodyDiv w:val="1"/>
      <w:marLeft w:val="0"/>
      <w:marRight w:val="0"/>
      <w:marTop w:val="0"/>
      <w:marBottom w:val="0"/>
      <w:divBdr>
        <w:top w:val="none" w:sz="0" w:space="0" w:color="auto"/>
        <w:left w:val="none" w:sz="0" w:space="0" w:color="auto"/>
        <w:bottom w:val="none" w:sz="0" w:space="0" w:color="auto"/>
        <w:right w:val="none" w:sz="0" w:space="0" w:color="auto"/>
      </w:divBdr>
      <w:divsChild>
        <w:div w:id="1175459459">
          <w:marLeft w:val="0"/>
          <w:marRight w:val="0"/>
          <w:marTop w:val="0"/>
          <w:marBottom w:val="0"/>
          <w:divBdr>
            <w:top w:val="none" w:sz="0" w:space="0" w:color="auto"/>
            <w:left w:val="none" w:sz="0" w:space="0" w:color="auto"/>
            <w:bottom w:val="none" w:sz="0" w:space="0" w:color="auto"/>
            <w:right w:val="none" w:sz="0" w:space="0" w:color="auto"/>
          </w:divBdr>
          <w:divsChild>
            <w:div w:id="1759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78294">
      <w:bodyDiv w:val="1"/>
      <w:marLeft w:val="0"/>
      <w:marRight w:val="0"/>
      <w:marTop w:val="0"/>
      <w:marBottom w:val="0"/>
      <w:divBdr>
        <w:top w:val="none" w:sz="0" w:space="0" w:color="auto"/>
        <w:left w:val="none" w:sz="0" w:space="0" w:color="auto"/>
        <w:bottom w:val="none" w:sz="0" w:space="0" w:color="auto"/>
        <w:right w:val="none" w:sz="0" w:space="0" w:color="auto"/>
      </w:divBdr>
      <w:divsChild>
        <w:div w:id="1878394311">
          <w:marLeft w:val="0"/>
          <w:marRight w:val="0"/>
          <w:marTop w:val="0"/>
          <w:marBottom w:val="0"/>
          <w:divBdr>
            <w:top w:val="none" w:sz="0" w:space="0" w:color="auto"/>
            <w:left w:val="none" w:sz="0" w:space="0" w:color="auto"/>
            <w:bottom w:val="none" w:sz="0" w:space="0" w:color="auto"/>
            <w:right w:val="none" w:sz="0" w:space="0" w:color="auto"/>
          </w:divBdr>
          <w:divsChild>
            <w:div w:id="1236087958">
              <w:marLeft w:val="0"/>
              <w:marRight w:val="0"/>
              <w:marTop w:val="0"/>
              <w:marBottom w:val="0"/>
              <w:divBdr>
                <w:top w:val="none" w:sz="0" w:space="0" w:color="auto"/>
                <w:left w:val="none" w:sz="0" w:space="0" w:color="auto"/>
                <w:bottom w:val="none" w:sz="0" w:space="0" w:color="auto"/>
                <w:right w:val="none" w:sz="0" w:space="0" w:color="auto"/>
              </w:divBdr>
              <w:divsChild>
                <w:div w:id="27217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532514">
      <w:bodyDiv w:val="1"/>
      <w:marLeft w:val="0"/>
      <w:marRight w:val="0"/>
      <w:marTop w:val="0"/>
      <w:marBottom w:val="0"/>
      <w:divBdr>
        <w:top w:val="none" w:sz="0" w:space="0" w:color="auto"/>
        <w:left w:val="none" w:sz="0" w:space="0" w:color="auto"/>
        <w:bottom w:val="none" w:sz="0" w:space="0" w:color="auto"/>
        <w:right w:val="none" w:sz="0" w:space="0" w:color="auto"/>
      </w:divBdr>
    </w:div>
    <w:div w:id="748386865">
      <w:bodyDiv w:val="1"/>
      <w:marLeft w:val="0"/>
      <w:marRight w:val="0"/>
      <w:marTop w:val="0"/>
      <w:marBottom w:val="0"/>
      <w:divBdr>
        <w:top w:val="none" w:sz="0" w:space="0" w:color="auto"/>
        <w:left w:val="none" w:sz="0" w:space="0" w:color="auto"/>
        <w:bottom w:val="none" w:sz="0" w:space="0" w:color="auto"/>
        <w:right w:val="none" w:sz="0" w:space="0" w:color="auto"/>
      </w:divBdr>
    </w:div>
    <w:div w:id="844326946">
      <w:bodyDiv w:val="1"/>
      <w:marLeft w:val="0"/>
      <w:marRight w:val="0"/>
      <w:marTop w:val="0"/>
      <w:marBottom w:val="0"/>
      <w:divBdr>
        <w:top w:val="none" w:sz="0" w:space="0" w:color="auto"/>
        <w:left w:val="none" w:sz="0" w:space="0" w:color="auto"/>
        <w:bottom w:val="none" w:sz="0" w:space="0" w:color="auto"/>
        <w:right w:val="none" w:sz="0" w:space="0" w:color="auto"/>
      </w:divBdr>
    </w:div>
    <w:div w:id="859439448">
      <w:bodyDiv w:val="1"/>
      <w:marLeft w:val="0"/>
      <w:marRight w:val="0"/>
      <w:marTop w:val="0"/>
      <w:marBottom w:val="0"/>
      <w:divBdr>
        <w:top w:val="none" w:sz="0" w:space="0" w:color="auto"/>
        <w:left w:val="none" w:sz="0" w:space="0" w:color="auto"/>
        <w:bottom w:val="none" w:sz="0" w:space="0" w:color="auto"/>
        <w:right w:val="none" w:sz="0" w:space="0" w:color="auto"/>
      </w:divBdr>
    </w:div>
    <w:div w:id="882057021">
      <w:bodyDiv w:val="1"/>
      <w:marLeft w:val="0"/>
      <w:marRight w:val="0"/>
      <w:marTop w:val="0"/>
      <w:marBottom w:val="0"/>
      <w:divBdr>
        <w:top w:val="none" w:sz="0" w:space="0" w:color="auto"/>
        <w:left w:val="none" w:sz="0" w:space="0" w:color="auto"/>
        <w:bottom w:val="none" w:sz="0" w:space="0" w:color="auto"/>
        <w:right w:val="none" w:sz="0" w:space="0" w:color="auto"/>
      </w:divBdr>
    </w:div>
    <w:div w:id="907420626">
      <w:bodyDiv w:val="1"/>
      <w:marLeft w:val="0"/>
      <w:marRight w:val="0"/>
      <w:marTop w:val="0"/>
      <w:marBottom w:val="0"/>
      <w:divBdr>
        <w:top w:val="none" w:sz="0" w:space="0" w:color="auto"/>
        <w:left w:val="none" w:sz="0" w:space="0" w:color="auto"/>
        <w:bottom w:val="none" w:sz="0" w:space="0" w:color="auto"/>
        <w:right w:val="none" w:sz="0" w:space="0" w:color="auto"/>
      </w:divBdr>
      <w:divsChild>
        <w:div w:id="2096128388">
          <w:marLeft w:val="0"/>
          <w:marRight w:val="0"/>
          <w:marTop w:val="0"/>
          <w:marBottom w:val="0"/>
          <w:divBdr>
            <w:top w:val="none" w:sz="0" w:space="0" w:color="auto"/>
            <w:left w:val="none" w:sz="0" w:space="0" w:color="auto"/>
            <w:bottom w:val="none" w:sz="0" w:space="0" w:color="auto"/>
            <w:right w:val="none" w:sz="0" w:space="0" w:color="auto"/>
          </w:divBdr>
          <w:divsChild>
            <w:div w:id="167006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99869">
      <w:bodyDiv w:val="1"/>
      <w:marLeft w:val="0"/>
      <w:marRight w:val="0"/>
      <w:marTop w:val="0"/>
      <w:marBottom w:val="0"/>
      <w:divBdr>
        <w:top w:val="none" w:sz="0" w:space="0" w:color="auto"/>
        <w:left w:val="none" w:sz="0" w:space="0" w:color="auto"/>
        <w:bottom w:val="none" w:sz="0" w:space="0" w:color="auto"/>
        <w:right w:val="none" w:sz="0" w:space="0" w:color="auto"/>
      </w:divBdr>
    </w:div>
    <w:div w:id="1019240851">
      <w:bodyDiv w:val="1"/>
      <w:marLeft w:val="0"/>
      <w:marRight w:val="0"/>
      <w:marTop w:val="0"/>
      <w:marBottom w:val="0"/>
      <w:divBdr>
        <w:top w:val="none" w:sz="0" w:space="0" w:color="auto"/>
        <w:left w:val="none" w:sz="0" w:space="0" w:color="auto"/>
        <w:bottom w:val="none" w:sz="0" w:space="0" w:color="auto"/>
        <w:right w:val="none" w:sz="0" w:space="0" w:color="auto"/>
      </w:divBdr>
    </w:div>
    <w:div w:id="1073315080">
      <w:bodyDiv w:val="1"/>
      <w:marLeft w:val="0"/>
      <w:marRight w:val="0"/>
      <w:marTop w:val="0"/>
      <w:marBottom w:val="0"/>
      <w:divBdr>
        <w:top w:val="none" w:sz="0" w:space="0" w:color="auto"/>
        <w:left w:val="none" w:sz="0" w:space="0" w:color="auto"/>
        <w:bottom w:val="none" w:sz="0" w:space="0" w:color="auto"/>
        <w:right w:val="none" w:sz="0" w:space="0" w:color="auto"/>
      </w:divBdr>
      <w:divsChild>
        <w:div w:id="196739617">
          <w:marLeft w:val="0"/>
          <w:marRight w:val="0"/>
          <w:marTop w:val="0"/>
          <w:marBottom w:val="0"/>
          <w:divBdr>
            <w:top w:val="none" w:sz="0" w:space="0" w:color="auto"/>
            <w:left w:val="none" w:sz="0" w:space="0" w:color="auto"/>
            <w:bottom w:val="none" w:sz="0" w:space="0" w:color="auto"/>
            <w:right w:val="none" w:sz="0" w:space="0" w:color="auto"/>
          </w:divBdr>
        </w:div>
      </w:divsChild>
    </w:div>
    <w:div w:id="1091387867">
      <w:bodyDiv w:val="1"/>
      <w:marLeft w:val="0"/>
      <w:marRight w:val="0"/>
      <w:marTop w:val="0"/>
      <w:marBottom w:val="0"/>
      <w:divBdr>
        <w:top w:val="none" w:sz="0" w:space="0" w:color="auto"/>
        <w:left w:val="none" w:sz="0" w:space="0" w:color="auto"/>
        <w:bottom w:val="none" w:sz="0" w:space="0" w:color="auto"/>
        <w:right w:val="none" w:sz="0" w:space="0" w:color="auto"/>
      </w:divBdr>
    </w:div>
    <w:div w:id="1101560951">
      <w:bodyDiv w:val="1"/>
      <w:marLeft w:val="0"/>
      <w:marRight w:val="0"/>
      <w:marTop w:val="0"/>
      <w:marBottom w:val="0"/>
      <w:divBdr>
        <w:top w:val="none" w:sz="0" w:space="0" w:color="auto"/>
        <w:left w:val="none" w:sz="0" w:space="0" w:color="auto"/>
        <w:bottom w:val="none" w:sz="0" w:space="0" w:color="auto"/>
        <w:right w:val="none" w:sz="0" w:space="0" w:color="auto"/>
      </w:divBdr>
    </w:div>
    <w:div w:id="1109275541">
      <w:bodyDiv w:val="1"/>
      <w:marLeft w:val="0"/>
      <w:marRight w:val="0"/>
      <w:marTop w:val="0"/>
      <w:marBottom w:val="0"/>
      <w:divBdr>
        <w:top w:val="none" w:sz="0" w:space="0" w:color="auto"/>
        <w:left w:val="none" w:sz="0" w:space="0" w:color="auto"/>
        <w:bottom w:val="none" w:sz="0" w:space="0" w:color="auto"/>
        <w:right w:val="none" w:sz="0" w:space="0" w:color="auto"/>
      </w:divBdr>
    </w:div>
    <w:div w:id="1211842105">
      <w:bodyDiv w:val="1"/>
      <w:marLeft w:val="0"/>
      <w:marRight w:val="0"/>
      <w:marTop w:val="0"/>
      <w:marBottom w:val="0"/>
      <w:divBdr>
        <w:top w:val="none" w:sz="0" w:space="0" w:color="auto"/>
        <w:left w:val="none" w:sz="0" w:space="0" w:color="auto"/>
        <w:bottom w:val="none" w:sz="0" w:space="0" w:color="auto"/>
        <w:right w:val="none" w:sz="0" w:space="0" w:color="auto"/>
      </w:divBdr>
    </w:div>
    <w:div w:id="1215656151">
      <w:bodyDiv w:val="1"/>
      <w:marLeft w:val="0"/>
      <w:marRight w:val="0"/>
      <w:marTop w:val="0"/>
      <w:marBottom w:val="0"/>
      <w:divBdr>
        <w:top w:val="none" w:sz="0" w:space="0" w:color="auto"/>
        <w:left w:val="none" w:sz="0" w:space="0" w:color="auto"/>
        <w:bottom w:val="none" w:sz="0" w:space="0" w:color="auto"/>
        <w:right w:val="none" w:sz="0" w:space="0" w:color="auto"/>
      </w:divBdr>
    </w:div>
    <w:div w:id="1222405911">
      <w:bodyDiv w:val="1"/>
      <w:marLeft w:val="0"/>
      <w:marRight w:val="0"/>
      <w:marTop w:val="0"/>
      <w:marBottom w:val="0"/>
      <w:divBdr>
        <w:top w:val="none" w:sz="0" w:space="0" w:color="auto"/>
        <w:left w:val="none" w:sz="0" w:space="0" w:color="auto"/>
        <w:bottom w:val="none" w:sz="0" w:space="0" w:color="auto"/>
        <w:right w:val="none" w:sz="0" w:space="0" w:color="auto"/>
      </w:divBdr>
    </w:div>
    <w:div w:id="1240559187">
      <w:bodyDiv w:val="1"/>
      <w:marLeft w:val="0"/>
      <w:marRight w:val="0"/>
      <w:marTop w:val="0"/>
      <w:marBottom w:val="0"/>
      <w:divBdr>
        <w:top w:val="none" w:sz="0" w:space="0" w:color="auto"/>
        <w:left w:val="none" w:sz="0" w:space="0" w:color="auto"/>
        <w:bottom w:val="none" w:sz="0" w:space="0" w:color="auto"/>
        <w:right w:val="none" w:sz="0" w:space="0" w:color="auto"/>
      </w:divBdr>
    </w:div>
    <w:div w:id="1243878555">
      <w:bodyDiv w:val="1"/>
      <w:marLeft w:val="0"/>
      <w:marRight w:val="0"/>
      <w:marTop w:val="0"/>
      <w:marBottom w:val="0"/>
      <w:divBdr>
        <w:top w:val="none" w:sz="0" w:space="0" w:color="auto"/>
        <w:left w:val="none" w:sz="0" w:space="0" w:color="auto"/>
        <w:bottom w:val="none" w:sz="0" w:space="0" w:color="auto"/>
        <w:right w:val="none" w:sz="0" w:space="0" w:color="auto"/>
      </w:divBdr>
      <w:divsChild>
        <w:div w:id="1470396593">
          <w:marLeft w:val="0"/>
          <w:marRight w:val="0"/>
          <w:marTop w:val="0"/>
          <w:marBottom w:val="0"/>
          <w:divBdr>
            <w:top w:val="none" w:sz="0" w:space="0" w:color="auto"/>
            <w:left w:val="none" w:sz="0" w:space="0" w:color="auto"/>
            <w:bottom w:val="none" w:sz="0" w:space="0" w:color="auto"/>
            <w:right w:val="none" w:sz="0" w:space="0" w:color="auto"/>
          </w:divBdr>
          <w:divsChild>
            <w:div w:id="176202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28317">
      <w:bodyDiv w:val="1"/>
      <w:marLeft w:val="0"/>
      <w:marRight w:val="0"/>
      <w:marTop w:val="0"/>
      <w:marBottom w:val="0"/>
      <w:divBdr>
        <w:top w:val="none" w:sz="0" w:space="0" w:color="auto"/>
        <w:left w:val="none" w:sz="0" w:space="0" w:color="auto"/>
        <w:bottom w:val="none" w:sz="0" w:space="0" w:color="auto"/>
        <w:right w:val="none" w:sz="0" w:space="0" w:color="auto"/>
      </w:divBdr>
    </w:div>
    <w:div w:id="1277250828">
      <w:bodyDiv w:val="1"/>
      <w:marLeft w:val="0"/>
      <w:marRight w:val="0"/>
      <w:marTop w:val="0"/>
      <w:marBottom w:val="0"/>
      <w:divBdr>
        <w:top w:val="none" w:sz="0" w:space="0" w:color="auto"/>
        <w:left w:val="none" w:sz="0" w:space="0" w:color="auto"/>
        <w:bottom w:val="none" w:sz="0" w:space="0" w:color="auto"/>
        <w:right w:val="none" w:sz="0" w:space="0" w:color="auto"/>
      </w:divBdr>
    </w:div>
    <w:div w:id="1295142014">
      <w:bodyDiv w:val="1"/>
      <w:marLeft w:val="0"/>
      <w:marRight w:val="0"/>
      <w:marTop w:val="0"/>
      <w:marBottom w:val="0"/>
      <w:divBdr>
        <w:top w:val="none" w:sz="0" w:space="0" w:color="auto"/>
        <w:left w:val="none" w:sz="0" w:space="0" w:color="auto"/>
        <w:bottom w:val="none" w:sz="0" w:space="0" w:color="auto"/>
        <w:right w:val="none" w:sz="0" w:space="0" w:color="auto"/>
      </w:divBdr>
    </w:div>
    <w:div w:id="1306007396">
      <w:bodyDiv w:val="1"/>
      <w:marLeft w:val="0"/>
      <w:marRight w:val="0"/>
      <w:marTop w:val="0"/>
      <w:marBottom w:val="0"/>
      <w:divBdr>
        <w:top w:val="none" w:sz="0" w:space="0" w:color="auto"/>
        <w:left w:val="none" w:sz="0" w:space="0" w:color="auto"/>
        <w:bottom w:val="none" w:sz="0" w:space="0" w:color="auto"/>
        <w:right w:val="none" w:sz="0" w:space="0" w:color="auto"/>
      </w:divBdr>
    </w:div>
    <w:div w:id="1340932174">
      <w:bodyDiv w:val="1"/>
      <w:marLeft w:val="0"/>
      <w:marRight w:val="0"/>
      <w:marTop w:val="0"/>
      <w:marBottom w:val="0"/>
      <w:divBdr>
        <w:top w:val="none" w:sz="0" w:space="0" w:color="auto"/>
        <w:left w:val="none" w:sz="0" w:space="0" w:color="auto"/>
        <w:bottom w:val="none" w:sz="0" w:space="0" w:color="auto"/>
        <w:right w:val="none" w:sz="0" w:space="0" w:color="auto"/>
      </w:divBdr>
    </w:div>
    <w:div w:id="1364281567">
      <w:bodyDiv w:val="1"/>
      <w:marLeft w:val="0"/>
      <w:marRight w:val="0"/>
      <w:marTop w:val="0"/>
      <w:marBottom w:val="0"/>
      <w:divBdr>
        <w:top w:val="none" w:sz="0" w:space="0" w:color="auto"/>
        <w:left w:val="none" w:sz="0" w:space="0" w:color="auto"/>
        <w:bottom w:val="none" w:sz="0" w:space="0" w:color="auto"/>
        <w:right w:val="none" w:sz="0" w:space="0" w:color="auto"/>
      </w:divBdr>
    </w:div>
    <w:div w:id="1445417604">
      <w:bodyDiv w:val="1"/>
      <w:marLeft w:val="0"/>
      <w:marRight w:val="0"/>
      <w:marTop w:val="0"/>
      <w:marBottom w:val="0"/>
      <w:divBdr>
        <w:top w:val="none" w:sz="0" w:space="0" w:color="auto"/>
        <w:left w:val="none" w:sz="0" w:space="0" w:color="auto"/>
        <w:bottom w:val="none" w:sz="0" w:space="0" w:color="auto"/>
        <w:right w:val="none" w:sz="0" w:space="0" w:color="auto"/>
      </w:divBdr>
    </w:div>
    <w:div w:id="1519125740">
      <w:bodyDiv w:val="1"/>
      <w:marLeft w:val="0"/>
      <w:marRight w:val="0"/>
      <w:marTop w:val="0"/>
      <w:marBottom w:val="0"/>
      <w:divBdr>
        <w:top w:val="none" w:sz="0" w:space="0" w:color="auto"/>
        <w:left w:val="none" w:sz="0" w:space="0" w:color="auto"/>
        <w:bottom w:val="none" w:sz="0" w:space="0" w:color="auto"/>
        <w:right w:val="none" w:sz="0" w:space="0" w:color="auto"/>
      </w:divBdr>
    </w:div>
    <w:div w:id="1529761467">
      <w:bodyDiv w:val="1"/>
      <w:marLeft w:val="0"/>
      <w:marRight w:val="0"/>
      <w:marTop w:val="0"/>
      <w:marBottom w:val="0"/>
      <w:divBdr>
        <w:top w:val="none" w:sz="0" w:space="0" w:color="auto"/>
        <w:left w:val="none" w:sz="0" w:space="0" w:color="auto"/>
        <w:bottom w:val="none" w:sz="0" w:space="0" w:color="auto"/>
        <w:right w:val="none" w:sz="0" w:space="0" w:color="auto"/>
      </w:divBdr>
    </w:div>
    <w:div w:id="1554731225">
      <w:bodyDiv w:val="1"/>
      <w:marLeft w:val="0"/>
      <w:marRight w:val="0"/>
      <w:marTop w:val="0"/>
      <w:marBottom w:val="0"/>
      <w:divBdr>
        <w:top w:val="none" w:sz="0" w:space="0" w:color="auto"/>
        <w:left w:val="none" w:sz="0" w:space="0" w:color="auto"/>
        <w:bottom w:val="none" w:sz="0" w:space="0" w:color="auto"/>
        <w:right w:val="none" w:sz="0" w:space="0" w:color="auto"/>
      </w:divBdr>
    </w:div>
    <w:div w:id="1597981590">
      <w:bodyDiv w:val="1"/>
      <w:marLeft w:val="0"/>
      <w:marRight w:val="0"/>
      <w:marTop w:val="0"/>
      <w:marBottom w:val="0"/>
      <w:divBdr>
        <w:top w:val="none" w:sz="0" w:space="0" w:color="auto"/>
        <w:left w:val="none" w:sz="0" w:space="0" w:color="auto"/>
        <w:bottom w:val="none" w:sz="0" w:space="0" w:color="auto"/>
        <w:right w:val="none" w:sz="0" w:space="0" w:color="auto"/>
      </w:divBdr>
    </w:div>
    <w:div w:id="1642538328">
      <w:bodyDiv w:val="1"/>
      <w:marLeft w:val="0"/>
      <w:marRight w:val="0"/>
      <w:marTop w:val="0"/>
      <w:marBottom w:val="0"/>
      <w:divBdr>
        <w:top w:val="none" w:sz="0" w:space="0" w:color="auto"/>
        <w:left w:val="none" w:sz="0" w:space="0" w:color="auto"/>
        <w:bottom w:val="none" w:sz="0" w:space="0" w:color="auto"/>
        <w:right w:val="none" w:sz="0" w:space="0" w:color="auto"/>
      </w:divBdr>
    </w:div>
    <w:div w:id="1665089859">
      <w:bodyDiv w:val="1"/>
      <w:marLeft w:val="0"/>
      <w:marRight w:val="0"/>
      <w:marTop w:val="0"/>
      <w:marBottom w:val="0"/>
      <w:divBdr>
        <w:top w:val="none" w:sz="0" w:space="0" w:color="auto"/>
        <w:left w:val="none" w:sz="0" w:space="0" w:color="auto"/>
        <w:bottom w:val="none" w:sz="0" w:space="0" w:color="auto"/>
        <w:right w:val="none" w:sz="0" w:space="0" w:color="auto"/>
      </w:divBdr>
    </w:div>
    <w:div w:id="1699968563">
      <w:bodyDiv w:val="1"/>
      <w:marLeft w:val="0"/>
      <w:marRight w:val="0"/>
      <w:marTop w:val="0"/>
      <w:marBottom w:val="0"/>
      <w:divBdr>
        <w:top w:val="none" w:sz="0" w:space="0" w:color="auto"/>
        <w:left w:val="none" w:sz="0" w:space="0" w:color="auto"/>
        <w:bottom w:val="none" w:sz="0" w:space="0" w:color="auto"/>
        <w:right w:val="none" w:sz="0" w:space="0" w:color="auto"/>
      </w:divBdr>
    </w:div>
    <w:div w:id="1705472561">
      <w:bodyDiv w:val="1"/>
      <w:marLeft w:val="0"/>
      <w:marRight w:val="0"/>
      <w:marTop w:val="0"/>
      <w:marBottom w:val="0"/>
      <w:divBdr>
        <w:top w:val="none" w:sz="0" w:space="0" w:color="auto"/>
        <w:left w:val="none" w:sz="0" w:space="0" w:color="auto"/>
        <w:bottom w:val="none" w:sz="0" w:space="0" w:color="auto"/>
        <w:right w:val="none" w:sz="0" w:space="0" w:color="auto"/>
      </w:divBdr>
    </w:div>
    <w:div w:id="1707369733">
      <w:bodyDiv w:val="1"/>
      <w:marLeft w:val="0"/>
      <w:marRight w:val="0"/>
      <w:marTop w:val="0"/>
      <w:marBottom w:val="0"/>
      <w:divBdr>
        <w:top w:val="none" w:sz="0" w:space="0" w:color="auto"/>
        <w:left w:val="none" w:sz="0" w:space="0" w:color="auto"/>
        <w:bottom w:val="none" w:sz="0" w:space="0" w:color="auto"/>
        <w:right w:val="none" w:sz="0" w:space="0" w:color="auto"/>
      </w:divBdr>
    </w:div>
    <w:div w:id="1716201870">
      <w:bodyDiv w:val="1"/>
      <w:marLeft w:val="0"/>
      <w:marRight w:val="0"/>
      <w:marTop w:val="0"/>
      <w:marBottom w:val="0"/>
      <w:divBdr>
        <w:top w:val="none" w:sz="0" w:space="0" w:color="auto"/>
        <w:left w:val="none" w:sz="0" w:space="0" w:color="auto"/>
        <w:bottom w:val="none" w:sz="0" w:space="0" w:color="auto"/>
        <w:right w:val="none" w:sz="0" w:space="0" w:color="auto"/>
      </w:divBdr>
    </w:div>
    <w:div w:id="1741709993">
      <w:bodyDiv w:val="1"/>
      <w:marLeft w:val="0"/>
      <w:marRight w:val="0"/>
      <w:marTop w:val="0"/>
      <w:marBottom w:val="0"/>
      <w:divBdr>
        <w:top w:val="none" w:sz="0" w:space="0" w:color="auto"/>
        <w:left w:val="none" w:sz="0" w:space="0" w:color="auto"/>
        <w:bottom w:val="none" w:sz="0" w:space="0" w:color="auto"/>
        <w:right w:val="none" w:sz="0" w:space="0" w:color="auto"/>
      </w:divBdr>
    </w:div>
    <w:div w:id="1786340922">
      <w:bodyDiv w:val="1"/>
      <w:marLeft w:val="0"/>
      <w:marRight w:val="0"/>
      <w:marTop w:val="0"/>
      <w:marBottom w:val="0"/>
      <w:divBdr>
        <w:top w:val="none" w:sz="0" w:space="0" w:color="auto"/>
        <w:left w:val="none" w:sz="0" w:space="0" w:color="auto"/>
        <w:bottom w:val="none" w:sz="0" w:space="0" w:color="auto"/>
        <w:right w:val="none" w:sz="0" w:space="0" w:color="auto"/>
      </w:divBdr>
      <w:divsChild>
        <w:div w:id="1851136885">
          <w:marLeft w:val="0"/>
          <w:marRight w:val="0"/>
          <w:marTop w:val="0"/>
          <w:marBottom w:val="0"/>
          <w:divBdr>
            <w:top w:val="none" w:sz="0" w:space="0" w:color="auto"/>
            <w:left w:val="none" w:sz="0" w:space="0" w:color="auto"/>
            <w:bottom w:val="none" w:sz="0" w:space="0" w:color="auto"/>
            <w:right w:val="none" w:sz="0" w:space="0" w:color="auto"/>
          </w:divBdr>
        </w:div>
      </w:divsChild>
    </w:div>
    <w:div w:id="1853956320">
      <w:bodyDiv w:val="1"/>
      <w:marLeft w:val="0"/>
      <w:marRight w:val="0"/>
      <w:marTop w:val="0"/>
      <w:marBottom w:val="0"/>
      <w:divBdr>
        <w:top w:val="none" w:sz="0" w:space="0" w:color="auto"/>
        <w:left w:val="none" w:sz="0" w:space="0" w:color="auto"/>
        <w:bottom w:val="none" w:sz="0" w:space="0" w:color="auto"/>
        <w:right w:val="none" w:sz="0" w:space="0" w:color="auto"/>
      </w:divBdr>
    </w:div>
    <w:div w:id="1925214463">
      <w:bodyDiv w:val="1"/>
      <w:marLeft w:val="0"/>
      <w:marRight w:val="0"/>
      <w:marTop w:val="0"/>
      <w:marBottom w:val="0"/>
      <w:divBdr>
        <w:top w:val="none" w:sz="0" w:space="0" w:color="auto"/>
        <w:left w:val="none" w:sz="0" w:space="0" w:color="auto"/>
        <w:bottom w:val="none" w:sz="0" w:space="0" w:color="auto"/>
        <w:right w:val="none" w:sz="0" w:space="0" w:color="auto"/>
      </w:divBdr>
    </w:div>
    <w:div w:id="1949266569">
      <w:bodyDiv w:val="1"/>
      <w:marLeft w:val="0"/>
      <w:marRight w:val="0"/>
      <w:marTop w:val="0"/>
      <w:marBottom w:val="0"/>
      <w:divBdr>
        <w:top w:val="none" w:sz="0" w:space="0" w:color="auto"/>
        <w:left w:val="none" w:sz="0" w:space="0" w:color="auto"/>
        <w:bottom w:val="none" w:sz="0" w:space="0" w:color="auto"/>
        <w:right w:val="none" w:sz="0" w:space="0" w:color="auto"/>
      </w:divBdr>
    </w:div>
    <w:div w:id="2101874396">
      <w:bodyDiv w:val="1"/>
      <w:marLeft w:val="0"/>
      <w:marRight w:val="0"/>
      <w:marTop w:val="0"/>
      <w:marBottom w:val="0"/>
      <w:divBdr>
        <w:top w:val="none" w:sz="0" w:space="0" w:color="auto"/>
        <w:left w:val="none" w:sz="0" w:space="0" w:color="auto"/>
        <w:bottom w:val="none" w:sz="0" w:space="0" w:color="auto"/>
        <w:right w:val="none" w:sz="0" w:space="0" w:color="auto"/>
      </w:divBdr>
    </w:div>
    <w:div w:id="212083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tif"/><Relationship Id="rId26" Type="http://schemas.openxmlformats.org/officeDocument/2006/relationships/image" Target="media/image17.tif"/><Relationship Id="rId39" Type="http://schemas.openxmlformats.org/officeDocument/2006/relationships/hyperlink" Target="https://doi.org/10.1007/s40820-025-01982-z" TargetMode="External"/><Relationship Id="rId21" Type="http://schemas.openxmlformats.org/officeDocument/2006/relationships/image" Target="media/image12.tif"/><Relationship Id="rId34" Type="http://schemas.openxmlformats.org/officeDocument/2006/relationships/image" Target="media/image25.tif"/><Relationship Id="rId42" Type="http://schemas.openxmlformats.org/officeDocument/2006/relationships/hyperlink" Target="https://doi.org/10.1126/sciadv.ado9576"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Relationship Id="rId29" Type="http://schemas.openxmlformats.org/officeDocument/2006/relationships/image" Target="media/image20.tif"/><Relationship Id="rId11" Type="http://schemas.openxmlformats.org/officeDocument/2006/relationships/image" Target="media/image2.png"/><Relationship Id="rId24" Type="http://schemas.openxmlformats.org/officeDocument/2006/relationships/image" Target="media/image15.tif"/><Relationship Id="rId32" Type="http://schemas.openxmlformats.org/officeDocument/2006/relationships/image" Target="media/image23.tif"/><Relationship Id="rId37" Type="http://schemas.openxmlformats.org/officeDocument/2006/relationships/hyperlink" Target="https://doi.org/10.1038/s41467-022-29083-0" TargetMode="External"/><Relationship Id="rId40" Type="http://schemas.openxmlformats.org/officeDocument/2006/relationships/hyperlink" Target="https://doi.org/10.1049/ell2.13285"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tif"/><Relationship Id="rId28" Type="http://schemas.openxmlformats.org/officeDocument/2006/relationships/image" Target="media/image19.tif"/><Relationship Id="rId36" Type="http://schemas.openxmlformats.org/officeDocument/2006/relationships/image" Target="media/image27.tif"/><Relationship Id="rId49" Type="http://schemas.openxmlformats.org/officeDocument/2006/relationships/footer" Target="footer3.xml"/><Relationship Id="rId10" Type="http://schemas.openxmlformats.org/officeDocument/2006/relationships/image" Target="media/image1.tif"/><Relationship Id="rId19" Type="http://schemas.openxmlformats.org/officeDocument/2006/relationships/image" Target="media/image10.tif"/><Relationship Id="rId31" Type="http://schemas.openxmlformats.org/officeDocument/2006/relationships/image" Target="media/image22.tif"/><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hong.wang@mse.gatech.edu" TargetMode="External"/><Relationship Id="rId14" Type="http://schemas.openxmlformats.org/officeDocument/2006/relationships/image" Target="media/image5.png"/><Relationship Id="rId22" Type="http://schemas.openxmlformats.org/officeDocument/2006/relationships/image" Target="media/image13.tif"/><Relationship Id="rId27" Type="http://schemas.openxmlformats.org/officeDocument/2006/relationships/image" Target="media/image18.tif"/><Relationship Id="rId30" Type="http://schemas.openxmlformats.org/officeDocument/2006/relationships/image" Target="media/image21.tif"/><Relationship Id="rId35" Type="http://schemas.openxmlformats.org/officeDocument/2006/relationships/image" Target="media/image26.tif"/><Relationship Id="rId43" Type="http://schemas.openxmlformats.org/officeDocument/2006/relationships/hyperlink" Target="https://doi.org/10.1002/advs.202101020" TargetMode="External"/><Relationship Id="rId48" Type="http://schemas.openxmlformats.org/officeDocument/2006/relationships/header" Target="header3.xml"/><Relationship Id="rId8" Type="http://schemas.openxmlformats.org/officeDocument/2006/relationships/hyperlink" Target="mailto:sunqijun@binn.cas.c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tif"/><Relationship Id="rId33" Type="http://schemas.openxmlformats.org/officeDocument/2006/relationships/image" Target="media/image24.tif"/><Relationship Id="rId38" Type="http://schemas.openxmlformats.org/officeDocument/2006/relationships/hyperlink" Target="https://doi.org/10.1002/smll.70436" TargetMode="External"/><Relationship Id="rId46" Type="http://schemas.openxmlformats.org/officeDocument/2006/relationships/footer" Target="footer1.xml"/><Relationship Id="rId20" Type="http://schemas.openxmlformats.org/officeDocument/2006/relationships/image" Target="media/image11.tif"/><Relationship Id="rId41" Type="http://schemas.openxmlformats.org/officeDocument/2006/relationships/hyperlink" Target="https://doi.org/10.1088/1741-2552/aac965"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A2D8E-C0B7-4104-9204-F456BA035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2658</Words>
  <Characters>15157</Characters>
  <Application>Microsoft Office Word</Application>
  <DocSecurity>0</DocSecurity>
  <Lines>126</Lines>
  <Paragraphs>35</Paragraphs>
  <ScaleCrop>false</ScaleCrop>
  <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云露 王</dc:creator>
  <cp:keywords/>
  <dc:description/>
  <cp:lastModifiedBy>rhe</cp:lastModifiedBy>
  <cp:revision>7</cp:revision>
  <cp:lastPrinted>2025-03-30T17:47:00Z</cp:lastPrinted>
  <dcterms:created xsi:type="dcterms:W3CDTF">2026-07-29T12:11:00Z</dcterms:created>
  <dcterms:modified xsi:type="dcterms:W3CDTF">2026-07-30T08:34:00Z</dcterms:modified>
</cp:coreProperties>
</file>